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066A0F" w14:textId="2EC41CA5" w:rsidR="003A3E55" w:rsidRPr="003A3E55" w:rsidRDefault="00F978FD" w:rsidP="00F978FD">
      <w:pPr>
        <w:spacing w:after="0" w:line="240" w:lineRule="atLeast"/>
        <w:jc w:val="center"/>
        <w:rPr>
          <w:rFonts w:eastAsia="Times New Roman" w:cs="Times New Roman"/>
          <w:sz w:val="24"/>
          <w:szCs w:val="24"/>
          <w:lang w:eastAsia="en-AU"/>
        </w:rPr>
      </w:pPr>
      <w:bookmarkStart w:id="0" w:name="_Hlk478717196"/>
      <w:bookmarkEnd w:id="0"/>
      <w:r>
        <w:rPr>
          <w:rFonts w:eastAsia="Times New Roman" w:cs="Times New Roman"/>
          <w:sz w:val="24"/>
          <w:szCs w:val="24"/>
          <w:lang w:eastAsia="en-AU"/>
        </w:rPr>
        <w:t>P</w:t>
      </w:r>
      <w:r w:rsidR="003A3E55">
        <w:rPr>
          <w:rFonts w:eastAsia="Times New Roman" w:cs="Times New Roman"/>
          <w:sz w:val="24"/>
          <w:szCs w:val="24"/>
          <w:lang w:eastAsia="en-AU"/>
        </w:rPr>
        <w:t>repared for</w:t>
      </w:r>
      <w:r w:rsidR="003A3E55" w:rsidRPr="003A3E55">
        <w:rPr>
          <w:rFonts w:eastAsia="Times New Roman" w:cs="Times New Roman"/>
          <w:sz w:val="24"/>
          <w:szCs w:val="24"/>
          <w:lang w:eastAsia="en-AU"/>
        </w:rPr>
        <w:t xml:space="preserve"> the</w:t>
      </w:r>
    </w:p>
    <w:p w14:paraId="641FB5F6" w14:textId="77777777" w:rsidR="003A3E55" w:rsidRPr="003A3E55" w:rsidRDefault="003A3E55" w:rsidP="003A3E55">
      <w:pPr>
        <w:spacing w:after="0" w:line="240" w:lineRule="atLeast"/>
        <w:jc w:val="center"/>
        <w:rPr>
          <w:rFonts w:eastAsia="Times New Roman" w:cs="Times New Roman"/>
          <w:sz w:val="24"/>
          <w:szCs w:val="24"/>
          <w:lang w:eastAsia="en-AU"/>
        </w:rPr>
      </w:pPr>
    </w:p>
    <w:p w14:paraId="2F948997" w14:textId="7EC8BA49" w:rsidR="003A3E55" w:rsidRPr="003A3E55" w:rsidRDefault="003A3E55" w:rsidP="003A3E55">
      <w:pPr>
        <w:spacing w:line="240" w:lineRule="atLeast"/>
        <w:jc w:val="center"/>
        <w:rPr>
          <w:rFonts w:eastAsia="Times New Roman" w:cs="Times New Roman"/>
          <w:sz w:val="32"/>
          <w:szCs w:val="24"/>
          <w:lang w:eastAsia="en-AU"/>
        </w:rPr>
      </w:pPr>
      <w:r w:rsidRPr="003A3E55">
        <w:rPr>
          <w:rFonts w:eastAsia="Times New Roman" w:cs="Times New Roman"/>
          <w:sz w:val="32"/>
          <w:szCs w:val="24"/>
          <w:lang w:eastAsia="en-AU"/>
        </w:rPr>
        <w:t xml:space="preserve">The Commonwealth Environmental Water </w:t>
      </w:r>
      <w:r w:rsidR="004F1AAB">
        <w:rPr>
          <w:rFonts w:eastAsia="Times New Roman" w:cs="Times New Roman"/>
          <w:sz w:val="32"/>
          <w:szCs w:val="24"/>
          <w:lang w:eastAsia="en-AU"/>
        </w:rPr>
        <w:t>Office</w:t>
      </w:r>
    </w:p>
    <w:p w14:paraId="706F3CEB" w14:textId="77777777" w:rsidR="003A3E55" w:rsidRDefault="003A3E55" w:rsidP="003A3E55">
      <w:pPr>
        <w:spacing w:before="120" w:after="0" w:line="240" w:lineRule="atLeast"/>
        <w:jc w:val="center"/>
        <w:rPr>
          <w:rFonts w:eastAsia="Times New Roman" w:cs="Times New Roman"/>
          <w:sz w:val="28"/>
          <w:szCs w:val="28"/>
          <w:lang w:eastAsia="en-AU"/>
        </w:rPr>
      </w:pPr>
    </w:p>
    <w:p w14:paraId="7681061E" w14:textId="737D7CFC" w:rsidR="003A3E55" w:rsidRDefault="003A3E55" w:rsidP="003A3E55">
      <w:pPr>
        <w:spacing w:before="120" w:after="0" w:line="240" w:lineRule="atLeast"/>
        <w:jc w:val="center"/>
        <w:rPr>
          <w:rFonts w:eastAsia="Times New Roman" w:cs="Times New Roman"/>
          <w:sz w:val="28"/>
          <w:szCs w:val="28"/>
          <w:lang w:eastAsia="en-AU"/>
        </w:rPr>
      </w:pPr>
    </w:p>
    <w:p w14:paraId="3030B1C7" w14:textId="77777777" w:rsidR="00461B3A" w:rsidRPr="003A3E55" w:rsidRDefault="00461B3A" w:rsidP="003A3E55">
      <w:pPr>
        <w:spacing w:before="120" w:after="0" w:line="240" w:lineRule="atLeast"/>
        <w:jc w:val="center"/>
        <w:rPr>
          <w:rFonts w:eastAsia="Times New Roman" w:cs="Times New Roman"/>
          <w:sz w:val="28"/>
          <w:szCs w:val="28"/>
          <w:lang w:eastAsia="en-AU"/>
        </w:rPr>
      </w:pPr>
    </w:p>
    <w:p w14:paraId="4ED4ABC0" w14:textId="77777777" w:rsidR="003A3E55" w:rsidRPr="003A3E55" w:rsidRDefault="003A3E55" w:rsidP="003A3E55">
      <w:pPr>
        <w:spacing w:line="240" w:lineRule="auto"/>
        <w:jc w:val="center"/>
        <w:rPr>
          <w:rFonts w:eastAsia="Times New Roman" w:cs="Times New Roman"/>
          <w:color w:val="008000"/>
          <w:sz w:val="24"/>
          <w:szCs w:val="24"/>
          <w:lang w:eastAsia="en-AU"/>
        </w:rPr>
      </w:pPr>
    </w:p>
    <w:p w14:paraId="5DC7FE13" w14:textId="285353EE" w:rsidR="003A3E55" w:rsidRPr="003A3E55" w:rsidRDefault="00154F9D" w:rsidP="00944583">
      <w:pPr>
        <w:spacing w:after="0" w:line="240" w:lineRule="atLeast"/>
        <w:jc w:val="center"/>
        <w:rPr>
          <w:rFonts w:eastAsia="Times New Roman" w:cs="Times New Roman"/>
          <w:bCs/>
          <w:color w:val="333399"/>
          <w:sz w:val="44"/>
          <w:szCs w:val="44"/>
          <w:lang w:eastAsia="en-AU"/>
        </w:rPr>
      </w:pPr>
      <w:r>
        <w:rPr>
          <w:rFonts w:eastAsia="Times New Roman" w:cs="Times New Roman"/>
          <w:bCs/>
          <w:color w:val="333399"/>
          <w:sz w:val="44"/>
          <w:szCs w:val="44"/>
          <w:lang w:eastAsia="en-AU"/>
        </w:rPr>
        <w:t>A comparative assessment</w:t>
      </w:r>
      <w:r w:rsidR="00753B81">
        <w:rPr>
          <w:rFonts w:eastAsia="Times New Roman" w:cs="Times New Roman"/>
          <w:bCs/>
          <w:color w:val="333399"/>
          <w:sz w:val="44"/>
          <w:szCs w:val="44"/>
          <w:lang w:eastAsia="en-AU"/>
        </w:rPr>
        <w:t xml:space="preserve"> of event-</w:t>
      </w:r>
      <w:r w:rsidR="00944583" w:rsidRPr="00944583">
        <w:rPr>
          <w:rFonts w:eastAsia="Times New Roman" w:cs="Times New Roman"/>
          <w:bCs/>
          <w:color w:val="333399"/>
          <w:sz w:val="44"/>
          <w:szCs w:val="44"/>
          <w:lang w:eastAsia="en-AU"/>
        </w:rPr>
        <w:t>based</w:t>
      </w:r>
      <w:r>
        <w:rPr>
          <w:rFonts w:eastAsia="Times New Roman" w:cs="Times New Roman"/>
          <w:bCs/>
          <w:color w:val="333399"/>
          <w:sz w:val="44"/>
          <w:szCs w:val="44"/>
          <w:lang w:eastAsia="en-AU"/>
        </w:rPr>
        <w:t xml:space="preserve"> mechanisms for providing water </w:t>
      </w:r>
      <w:r w:rsidR="00944583" w:rsidRPr="00944583">
        <w:rPr>
          <w:rFonts w:eastAsia="Times New Roman" w:cs="Times New Roman"/>
          <w:bCs/>
          <w:color w:val="333399"/>
          <w:sz w:val="44"/>
          <w:szCs w:val="44"/>
          <w:lang w:eastAsia="en-AU"/>
        </w:rPr>
        <w:t>to the Narran Lakes</w:t>
      </w:r>
    </w:p>
    <w:p w14:paraId="5C6B1669" w14:textId="77777777" w:rsidR="003A3E55" w:rsidRPr="003A3E55" w:rsidRDefault="003A3E55" w:rsidP="003A3E55">
      <w:pPr>
        <w:tabs>
          <w:tab w:val="left" w:pos="4683"/>
        </w:tabs>
        <w:spacing w:line="240" w:lineRule="auto"/>
        <w:rPr>
          <w:rFonts w:eastAsia="Times New Roman" w:cs="Times New Roman"/>
          <w:color w:val="333399"/>
          <w:sz w:val="32"/>
          <w:szCs w:val="24"/>
          <w:lang w:eastAsia="en-AU"/>
        </w:rPr>
      </w:pPr>
    </w:p>
    <w:p w14:paraId="1347AF7C" w14:textId="22801C20" w:rsidR="003A3E55" w:rsidRDefault="003A3E55" w:rsidP="003A3E55">
      <w:pPr>
        <w:tabs>
          <w:tab w:val="left" w:pos="4683"/>
        </w:tabs>
        <w:spacing w:line="240" w:lineRule="auto"/>
        <w:rPr>
          <w:rFonts w:eastAsia="Times New Roman" w:cs="Times New Roman"/>
          <w:color w:val="333399"/>
          <w:sz w:val="32"/>
          <w:szCs w:val="24"/>
          <w:lang w:eastAsia="en-AU"/>
        </w:rPr>
      </w:pPr>
      <w:r w:rsidRPr="003A3E55">
        <w:rPr>
          <w:rFonts w:eastAsia="Times New Roman" w:cs="Times New Roman"/>
          <w:color w:val="333399"/>
          <w:sz w:val="32"/>
          <w:szCs w:val="24"/>
          <w:lang w:eastAsia="en-AU"/>
        </w:rPr>
        <w:tab/>
      </w:r>
    </w:p>
    <w:p w14:paraId="27C3B0F2" w14:textId="4D3D73E1" w:rsidR="00461B3A" w:rsidRDefault="00461B3A" w:rsidP="003A3E55">
      <w:pPr>
        <w:tabs>
          <w:tab w:val="left" w:pos="4683"/>
        </w:tabs>
        <w:spacing w:line="240" w:lineRule="auto"/>
        <w:rPr>
          <w:rFonts w:eastAsia="Times New Roman" w:cs="Times New Roman"/>
          <w:color w:val="333399"/>
          <w:sz w:val="32"/>
          <w:szCs w:val="24"/>
          <w:lang w:eastAsia="en-AU"/>
        </w:rPr>
      </w:pPr>
    </w:p>
    <w:p w14:paraId="49936F81" w14:textId="77777777" w:rsidR="00461B3A" w:rsidRDefault="00461B3A" w:rsidP="003A3E55">
      <w:pPr>
        <w:tabs>
          <w:tab w:val="left" w:pos="4683"/>
        </w:tabs>
        <w:spacing w:line="240" w:lineRule="auto"/>
        <w:rPr>
          <w:rFonts w:eastAsia="Times New Roman" w:cs="Times New Roman"/>
          <w:color w:val="333399"/>
          <w:sz w:val="32"/>
          <w:szCs w:val="24"/>
          <w:lang w:eastAsia="en-AU"/>
        </w:rPr>
      </w:pPr>
    </w:p>
    <w:p w14:paraId="6EF508CE" w14:textId="77777777" w:rsidR="00461B3A" w:rsidRPr="003A3E55" w:rsidRDefault="00461B3A" w:rsidP="003A3E55">
      <w:pPr>
        <w:tabs>
          <w:tab w:val="left" w:pos="4683"/>
        </w:tabs>
        <w:spacing w:line="240" w:lineRule="auto"/>
        <w:rPr>
          <w:rFonts w:eastAsia="Times New Roman" w:cs="Times New Roman"/>
          <w:color w:val="333399"/>
          <w:sz w:val="24"/>
          <w:szCs w:val="24"/>
          <w:lang w:eastAsia="en-AU"/>
        </w:rPr>
      </w:pPr>
    </w:p>
    <w:p w14:paraId="24FE6626" w14:textId="5B78A1A1" w:rsidR="00F978FD" w:rsidRDefault="00F978FD" w:rsidP="00F978FD">
      <w:pPr>
        <w:spacing w:after="0" w:line="240" w:lineRule="atLeast"/>
        <w:jc w:val="center"/>
        <w:rPr>
          <w:rFonts w:eastAsia="Times New Roman" w:cs="Times New Roman"/>
          <w:bCs/>
          <w:sz w:val="32"/>
          <w:szCs w:val="32"/>
          <w:lang w:eastAsia="en-AU"/>
        </w:rPr>
      </w:pPr>
    </w:p>
    <w:p w14:paraId="45840546" w14:textId="648B59C9" w:rsidR="000A37E7" w:rsidRDefault="000A37E7" w:rsidP="00F978FD">
      <w:pPr>
        <w:spacing w:after="0" w:line="240" w:lineRule="atLeast"/>
        <w:jc w:val="center"/>
        <w:rPr>
          <w:rFonts w:eastAsia="Times New Roman" w:cs="Times New Roman"/>
          <w:bCs/>
          <w:sz w:val="32"/>
          <w:szCs w:val="32"/>
          <w:lang w:eastAsia="en-AU"/>
        </w:rPr>
      </w:pPr>
    </w:p>
    <w:p w14:paraId="3D8C845F" w14:textId="51EB0745" w:rsidR="000A37E7" w:rsidRPr="003A3E55" w:rsidRDefault="00163D32" w:rsidP="000A37E7">
      <w:pPr>
        <w:spacing w:before="200" w:after="0" w:line="240" w:lineRule="auto"/>
        <w:jc w:val="center"/>
        <w:rPr>
          <w:rFonts w:eastAsia="Times New Roman" w:cs="Times New Roman"/>
          <w:sz w:val="28"/>
          <w:szCs w:val="28"/>
          <w:lang w:eastAsia="en-AU"/>
        </w:rPr>
      </w:pPr>
      <w:r>
        <w:rPr>
          <w:rFonts w:eastAsia="Times New Roman" w:cs="Times New Roman"/>
          <w:sz w:val="28"/>
          <w:szCs w:val="28"/>
          <w:lang w:eastAsia="en-AU"/>
        </w:rPr>
        <w:t>1</w:t>
      </w:r>
      <w:r w:rsidR="001A4272">
        <w:rPr>
          <w:rFonts w:eastAsia="Times New Roman" w:cs="Times New Roman"/>
          <w:sz w:val="28"/>
          <w:szCs w:val="28"/>
          <w:lang w:eastAsia="en-AU"/>
        </w:rPr>
        <w:t>6</w:t>
      </w:r>
      <w:r w:rsidR="004F4F71">
        <w:rPr>
          <w:rFonts w:eastAsia="Times New Roman" w:cs="Times New Roman"/>
          <w:sz w:val="28"/>
          <w:szCs w:val="28"/>
          <w:lang w:eastAsia="en-AU"/>
        </w:rPr>
        <w:t xml:space="preserve"> October</w:t>
      </w:r>
      <w:r w:rsidR="000A37E7">
        <w:rPr>
          <w:rFonts w:eastAsia="Times New Roman" w:cs="Times New Roman"/>
          <w:sz w:val="28"/>
          <w:szCs w:val="28"/>
          <w:lang w:eastAsia="en-AU"/>
        </w:rPr>
        <w:t xml:space="preserve"> 2017</w:t>
      </w:r>
    </w:p>
    <w:p w14:paraId="4EA17D3F" w14:textId="77777777" w:rsidR="00F978FD" w:rsidRDefault="00F978FD" w:rsidP="00F978FD">
      <w:pPr>
        <w:spacing w:after="0" w:line="240" w:lineRule="atLeast"/>
        <w:jc w:val="center"/>
        <w:rPr>
          <w:rFonts w:eastAsia="Times New Roman" w:cs="Times New Roman"/>
          <w:bCs/>
          <w:color w:val="333399"/>
          <w:sz w:val="44"/>
          <w:szCs w:val="44"/>
          <w:lang w:eastAsia="en-AU"/>
        </w:rPr>
      </w:pPr>
    </w:p>
    <w:p w14:paraId="254AF9F0" w14:textId="581D1DA9" w:rsidR="003A3E55" w:rsidRDefault="003A3E55" w:rsidP="003A3E55">
      <w:pPr>
        <w:spacing w:line="240" w:lineRule="auto"/>
        <w:jc w:val="center"/>
        <w:rPr>
          <w:rFonts w:eastAsia="Times New Roman" w:cs="Times New Roman"/>
          <w:color w:val="333399"/>
          <w:sz w:val="24"/>
          <w:szCs w:val="24"/>
          <w:lang w:eastAsia="en-AU"/>
        </w:rPr>
      </w:pPr>
    </w:p>
    <w:p w14:paraId="2A6332DC" w14:textId="2C0B5EF3" w:rsidR="00154F9D" w:rsidRDefault="00154F9D" w:rsidP="003A3E55">
      <w:pPr>
        <w:spacing w:line="240" w:lineRule="auto"/>
        <w:jc w:val="center"/>
        <w:rPr>
          <w:rFonts w:eastAsia="Times New Roman" w:cs="Times New Roman"/>
          <w:color w:val="333399"/>
          <w:sz w:val="24"/>
          <w:szCs w:val="24"/>
          <w:lang w:eastAsia="en-AU"/>
        </w:rPr>
      </w:pPr>
    </w:p>
    <w:p w14:paraId="538452F6" w14:textId="77777777" w:rsidR="00461B3A" w:rsidRPr="003A3E55" w:rsidRDefault="00461B3A" w:rsidP="003A3E55">
      <w:pPr>
        <w:spacing w:line="240" w:lineRule="auto"/>
        <w:jc w:val="center"/>
        <w:rPr>
          <w:rFonts w:eastAsia="Times New Roman" w:cs="Times New Roman"/>
          <w:color w:val="333399"/>
          <w:sz w:val="24"/>
          <w:szCs w:val="24"/>
          <w:lang w:eastAsia="en-AU"/>
        </w:rPr>
      </w:pPr>
    </w:p>
    <w:p w14:paraId="486343DA" w14:textId="2CE1B617" w:rsidR="003A3E55" w:rsidRDefault="003A3E55" w:rsidP="003A3E55">
      <w:pPr>
        <w:spacing w:line="240" w:lineRule="auto"/>
        <w:rPr>
          <w:rFonts w:eastAsia="Times New Roman" w:cs="Times New Roman"/>
          <w:color w:val="333399"/>
          <w:sz w:val="24"/>
          <w:szCs w:val="24"/>
          <w:lang w:eastAsia="en-AU"/>
        </w:rPr>
      </w:pPr>
    </w:p>
    <w:p w14:paraId="6A13653F" w14:textId="77777777" w:rsidR="00461B3A" w:rsidRPr="003A3E55" w:rsidRDefault="00461B3A" w:rsidP="003A3E55">
      <w:pPr>
        <w:spacing w:line="240" w:lineRule="auto"/>
        <w:rPr>
          <w:rFonts w:eastAsia="Times New Roman" w:cs="Times New Roman"/>
          <w:color w:val="333399"/>
          <w:sz w:val="24"/>
          <w:szCs w:val="24"/>
          <w:lang w:eastAsia="en-AU"/>
        </w:rPr>
      </w:pPr>
    </w:p>
    <w:p w14:paraId="6AF75224" w14:textId="766451F2" w:rsidR="003718C9" w:rsidRPr="003A3E55" w:rsidRDefault="003718C9" w:rsidP="003A3E55">
      <w:pPr>
        <w:spacing w:line="240" w:lineRule="auto"/>
        <w:rPr>
          <w:rFonts w:eastAsia="Times New Roman" w:cs="Times New Roman"/>
          <w:sz w:val="24"/>
          <w:szCs w:val="24"/>
          <w:lang w:eastAsia="en-AU"/>
        </w:rPr>
      </w:pPr>
    </w:p>
    <w:p w14:paraId="2D170ED7" w14:textId="0F52E927" w:rsidR="003718C9" w:rsidRDefault="003A3E55" w:rsidP="003718C9">
      <w:pPr>
        <w:tabs>
          <w:tab w:val="right" w:pos="8647"/>
        </w:tabs>
        <w:spacing w:after="0" w:line="240" w:lineRule="atLeast"/>
        <w:jc w:val="center"/>
        <w:rPr>
          <w:rFonts w:eastAsia="Times New Roman" w:cs="Times New Roman"/>
          <w:sz w:val="24"/>
          <w:szCs w:val="24"/>
          <w:lang w:eastAsia="en-AU"/>
        </w:rPr>
      </w:pPr>
      <w:r w:rsidRPr="003A3E55">
        <w:rPr>
          <w:rFonts w:eastAsia="Times New Roman" w:cs="Times New Roman"/>
          <w:sz w:val="24"/>
          <w:szCs w:val="24"/>
          <w:lang w:eastAsia="en-AU"/>
        </w:rPr>
        <w:fldChar w:fldCharType="begin"/>
      </w:r>
      <w:r w:rsidR="00821C8D">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 </w:instrText>
      </w:r>
      <w:r w:rsidRPr="003A3E55">
        <w:rPr>
          <w:rFonts w:eastAsia="Times New Roman" w:cs="Times New Roman"/>
          <w:sz w:val="24"/>
          <w:szCs w:val="24"/>
          <w:lang w:eastAsia="en-AU"/>
        </w:rPr>
        <w:fldChar w:fldCharType="separate"/>
      </w:r>
      <w:r w:rsidR="00925F3E">
        <w:rPr>
          <w:rFonts w:eastAsia="Times New Roman" w:cs="Times New Roman"/>
          <w:sz w:val="24"/>
          <w:szCs w:val="24"/>
          <w:lang w:eastAsia="en-AU"/>
        </w:rPr>
        <w:fldChar w:fldCharType="begin"/>
      </w:r>
      <w:r w:rsidR="00925F3E">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925F3E">
        <w:rPr>
          <w:rFonts w:eastAsia="Times New Roman" w:cs="Times New Roman"/>
          <w:sz w:val="24"/>
          <w:szCs w:val="24"/>
          <w:lang w:eastAsia="en-AU"/>
        </w:rPr>
        <w:fldChar w:fldCharType="separate"/>
      </w:r>
      <w:r w:rsidR="005C7F02">
        <w:rPr>
          <w:rFonts w:eastAsia="Times New Roman" w:cs="Times New Roman"/>
          <w:sz w:val="24"/>
          <w:szCs w:val="24"/>
          <w:lang w:eastAsia="en-AU"/>
        </w:rPr>
        <w:fldChar w:fldCharType="begin"/>
      </w:r>
      <w:r w:rsidR="005C7F02">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5C7F02">
        <w:rPr>
          <w:rFonts w:eastAsia="Times New Roman" w:cs="Times New Roman"/>
          <w:sz w:val="24"/>
          <w:szCs w:val="24"/>
          <w:lang w:eastAsia="en-AU"/>
        </w:rPr>
        <w:fldChar w:fldCharType="separate"/>
      </w:r>
      <w:r w:rsidR="00E97E9C">
        <w:rPr>
          <w:rFonts w:eastAsia="Times New Roman" w:cs="Times New Roman"/>
          <w:sz w:val="24"/>
          <w:szCs w:val="24"/>
          <w:lang w:eastAsia="en-AU"/>
        </w:rPr>
        <w:fldChar w:fldCharType="begin"/>
      </w:r>
      <w:r w:rsidR="00E97E9C">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E97E9C">
        <w:rPr>
          <w:rFonts w:eastAsia="Times New Roman" w:cs="Times New Roman"/>
          <w:sz w:val="24"/>
          <w:szCs w:val="24"/>
          <w:lang w:eastAsia="en-AU"/>
        </w:rPr>
        <w:fldChar w:fldCharType="separate"/>
      </w:r>
      <w:r w:rsidR="00EF3355">
        <w:rPr>
          <w:rFonts w:eastAsia="Times New Roman" w:cs="Times New Roman"/>
          <w:sz w:val="24"/>
          <w:szCs w:val="24"/>
          <w:lang w:eastAsia="en-AU"/>
        </w:rPr>
        <w:fldChar w:fldCharType="begin"/>
      </w:r>
      <w:r w:rsidR="00EF3355">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EF3355">
        <w:rPr>
          <w:rFonts w:eastAsia="Times New Roman" w:cs="Times New Roman"/>
          <w:sz w:val="24"/>
          <w:szCs w:val="24"/>
          <w:lang w:eastAsia="en-AU"/>
        </w:rPr>
        <w:fldChar w:fldCharType="separate"/>
      </w:r>
      <w:r w:rsidR="00B933AA">
        <w:rPr>
          <w:rFonts w:eastAsia="Times New Roman" w:cs="Times New Roman"/>
          <w:sz w:val="24"/>
          <w:szCs w:val="24"/>
          <w:lang w:eastAsia="en-AU"/>
        </w:rPr>
        <w:fldChar w:fldCharType="begin"/>
      </w:r>
      <w:r w:rsidR="00B933AA">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B933AA">
        <w:rPr>
          <w:rFonts w:eastAsia="Times New Roman" w:cs="Times New Roman"/>
          <w:sz w:val="24"/>
          <w:szCs w:val="24"/>
          <w:lang w:eastAsia="en-AU"/>
        </w:rPr>
        <w:fldChar w:fldCharType="separate"/>
      </w:r>
      <w:r w:rsidR="00F978FD">
        <w:rPr>
          <w:rFonts w:eastAsia="Times New Roman" w:cs="Times New Roman"/>
          <w:sz w:val="24"/>
          <w:szCs w:val="24"/>
          <w:lang w:eastAsia="en-AU"/>
        </w:rPr>
        <w:fldChar w:fldCharType="begin"/>
      </w:r>
      <w:r w:rsidR="00F978FD">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F978FD">
        <w:rPr>
          <w:rFonts w:eastAsia="Times New Roman" w:cs="Times New Roman"/>
          <w:sz w:val="24"/>
          <w:szCs w:val="24"/>
          <w:lang w:eastAsia="en-AU"/>
        </w:rPr>
        <w:fldChar w:fldCharType="separate"/>
      </w:r>
      <w:r w:rsidR="005F4513">
        <w:rPr>
          <w:rFonts w:eastAsia="Times New Roman" w:cs="Times New Roman"/>
          <w:sz w:val="24"/>
          <w:szCs w:val="24"/>
          <w:lang w:eastAsia="en-AU"/>
        </w:rPr>
        <w:fldChar w:fldCharType="begin"/>
      </w:r>
      <w:r w:rsidR="005F4513">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5F4513">
        <w:rPr>
          <w:rFonts w:eastAsia="Times New Roman" w:cs="Times New Roman"/>
          <w:sz w:val="24"/>
          <w:szCs w:val="24"/>
          <w:lang w:eastAsia="en-AU"/>
        </w:rPr>
        <w:fldChar w:fldCharType="separate"/>
      </w:r>
      <w:r w:rsidR="006F502C">
        <w:rPr>
          <w:rFonts w:eastAsia="Times New Roman" w:cs="Times New Roman"/>
          <w:sz w:val="24"/>
          <w:szCs w:val="24"/>
          <w:lang w:eastAsia="en-AU"/>
        </w:rPr>
        <w:fldChar w:fldCharType="begin"/>
      </w:r>
      <w:r w:rsidR="006F502C">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6F502C">
        <w:rPr>
          <w:rFonts w:eastAsia="Times New Roman" w:cs="Times New Roman"/>
          <w:sz w:val="24"/>
          <w:szCs w:val="24"/>
          <w:lang w:eastAsia="en-AU"/>
        </w:rPr>
        <w:fldChar w:fldCharType="separate"/>
      </w:r>
      <w:r w:rsidR="002B0743">
        <w:rPr>
          <w:rFonts w:eastAsia="Times New Roman" w:cs="Times New Roman"/>
          <w:sz w:val="24"/>
          <w:szCs w:val="24"/>
          <w:lang w:eastAsia="en-AU"/>
        </w:rPr>
        <w:fldChar w:fldCharType="begin"/>
      </w:r>
      <w:r w:rsidR="002B0743">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2B0743">
        <w:rPr>
          <w:rFonts w:eastAsia="Times New Roman" w:cs="Times New Roman"/>
          <w:sz w:val="24"/>
          <w:szCs w:val="24"/>
          <w:lang w:eastAsia="en-AU"/>
        </w:rPr>
        <w:fldChar w:fldCharType="separate"/>
      </w:r>
      <w:r w:rsidR="00604FAC">
        <w:rPr>
          <w:rFonts w:eastAsia="Times New Roman" w:cs="Times New Roman"/>
          <w:sz w:val="24"/>
          <w:szCs w:val="24"/>
          <w:lang w:eastAsia="en-AU"/>
        </w:rPr>
        <w:fldChar w:fldCharType="begin"/>
      </w:r>
      <w:r w:rsidR="00604FAC">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604FAC">
        <w:rPr>
          <w:rFonts w:eastAsia="Times New Roman" w:cs="Times New Roman"/>
          <w:sz w:val="24"/>
          <w:szCs w:val="24"/>
          <w:lang w:eastAsia="en-AU"/>
        </w:rPr>
        <w:fldChar w:fldCharType="separate"/>
      </w:r>
      <w:r w:rsidR="002A5E3D">
        <w:rPr>
          <w:rFonts w:eastAsia="Times New Roman" w:cs="Times New Roman"/>
          <w:sz w:val="24"/>
          <w:szCs w:val="24"/>
          <w:lang w:eastAsia="en-AU"/>
        </w:rPr>
        <w:fldChar w:fldCharType="begin"/>
      </w:r>
      <w:r w:rsidR="002A5E3D">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2A5E3D">
        <w:rPr>
          <w:rFonts w:eastAsia="Times New Roman" w:cs="Times New Roman"/>
          <w:sz w:val="24"/>
          <w:szCs w:val="24"/>
          <w:lang w:eastAsia="en-AU"/>
        </w:rPr>
        <w:fldChar w:fldCharType="separate"/>
      </w:r>
      <w:r w:rsidR="004F1AAB">
        <w:rPr>
          <w:rFonts w:eastAsia="Times New Roman" w:cs="Times New Roman"/>
          <w:sz w:val="24"/>
          <w:szCs w:val="24"/>
          <w:lang w:eastAsia="en-AU"/>
        </w:rPr>
        <w:fldChar w:fldCharType="begin"/>
      </w:r>
      <w:r w:rsidR="004F1AAB">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4F1AAB">
        <w:rPr>
          <w:rFonts w:eastAsia="Times New Roman" w:cs="Times New Roman"/>
          <w:sz w:val="24"/>
          <w:szCs w:val="24"/>
          <w:lang w:eastAsia="en-AU"/>
        </w:rPr>
        <w:fldChar w:fldCharType="separate"/>
      </w:r>
      <w:r w:rsidR="00B128DE">
        <w:rPr>
          <w:rFonts w:eastAsia="Times New Roman" w:cs="Times New Roman"/>
          <w:sz w:val="24"/>
          <w:szCs w:val="24"/>
          <w:lang w:eastAsia="en-AU"/>
        </w:rPr>
        <w:fldChar w:fldCharType="begin"/>
      </w:r>
      <w:r w:rsidR="00B128DE">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B128DE">
        <w:rPr>
          <w:rFonts w:eastAsia="Times New Roman" w:cs="Times New Roman"/>
          <w:sz w:val="24"/>
          <w:szCs w:val="24"/>
          <w:lang w:eastAsia="en-AU"/>
        </w:rPr>
        <w:fldChar w:fldCharType="separate"/>
      </w:r>
      <w:r w:rsidR="00C74073">
        <w:rPr>
          <w:rFonts w:eastAsia="Times New Roman" w:cs="Times New Roman"/>
          <w:sz w:val="24"/>
          <w:szCs w:val="24"/>
          <w:lang w:eastAsia="en-AU"/>
        </w:rPr>
        <w:fldChar w:fldCharType="begin"/>
      </w:r>
      <w:r w:rsidR="00C74073">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C74073">
        <w:rPr>
          <w:rFonts w:eastAsia="Times New Roman" w:cs="Times New Roman"/>
          <w:sz w:val="24"/>
          <w:szCs w:val="24"/>
          <w:lang w:eastAsia="en-AU"/>
        </w:rPr>
        <w:fldChar w:fldCharType="separate"/>
      </w:r>
      <w:r w:rsidR="00474FAC">
        <w:rPr>
          <w:rFonts w:eastAsia="Times New Roman" w:cs="Times New Roman"/>
          <w:sz w:val="24"/>
          <w:szCs w:val="24"/>
          <w:lang w:eastAsia="en-AU"/>
        </w:rPr>
        <w:fldChar w:fldCharType="begin"/>
      </w:r>
      <w:r w:rsidR="00474FAC">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474FAC">
        <w:rPr>
          <w:rFonts w:eastAsia="Times New Roman" w:cs="Times New Roman"/>
          <w:sz w:val="24"/>
          <w:szCs w:val="24"/>
          <w:lang w:eastAsia="en-AU"/>
        </w:rPr>
        <w:fldChar w:fldCharType="separate"/>
      </w:r>
      <w:r w:rsidR="00072669">
        <w:rPr>
          <w:rFonts w:eastAsia="Times New Roman" w:cs="Times New Roman"/>
          <w:sz w:val="24"/>
          <w:szCs w:val="24"/>
          <w:lang w:eastAsia="en-AU"/>
        </w:rPr>
        <w:fldChar w:fldCharType="begin"/>
      </w:r>
      <w:r w:rsidR="00072669">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072669">
        <w:rPr>
          <w:rFonts w:eastAsia="Times New Roman" w:cs="Times New Roman"/>
          <w:sz w:val="24"/>
          <w:szCs w:val="24"/>
          <w:lang w:eastAsia="en-AU"/>
        </w:rPr>
        <w:fldChar w:fldCharType="separate"/>
      </w:r>
      <w:r w:rsidR="008733CB">
        <w:rPr>
          <w:rFonts w:eastAsia="Times New Roman" w:cs="Times New Roman"/>
          <w:sz w:val="24"/>
          <w:szCs w:val="24"/>
          <w:lang w:eastAsia="en-AU"/>
        </w:rPr>
        <w:fldChar w:fldCharType="begin"/>
      </w:r>
      <w:r w:rsidR="008733CB">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8733CB">
        <w:rPr>
          <w:rFonts w:eastAsia="Times New Roman" w:cs="Times New Roman"/>
          <w:sz w:val="24"/>
          <w:szCs w:val="24"/>
          <w:lang w:eastAsia="en-AU"/>
        </w:rPr>
        <w:fldChar w:fldCharType="separate"/>
      </w:r>
      <w:r w:rsidR="005B55AE">
        <w:rPr>
          <w:rFonts w:eastAsia="Times New Roman" w:cs="Times New Roman"/>
          <w:sz w:val="24"/>
          <w:szCs w:val="24"/>
          <w:lang w:eastAsia="en-AU"/>
        </w:rPr>
        <w:fldChar w:fldCharType="begin"/>
      </w:r>
      <w:r w:rsidR="005B55AE">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5B55AE">
        <w:rPr>
          <w:rFonts w:eastAsia="Times New Roman" w:cs="Times New Roman"/>
          <w:sz w:val="24"/>
          <w:szCs w:val="24"/>
          <w:lang w:eastAsia="en-AU"/>
        </w:rPr>
        <w:fldChar w:fldCharType="separate"/>
      </w:r>
      <w:r w:rsidR="004D2324">
        <w:rPr>
          <w:rFonts w:eastAsia="Times New Roman" w:cs="Times New Roman"/>
          <w:sz w:val="24"/>
          <w:szCs w:val="24"/>
          <w:lang w:eastAsia="en-AU"/>
        </w:rPr>
        <w:fldChar w:fldCharType="begin"/>
      </w:r>
      <w:r w:rsidR="004D2324">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4D2324">
        <w:rPr>
          <w:rFonts w:eastAsia="Times New Roman" w:cs="Times New Roman"/>
          <w:sz w:val="24"/>
          <w:szCs w:val="24"/>
          <w:lang w:eastAsia="en-AU"/>
        </w:rPr>
        <w:fldChar w:fldCharType="separate"/>
      </w:r>
      <w:r w:rsidR="003B5B79">
        <w:rPr>
          <w:rFonts w:eastAsia="Times New Roman" w:cs="Times New Roman"/>
          <w:sz w:val="24"/>
          <w:szCs w:val="24"/>
          <w:lang w:eastAsia="en-AU"/>
        </w:rPr>
        <w:fldChar w:fldCharType="begin"/>
      </w:r>
      <w:r w:rsidR="003B5B79">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3B5B79">
        <w:rPr>
          <w:rFonts w:eastAsia="Times New Roman" w:cs="Times New Roman"/>
          <w:sz w:val="24"/>
          <w:szCs w:val="24"/>
          <w:lang w:eastAsia="en-AU"/>
        </w:rPr>
        <w:fldChar w:fldCharType="separate"/>
      </w:r>
      <w:r w:rsidR="00063DC4">
        <w:rPr>
          <w:rFonts w:eastAsia="Times New Roman" w:cs="Times New Roman"/>
          <w:sz w:val="24"/>
          <w:szCs w:val="24"/>
          <w:lang w:eastAsia="en-AU"/>
        </w:rPr>
        <w:fldChar w:fldCharType="begin"/>
      </w:r>
      <w:r w:rsidR="00063DC4">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063DC4">
        <w:rPr>
          <w:rFonts w:eastAsia="Times New Roman" w:cs="Times New Roman"/>
          <w:sz w:val="24"/>
          <w:szCs w:val="24"/>
          <w:lang w:eastAsia="en-AU"/>
        </w:rPr>
        <w:fldChar w:fldCharType="separate"/>
      </w:r>
      <w:r w:rsidR="00FB29FD">
        <w:rPr>
          <w:rFonts w:eastAsia="Times New Roman" w:cs="Times New Roman"/>
          <w:sz w:val="24"/>
          <w:szCs w:val="24"/>
          <w:lang w:eastAsia="en-AU"/>
        </w:rPr>
        <w:fldChar w:fldCharType="begin"/>
      </w:r>
      <w:r w:rsidR="00FB29FD">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FB29FD">
        <w:rPr>
          <w:rFonts w:eastAsia="Times New Roman" w:cs="Times New Roman"/>
          <w:sz w:val="24"/>
          <w:szCs w:val="24"/>
          <w:lang w:eastAsia="en-AU"/>
        </w:rPr>
        <w:fldChar w:fldCharType="separate"/>
      </w:r>
      <w:r w:rsidR="00093543">
        <w:rPr>
          <w:rFonts w:eastAsia="Times New Roman" w:cs="Times New Roman"/>
          <w:sz w:val="24"/>
          <w:szCs w:val="24"/>
          <w:lang w:eastAsia="en-AU"/>
        </w:rPr>
        <w:fldChar w:fldCharType="begin"/>
      </w:r>
      <w:r w:rsidR="00093543">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093543">
        <w:rPr>
          <w:rFonts w:eastAsia="Times New Roman" w:cs="Times New Roman"/>
          <w:sz w:val="24"/>
          <w:szCs w:val="24"/>
          <w:lang w:eastAsia="en-AU"/>
        </w:rPr>
        <w:fldChar w:fldCharType="separate"/>
      </w:r>
      <w:r w:rsidR="00387629">
        <w:rPr>
          <w:rFonts w:eastAsia="Times New Roman" w:cs="Times New Roman"/>
          <w:sz w:val="24"/>
          <w:szCs w:val="24"/>
          <w:lang w:eastAsia="en-AU"/>
        </w:rPr>
        <w:fldChar w:fldCharType="begin"/>
      </w:r>
      <w:r w:rsidR="00387629">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387629">
        <w:rPr>
          <w:rFonts w:eastAsia="Times New Roman" w:cs="Times New Roman"/>
          <w:sz w:val="24"/>
          <w:szCs w:val="24"/>
          <w:lang w:eastAsia="en-AU"/>
        </w:rPr>
        <w:fldChar w:fldCharType="separate"/>
      </w:r>
      <w:r w:rsidR="00614058">
        <w:rPr>
          <w:rFonts w:eastAsia="Times New Roman" w:cs="Times New Roman"/>
          <w:sz w:val="24"/>
          <w:szCs w:val="24"/>
          <w:lang w:eastAsia="en-AU"/>
        </w:rPr>
        <w:fldChar w:fldCharType="begin"/>
      </w:r>
      <w:r w:rsidR="00614058">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614058">
        <w:rPr>
          <w:rFonts w:eastAsia="Times New Roman" w:cs="Times New Roman"/>
          <w:sz w:val="24"/>
          <w:szCs w:val="24"/>
          <w:lang w:eastAsia="en-AU"/>
        </w:rPr>
        <w:fldChar w:fldCharType="separate"/>
      </w:r>
      <w:r w:rsidR="00755897">
        <w:rPr>
          <w:rFonts w:eastAsia="Times New Roman" w:cs="Times New Roman"/>
          <w:sz w:val="24"/>
          <w:szCs w:val="24"/>
          <w:lang w:eastAsia="en-AU"/>
        </w:rPr>
        <w:fldChar w:fldCharType="begin"/>
      </w:r>
      <w:r w:rsidR="00755897">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755897">
        <w:rPr>
          <w:rFonts w:eastAsia="Times New Roman" w:cs="Times New Roman"/>
          <w:sz w:val="24"/>
          <w:szCs w:val="24"/>
          <w:lang w:eastAsia="en-AU"/>
        </w:rPr>
        <w:fldChar w:fldCharType="separate"/>
      </w:r>
      <w:r w:rsidR="00665756">
        <w:rPr>
          <w:rFonts w:eastAsia="Times New Roman" w:cs="Times New Roman"/>
          <w:sz w:val="24"/>
          <w:szCs w:val="24"/>
          <w:lang w:eastAsia="en-AU"/>
        </w:rPr>
        <w:fldChar w:fldCharType="begin"/>
      </w:r>
      <w:r w:rsidR="00665756">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665756">
        <w:rPr>
          <w:rFonts w:eastAsia="Times New Roman" w:cs="Times New Roman"/>
          <w:sz w:val="24"/>
          <w:szCs w:val="24"/>
          <w:lang w:eastAsia="en-AU"/>
        </w:rPr>
        <w:fldChar w:fldCharType="separate"/>
      </w:r>
      <w:r w:rsidR="00F20C5C">
        <w:rPr>
          <w:rFonts w:eastAsia="Times New Roman" w:cs="Times New Roman"/>
          <w:sz w:val="24"/>
          <w:szCs w:val="24"/>
          <w:lang w:eastAsia="en-AU"/>
        </w:rPr>
        <w:fldChar w:fldCharType="begin"/>
      </w:r>
      <w:r w:rsidR="00F20C5C">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F20C5C">
        <w:rPr>
          <w:rFonts w:eastAsia="Times New Roman" w:cs="Times New Roman"/>
          <w:sz w:val="24"/>
          <w:szCs w:val="24"/>
          <w:lang w:eastAsia="en-AU"/>
        </w:rPr>
        <w:fldChar w:fldCharType="separate"/>
      </w:r>
      <w:r w:rsidR="00B91144">
        <w:rPr>
          <w:rFonts w:eastAsia="Times New Roman" w:cs="Times New Roman"/>
          <w:sz w:val="24"/>
          <w:szCs w:val="24"/>
          <w:lang w:eastAsia="en-AU"/>
        </w:rPr>
        <w:fldChar w:fldCharType="begin"/>
      </w:r>
      <w:r w:rsidR="00B91144">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B91144">
        <w:rPr>
          <w:rFonts w:eastAsia="Times New Roman" w:cs="Times New Roman"/>
          <w:sz w:val="24"/>
          <w:szCs w:val="24"/>
          <w:lang w:eastAsia="en-AU"/>
        </w:rPr>
        <w:fldChar w:fldCharType="separate"/>
      </w:r>
      <w:r w:rsidR="00F82F62">
        <w:rPr>
          <w:rFonts w:eastAsia="Times New Roman" w:cs="Times New Roman"/>
          <w:sz w:val="24"/>
          <w:szCs w:val="24"/>
          <w:lang w:eastAsia="en-AU"/>
        </w:rPr>
        <w:fldChar w:fldCharType="begin"/>
      </w:r>
      <w:r w:rsidR="00F82F62">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F82F62">
        <w:rPr>
          <w:rFonts w:eastAsia="Times New Roman" w:cs="Times New Roman"/>
          <w:sz w:val="24"/>
          <w:szCs w:val="24"/>
          <w:lang w:eastAsia="en-AU"/>
        </w:rPr>
        <w:fldChar w:fldCharType="separate"/>
      </w:r>
      <w:r w:rsidR="00AC02E4">
        <w:rPr>
          <w:rFonts w:eastAsia="Times New Roman" w:cs="Times New Roman"/>
          <w:sz w:val="24"/>
          <w:szCs w:val="24"/>
          <w:lang w:eastAsia="en-AU"/>
        </w:rPr>
        <w:fldChar w:fldCharType="begin"/>
      </w:r>
      <w:r w:rsidR="00AC02E4">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AC02E4">
        <w:rPr>
          <w:rFonts w:eastAsia="Times New Roman" w:cs="Times New Roman"/>
          <w:sz w:val="24"/>
          <w:szCs w:val="24"/>
          <w:lang w:eastAsia="en-AU"/>
        </w:rPr>
        <w:fldChar w:fldCharType="separate"/>
      </w:r>
      <w:r w:rsidR="00B56820">
        <w:rPr>
          <w:rFonts w:eastAsia="Times New Roman" w:cs="Times New Roman"/>
          <w:sz w:val="24"/>
          <w:szCs w:val="24"/>
          <w:lang w:eastAsia="en-AU"/>
        </w:rPr>
        <w:fldChar w:fldCharType="begin"/>
      </w:r>
      <w:r w:rsidR="00B56820">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B56820">
        <w:rPr>
          <w:rFonts w:eastAsia="Times New Roman" w:cs="Times New Roman"/>
          <w:sz w:val="24"/>
          <w:szCs w:val="24"/>
          <w:lang w:eastAsia="en-AU"/>
        </w:rPr>
        <w:fldChar w:fldCharType="separate"/>
      </w:r>
      <w:r w:rsidR="00E84A05">
        <w:rPr>
          <w:rFonts w:eastAsia="Times New Roman" w:cs="Times New Roman"/>
          <w:sz w:val="24"/>
          <w:szCs w:val="24"/>
          <w:lang w:eastAsia="en-AU"/>
        </w:rPr>
        <w:fldChar w:fldCharType="begin"/>
      </w:r>
      <w:r w:rsidR="00E84A05">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E84A05">
        <w:rPr>
          <w:rFonts w:eastAsia="Times New Roman" w:cs="Times New Roman"/>
          <w:sz w:val="24"/>
          <w:szCs w:val="24"/>
          <w:lang w:eastAsia="en-AU"/>
        </w:rPr>
        <w:fldChar w:fldCharType="separate"/>
      </w:r>
      <w:r w:rsidR="00584B23">
        <w:rPr>
          <w:rFonts w:eastAsia="Times New Roman" w:cs="Times New Roman"/>
          <w:sz w:val="24"/>
          <w:szCs w:val="24"/>
          <w:lang w:eastAsia="en-AU"/>
        </w:rPr>
        <w:fldChar w:fldCharType="begin"/>
      </w:r>
      <w:r w:rsidR="00584B23">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584B23">
        <w:rPr>
          <w:rFonts w:eastAsia="Times New Roman" w:cs="Times New Roman"/>
          <w:sz w:val="24"/>
          <w:szCs w:val="24"/>
          <w:lang w:eastAsia="en-AU"/>
        </w:rPr>
        <w:fldChar w:fldCharType="separate"/>
      </w:r>
      <w:r w:rsidR="008459F6">
        <w:rPr>
          <w:rFonts w:eastAsia="Times New Roman" w:cs="Times New Roman"/>
          <w:sz w:val="24"/>
          <w:szCs w:val="24"/>
          <w:lang w:eastAsia="en-AU"/>
        </w:rPr>
        <w:fldChar w:fldCharType="begin"/>
      </w:r>
      <w:r w:rsidR="008459F6">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8459F6">
        <w:rPr>
          <w:rFonts w:eastAsia="Times New Roman" w:cs="Times New Roman"/>
          <w:sz w:val="24"/>
          <w:szCs w:val="24"/>
          <w:lang w:eastAsia="en-AU"/>
        </w:rPr>
        <w:fldChar w:fldCharType="separate"/>
      </w:r>
      <w:r w:rsidR="00C9292E">
        <w:rPr>
          <w:rFonts w:eastAsia="Times New Roman" w:cs="Times New Roman"/>
          <w:sz w:val="24"/>
          <w:szCs w:val="24"/>
          <w:lang w:eastAsia="en-AU"/>
        </w:rPr>
        <w:fldChar w:fldCharType="begin"/>
      </w:r>
      <w:r w:rsidR="00C9292E">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C9292E">
        <w:rPr>
          <w:rFonts w:eastAsia="Times New Roman" w:cs="Times New Roman"/>
          <w:sz w:val="24"/>
          <w:szCs w:val="24"/>
          <w:lang w:eastAsia="en-AU"/>
        </w:rPr>
        <w:fldChar w:fldCharType="separate"/>
      </w:r>
      <w:r w:rsidR="001777BC">
        <w:rPr>
          <w:rFonts w:eastAsia="Times New Roman" w:cs="Times New Roman"/>
          <w:sz w:val="24"/>
          <w:szCs w:val="24"/>
          <w:lang w:eastAsia="en-AU"/>
        </w:rPr>
        <w:fldChar w:fldCharType="begin"/>
      </w:r>
      <w:r w:rsidR="001777BC">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1777BC">
        <w:rPr>
          <w:rFonts w:eastAsia="Times New Roman" w:cs="Times New Roman"/>
          <w:sz w:val="24"/>
          <w:szCs w:val="24"/>
          <w:lang w:eastAsia="en-AU"/>
        </w:rPr>
        <w:fldChar w:fldCharType="separate"/>
      </w:r>
      <w:r w:rsidR="004F0CA4">
        <w:rPr>
          <w:rFonts w:eastAsia="Times New Roman" w:cs="Times New Roman"/>
          <w:sz w:val="24"/>
          <w:szCs w:val="24"/>
          <w:lang w:eastAsia="en-AU"/>
        </w:rPr>
        <w:fldChar w:fldCharType="begin"/>
      </w:r>
      <w:r w:rsidR="004F0CA4">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4F0CA4">
        <w:rPr>
          <w:rFonts w:eastAsia="Times New Roman" w:cs="Times New Roman"/>
          <w:sz w:val="24"/>
          <w:szCs w:val="24"/>
          <w:lang w:eastAsia="en-AU"/>
        </w:rPr>
        <w:fldChar w:fldCharType="separate"/>
      </w:r>
      <w:r w:rsidR="000D0DAB">
        <w:rPr>
          <w:rFonts w:eastAsia="Times New Roman" w:cs="Times New Roman"/>
          <w:sz w:val="24"/>
          <w:szCs w:val="24"/>
          <w:lang w:eastAsia="en-AU"/>
        </w:rPr>
        <w:fldChar w:fldCharType="begin"/>
      </w:r>
      <w:r w:rsidR="000D0DAB">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0D0DAB">
        <w:rPr>
          <w:rFonts w:eastAsia="Times New Roman" w:cs="Times New Roman"/>
          <w:sz w:val="24"/>
          <w:szCs w:val="24"/>
          <w:lang w:eastAsia="en-AU"/>
        </w:rPr>
        <w:fldChar w:fldCharType="separate"/>
      </w:r>
      <w:r w:rsidR="008A02EB">
        <w:rPr>
          <w:rFonts w:eastAsia="Times New Roman" w:cs="Times New Roman"/>
          <w:sz w:val="24"/>
          <w:szCs w:val="24"/>
          <w:lang w:eastAsia="en-AU"/>
        </w:rPr>
        <w:fldChar w:fldCharType="begin"/>
      </w:r>
      <w:r w:rsidR="008A02EB">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8A02EB">
        <w:rPr>
          <w:rFonts w:eastAsia="Times New Roman" w:cs="Times New Roman"/>
          <w:sz w:val="24"/>
          <w:szCs w:val="24"/>
          <w:lang w:eastAsia="en-AU"/>
        </w:rPr>
        <w:fldChar w:fldCharType="separate"/>
      </w:r>
      <w:r w:rsidR="004464B7">
        <w:rPr>
          <w:rFonts w:eastAsia="Times New Roman" w:cs="Times New Roman"/>
          <w:sz w:val="24"/>
          <w:szCs w:val="24"/>
          <w:lang w:eastAsia="en-AU"/>
        </w:rPr>
        <w:fldChar w:fldCharType="begin"/>
      </w:r>
      <w:r w:rsidR="004464B7">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4464B7">
        <w:rPr>
          <w:rFonts w:eastAsia="Times New Roman" w:cs="Times New Roman"/>
          <w:sz w:val="24"/>
          <w:szCs w:val="24"/>
          <w:lang w:eastAsia="en-AU"/>
        </w:rPr>
        <w:fldChar w:fldCharType="separate"/>
      </w:r>
      <w:r w:rsidR="004D1216">
        <w:rPr>
          <w:rFonts w:eastAsia="Times New Roman" w:cs="Times New Roman"/>
          <w:sz w:val="24"/>
          <w:szCs w:val="24"/>
          <w:lang w:eastAsia="en-AU"/>
        </w:rPr>
        <w:fldChar w:fldCharType="begin"/>
      </w:r>
      <w:r w:rsidR="004D1216">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4D1216">
        <w:rPr>
          <w:rFonts w:eastAsia="Times New Roman" w:cs="Times New Roman"/>
          <w:sz w:val="24"/>
          <w:szCs w:val="24"/>
          <w:lang w:eastAsia="en-AU"/>
        </w:rPr>
        <w:fldChar w:fldCharType="separate"/>
      </w:r>
      <w:r w:rsidR="00F26E48">
        <w:rPr>
          <w:rFonts w:eastAsia="Times New Roman" w:cs="Times New Roman"/>
          <w:sz w:val="24"/>
          <w:szCs w:val="24"/>
          <w:lang w:eastAsia="en-AU"/>
        </w:rPr>
        <w:fldChar w:fldCharType="begin"/>
      </w:r>
      <w:r w:rsidR="00F26E48">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F26E48">
        <w:rPr>
          <w:rFonts w:eastAsia="Times New Roman" w:cs="Times New Roman"/>
          <w:sz w:val="24"/>
          <w:szCs w:val="24"/>
          <w:lang w:eastAsia="en-AU"/>
        </w:rPr>
        <w:fldChar w:fldCharType="separate"/>
      </w:r>
      <w:r w:rsidR="00E2249E">
        <w:rPr>
          <w:rFonts w:eastAsia="Times New Roman" w:cs="Times New Roman"/>
          <w:sz w:val="24"/>
          <w:szCs w:val="24"/>
          <w:lang w:eastAsia="en-AU"/>
        </w:rPr>
        <w:fldChar w:fldCharType="begin"/>
      </w:r>
      <w:r w:rsidR="00E2249E">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E2249E">
        <w:rPr>
          <w:rFonts w:eastAsia="Times New Roman" w:cs="Times New Roman"/>
          <w:sz w:val="24"/>
          <w:szCs w:val="24"/>
          <w:lang w:eastAsia="en-AU"/>
        </w:rPr>
        <w:fldChar w:fldCharType="separate"/>
      </w:r>
      <w:r w:rsidR="00E44776">
        <w:rPr>
          <w:rFonts w:eastAsia="Times New Roman" w:cs="Times New Roman"/>
          <w:sz w:val="24"/>
          <w:szCs w:val="24"/>
          <w:lang w:eastAsia="en-AU"/>
        </w:rPr>
        <w:fldChar w:fldCharType="begin"/>
      </w:r>
      <w:r w:rsidR="00E44776">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E44776">
        <w:rPr>
          <w:rFonts w:eastAsia="Times New Roman" w:cs="Times New Roman"/>
          <w:sz w:val="24"/>
          <w:szCs w:val="24"/>
          <w:lang w:eastAsia="en-AU"/>
        </w:rPr>
        <w:fldChar w:fldCharType="separate"/>
      </w:r>
      <w:r w:rsidR="00CF66BB">
        <w:rPr>
          <w:rFonts w:eastAsia="Times New Roman" w:cs="Times New Roman"/>
          <w:sz w:val="24"/>
          <w:szCs w:val="24"/>
          <w:lang w:eastAsia="en-AU"/>
        </w:rPr>
        <w:fldChar w:fldCharType="begin"/>
      </w:r>
      <w:r w:rsidR="00CF66BB">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CF66BB">
        <w:rPr>
          <w:rFonts w:eastAsia="Times New Roman" w:cs="Times New Roman"/>
          <w:sz w:val="24"/>
          <w:szCs w:val="24"/>
          <w:lang w:eastAsia="en-AU"/>
        </w:rPr>
        <w:fldChar w:fldCharType="separate"/>
      </w:r>
      <w:r w:rsidR="008F0DC5">
        <w:rPr>
          <w:rFonts w:eastAsia="Times New Roman" w:cs="Times New Roman"/>
          <w:sz w:val="24"/>
          <w:szCs w:val="24"/>
          <w:lang w:eastAsia="en-AU"/>
        </w:rPr>
        <w:fldChar w:fldCharType="begin"/>
      </w:r>
      <w:r w:rsidR="008F0DC5">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8F0DC5">
        <w:rPr>
          <w:rFonts w:eastAsia="Times New Roman" w:cs="Times New Roman"/>
          <w:sz w:val="24"/>
          <w:szCs w:val="24"/>
          <w:lang w:eastAsia="en-AU"/>
        </w:rPr>
        <w:fldChar w:fldCharType="separate"/>
      </w:r>
      <w:r w:rsidR="00485F75">
        <w:rPr>
          <w:rFonts w:eastAsia="Times New Roman" w:cs="Times New Roman"/>
          <w:sz w:val="24"/>
          <w:szCs w:val="24"/>
          <w:lang w:eastAsia="en-AU"/>
        </w:rPr>
        <w:fldChar w:fldCharType="begin"/>
      </w:r>
      <w:r w:rsidR="00485F75">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485F75">
        <w:rPr>
          <w:rFonts w:eastAsia="Times New Roman" w:cs="Times New Roman"/>
          <w:sz w:val="24"/>
          <w:szCs w:val="24"/>
          <w:lang w:eastAsia="en-AU"/>
        </w:rPr>
        <w:fldChar w:fldCharType="separate"/>
      </w:r>
      <w:r w:rsidR="00B90940">
        <w:rPr>
          <w:rFonts w:eastAsia="Times New Roman" w:cs="Times New Roman"/>
          <w:sz w:val="24"/>
          <w:szCs w:val="24"/>
          <w:lang w:eastAsia="en-AU"/>
        </w:rPr>
        <w:fldChar w:fldCharType="begin"/>
      </w:r>
      <w:r w:rsidR="00B90940">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B90940">
        <w:rPr>
          <w:rFonts w:eastAsia="Times New Roman" w:cs="Times New Roman"/>
          <w:sz w:val="24"/>
          <w:szCs w:val="24"/>
          <w:lang w:eastAsia="en-AU"/>
        </w:rPr>
        <w:fldChar w:fldCharType="separate"/>
      </w:r>
      <w:r w:rsidR="00E86C34">
        <w:rPr>
          <w:rFonts w:eastAsia="Times New Roman" w:cs="Times New Roman"/>
          <w:sz w:val="24"/>
          <w:szCs w:val="24"/>
          <w:lang w:eastAsia="en-AU"/>
        </w:rPr>
        <w:fldChar w:fldCharType="begin"/>
      </w:r>
      <w:r w:rsidR="00E86C34">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E86C34">
        <w:rPr>
          <w:rFonts w:eastAsia="Times New Roman" w:cs="Times New Roman"/>
          <w:sz w:val="24"/>
          <w:szCs w:val="24"/>
          <w:lang w:eastAsia="en-AU"/>
        </w:rPr>
        <w:fldChar w:fldCharType="separate"/>
      </w:r>
      <w:r w:rsidR="00F527FD">
        <w:rPr>
          <w:rFonts w:eastAsia="Times New Roman" w:cs="Times New Roman"/>
          <w:sz w:val="24"/>
          <w:szCs w:val="24"/>
          <w:lang w:eastAsia="en-AU"/>
        </w:rPr>
        <w:fldChar w:fldCharType="begin"/>
      </w:r>
      <w:r w:rsidR="00F527FD">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F527FD">
        <w:rPr>
          <w:rFonts w:eastAsia="Times New Roman" w:cs="Times New Roman"/>
          <w:sz w:val="24"/>
          <w:szCs w:val="24"/>
          <w:lang w:eastAsia="en-AU"/>
        </w:rPr>
        <w:fldChar w:fldCharType="separate"/>
      </w:r>
      <w:r w:rsidR="00E26657">
        <w:rPr>
          <w:rFonts w:eastAsia="Times New Roman" w:cs="Times New Roman"/>
          <w:sz w:val="24"/>
          <w:szCs w:val="24"/>
          <w:lang w:eastAsia="en-AU"/>
        </w:rPr>
        <w:fldChar w:fldCharType="begin"/>
      </w:r>
      <w:r w:rsidR="00E26657">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E26657">
        <w:rPr>
          <w:rFonts w:eastAsia="Times New Roman" w:cs="Times New Roman"/>
          <w:sz w:val="24"/>
          <w:szCs w:val="24"/>
          <w:lang w:eastAsia="en-AU"/>
        </w:rPr>
        <w:fldChar w:fldCharType="separate"/>
      </w:r>
      <w:r w:rsidR="002171A8">
        <w:rPr>
          <w:rFonts w:eastAsia="Times New Roman" w:cs="Times New Roman"/>
          <w:sz w:val="24"/>
          <w:szCs w:val="24"/>
          <w:lang w:eastAsia="en-AU"/>
        </w:rPr>
        <w:fldChar w:fldCharType="begin"/>
      </w:r>
      <w:r w:rsidR="002171A8">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2171A8">
        <w:rPr>
          <w:rFonts w:eastAsia="Times New Roman" w:cs="Times New Roman"/>
          <w:sz w:val="24"/>
          <w:szCs w:val="24"/>
          <w:lang w:eastAsia="en-AU"/>
        </w:rPr>
        <w:fldChar w:fldCharType="separate"/>
      </w:r>
      <w:r w:rsidR="00C24C76">
        <w:rPr>
          <w:rFonts w:eastAsia="Times New Roman" w:cs="Times New Roman"/>
          <w:sz w:val="24"/>
          <w:szCs w:val="24"/>
          <w:lang w:eastAsia="en-AU"/>
        </w:rPr>
        <w:fldChar w:fldCharType="begin"/>
      </w:r>
      <w:r w:rsidR="00C24C76">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C24C76">
        <w:rPr>
          <w:rFonts w:eastAsia="Times New Roman" w:cs="Times New Roman"/>
          <w:sz w:val="24"/>
          <w:szCs w:val="24"/>
          <w:lang w:eastAsia="en-AU"/>
        </w:rPr>
        <w:fldChar w:fldCharType="separate"/>
      </w:r>
      <w:r w:rsidR="00013A39">
        <w:rPr>
          <w:rFonts w:eastAsia="Times New Roman" w:cs="Times New Roman"/>
          <w:sz w:val="24"/>
          <w:szCs w:val="24"/>
          <w:lang w:eastAsia="en-AU"/>
        </w:rPr>
        <w:fldChar w:fldCharType="begin"/>
      </w:r>
      <w:r w:rsidR="00013A39">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013A39">
        <w:rPr>
          <w:rFonts w:eastAsia="Times New Roman" w:cs="Times New Roman"/>
          <w:sz w:val="24"/>
          <w:szCs w:val="24"/>
          <w:lang w:eastAsia="en-AU"/>
        </w:rPr>
        <w:fldChar w:fldCharType="separate"/>
      </w:r>
      <w:r w:rsidR="0042439A">
        <w:rPr>
          <w:rFonts w:eastAsia="Times New Roman" w:cs="Times New Roman"/>
          <w:sz w:val="24"/>
          <w:szCs w:val="24"/>
          <w:lang w:eastAsia="en-AU"/>
        </w:rPr>
        <w:fldChar w:fldCharType="begin"/>
      </w:r>
      <w:r w:rsidR="0042439A">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42439A">
        <w:rPr>
          <w:rFonts w:eastAsia="Times New Roman" w:cs="Times New Roman"/>
          <w:sz w:val="24"/>
          <w:szCs w:val="24"/>
          <w:lang w:eastAsia="en-AU"/>
        </w:rPr>
        <w:fldChar w:fldCharType="separate"/>
      </w:r>
      <w:r w:rsidR="001B591C">
        <w:rPr>
          <w:rFonts w:eastAsia="Times New Roman" w:cs="Times New Roman"/>
          <w:sz w:val="24"/>
          <w:szCs w:val="24"/>
          <w:lang w:eastAsia="en-AU"/>
        </w:rPr>
        <w:fldChar w:fldCharType="begin"/>
      </w:r>
      <w:r w:rsidR="001B591C">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1B591C">
        <w:rPr>
          <w:rFonts w:eastAsia="Times New Roman" w:cs="Times New Roman"/>
          <w:sz w:val="24"/>
          <w:szCs w:val="24"/>
          <w:lang w:eastAsia="en-AU"/>
        </w:rPr>
        <w:fldChar w:fldCharType="separate"/>
      </w:r>
      <w:r w:rsidR="00CF073A">
        <w:rPr>
          <w:rFonts w:eastAsia="Times New Roman" w:cs="Times New Roman"/>
          <w:sz w:val="24"/>
          <w:szCs w:val="24"/>
          <w:lang w:eastAsia="en-AU"/>
        </w:rPr>
        <w:fldChar w:fldCharType="begin"/>
      </w:r>
      <w:r w:rsidR="00CF073A">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CF073A">
        <w:rPr>
          <w:rFonts w:eastAsia="Times New Roman" w:cs="Times New Roman"/>
          <w:sz w:val="24"/>
          <w:szCs w:val="24"/>
          <w:lang w:eastAsia="en-AU"/>
        </w:rPr>
        <w:fldChar w:fldCharType="separate"/>
      </w:r>
      <w:r w:rsidR="005C780F">
        <w:rPr>
          <w:rFonts w:eastAsia="Times New Roman" w:cs="Times New Roman"/>
          <w:sz w:val="24"/>
          <w:szCs w:val="24"/>
          <w:lang w:eastAsia="en-AU"/>
        </w:rPr>
        <w:fldChar w:fldCharType="begin"/>
      </w:r>
      <w:r w:rsidR="005C780F">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5C780F">
        <w:rPr>
          <w:rFonts w:eastAsia="Times New Roman" w:cs="Times New Roman"/>
          <w:sz w:val="24"/>
          <w:szCs w:val="24"/>
          <w:lang w:eastAsia="en-AU"/>
        </w:rPr>
        <w:fldChar w:fldCharType="separate"/>
      </w:r>
      <w:r w:rsidR="00A10593">
        <w:rPr>
          <w:rFonts w:eastAsia="Times New Roman" w:cs="Times New Roman"/>
          <w:sz w:val="24"/>
          <w:szCs w:val="24"/>
          <w:lang w:eastAsia="en-AU"/>
        </w:rPr>
        <w:fldChar w:fldCharType="begin"/>
      </w:r>
      <w:r w:rsidR="00A10593">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A10593">
        <w:rPr>
          <w:rFonts w:eastAsia="Times New Roman" w:cs="Times New Roman"/>
          <w:sz w:val="24"/>
          <w:szCs w:val="24"/>
          <w:lang w:eastAsia="en-AU"/>
        </w:rPr>
        <w:fldChar w:fldCharType="separate"/>
      </w:r>
      <w:r w:rsidR="007B0485">
        <w:rPr>
          <w:rFonts w:eastAsia="Times New Roman" w:cs="Times New Roman"/>
          <w:sz w:val="24"/>
          <w:szCs w:val="24"/>
          <w:lang w:eastAsia="en-AU"/>
        </w:rPr>
        <w:fldChar w:fldCharType="begin"/>
      </w:r>
      <w:r w:rsidR="007B0485">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7B0485">
        <w:rPr>
          <w:rFonts w:eastAsia="Times New Roman" w:cs="Times New Roman"/>
          <w:sz w:val="24"/>
          <w:szCs w:val="24"/>
          <w:lang w:eastAsia="en-AU"/>
        </w:rPr>
        <w:fldChar w:fldCharType="separate"/>
      </w:r>
      <w:r w:rsidR="004379D9">
        <w:rPr>
          <w:rFonts w:eastAsia="Times New Roman" w:cs="Times New Roman"/>
          <w:sz w:val="24"/>
          <w:szCs w:val="24"/>
          <w:lang w:eastAsia="en-AU"/>
        </w:rPr>
        <w:fldChar w:fldCharType="begin"/>
      </w:r>
      <w:r w:rsidR="004379D9">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4379D9">
        <w:rPr>
          <w:rFonts w:eastAsia="Times New Roman" w:cs="Times New Roman"/>
          <w:sz w:val="24"/>
          <w:szCs w:val="24"/>
          <w:lang w:eastAsia="en-AU"/>
        </w:rPr>
        <w:fldChar w:fldCharType="separate"/>
      </w:r>
      <w:r w:rsidR="00832FCA">
        <w:rPr>
          <w:rFonts w:eastAsia="Times New Roman" w:cs="Times New Roman"/>
          <w:sz w:val="24"/>
          <w:szCs w:val="24"/>
          <w:lang w:eastAsia="en-AU"/>
        </w:rPr>
        <w:fldChar w:fldCharType="begin"/>
      </w:r>
      <w:r w:rsidR="00832FCA">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832FCA">
        <w:rPr>
          <w:rFonts w:eastAsia="Times New Roman" w:cs="Times New Roman"/>
          <w:sz w:val="24"/>
          <w:szCs w:val="24"/>
          <w:lang w:eastAsia="en-AU"/>
        </w:rPr>
        <w:fldChar w:fldCharType="separate"/>
      </w:r>
      <w:r w:rsidR="006551BA">
        <w:rPr>
          <w:rFonts w:eastAsia="Times New Roman" w:cs="Times New Roman"/>
          <w:sz w:val="24"/>
          <w:szCs w:val="24"/>
          <w:lang w:eastAsia="en-AU"/>
        </w:rPr>
        <w:fldChar w:fldCharType="begin"/>
      </w:r>
      <w:r w:rsidR="006551BA">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6551BA">
        <w:rPr>
          <w:rFonts w:eastAsia="Times New Roman" w:cs="Times New Roman"/>
          <w:sz w:val="24"/>
          <w:szCs w:val="24"/>
          <w:lang w:eastAsia="en-AU"/>
        </w:rPr>
        <w:fldChar w:fldCharType="separate"/>
      </w:r>
      <w:r w:rsidR="00C85F1C">
        <w:rPr>
          <w:rFonts w:eastAsia="Times New Roman" w:cs="Times New Roman"/>
          <w:sz w:val="24"/>
          <w:szCs w:val="24"/>
          <w:lang w:eastAsia="en-AU"/>
        </w:rPr>
        <w:fldChar w:fldCharType="begin"/>
      </w:r>
      <w:r w:rsidR="00C85F1C">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C85F1C">
        <w:rPr>
          <w:rFonts w:eastAsia="Times New Roman" w:cs="Times New Roman"/>
          <w:sz w:val="24"/>
          <w:szCs w:val="24"/>
          <w:lang w:eastAsia="en-AU"/>
        </w:rPr>
        <w:fldChar w:fldCharType="separate"/>
      </w:r>
      <w:r w:rsidR="00D568F2">
        <w:rPr>
          <w:rFonts w:eastAsia="Times New Roman" w:cs="Times New Roman"/>
          <w:sz w:val="24"/>
          <w:szCs w:val="24"/>
          <w:lang w:eastAsia="en-AU"/>
        </w:rPr>
        <w:fldChar w:fldCharType="begin"/>
      </w:r>
      <w:r w:rsidR="00D568F2">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D568F2">
        <w:rPr>
          <w:rFonts w:eastAsia="Times New Roman" w:cs="Times New Roman"/>
          <w:sz w:val="24"/>
          <w:szCs w:val="24"/>
          <w:lang w:eastAsia="en-AU"/>
        </w:rPr>
        <w:fldChar w:fldCharType="separate"/>
      </w:r>
      <w:r w:rsidR="006A00D6">
        <w:rPr>
          <w:rFonts w:eastAsia="Times New Roman" w:cs="Times New Roman"/>
          <w:sz w:val="24"/>
          <w:szCs w:val="24"/>
          <w:lang w:eastAsia="en-AU"/>
        </w:rPr>
        <w:fldChar w:fldCharType="begin"/>
      </w:r>
      <w:r w:rsidR="006A00D6">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6A00D6">
        <w:rPr>
          <w:rFonts w:eastAsia="Times New Roman" w:cs="Times New Roman"/>
          <w:sz w:val="24"/>
          <w:szCs w:val="24"/>
          <w:lang w:eastAsia="en-AU"/>
        </w:rPr>
        <w:fldChar w:fldCharType="separate"/>
      </w:r>
      <w:r w:rsidR="00E22B58">
        <w:rPr>
          <w:rFonts w:eastAsia="Times New Roman" w:cs="Times New Roman"/>
          <w:sz w:val="24"/>
          <w:szCs w:val="24"/>
          <w:lang w:eastAsia="en-AU"/>
        </w:rPr>
        <w:fldChar w:fldCharType="begin"/>
      </w:r>
      <w:r w:rsidR="00E22B58">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E22B58">
        <w:rPr>
          <w:rFonts w:eastAsia="Times New Roman" w:cs="Times New Roman"/>
          <w:sz w:val="24"/>
          <w:szCs w:val="24"/>
          <w:lang w:eastAsia="en-AU"/>
        </w:rPr>
        <w:fldChar w:fldCharType="separate"/>
      </w:r>
      <w:r w:rsidR="004C336A">
        <w:rPr>
          <w:rFonts w:eastAsia="Times New Roman" w:cs="Times New Roman"/>
          <w:sz w:val="24"/>
          <w:szCs w:val="24"/>
          <w:lang w:eastAsia="en-AU"/>
        </w:rPr>
        <w:fldChar w:fldCharType="begin"/>
      </w:r>
      <w:r w:rsidR="004C336A">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4C336A">
        <w:rPr>
          <w:rFonts w:eastAsia="Times New Roman" w:cs="Times New Roman"/>
          <w:sz w:val="24"/>
          <w:szCs w:val="24"/>
          <w:lang w:eastAsia="en-AU"/>
        </w:rPr>
        <w:fldChar w:fldCharType="separate"/>
      </w:r>
      <w:r w:rsidR="00E70372">
        <w:rPr>
          <w:rFonts w:eastAsia="Times New Roman" w:cs="Times New Roman"/>
          <w:sz w:val="24"/>
          <w:szCs w:val="24"/>
          <w:lang w:eastAsia="en-AU"/>
        </w:rPr>
        <w:fldChar w:fldCharType="begin"/>
      </w:r>
      <w:r w:rsidR="00E70372">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E70372">
        <w:rPr>
          <w:rFonts w:eastAsia="Times New Roman" w:cs="Times New Roman"/>
          <w:sz w:val="24"/>
          <w:szCs w:val="24"/>
          <w:lang w:eastAsia="en-AU"/>
        </w:rPr>
        <w:fldChar w:fldCharType="separate"/>
      </w:r>
      <w:r w:rsidR="00A235B1">
        <w:rPr>
          <w:rFonts w:eastAsia="Times New Roman" w:cs="Times New Roman"/>
          <w:sz w:val="24"/>
          <w:szCs w:val="24"/>
          <w:lang w:eastAsia="en-AU"/>
        </w:rPr>
        <w:fldChar w:fldCharType="begin"/>
      </w:r>
      <w:r w:rsidR="00A235B1">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A235B1">
        <w:rPr>
          <w:rFonts w:eastAsia="Times New Roman" w:cs="Times New Roman"/>
          <w:sz w:val="24"/>
          <w:szCs w:val="24"/>
          <w:lang w:eastAsia="en-AU"/>
        </w:rPr>
        <w:fldChar w:fldCharType="separate"/>
      </w:r>
      <w:r w:rsidR="00340D2F">
        <w:rPr>
          <w:rFonts w:eastAsia="Times New Roman" w:cs="Times New Roman"/>
          <w:sz w:val="24"/>
          <w:szCs w:val="24"/>
          <w:lang w:eastAsia="en-AU"/>
        </w:rPr>
        <w:fldChar w:fldCharType="begin"/>
      </w:r>
      <w:r w:rsidR="00340D2F">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340D2F">
        <w:rPr>
          <w:rFonts w:eastAsia="Times New Roman" w:cs="Times New Roman"/>
          <w:sz w:val="24"/>
          <w:szCs w:val="24"/>
          <w:lang w:eastAsia="en-AU"/>
        </w:rPr>
        <w:fldChar w:fldCharType="separate"/>
      </w:r>
      <w:r w:rsidR="00644352">
        <w:rPr>
          <w:rFonts w:eastAsia="Times New Roman" w:cs="Times New Roman"/>
          <w:sz w:val="24"/>
          <w:szCs w:val="24"/>
          <w:lang w:eastAsia="en-AU"/>
        </w:rPr>
        <w:fldChar w:fldCharType="begin"/>
      </w:r>
      <w:r w:rsidR="00644352">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644352">
        <w:rPr>
          <w:rFonts w:eastAsia="Times New Roman" w:cs="Times New Roman"/>
          <w:sz w:val="24"/>
          <w:szCs w:val="24"/>
          <w:lang w:eastAsia="en-AU"/>
        </w:rPr>
        <w:fldChar w:fldCharType="separate"/>
      </w:r>
      <w:r w:rsidR="00DF64C6">
        <w:rPr>
          <w:rFonts w:eastAsia="Times New Roman" w:cs="Times New Roman"/>
          <w:sz w:val="24"/>
          <w:szCs w:val="24"/>
          <w:lang w:eastAsia="en-AU"/>
        </w:rPr>
        <w:fldChar w:fldCharType="begin"/>
      </w:r>
      <w:r w:rsidR="00DF64C6">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DF64C6">
        <w:rPr>
          <w:rFonts w:eastAsia="Times New Roman" w:cs="Times New Roman"/>
          <w:sz w:val="24"/>
          <w:szCs w:val="24"/>
          <w:lang w:eastAsia="en-AU"/>
        </w:rPr>
        <w:fldChar w:fldCharType="separate"/>
      </w:r>
      <w:r w:rsidR="00AA6528">
        <w:rPr>
          <w:rFonts w:eastAsia="Times New Roman" w:cs="Times New Roman"/>
          <w:sz w:val="24"/>
          <w:szCs w:val="24"/>
          <w:lang w:eastAsia="en-AU"/>
        </w:rPr>
        <w:fldChar w:fldCharType="begin"/>
      </w:r>
      <w:r w:rsidR="00AA6528">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AA6528">
        <w:rPr>
          <w:rFonts w:eastAsia="Times New Roman" w:cs="Times New Roman"/>
          <w:sz w:val="24"/>
          <w:szCs w:val="24"/>
          <w:lang w:eastAsia="en-AU"/>
        </w:rPr>
        <w:fldChar w:fldCharType="separate"/>
      </w:r>
      <w:r w:rsidR="003F4330">
        <w:rPr>
          <w:rFonts w:eastAsia="Times New Roman" w:cs="Times New Roman"/>
          <w:sz w:val="24"/>
          <w:szCs w:val="24"/>
          <w:lang w:eastAsia="en-AU"/>
        </w:rPr>
        <w:fldChar w:fldCharType="begin"/>
      </w:r>
      <w:r w:rsidR="003F4330">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3F4330">
        <w:rPr>
          <w:rFonts w:eastAsia="Times New Roman" w:cs="Times New Roman"/>
          <w:sz w:val="24"/>
          <w:szCs w:val="24"/>
          <w:lang w:eastAsia="en-AU"/>
        </w:rPr>
        <w:fldChar w:fldCharType="separate"/>
      </w:r>
      <w:r w:rsidR="00437106">
        <w:rPr>
          <w:rFonts w:eastAsia="Times New Roman" w:cs="Times New Roman"/>
          <w:sz w:val="24"/>
          <w:szCs w:val="24"/>
          <w:lang w:eastAsia="en-AU"/>
        </w:rPr>
        <w:fldChar w:fldCharType="begin"/>
      </w:r>
      <w:r w:rsidR="00437106">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437106">
        <w:rPr>
          <w:rFonts w:eastAsia="Times New Roman" w:cs="Times New Roman"/>
          <w:sz w:val="24"/>
          <w:szCs w:val="24"/>
          <w:lang w:eastAsia="en-AU"/>
        </w:rPr>
        <w:fldChar w:fldCharType="separate"/>
      </w:r>
      <w:r w:rsidR="001E34F2">
        <w:rPr>
          <w:rFonts w:eastAsia="Times New Roman" w:cs="Times New Roman"/>
          <w:sz w:val="24"/>
          <w:szCs w:val="24"/>
          <w:lang w:eastAsia="en-AU"/>
        </w:rPr>
        <w:fldChar w:fldCharType="begin"/>
      </w:r>
      <w:r w:rsidR="001E34F2">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1E34F2">
        <w:rPr>
          <w:rFonts w:eastAsia="Times New Roman" w:cs="Times New Roman"/>
          <w:sz w:val="24"/>
          <w:szCs w:val="24"/>
          <w:lang w:eastAsia="en-AU"/>
        </w:rPr>
        <w:fldChar w:fldCharType="separate"/>
      </w:r>
      <w:r w:rsidR="00F177BA">
        <w:rPr>
          <w:rFonts w:eastAsia="Times New Roman" w:cs="Times New Roman"/>
          <w:sz w:val="24"/>
          <w:szCs w:val="24"/>
          <w:lang w:eastAsia="en-AU"/>
        </w:rPr>
        <w:fldChar w:fldCharType="begin"/>
      </w:r>
      <w:r w:rsidR="00F177BA">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F177BA">
        <w:rPr>
          <w:rFonts w:eastAsia="Times New Roman" w:cs="Times New Roman"/>
          <w:sz w:val="24"/>
          <w:szCs w:val="24"/>
          <w:lang w:eastAsia="en-AU"/>
        </w:rPr>
        <w:fldChar w:fldCharType="separate"/>
      </w:r>
      <w:r w:rsidR="008C795D">
        <w:rPr>
          <w:rFonts w:eastAsia="Times New Roman" w:cs="Times New Roman"/>
          <w:sz w:val="24"/>
          <w:szCs w:val="24"/>
          <w:lang w:eastAsia="en-AU"/>
        </w:rPr>
        <w:fldChar w:fldCharType="begin"/>
      </w:r>
      <w:r w:rsidR="008C795D">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8C795D">
        <w:rPr>
          <w:rFonts w:eastAsia="Times New Roman" w:cs="Times New Roman"/>
          <w:sz w:val="24"/>
          <w:szCs w:val="24"/>
          <w:lang w:eastAsia="en-AU"/>
        </w:rPr>
        <w:fldChar w:fldCharType="separate"/>
      </w:r>
      <w:r w:rsidR="002473A4">
        <w:rPr>
          <w:rFonts w:eastAsia="Times New Roman" w:cs="Times New Roman"/>
          <w:sz w:val="24"/>
          <w:szCs w:val="24"/>
          <w:lang w:eastAsia="en-AU"/>
        </w:rPr>
        <w:fldChar w:fldCharType="begin"/>
      </w:r>
      <w:r w:rsidR="002473A4">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2473A4">
        <w:rPr>
          <w:rFonts w:eastAsia="Times New Roman" w:cs="Times New Roman"/>
          <w:sz w:val="24"/>
          <w:szCs w:val="24"/>
          <w:lang w:eastAsia="en-AU"/>
        </w:rPr>
        <w:fldChar w:fldCharType="separate"/>
      </w:r>
      <w:r w:rsidR="008F1D2F">
        <w:rPr>
          <w:rFonts w:eastAsia="Times New Roman" w:cs="Times New Roman"/>
          <w:sz w:val="24"/>
          <w:szCs w:val="24"/>
          <w:lang w:eastAsia="en-AU"/>
        </w:rPr>
        <w:fldChar w:fldCharType="begin"/>
      </w:r>
      <w:r w:rsidR="008F1D2F">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8F1D2F">
        <w:rPr>
          <w:rFonts w:eastAsia="Times New Roman" w:cs="Times New Roman"/>
          <w:sz w:val="24"/>
          <w:szCs w:val="24"/>
          <w:lang w:eastAsia="en-AU"/>
        </w:rPr>
        <w:fldChar w:fldCharType="separate"/>
      </w:r>
      <w:r w:rsidR="00DD7AAE">
        <w:rPr>
          <w:rFonts w:eastAsia="Times New Roman" w:cs="Times New Roman"/>
          <w:sz w:val="24"/>
          <w:szCs w:val="24"/>
          <w:lang w:eastAsia="en-AU"/>
        </w:rPr>
        <w:fldChar w:fldCharType="begin"/>
      </w:r>
      <w:r w:rsidR="00DD7AAE">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DD7AAE">
        <w:rPr>
          <w:rFonts w:eastAsia="Times New Roman" w:cs="Times New Roman"/>
          <w:sz w:val="24"/>
          <w:szCs w:val="24"/>
          <w:lang w:eastAsia="en-AU"/>
        </w:rPr>
        <w:fldChar w:fldCharType="separate"/>
      </w:r>
      <w:r w:rsidR="00637A2C">
        <w:rPr>
          <w:rFonts w:eastAsia="Times New Roman" w:cs="Times New Roman"/>
          <w:sz w:val="24"/>
          <w:szCs w:val="24"/>
          <w:lang w:eastAsia="en-AU"/>
        </w:rPr>
        <w:fldChar w:fldCharType="begin"/>
      </w:r>
      <w:r w:rsidR="00637A2C">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637A2C">
        <w:rPr>
          <w:rFonts w:eastAsia="Times New Roman" w:cs="Times New Roman"/>
          <w:sz w:val="24"/>
          <w:szCs w:val="24"/>
          <w:lang w:eastAsia="en-AU"/>
        </w:rPr>
        <w:fldChar w:fldCharType="separate"/>
      </w:r>
      <w:r w:rsidR="00AF7429">
        <w:rPr>
          <w:rFonts w:eastAsia="Times New Roman" w:cs="Times New Roman"/>
          <w:sz w:val="24"/>
          <w:szCs w:val="24"/>
          <w:lang w:eastAsia="en-AU"/>
        </w:rPr>
        <w:fldChar w:fldCharType="begin"/>
      </w:r>
      <w:r w:rsidR="00AF7429">
        <w:rPr>
          <w:rFonts w:eastAsia="Times New Roman" w:cs="Times New Roman"/>
          <w:sz w:val="24"/>
          <w:szCs w:val="24"/>
          <w:lang w:eastAsia="en-AU"/>
        </w:rPr>
        <w:instrText xml:space="preserve"> INCLUDEPICTURE  "C:\\Users\\Drew Collins\\Desktop\\BDA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AF7429">
        <w:rPr>
          <w:rFonts w:eastAsia="Times New Roman" w:cs="Times New Roman"/>
          <w:sz w:val="24"/>
          <w:szCs w:val="24"/>
          <w:lang w:eastAsia="en-AU"/>
        </w:rPr>
        <w:fldChar w:fldCharType="separate"/>
      </w:r>
      <w:r w:rsidR="00B44C49">
        <w:rPr>
          <w:rFonts w:eastAsia="Times New Roman" w:cs="Times New Roman"/>
          <w:sz w:val="24"/>
          <w:szCs w:val="24"/>
          <w:lang w:eastAsia="en-AU"/>
        </w:rPr>
        <w:fldChar w:fldCharType="begin"/>
      </w:r>
      <w:r w:rsidR="00B44C49">
        <w:rPr>
          <w:rFonts w:eastAsia="Times New Roman" w:cs="Times New Roman"/>
          <w:sz w:val="24"/>
          <w:szCs w:val="24"/>
          <w:lang w:eastAsia="en-AU"/>
        </w:rPr>
        <w:instrText xml:space="preserve"> INCLUDEPICTURE  "C:\\All SW\\2017\\Narran\\BDA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B44C49">
        <w:rPr>
          <w:rFonts w:eastAsia="Times New Roman" w:cs="Times New Roman"/>
          <w:sz w:val="24"/>
          <w:szCs w:val="24"/>
          <w:lang w:eastAsia="en-AU"/>
        </w:rPr>
        <w:fldChar w:fldCharType="separate"/>
      </w:r>
      <w:r w:rsidR="00403CA8">
        <w:rPr>
          <w:rFonts w:eastAsia="Times New Roman" w:cs="Times New Roman"/>
          <w:sz w:val="24"/>
          <w:szCs w:val="24"/>
          <w:lang w:eastAsia="en-AU"/>
        </w:rPr>
        <w:fldChar w:fldCharType="begin"/>
      </w:r>
      <w:r w:rsidR="00403CA8">
        <w:rPr>
          <w:rFonts w:eastAsia="Times New Roman" w:cs="Times New Roman"/>
          <w:sz w:val="24"/>
          <w:szCs w:val="24"/>
          <w:lang w:eastAsia="en-AU"/>
        </w:rPr>
        <w:instrText xml:space="preserve"> INCLUDEPICTURE  "C:\\All SW\\2017\\Narran\\BDA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403CA8">
        <w:rPr>
          <w:rFonts w:eastAsia="Times New Roman" w:cs="Times New Roman"/>
          <w:sz w:val="24"/>
          <w:szCs w:val="24"/>
          <w:lang w:eastAsia="en-AU"/>
        </w:rPr>
        <w:fldChar w:fldCharType="separate"/>
      </w:r>
      <w:r w:rsidR="00BD495E">
        <w:rPr>
          <w:rFonts w:eastAsia="Times New Roman" w:cs="Times New Roman"/>
          <w:sz w:val="24"/>
          <w:szCs w:val="24"/>
          <w:lang w:eastAsia="en-AU"/>
        </w:rPr>
        <w:fldChar w:fldCharType="begin"/>
      </w:r>
      <w:r w:rsidR="00BD495E">
        <w:rPr>
          <w:rFonts w:eastAsia="Times New Roman" w:cs="Times New Roman"/>
          <w:sz w:val="24"/>
          <w:szCs w:val="24"/>
          <w:lang w:eastAsia="en-AU"/>
        </w:rPr>
        <w:instrText xml:space="preserve"> INCLUDEPICTURE  "C:\\Users\\lan336\\AppData\\Local\\Microsoft\\Windows\\Temporary Internet Files\\Content.Outlook\\DS4Z30J1\\BDA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BD495E">
        <w:rPr>
          <w:rFonts w:eastAsia="Times New Roman" w:cs="Times New Roman"/>
          <w:sz w:val="24"/>
          <w:szCs w:val="24"/>
          <w:lang w:eastAsia="en-AU"/>
        </w:rPr>
        <w:fldChar w:fldCharType="separate"/>
      </w:r>
      <w:r w:rsidR="00AA1535">
        <w:rPr>
          <w:rFonts w:eastAsia="Times New Roman" w:cs="Times New Roman"/>
          <w:sz w:val="24"/>
          <w:szCs w:val="24"/>
          <w:lang w:eastAsia="en-AU"/>
        </w:rPr>
        <w:fldChar w:fldCharType="begin"/>
      </w:r>
      <w:r w:rsidR="00AA1535">
        <w:rPr>
          <w:rFonts w:eastAsia="Times New Roman" w:cs="Times New Roman"/>
          <w:sz w:val="24"/>
          <w:szCs w:val="24"/>
          <w:lang w:eastAsia="en-AU"/>
        </w:rPr>
        <w:instrText xml:space="preserve"> INCLUDEPICTURE  "C:\\Users\\lan336\\AppData\\Local\\Microsoft\\Windows\\Temporary Internet Files\\Content.Outlook\\DS4Z30J1\\BDA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AA1535">
        <w:rPr>
          <w:rFonts w:eastAsia="Times New Roman" w:cs="Times New Roman"/>
          <w:sz w:val="24"/>
          <w:szCs w:val="24"/>
          <w:lang w:eastAsia="en-AU"/>
        </w:rPr>
        <w:fldChar w:fldCharType="separate"/>
      </w:r>
      <w:r w:rsidR="000A12B2">
        <w:rPr>
          <w:rFonts w:eastAsia="Times New Roman" w:cs="Times New Roman"/>
          <w:sz w:val="24"/>
          <w:szCs w:val="24"/>
          <w:lang w:eastAsia="en-AU"/>
        </w:rPr>
        <w:fldChar w:fldCharType="begin"/>
      </w:r>
      <w:r w:rsidR="000A12B2">
        <w:rPr>
          <w:rFonts w:eastAsia="Times New Roman" w:cs="Times New Roman"/>
          <w:sz w:val="24"/>
          <w:szCs w:val="24"/>
          <w:lang w:eastAsia="en-AU"/>
        </w:rPr>
        <w:instrText xml:space="preserve"> INCLUDEPICTURE  "C:\\Users\\lan336\\AppData\\Local\\Microsoft\\Windows\\Temporary Internet Files\\Content.Outlook\\DS4Z30J1\\BDA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0A12B2">
        <w:rPr>
          <w:rFonts w:eastAsia="Times New Roman" w:cs="Times New Roman"/>
          <w:sz w:val="24"/>
          <w:szCs w:val="24"/>
          <w:lang w:eastAsia="en-AU"/>
        </w:rPr>
        <w:fldChar w:fldCharType="separate"/>
      </w:r>
      <w:r w:rsidR="00490776">
        <w:rPr>
          <w:rFonts w:eastAsia="Times New Roman" w:cs="Times New Roman"/>
          <w:sz w:val="24"/>
          <w:szCs w:val="24"/>
          <w:lang w:eastAsia="en-AU"/>
        </w:rPr>
        <w:fldChar w:fldCharType="begin"/>
      </w:r>
      <w:r w:rsidR="00490776">
        <w:rPr>
          <w:rFonts w:eastAsia="Times New Roman" w:cs="Times New Roman"/>
          <w:sz w:val="24"/>
          <w:szCs w:val="24"/>
          <w:lang w:eastAsia="en-AU"/>
        </w:rPr>
        <w:instrText xml:space="preserve"> INCLUDEPICTURE  "C:\\Users\\lan336\\AppData\\Local\\Microsoft\\Windows\\Temporary Internet Files\\Content.Outlook\\DS4Z30J1\\BDA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490776">
        <w:rPr>
          <w:rFonts w:eastAsia="Times New Roman" w:cs="Times New Roman"/>
          <w:sz w:val="24"/>
          <w:szCs w:val="24"/>
          <w:lang w:eastAsia="en-AU"/>
        </w:rPr>
        <w:fldChar w:fldCharType="separate"/>
      </w:r>
      <w:r w:rsidR="00865039">
        <w:rPr>
          <w:rFonts w:eastAsia="Times New Roman" w:cs="Times New Roman"/>
          <w:sz w:val="24"/>
          <w:szCs w:val="24"/>
          <w:lang w:eastAsia="en-AU"/>
        </w:rPr>
        <w:fldChar w:fldCharType="begin"/>
      </w:r>
      <w:r w:rsidR="00865039">
        <w:rPr>
          <w:rFonts w:eastAsia="Times New Roman" w:cs="Times New Roman"/>
          <w:sz w:val="24"/>
          <w:szCs w:val="24"/>
          <w:lang w:eastAsia="en-AU"/>
        </w:rPr>
        <w:instrText xml:space="preserve"> INCLUDEPICTURE  "C:\\Users\\lan336\\AppData\\Local\\Microsoft\\Windows\\Temporary Internet Files\\Content.Outlook\\DS4Z30J1\\BDA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865039">
        <w:rPr>
          <w:rFonts w:eastAsia="Times New Roman" w:cs="Times New Roman"/>
          <w:sz w:val="24"/>
          <w:szCs w:val="24"/>
          <w:lang w:eastAsia="en-AU"/>
        </w:rPr>
        <w:fldChar w:fldCharType="separate"/>
      </w:r>
      <w:r w:rsidR="007E36BA">
        <w:rPr>
          <w:rFonts w:eastAsia="Times New Roman" w:cs="Times New Roman"/>
          <w:sz w:val="24"/>
          <w:szCs w:val="24"/>
          <w:lang w:eastAsia="en-AU"/>
        </w:rPr>
        <w:fldChar w:fldCharType="begin"/>
      </w:r>
      <w:r w:rsidR="007E36BA">
        <w:rPr>
          <w:rFonts w:eastAsia="Times New Roman" w:cs="Times New Roman"/>
          <w:sz w:val="24"/>
          <w:szCs w:val="24"/>
          <w:lang w:eastAsia="en-AU"/>
        </w:rPr>
        <w:instrText xml:space="preserve"> INCLUDEPICTURE  "C:\\Users\\lan336\\AppData\\Local\\Microsoft\\Windows\\Temporary Internet Files\\Content.Outlook\\DS4Z30J1\\BDA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7E36BA">
        <w:rPr>
          <w:rFonts w:eastAsia="Times New Roman" w:cs="Times New Roman"/>
          <w:sz w:val="24"/>
          <w:szCs w:val="24"/>
          <w:lang w:eastAsia="en-AU"/>
        </w:rPr>
        <w:fldChar w:fldCharType="separate"/>
      </w:r>
      <w:r w:rsidR="00B71C66">
        <w:rPr>
          <w:rFonts w:eastAsia="Times New Roman" w:cs="Times New Roman"/>
          <w:sz w:val="24"/>
          <w:szCs w:val="24"/>
          <w:lang w:eastAsia="en-AU"/>
        </w:rPr>
        <w:fldChar w:fldCharType="begin"/>
      </w:r>
      <w:r w:rsidR="00B71C66">
        <w:rPr>
          <w:rFonts w:eastAsia="Times New Roman" w:cs="Times New Roman"/>
          <w:sz w:val="24"/>
          <w:szCs w:val="24"/>
          <w:lang w:eastAsia="en-AU"/>
        </w:rPr>
        <w:instrText xml:space="preserve"> INCLUDEPICTURE  "C:\\Users\\lan336\\AppData\\Local\\Microsoft\\Windows\\Temporary Internet Files\\Content.Outlook\\DS4Z30J1\\BDA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B71C66">
        <w:rPr>
          <w:rFonts w:eastAsia="Times New Roman" w:cs="Times New Roman"/>
          <w:sz w:val="24"/>
          <w:szCs w:val="24"/>
          <w:lang w:eastAsia="en-AU"/>
        </w:rPr>
        <w:fldChar w:fldCharType="separate"/>
      </w:r>
      <w:r w:rsidR="00DA2E90">
        <w:rPr>
          <w:rFonts w:eastAsia="Times New Roman" w:cs="Times New Roman"/>
          <w:sz w:val="24"/>
          <w:szCs w:val="24"/>
          <w:lang w:eastAsia="en-AU"/>
        </w:rPr>
        <w:fldChar w:fldCharType="begin"/>
      </w:r>
      <w:r w:rsidR="00DA2E90">
        <w:rPr>
          <w:rFonts w:eastAsia="Times New Roman" w:cs="Times New Roman"/>
          <w:sz w:val="24"/>
          <w:szCs w:val="24"/>
          <w:lang w:eastAsia="en-AU"/>
        </w:rPr>
        <w:instrText xml:space="preserve"> INCLUDEPICTURE  "C:\\Users\\lan336\\AppData\\Local\\Microsoft\\Windows\\Temporary Internet Files\\Content.Outlook\\DS4Z30J1\\BDA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DA2E90">
        <w:rPr>
          <w:rFonts w:eastAsia="Times New Roman" w:cs="Times New Roman"/>
          <w:sz w:val="24"/>
          <w:szCs w:val="24"/>
          <w:lang w:eastAsia="en-AU"/>
        </w:rPr>
        <w:fldChar w:fldCharType="separate"/>
      </w:r>
      <w:r w:rsidR="00213F94">
        <w:rPr>
          <w:rFonts w:eastAsia="Times New Roman" w:cs="Times New Roman"/>
          <w:sz w:val="24"/>
          <w:szCs w:val="24"/>
          <w:lang w:eastAsia="en-AU"/>
        </w:rPr>
        <w:fldChar w:fldCharType="begin"/>
      </w:r>
      <w:r w:rsidR="00213F94">
        <w:rPr>
          <w:rFonts w:eastAsia="Times New Roman" w:cs="Times New Roman"/>
          <w:sz w:val="24"/>
          <w:szCs w:val="24"/>
          <w:lang w:eastAsia="en-AU"/>
        </w:rPr>
        <w:instrText xml:space="preserve"> INCLUDEPICTURE  "C:\\Users\\lan336\\AppData\\Local\\Microsoft\\Windows\\Temporary Internet Files\\Content.Outlook\\DS4Z30J1\\BDA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213F94">
        <w:rPr>
          <w:rFonts w:eastAsia="Times New Roman" w:cs="Times New Roman"/>
          <w:sz w:val="24"/>
          <w:szCs w:val="24"/>
          <w:lang w:eastAsia="en-AU"/>
        </w:rPr>
        <w:fldChar w:fldCharType="separate"/>
      </w:r>
      <w:r w:rsidR="006C6547">
        <w:rPr>
          <w:rFonts w:eastAsia="Times New Roman" w:cs="Times New Roman"/>
          <w:sz w:val="24"/>
          <w:szCs w:val="24"/>
          <w:lang w:eastAsia="en-AU"/>
        </w:rPr>
        <w:fldChar w:fldCharType="begin"/>
      </w:r>
      <w:r w:rsidR="006C6547">
        <w:rPr>
          <w:rFonts w:eastAsia="Times New Roman" w:cs="Times New Roman"/>
          <w:sz w:val="24"/>
          <w:szCs w:val="24"/>
          <w:lang w:eastAsia="en-AU"/>
        </w:rPr>
        <w:instrText xml:space="preserve"> INCLUDEPICTURE  "C:\\Users\\A22568\\AppData\\Local\\Microsoft\\Windows\\Temporary Internet Files\\lan336\\AppData\\Local\\Microsoft\\Windows\\Temporary Internet Files\\Content.Outlook\\DS4Z30J1\\BDA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6C6547">
        <w:rPr>
          <w:rFonts w:eastAsia="Times New Roman" w:cs="Times New Roman"/>
          <w:sz w:val="24"/>
          <w:szCs w:val="24"/>
          <w:lang w:eastAsia="en-AU"/>
        </w:rPr>
        <w:fldChar w:fldCharType="separate"/>
      </w:r>
      <w:r w:rsidR="003309A2">
        <w:rPr>
          <w:rFonts w:eastAsia="Times New Roman" w:cs="Times New Roman"/>
          <w:sz w:val="24"/>
          <w:szCs w:val="24"/>
          <w:lang w:eastAsia="en-AU"/>
        </w:rPr>
        <w:fldChar w:fldCharType="begin"/>
      </w:r>
      <w:r w:rsidR="003309A2">
        <w:rPr>
          <w:rFonts w:eastAsia="Times New Roman" w:cs="Times New Roman"/>
          <w:sz w:val="24"/>
          <w:szCs w:val="24"/>
          <w:lang w:eastAsia="en-AU"/>
        </w:rPr>
        <w:instrText xml:space="preserve"> INCLUDEPICTURE  "C:\\Users\\A22568\\AppData\\Local\\Microsoft\\Windows\\Temporary Internet Files\\lan336\\AppData\\Local\\Microsoft\\Windows\\Temporary Internet Files\\Content.Outlook\\DS4Z30J1\\BDA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3309A2">
        <w:rPr>
          <w:rFonts w:eastAsia="Times New Roman" w:cs="Times New Roman"/>
          <w:sz w:val="24"/>
          <w:szCs w:val="24"/>
          <w:lang w:eastAsia="en-AU"/>
        </w:rPr>
        <w:fldChar w:fldCharType="separate"/>
      </w:r>
      <w:r w:rsidR="00CD53A2">
        <w:rPr>
          <w:rFonts w:eastAsia="Times New Roman" w:cs="Times New Roman"/>
          <w:sz w:val="24"/>
          <w:szCs w:val="24"/>
          <w:lang w:eastAsia="en-AU"/>
        </w:rPr>
        <w:fldChar w:fldCharType="begin"/>
      </w:r>
      <w:r w:rsidR="00CD53A2">
        <w:rPr>
          <w:rFonts w:eastAsia="Times New Roman" w:cs="Times New Roman"/>
          <w:sz w:val="24"/>
          <w:szCs w:val="24"/>
          <w:lang w:eastAsia="en-AU"/>
        </w:rPr>
        <w:instrText xml:space="preserve"> INCLUDEPICTURE  "C:\\Users\\A22568\\AppData\\Local\\Microsoft\\Windows\\Temporary Internet Files\\lan336\\AppData\\Local\\Microsoft\\Windows\\Temporary Internet Files\\Content.Outlook\\DS4Z30J1\\BDA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CD53A2">
        <w:rPr>
          <w:rFonts w:eastAsia="Times New Roman" w:cs="Times New Roman"/>
          <w:sz w:val="24"/>
          <w:szCs w:val="24"/>
          <w:lang w:eastAsia="en-AU"/>
        </w:rPr>
        <w:fldChar w:fldCharType="separate"/>
      </w:r>
      <w:r w:rsidR="00C30939">
        <w:rPr>
          <w:rFonts w:eastAsia="Times New Roman" w:cs="Times New Roman"/>
          <w:sz w:val="24"/>
          <w:szCs w:val="24"/>
          <w:lang w:eastAsia="en-AU"/>
        </w:rPr>
        <w:fldChar w:fldCharType="begin"/>
      </w:r>
      <w:r w:rsidR="00C30939">
        <w:rPr>
          <w:rFonts w:eastAsia="Times New Roman" w:cs="Times New Roman"/>
          <w:sz w:val="24"/>
          <w:szCs w:val="24"/>
          <w:lang w:eastAsia="en-AU"/>
        </w:rPr>
        <w:instrText xml:space="preserve"> INCLUDEPICTURE  "C:\\Users\\A22568\\AppData\\Local\\Microsoft\\Windows\\Temporary Internet Files\\lan336\\AppData\\Local\\Microsoft\\Windows\\Temporary Internet Files\\Content.Outlook\\DS4Z30J1\\BDA Group Archive\\BDA Group Archive\\Clients\\State Gov'ts\\VIC Gov't\\DPI,  DEPI, DELWP\\Vic Valuing waterways 15\\Admin\\Documents\\BDA Group Folder\\Tenders\\AppData\\Local\\Microsoft\\Windows\\Temporary Internet Files\\Content.Outlook\\AppData\\Roaming\\Microsoft\\Word\\bda-logo.gif" \* MERGEFORMATINET </w:instrText>
      </w:r>
      <w:r w:rsidR="00C30939">
        <w:rPr>
          <w:rFonts w:eastAsia="Times New Roman" w:cs="Times New Roman"/>
          <w:sz w:val="24"/>
          <w:szCs w:val="24"/>
          <w:lang w:eastAsia="en-AU"/>
        </w:rPr>
        <w:fldChar w:fldCharType="separate"/>
      </w:r>
      <w:r w:rsidR="007A6A27">
        <w:rPr>
          <w:rFonts w:eastAsia="Times New Roman" w:cs="Times New Roman"/>
          <w:sz w:val="24"/>
          <w:szCs w:val="24"/>
          <w:lang w:eastAsia="en-AU"/>
        </w:rPr>
        <w:fldChar w:fldCharType="begin"/>
      </w:r>
      <w:r w:rsidR="007A6A27">
        <w:rPr>
          <w:rFonts w:eastAsia="Times New Roman" w:cs="Times New Roman"/>
          <w:sz w:val="24"/>
          <w:szCs w:val="24"/>
          <w:lang w:eastAsia="en-AU"/>
        </w:rPr>
        <w:instrText xml:space="preserve"> </w:instrText>
      </w:r>
      <w:r w:rsidR="007A6A27">
        <w:rPr>
          <w:rFonts w:eastAsia="Times New Roman" w:cs="Times New Roman"/>
          <w:sz w:val="24"/>
          <w:szCs w:val="24"/>
          <w:lang w:eastAsia="en-AU"/>
        </w:rPr>
        <w:instrText>INCLUDEPICTURE  "C:\\Users\\A22568\\AppData\\Local\\Microsoft\\Windows\\Temporary Internet Files\\lan336\\AppData\\Local\\Microsoft\\Windows\\Temporary Inte</w:instrText>
      </w:r>
      <w:r w:rsidR="007A6A27">
        <w:rPr>
          <w:rFonts w:eastAsia="Times New Roman" w:cs="Times New Roman"/>
          <w:sz w:val="24"/>
          <w:szCs w:val="24"/>
          <w:lang w:eastAsia="en-AU"/>
        </w:rPr>
        <w:instrText xml:space="preserve">rnet Files\\Content.Outlook\\DS4Z30J1\\BDA Group Archive\\BDA Group Archive\\Clients\\State Gov'ts\\VIC Gov't\\DPI,  DEPI, DELWP\\Vic Valuing waterways 15\\Admin\\Documents\\BDA Group Folder\\Tenders\\AppData\\Local\\Microsoft\\Windows\\Temporary Internet </w:instrText>
      </w:r>
      <w:r w:rsidR="007A6A27">
        <w:rPr>
          <w:rFonts w:eastAsia="Times New Roman" w:cs="Times New Roman"/>
          <w:sz w:val="24"/>
          <w:szCs w:val="24"/>
          <w:lang w:eastAsia="en-AU"/>
        </w:rPr>
        <w:instrText>Files\\Content.Outlook\\AppData\\Roaming\\Microsoft\\Word\\bda-logo.gif" \* MERGEFORMATINET</w:instrText>
      </w:r>
      <w:r w:rsidR="007A6A27">
        <w:rPr>
          <w:rFonts w:eastAsia="Times New Roman" w:cs="Times New Roman"/>
          <w:sz w:val="24"/>
          <w:szCs w:val="24"/>
          <w:lang w:eastAsia="en-AU"/>
        </w:rPr>
        <w:instrText xml:space="preserve"> </w:instrText>
      </w:r>
      <w:r w:rsidR="007A6A27">
        <w:rPr>
          <w:rFonts w:eastAsia="Times New Roman" w:cs="Times New Roman"/>
          <w:sz w:val="24"/>
          <w:szCs w:val="24"/>
          <w:lang w:eastAsia="en-AU"/>
        </w:rPr>
        <w:fldChar w:fldCharType="separate"/>
      </w:r>
      <w:r w:rsidR="007A6A27">
        <w:rPr>
          <w:rFonts w:eastAsia="Times New Roman" w:cs="Times New Roman"/>
          <w:sz w:val="24"/>
          <w:szCs w:val="24"/>
          <w:lang w:eastAsia="en-AU"/>
        </w:rPr>
        <w:pict w14:anchorId="299B6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52.5pt">
            <v:imagedata r:id="rId7" r:href="rId8"/>
          </v:shape>
        </w:pict>
      </w:r>
      <w:r w:rsidR="007A6A27">
        <w:rPr>
          <w:rFonts w:eastAsia="Times New Roman" w:cs="Times New Roman"/>
          <w:sz w:val="24"/>
          <w:szCs w:val="24"/>
          <w:lang w:eastAsia="en-AU"/>
        </w:rPr>
        <w:fldChar w:fldCharType="end"/>
      </w:r>
      <w:r w:rsidR="00C30939">
        <w:rPr>
          <w:rFonts w:eastAsia="Times New Roman" w:cs="Times New Roman"/>
          <w:sz w:val="24"/>
          <w:szCs w:val="24"/>
          <w:lang w:eastAsia="en-AU"/>
        </w:rPr>
        <w:fldChar w:fldCharType="end"/>
      </w:r>
      <w:r w:rsidR="00CD53A2">
        <w:rPr>
          <w:rFonts w:eastAsia="Times New Roman" w:cs="Times New Roman"/>
          <w:sz w:val="24"/>
          <w:szCs w:val="24"/>
          <w:lang w:eastAsia="en-AU"/>
        </w:rPr>
        <w:fldChar w:fldCharType="end"/>
      </w:r>
      <w:r w:rsidR="003309A2">
        <w:rPr>
          <w:rFonts w:eastAsia="Times New Roman" w:cs="Times New Roman"/>
          <w:sz w:val="24"/>
          <w:szCs w:val="24"/>
          <w:lang w:eastAsia="en-AU"/>
        </w:rPr>
        <w:fldChar w:fldCharType="end"/>
      </w:r>
      <w:r w:rsidR="006C6547">
        <w:rPr>
          <w:rFonts w:eastAsia="Times New Roman" w:cs="Times New Roman"/>
          <w:sz w:val="24"/>
          <w:szCs w:val="24"/>
          <w:lang w:eastAsia="en-AU"/>
        </w:rPr>
        <w:fldChar w:fldCharType="end"/>
      </w:r>
      <w:r w:rsidR="00213F94">
        <w:rPr>
          <w:rFonts w:eastAsia="Times New Roman" w:cs="Times New Roman"/>
          <w:sz w:val="24"/>
          <w:szCs w:val="24"/>
          <w:lang w:eastAsia="en-AU"/>
        </w:rPr>
        <w:fldChar w:fldCharType="end"/>
      </w:r>
      <w:r w:rsidR="00DA2E90">
        <w:rPr>
          <w:rFonts w:eastAsia="Times New Roman" w:cs="Times New Roman"/>
          <w:sz w:val="24"/>
          <w:szCs w:val="24"/>
          <w:lang w:eastAsia="en-AU"/>
        </w:rPr>
        <w:fldChar w:fldCharType="end"/>
      </w:r>
      <w:r w:rsidR="00B71C66">
        <w:rPr>
          <w:rFonts w:eastAsia="Times New Roman" w:cs="Times New Roman"/>
          <w:sz w:val="24"/>
          <w:szCs w:val="24"/>
          <w:lang w:eastAsia="en-AU"/>
        </w:rPr>
        <w:fldChar w:fldCharType="end"/>
      </w:r>
      <w:r w:rsidR="007E36BA">
        <w:rPr>
          <w:rFonts w:eastAsia="Times New Roman" w:cs="Times New Roman"/>
          <w:sz w:val="24"/>
          <w:szCs w:val="24"/>
          <w:lang w:eastAsia="en-AU"/>
        </w:rPr>
        <w:fldChar w:fldCharType="end"/>
      </w:r>
      <w:r w:rsidR="00865039">
        <w:rPr>
          <w:rFonts w:eastAsia="Times New Roman" w:cs="Times New Roman"/>
          <w:sz w:val="24"/>
          <w:szCs w:val="24"/>
          <w:lang w:eastAsia="en-AU"/>
        </w:rPr>
        <w:fldChar w:fldCharType="end"/>
      </w:r>
      <w:r w:rsidR="00490776">
        <w:rPr>
          <w:rFonts w:eastAsia="Times New Roman" w:cs="Times New Roman"/>
          <w:sz w:val="24"/>
          <w:szCs w:val="24"/>
          <w:lang w:eastAsia="en-AU"/>
        </w:rPr>
        <w:fldChar w:fldCharType="end"/>
      </w:r>
      <w:r w:rsidR="000A12B2">
        <w:rPr>
          <w:rFonts w:eastAsia="Times New Roman" w:cs="Times New Roman"/>
          <w:sz w:val="24"/>
          <w:szCs w:val="24"/>
          <w:lang w:eastAsia="en-AU"/>
        </w:rPr>
        <w:fldChar w:fldCharType="end"/>
      </w:r>
      <w:r w:rsidR="00AA1535">
        <w:rPr>
          <w:rFonts w:eastAsia="Times New Roman" w:cs="Times New Roman"/>
          <w:sz w:val="24"/>
          <w:szCs w:val="24"/>
          <w:lang w:eastAsia="en-AU"/>
        </w:rPr>
        <w:fldChar w:fldCharType="end"/>
      </w:r>
      <w:r w:rsidR="00BD495E">
        <w:rPr>
          <w:rFonts w:eastAsia="Times New Roman" w:cs="Times New Roman"/>
          <w:sz w:val="24"/>
          <w:szCs w:val="24"/>
          <w:lang w:eastAsia="en-AU"/>
        </w:rPr>
        <w:fldChar w:fldCharType="end"/>
      </w:r>
      <w:r w:rsidR="00403CA8">
        <w:rPr>
          <w:rFonts w:eastAsia="Times New Roman" w:cs="Times New Roman"/>
          <w:sz w:val="24"/>
          <w:szCs w:val="24"/>
          <w:lang w:eastAsia="en-AU"/>
        </w:rPr>
        <w:fldChar w:fldCharType="end"/>
      </w:r>
      <w:r w:rsidR="00B44C49">
        <w:rPr>
          <w:rFonts w:eastAsia="Times New Roman" w:cs="Times New Roman"/>
          <w:sz w:val="24"/>
          <w:szCs w:val="24"/>
          <w:lang w:eastAsia="en-AU"/>
        </w:rPr>
        <w:fldChar w:fldCharType="end"/>
      </w:r>
      <w:r w:rsidR="00AF7429">
        <w:rPr>
          <w:rFonts w:eastAsia="Times New Roman" w:cs="Times New Roman"/>
          <w:sz w:val="24"/>
          <w:szCs w:val="24"/>
          <w:lang w:eastAsia="en-AU"/>
        </w:rPr>
        <w:fldChar w:fldCharType="end"/>
      </w:r>
      <w:r w:rsidR="00637A2C">
        <w:rPr>
          <w:rFonts w:eastAsia="Times New Roman" w:cs="Times New Roman"/>
          <w:sz w:val="24"/>
          <w:szCs w:val="24"/>
          <w:lang w:eastAsia="en-AU"/>
        </w:rPr>
        <w:fldChar w:fldCharType="end"/>
      </w:r>
      <w:r w:rsidR="00DD7AAE">
        <w:rPr>
          <w:rFonts w:eastAsia="Times New Roman" w:cs="Times New Roman"/>
          <w:sz w:val="24"/>
          <w:szCs w:val="24"/>
          <w:lang w:eastAsia="en-AU"/>
        </w:rPr>
        <w:fldChar w:fldCharType="end"/>
      </w:r>
      <w:r w:rsidR="008F1D2F">
        <w:rPr>
          <w:rFonts w:eastAsia="Times New Roman" w:cs="Times New Roman"/>
          <w:sz w:val="24"/>
          <w:szCs w:val="24"/>
          <w:lang w:eastAsia="en-AU"/>
        </w:rPr>
        <w:fldChar w:fldCharType="end"/>
      </w:r>
      <w:r w:rsidR="002473A4">
        <w:rPr>
          <w:rFonts w:eastAsia="Times New Roman" w:cs="Times New Roman"/>
          <w:sz w:val="24"/>
          <w:szCs w:val="24"/>
          <w:lang w:eastAsia="en-AU"/>
        </w:rPr>
        <w:fldChar w:fldCharType="end"/>
      </w:r>
      <w:r w:rsidR="008C795D">
        <w:rPr>
          <w:rFonts w:eastAsia="Times New Roman" w:cs="Times New Roman"/>
          <w:sz w:val="24"/>
          <w:szCs w:val="24"/>
          <w:lang w:eastAsia="en-AU"/>
        </w:rPr>
        <w:fldChar w:fldCharType="end"/>
      </w:r>
      <w:r w:rsidR="00F177BA">
        <w:rPr>
          <w:rFonts w:eastAsia="Times New Roman" w:cs="Times New Roman"/>
          <w:sz w:val="24"/>
          <w:szCs w:val="24"/>
          <w:lang w:eastAsia="en-AU"/>
        </w:rPr>
        <w:fldChar w:fldCharType="end"/>
      </w:r>
      <w:r w:rsidR="001E34F2">
        <w:rPr>
          <w:rFonts w:eastAsia="Times New Roman" w:cs="Times New Roman"/>
          <w:sz w:val="24"/>
          <w:szCs w:val="24"/>
          <w:lang w:eastAsia="en-AU"/>
        </w:rPr>
        <w:fldChar w:fldCharType="end"/>
      </w:r>
      <w:r w:rsidR="00437106">
        <w:rPr>
          <w:rFonts w:eastAsia="Times New Roman" w:cs="Times New Roman"/>
          <w:sz w:val="24"/>
          <w:szCs w:val="24"/>
          <w:lang w:eastAsia="en-AU"/>
        </w:rPr>
        <w:fldChar w:fldCharType="end"/>
      </w:r>
      <w:r w:rsidR="003F4330">
        <w:rPr>
          <w:rFonts w:eastAsia="Times New Roman" w:cs="Times New Roman"/>
          <w:sz w:val="24"/>
          <w:szCs w:val="24"/>
          <w:lang w:eastAsia="en-AU"/>
        </w:rPr>
        <w:fldChar w:fldCharType="end"/>
      </w:r>
      <w:r w:rsidR="00AA6528">
        <w:rPr>
          <w:rFonts w:eastAsia="Times New Roman" w:cs="Times New Roman"/>
          <w:sz w:val="24"/>
          <w:szCs w:val="24"/>
          <w:lang w:eastAsia="en-AU"/>
        </w:rPr>
        <w:fldChar w:fldCharType="end"/>
      </w:r>
      <w:r w:rsidR="00DF64C6">
        <w:rPr>
          <w:rFonts w:eastAsia="Times New Roman" w:cs="Times New Roman"/>
          <w:sz w:val="24"/>
          <w:szCs w:val="24"/>
          <w:lang w:eastAsia="en-AU"/>
        </w:rPr>
        <w:fldChar w:fldCharType="end"/>
      </w:r>
      <w:r w:rsidR="00644352">
        <w:rPr>
          <w:rFonts w:eastAsia="Times New Roman" w:cs="Times New Roman"/>
          <w:sz w:val="24"/>
          <w:szCs w:val="24"/>
          <w:lang w:eastAsia="en-AU"/>
        </w:rPr>
        <w:fldChar w:fldCharType="end"/>
      </w:r>
      <w:r w:rsidR="00340D2F">
        <w:rPr>
          <w:rFonts w:eastAsia="Times New Roman" w:cs="Times New Roman"/>
          <w:sz w:val="24"/>
          <w:szCs w:val="24"/>
          <w:lang w:eastAsia="en-AU"/>
        </w:rPr>
        <w:fldChar w:fldCharType="end"/>
      </w:r>
      <w:r w:rsidR="00A235B1">
        <w:rPr>
          <w:rFonts w:eastAsia="Times New Roman" w:cs="Times New Roman"/>
          <w:sz w:val="24"/>
          <w:szCs w:val="24"/>
          <w:lang w:eastAsia="en-AU"/>
        </w:rPr>
        <w:fldChar w:fldCharType="end"/>
      </w:r>
      <w:r w:rsidR="00E70372">
        <w:rPr>
          <w:rFonts w:eastAsia="Times New Roman" w:cs="Times New Roman"/>
          <w:sz w:val="24"/>
          <w:szCs w:val="24"/>
          <w:lang w:eastAsia="en-AU"/>
        </w:rPr>
        <w:fldChar w:fldCharType="end"/>
      </w:r>
      <w:r w:rsidR="004C336A">
        <w:rPr>
          <w:rFonts w:eastAsia="Times New Roman" w:cs="Times New Roman"/>
          <w:sz w:val="24"/>
          <w:szCs w:val="24"/>
          <w:lang w:eastAsia="en-AU"/>
        </w:rPr>
        <w:fldChar w:fldCharType="end"/>
      </w:r>
      <w:r w:rsidR="00E22B58">
        <w:rPr>
          <w:rFonts w:eastAsia="Times New Roman" w:cs="Times New Roman"/>
          <w:sz w:val="24"/>
          <w:szCs w:val="24"/>
          <w:lang w:eastAsia="en-AU"/>
        </w:rPr>
        <w:fldChar w:fldCharType="end"/>
      </w:r>
      <w:r w:rsidR="006A00D6">
        <w:rPr>
          <w:rFonts w:eastAsia="Times New Roman" w:cs="Times New Roman"/>
          <w:sz w:val="24"/>
          <w:szCs w:val="24"/>
          <w:lang w:eastAsia="en-AU"/>
        </w:rPr>
        <w:fldChar w:fldCharType="end"/>
      </w:r>
      <w:r w:rsidR="00D568F2">
        <w:rPr>
          <w:rFonts w:eastAsia="Times New Roman" w:cs="Times New Roman"/>
          <w:sz w:val="24"/>
          <w:szCs w:val="24"/>
          <w:lang w:eastAsia="en-AU"/>
        </w:rPr>
        <w:fldChar w:fldCharType="end"/>
      </w:r>
      <w:r w:rsidR="00C85F1C">
        <w:rPr>
          <w:rFonts w:eastAsia="Times New Roman" w:cs="Times New Roman"/>
          <w:sz w:val="24"/>
          <w:szCs w:val="24"/>
          <w:lang w:eastAsia="en-AU"/>
        </w:rPr>
        <w:fldChar w:fldCharType="end"/>
      </w:r>
      <w:r w:rsidR="006551BA">
        <w:rPr>
          <w:rFonts w:eastAsia="Times New Roman" w:cs="Times New Roman"/>
          <w:sz w:val="24"/>
          <w:szCs w:val="24"/>
          <w:lang w:eastAsia="en-AU"/>
        </w:rPr>
        <w:fldChar w:fldCharType="end"/>
      </w:r>
      <w:r w:rsidR="00832FCA">
        <w:rPr>
          <w:rFonts w:eastAsia="Times New Roman" w:cs="Times New Roman"/>
          <w:sz w:val="24"/>
          <w:szCs w:val="24"/>
          <w:lang w:eastAsia="en-AU"/>
        </w:rPr>
        <w:fldChar w:fldCharType="end"/>
      </w:r>
      <w:r w:rsidR="004379D9">
        <w:rPr>
          <w:rFonts w:eastAsia="Times New Roman" w:cs="Times New Roman"/>
          <w:sz w:val="24"/>
          <w:szCs w:val="24"/>
          <w:lang w:eastAsia="en-AU"/>
        </w:rPr>
        <w:fldChar w:fldCharType="end"/>
      </w:r>
      <w:r w:rsidR="007B0485">
        <w:rPr>
          <w:rFonts w:eastAsia="Times New Roman" w:cs="Times New Roman"/>
          <w:sz w:val="24"/>
          <w:szCs w:val="24"/>
          <w:lang w:eastAsia="en-AU"/>
        </w:rPr>
        <w:fldChar w:fldCharType="end"/>
      </w:r>
      <w:r w:rsidR="00A10593">
        <w:rPr>
          <w:rFonts w:eastAsia="Times New Roman" w:cs="Times New Roman"/>
          <w:sz w:val="24"/>
          <w:szCs w:val="24"/>
          <w:lang w:eastAsia="en-AU"/>
        </w:rPr>
        <w:fldChar w:fldCharType="end"/>
      </w:r>
      <w:r w:rsidR="005C780F">
        <w:rPr>
          <w:rFonts w:eastAsia="Times New Roman" w:cs="Times New Roman"/>
          <w:sz w:val="24"/>
          <w:szCs w:val="24"/>
          <w:lang w:eastAsia="en-AU"/>
        </w:rPr>
        <w:fldChar w:fldCharType="end"/>
      </w:r>
      <w:r w:rsidR="00CF073A">
        <w:rPr>
          <w:rFonts w:eastAsia="Times New Roman" w:cs="Times New Roman"/>
          <w:sz w:val="24"/>
          <w:szCs w:val="24"/>
          <w:lang w:eastAsia="en-AU"/>
        </w:rPr>
        <w:fldChar w:fldCharType="end"/>
      </w:r>
      <w:r w:rsidR="001B591C">
        <w:rPr>
          <w:rFonts w:eastAsia="Times New Roman" w:cs="Times New Roman"/>
          <w:sz w:val="24"/>
          <w:szCs w:val="24"/>
          <w:lang w:eastAsia="en-AU"/>
        </w:rPr>
        <w:fldChar w:fldCharType="end"/>
      </w:r>
      <w:r w:rsidR="0042439A">
        <w:rPr>
          <w:rFonts w:eastAsia="Times New Roman" w:cs="Times New Roman"/>
          <w:sz w:val="24"/>
          <w:szCs w:val="24"/>
          <w:lang w:eastAsia="en-AU"/>
        </w:rPr>
        <w:fldChar w:fldCharType="end"/>
      </w:r>
      <w:r w:rsidR="00013A39">
        <w:rPr>
          <w:rFonts w:eastAsia="Times New Roman" w:cs="Times New Roman"/>
          <w:sz w:val="24"/>
          <w:szCs w:val="24"/>
          <w:lang w:eastAsia="en-AU"/>
        </w:rPr>
        <w:fldChar w:fldCharType="end"/>
      </w:r>
      <w:r w:rsidR="00C24C76">
        <w:rPr>
          <w:rFonts w:eastAsia="Times New Roman" w:cs="Times New Roman"/>
          <w:sz w:val="24"/>
          <w:szCs w:val="24"/>
          <w:lang w:eastAsia="en-AU"/>
        </w:rPr>
        <w:fldChar w:fldCharType="end"/>
      </w:r>
      <w:r w:rsidR="002171A8">
        <w:rPr>
          <w:rFonts w:eastAsia="Times New Roman" w:cs="Times New Roman"/>
          <w:sz w:val="24"/>
          <w:szCs w:val="24"/>
          <w:lang w:eastAsia="en-AU"/>
        </w:rPr>
        <w:fldChar w:fldCharType="end"/>
      </w:r>
      <w:r w:rsidR="00E26657">
        <w:rPr>
          <w:rFonts w:eastAsia="Times New Roman" w:cs="Times New Roman"/>
          <w:sz w:val="24"/>
          <w:szCs w:val="24"/>
          <w:lang w:eastAsia="en-AU"/>
        </w:rPr>
        <w:fldChar w:fldCharType="end"/>
      </w:r>
      <w:r w:rsidR="00F527FD">
        <w:rPr>
          <w:rFonts w:eastAsia="Times New Roman" w:cs="Times New Roman"/>
          <w:sz w:val="24"/>
          <w:szCs w:val="24"/>
          <w:lang w:eastAsia="en-AU"/>
        </w:rPr>
        <w:fldChar w:fldCharType="end"/>
      </w:r>
      <w:r w:rsidR="00E86C34">
        <w:rPr>
          <w:rFonts w:eastAsia="Times New Roman" w:cs="Times New Roman"/>
          <w:sz w:val="24"/>
          <w:szCs w:val="24"/>
          <w:lang w:eastAsia="en-AU"/>
        </w:rPr>
        <w:fldChar w:fldCharType="end"/>
      </w:r>
      <w:r w:rsidR="00B90940">
        <w:rPr>
          <w:rFonts w:eastAsia="Times New Roman" w:cs="Times New Roman"/>
          <w:sz w:val="24"/>
          <w:szCs w:val="24"/>
          <w:lang w:eastAsia="en-AU"/>
        </w:rPr>
        <w:fldChar w:fldCharType="end"/>
      </w:r>
      <w:r w:rsidR="00485F75">
        <w:rPr>
          <w:rFonts w:eastAsia="Times New Roman" w:cs="Times New Roman"/>
          <w:sz w:val="24"/>
          <w:szCs w:val="24"/>
          <w:lang w:eastAsia="en-AU"/>
        </w:rPr>
        <w:fldChar w:fldCharType="end"/>
      </w:r>
      <w:r w:rsidR="008F0DC5">
        <w:rPr>
          <w:rFonts w:eastAsia="Times New Roman" w:cs="Times New Roman"/>
          <w:sz w:val="24"/>
          <w:szCs w:val="24"/>
          <w:lang w:eastAsia="en-AU"/>
        </w:rPr>
        <w:fldChar w:fldCharType="end"/>
      </w:r>
      <w:r w:rsidR="00CF66BB">
        <w:rPr>
          <w:rFonts w:eastAsia="Times New Roman" w:cs="Times New Roman"/>
          <w:sz w:val="24"/>
          <w:szCs w:val="24"/>
          <w:lang w:eastAsia="en-AU"/>
        </w:rPr>
        <w:fldChar w:fldCharType="end"/>
      </w:r>
      <w:r w:rsidR="00E44776">
        <w:rPr>
          <w:rFonts w:eastAsia="Times New Roman" w:cs="Times New Roman"/>
          <w:sz w:val="24"/>
          <w:szCs w:val="24"/>
          <w:lang w:eastAsia="en-AU"/>
        </w:rPr>
        <w:fldChar w:fldCharType="end"/>
      </w:r>
      <w:r w:rsidR="00E2249E">
        <w:rPr>
          <w:rFonts w:eastAsia="Times New Roman" w:cs="Times New Roman"/>
          <w:sz w:val="24"/>
          <w:szCs w:val="24"/>
          <w:lang w:eastAsia="en-AU"/>
        </w:rPr>
        <w:fldChar w:fldCharType="end"/>
      </w:r>
      <w:r w:rsidR="00F26E48">
        <w:rPr>
          <w:rFonts w:eastAsia="Times New Roman" w:cs="Times New Roman"/>
          <w:sz w:val="24"/>
          <w:szCs w:val="24"/>
          <w:lang w:eastAsia="en-AU"/>
        </w:rPr>
        <w:fldChar w:fldCharType="end"/>
      </w:r>
      <w:r w:rsidR="004D1216">
        <w:rPr>
          <w:rFonts w:eastAsia="Times New Roman" w:cs="Times New Roman"/>
          <w:sz w:val="24"/>
          <w:szCs w:val="24"/>
          <w:lang w:eastAsia="en-AU"/>
        </w:rPr>
        <w:fldChar w:fldCharType="end"/>
      </w:r>
      <w:r w:rsidR="004464B7">
        <w:rPr>
          <w:rFonts w:eastAsia="Times New Roman" w:cs="Times New Roman"/>
          <w:sz w:val="24"/>
          <w:szCs w:val="24"/>
          <w:lang w:eastAsia="en-AU"/>
        </w:rPr>
        <w:fldChar w:fldCharType="end"/>
      </w:r>
      <w:r w:rsidR="008A02EB">
        <w:rPr>
          <w:rFonts w:eastAsia="Times New Roman" w:cs="Times New Roman"/>
          <w:sz w:val="24"/>
          <w:szCs w:val="24"/>
          <w:lang w:eastAsia="en-AU"/>
        </w:rPr>
        <w:fldChar w:fldCharType="end"/>
      </w:r>
      <w:r w:rsidR="000D0DAB">
        <w:rPr>
          <w:rFonts w:eastAsia="Times New Roman" w:cs="Times New Roman"/>
          <w:sz w:val="24"/>
          <w:szCs w:val="24"/>
          <w:lang w:eastAsia="en-AU"/>
        </w:rPr>
        <w:fldChar w:fldCharType="end"/>
      </w:r>
      <w:r w:rsidR="004F0CA4">
        <w:rPr>
          <w:rFonts w:eastAsia="Times New Roman" w:cs="Times New Roman"/>
          <w:sz w:val="24"/>
          <w:szCs w:val="24"/>
          <w:lang w:eastAsia="en-AU"/>
        </w:rPr>
        <w:fldChar w:fldCharType="end"/>
      </w:r>
      <w:r w:rsidR="001777BC">
        <w:rPr>
          <w:rFonts w:eastAsia="Times New Roman" w:cs="Times New Roman"/>
          <w:sz w:val="24"/>
          <w:szCs w:val="24"/>
          <w:lang w:eastAsia="en-AU"/>
        </w:rPr>
        <w:fldChar w:fldCharType="end"/>
      </w:r>
      <w:r w:rsidR="00C9292E">
        <w:rPr>
          <w:rFonts w:eastAsia="Times New Roman" w:cs="Times New Roman"/>
          <w:sz w:val="24"/>
          <w:szCs w:val="24"/>
          <w:lang w:eastAsia="en-AU"/>
        </w:rPr>
        <w:fldChar w:fldCharType="end"/>
      </w:r>
      <w:r w:rsidR="008459F6">
        <w:rPr>
          <w:rFonts w:eastAsia="Times New Roman" w:cs="Times New Roman"/>
          <w:sz w:val="24"/>
          <w:szCs w:val="24"/>
          <w:lang w:eastAsia="en-AU"/>
        </w:rPr>
        <w:fldChar w:fldCharType="end"/>
      </w:r>
      <w:r w:rsidR="00584B23">
        <w:rPr>
          <w:rFonts w:eastAsia="Times New Roman" w:cs="Times New Roman"/>
          <w:sz w:val="24"/>
          <w:szCs w:val="24"/>
          <w:lang w:eastAsia="en-AU"/>
        </w:rPr>
        <w:fldChar w:fldCharType="end"/>
      </w:r>
      <w:r w:rsidR="00E84A05">
        <w:rPr>
          <w:rFonts w:eastAsia="Times New Roman" w:cs="Times New Roman"/>
          <w:sz w:val="24"/>
          <w:szCs w:val="24"/>
          <w:lang w:eastAsia="en-AU"/>
        </w:rPr>
        <w:fldChar w:fldCharType="end"/>
      </w:r>
      <w:r w:rsidR="00B56820">
        <w:rPr>
          <w:rFonts w:eastAsia="Times New Roman" w:cs="Times New Roman"/>
          <w:sz w:val="24"/>
          <w:szCs w:val="24"/>
          <w:lang w:eastAsia="en-AU"/>
        </w:rPr>
        <w:fldChar w:fldCharType="end"/>
      </w:r>
      <w:r w:rsidR="00AC02E4">
        <w:rPr>
          <w:rFonts w:eastAsia="Times New Roman" w:cs="Times New Roman"/>
          <w:sz w:val="24"/>
          <w:szCs w:val="24"/>
          <w:lang w:eastAsia="en-AU"/>
        </w:rPr>
        <w:fldChar w:fldCharType="end"/>
      </w:r>
      <w:r w:rsidR="00F82F62">
        <w:rPr>
          <w:rFonts w:eastAsia="Times New Roman" w:cs="Times New Roman"/>
          <w:sz w:val="24"/>
          <w:szCs w:val="24"/>
          <w:lang w:eastAsia="en-AU"/>
        </w:rPr>
        <w:fldChar w:fldCharType="end"/>
      </w:r>
      <w:r w:rsidR="00B91144">
        <w:rPr>
          <w:rFonts w:eastAsia="Times New Roman" w:cs="Times New Roman"/>
          <w:sz w:val="24"/>
          <w:szCs w:val="24"/>
          <w:lang w:eastAsia="en-AU"/>
        </w:rPr>
        <w:fldChar w:fldCharType="end"/>
      </w:r>
      <w:r w:rsidR="00F20C5C">
        <w:rPr>
          <w:rFonts w:eastAsia="Times New Roman" w:cs="Times New Roman"/>
          <w:sz w:val="24"/>
          <w:szCs w:val="24"/>
          <w:lang w:eastAsia="en-AU"/>
        </w:rPr>
        <w:fldChar w:fldCharType="end"/>
      </w:r>
      <w:r w:rsidR="00665756">
        <w:rPr>
          <w:rFonts w:eastAsia="Times New Roman" w:cs="Times New Roman"/>
          <w:sz w:val="24"/>
          <w:szCs w:val="24"/>
          <w:lang w:eastAsia="en-AU"/>
        </w:rPr>
        <w:fldChar w:fldCharType="end"/>
      </w:r>
      <w:r w:rsidR="00755897">
        <w:rPr>
          <w:rFonts w:eastAsia="Times New Roman" w:cs="Times New Roman"/>
          <w:sz w:val="24"/>
          <w:szCs w:val="24"/>
          <w:lang w:eastAsia="en-AU"/>
        </w:rPr>
        <w:fldChar w:fldCharType="end"/>
      </w:r>
      <w:r w:rsidR="00614058">
        <w:rPr>
          <w:rFonts w:eastAsia="Times New Roman" w:cs="Times New Roman"/>
          <w:sz w:val="24"/>
          <w:szCs w:val="24"/>
          <w:lang w:eastAsia="en-AU"/>
        </w:rPr>
        <w:fldChar w:fldCharType="end"/>
      </w:r>
      <w:r w:rsidR="00387629">
        <w:rPr>
          <w:rFonts w:eastAsia="Times New Roman" w:cs="Times New Roman"/>
          <w:sz w:val="24"/>
          <w:szCs w:val="24"/>
          <w:lang w:eastAsia="en-AU"/>
        </w:rPr>
        <w:fldChar w:fldCharType="end"/>
      </w:r>
      <w:r w:rsidR="00093543">
        <w:rPr>
          <w:rFonts w:eastAsia="Times New Roman" w:cs="Times New Roman"/>
          <w:sz w:val="24"/>
          <w:szCs w:val="24"/>
          <w:lang w:eastAsia="en-AU"/>
        </w:rPr>
        <w:fldChar w:fldCharType="end"/>
      </w:r>
      <w:r w:rsidR="00FB29FD">
        <w:rPr>
          <w:rFonts w:eastAsia="Times New Roman" w:cs="Times New Roman"/>
          <w:sz w:val="24"/>
          <w:szCs w:val="24"/>
          <w:lang w:eastAsia="en-AU"/>
        </w:rPr>
        <w:fldChar w:fldCharType="end"/>
      </w:r>
      <w:r w:rsidR="00063DC4">
        <w:rPr>
          <w:rFonts w:eastAsia="Times New Roman" w:cs="Times New Roman"/>
          <w:sz w:val="24"/>
          <w:szCs w:val="24"/>
          <w:lang w:eastAsia="en-AU"/>
        </w:rPr>
        <w:fldChar w:fldCharType="end"/>
      </w:r>
      <w:r w:rsidR="003B5B79">
        <w:rPr>
          <w:rFonts w:eastAsia="Times New Roman" w:cs="Times New Roman"/>
          <w:sz w:val="24"/>
          <w:szCs w:val="24"/>
          <w:lang w:eastAsia="en-AU"/>
        </w:rPr>
        <w:fldChar w:fldCharType="end"/>
      </w:r>
      <w:r w:rsidR="004D2324">
        <w:rPr>
          <w:rFonts w:eastAsia="Times New Roman" w:cs="Times New Roman"/>
          <w:sz w:val="24"/>
          <w:szCs w:val="24"/>
          <w:lang w:eastAsia="en-AU"/>
        </w:rPr>
        <w:fldChar w:fldCharType="end"/>
      </w:r>
      <w:r w:rsidR="005B55AE">
        <w:rPr>
          <w:rFonts w:eastAsia="Times New Roman" w:cs="Times New Roman"/>
          <w:sz w:val="24"/>
          <w:szCs w:val="24"/>
          <w:lang w:eastAsia="en-AU"/>
        </w:rPr>
        <w:fldChar w:fldCharType="end"/>
      </w:r>
      <w:r w:rsidR="008733CB">
        <w:rPr>
          <w:rFonts w:eastAsia="Times New Roman" w:cs="Times New Roman"/>
          <w:sz w:val="24"/>
          <w:szCs w:val="24"/>
          <w:lang w:eastAsia="en-AU"/>
        </w:rPr>
        <w:fldChar w:fldCharType="end"/>
      </w:r>
      <w:r w:rsidR="00072669">
        <w:rPr>
          <w:rFonts w:eastAsia="Times New Roman" w:cs="Times New Roman"/>
          <w:sz w:val="24"/>
          <w:szCs w:val="24"/>
          <w:lang w:eastAsia="en-AU"/>
        </w:rPr>
        <w:fldChar w:fldCharType="end"/>
      </w:r>
      <w:r w:rsidR="00474FAC">
        <w:rPr>
          <w:rFonts w:eastAsia="Times New Roman" w:cs="Times New Roman"/>
          <w:sz w:val="24"/>
          <w:szCs w:val="24"/>
          <w:lang w:eastAsia="en-AU"/>
        </w:rPr>
        <w:fldChar w:fldCharType="end"/>
      </w:r>
      <w:r w:rsidR="00C74073">
        <w:rPr>
          <w:rFonts w:eastAsia="Times New Roman" w:cs="Times New Roman"/>
          <w:sz w:val="24"/>
          <w:szCs w:val="24"/>
          <w:lang w:eastAsia="en-AU"/>
        </w:rPr>
        <w:fldChar w:fldCharType="end"/>
      </w:r>
      <w:r w:rsidR="00B128DE">
        <w:rPr>
          <w:rFonts w:eastAsia="Times New Roman" w:cs="Times New Roman"/>
          <w:sz w:val="24"/>
          <w:szCs w:val="24"/>
          <w:lang w:eastAsia="en-AU"/>
        </w:rPr>
        <w:fldChar w:fldCharType="end"/>
      </w:r>
      <w:r w:rsidR="004F1AAB">
        <w:rPr>
          <w:rFonts w:eastAsia="Times New Roman" w:cs="Times New Roman"/>
          <w:sz w:val="24"/>
          <w:szCs w:val="24"/>
          <w:lang w:eastAsia="en-AU"/>
        </w:rPr>
        <w:fldChar w:fldCharType="end"/>
      </w:r>
      <w:r w:rsidR="002A5E3D">
        <w:rPr>
          <w:rFonts w:eastAsia="Times New Roman" w:cs="Times New Roman"/>
          <w:sz w:val="24"/>
          <w:szCs w:val="24"/>
          <w:lang w:eastAsia="en-AU"/>
        </w:rPr>
        <w:fldChar w:fldCharType="end"/>
      </w:r>
      <w:r w:rsidR="00604FAC">
        <w:rPr>
          <w:rFonts w:eastAsia="Times New Roman" w:cs="Times New Roman"/>
          <w:sz w:val="24"/>
          <w:szCs w:val="24"/>
          <w:lang w:eastAsia="en-AU"/>
        </w:rPr>
        <w:fldChar w:fldCharType="end"/>
      </w:r>
      <w:r w:rsidR="002B0743">
        <w:rPr>
          <w:rFonts w:eastAsia="Times New Roman" w:cs="Times New Roman"/>
          <w:sz w:val="24"/>
          <w:szCs w:val="24"/>
          <w:lang w:eastAsia="en-AU"/>
        </w:rPr>
        <w:fldChar w:fldCharType="end"/>
      </w:r>
      <w:r w:rsidR="006F502C">
        <w:rPr>
          <w:rFonts w:eastAsia="Times New Roman" w:cs="Times New Roman"/>
          <w:sz w:val="24"/>
          <w:szCs w:val="24"/>
          <w:lang w:eastAsia="en-AU"/>
        </w:rPr>
        <w:fldChar w:fldCharType="end"/>
      </w:r>
      <w:r w:rsidR="005F4513">
        <w:rPr>
          <w:rFonts w:eastAsia="Times New Roman" w:cs="Times New Roman"/>
          <w:sz w:val="24"/>
          <w:szCs w:val="24"/>
          <w:lang w:eastAsia="en-AU"/>
        </w:rPr>
        <w:fldChar w:fldCharType="end"/>
      </w:r>
      <w:r w:rsidR="00F978FD">
        <w:rPr>
          <w:rFonts w:eastAsia="Times New Roman" w:cs="Times New Roman"/>
          <w:sz w:val="24"/>
          <w:szCs w:val="24"/>
          <w:lang w:eastAsia="en-AU"/>
        </w:rPr>
        <w:fldChar w:fldCharType="end"/>
      </w:r>
      <w:r w:rsidR="00B933AA">
        <w:rPr>
          <w:rFonts w:eastAsia="Times New Roman" w:cs="Times New Roman"/>
          <w:sz w:val="24"/>
          <w:szCs w:val="24"/>
          <w:lang w:eastAsia="en-AU"/>
        </w:rPr>
        <w:fldChar w:fldCharType="end"/>
      </w:r>
      <w:r w:rsidR="00EF3355">
        <w:rPr>
          <w:rFonts w:eastAsia="Times New Roman" w:cs="Times New Roman"/>
          <w:sz w:val="24"/>
          <w:szCs w:val="24"/>
          <w:lang w:eastAsia="en-AU"/>
        </w:rPr>
        <w:fldChar w:fldCharType="end"/>
      </w:r>
      <w:r w:rsidR="00E97E9C">
        <w:rPr>
          <w:rFonts w:eastAsia="Times New Roman" w:cs="Times New Roman"/>
          <w:sz w:val="24"/>
          <w:szCs w:val="24"/>
          <w:lang w:eastAsia="en-AU"/>
        </w:rPr>
        <w:fldChar w:fldCharType="end"/>
      </w:r>
      <w:r w:rsidR="005C7F02">
        <w:rPr>
          <w:rFonts w:eastAsia="Times New Roman" w:cs="Times New Roman"/>
          <w:sz w:val="24"/>
          <w:szCs w:val="24"/>
          <w:lang w:eastAsia="en-AU"/>
        </w:rPr>
        <w:fldChar w:fldCharType="end"/>
      </w:r>
      <w:r w:rsidR="00925F3E">
        <w:rPr>
          <w:rFonts w:eastAsia="Times New Roman" w:cs="Times New Roman"/>
          <w:sz w:val="24"/>
          <w:szCs w:val="24"/>
          <w:lang w:eastAsia="en-AU"/>
        </w:rPr>
        <w:fldChar w:fldCharType="end"/>
      </w:r>
      <w:r w:rsidRPr="003A3E55">
        <w:rPr>
          <w:rFonts w:eastAsia="Times New Roman" w:cs="Times New Roman"/>
          <w:sz w:val="24"/>
          <w:szCs w:val="24"/>
          <w:lang w:eastAsia="en-AU"/>
        </w:rPr>
        <w:fldChar w:fldCharType="end"/>
      </w:r>
    </w:p>
    <w:p w14:paraId="68A106F9" w14:textId="77777777" w:rsidR="003718C9" w:rsidRDefault="003718C9" w:rsidP="003718C9">
      <w:pPr>
        <w:tabs>
          <w:tab w:val="right" w:pos="8647"/>
        </w:tabs>
        <w:spacing w:after="0" w:line="240" w:lineRule="atLeast"/>
        <w:jc w:val="center"/>
        <w:rPr>
          <w:rFonts w:eastAsia="Times New Roman" w:cs="Times New Roman"/>
          <w:sz w:val="24"/>
          <w:szCs w:val="24"/>
          <w:lang w:eastAsia="en-AU"/>
        </w:rPr>
      </w:pPr>
    </w:p>
    <w:p w14:paraId="0495797E" w14:textId="77777777" w:rsidR="003718C9" w:rsidRDefault="003718C9" w:rsidP="003718C9">
      <w:pPr>
        <w:tabs>
          <w:tab w:val="right" w:pos="8647"/>
        </w:tabs>
        <w:spacing w:after="0" w:line="240" w:lineRule="atLeast"/>
        <w:jc w:val="center"/>
        <w:rPr>
          <w:rFonts w:eastAsia="Times New Roman" w:cs="Times New Roman"/>
          <w:sz w:val="24"/>
          <w:szCs w:val="24"/>
          <w:lang w:eastAsia="en-AU"/>
        </w:rPr>
      </w:pPr>
    </w:p>
    <w:p w14:paraId="756293FD" w14:textId="77777777" w:rsidR="003718C9" w:rsidRDefault="003718C9" w:rsidP="003718C9">
      <w:pPr>
        <w:tabs>
          <w:tab w:val="right" w:pos="8647"/>
        </w:tabs>
        <w:spacing w:after="0" w:line="240" w:lineRule="atLeast"/>
        <w:jc w:val="center"/>
        <w:rPr>
          <w:rFonts w:eastAsia="Times New Roman" w:cs="Times New Roman"/>
          <w:sz w:val="24"/>
          <w:szCs w:val="24"/>
          <w:lang w:eastAsia="en-AU"/>
        </w:rPr>
      </w:pPr>
    </w:p>
    <w:p w14:paraId="61D43A1C" w14:textId="77777777" w:rsidR="003718C9" w:rsidRDefault="003718C9" w:rsidP="003718C9">
      <w:pPr>
        <w:tabs>
          <w:tab w:val="right" w:pos="8647"/>
        </w:tabs>
        <w:spacing w:after="0" w:line="240" w:lineRule="atLeast"/>
        <w:jc w:val="center"/>
        <w:rPr>
          <w:rFonts w:eastAsia="Times New Roman" w:cs="Times New Roman"/>
          <w:sz w:val="24"/>
          <w:szCs w:val="24"/>
          <w:lang w:eastAsia="en-AU"/>
        </w:rPr>
      </w:pPr>
    </w:p>
    <w:p w14:paraId="0877801E" w14:textId="101C6D28" w:rsidR="00944583" w:rsidRDefault="00DA2ECC" w:rsidP="00461B3A">
      <w:pPr>
        <w:tabs>
          <w:tab w:val="right" w:pos="8647"/>
        </w:tabs>
        <w:spacing w:after="0" w:line="240" w:lineRule="atLeast"/>
        <w:jc w:val="center"/>
        <w:rPr>
          <w:rFonts w:ascii="Book Antiqua" w:eastAsia="Times New Roman" w:hAnsi="Book Antiqua" w:cs="Times New Roman"/>
          <w:b/>
          <w:bCs/>
          <w:color w:val="333399"/>
          <w:sz w:val="26"/>
          <w:szCs w:val="26"/>
          <w:lang w:eastAsia="en-AU"/>
        </w:rPr>
      </w:pPr>
      <w:r>
        <w:rPr>
          <w:rFonts w:eastAsia="Times New Roman" w:cs="Times New Roman"/>
          <w:noProof/>
          <w:color w:val="008000"/>
          <w:sz w:val="24"/>
          <w:szCs w:val="24"/>
          <w:lang w:eastAsia="en-AU"/>
        </w:rPr>
        <w:drawing>
          <wp:inline distT="0" distB="0" distL="0" distR="0" wp14:anchorId="49F267CD" wp14:editId="7384F118">
            <wp:extent cx="924560" cy="92456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560" cy="924560"/>
                    </a:xfrm>
                    <a:prstGeom prst="rect">
                      <a:avLst/>
                    </a:prstGeom>
                    <a:noFill/>
                  </pic:spPr>
                </pic:pic>
              </a:graphicData>
            </a:graphic>
          </wp:inline>
        </w:drawing>
      </w:r>
      <w:r w:rsidR="00944583">
        <w:rPr>
          <w:rFonts w:ascii="Book Antiqua" w:eastAsia="Times New Roman" w:hAnsi="Book Antiqua" w:cs="Times New Roman"/>
          <w:b/>
          <w:bCs/>
          <w:color w:val="333399"/>
          <w:sz w:val="26"/>
          <w:szCs w:val="26"/>
          <w:lang w:eastAsia="en-AU"/>
        </w:rPr>
        <w:br w:type="page"/>
      </w:r>
    </w:p>
    <w:p w14:paraId="04FF17AC" w14:textId="15C4E5CB" w:rsidR="003309A2" w:rsidRDefault="003309A2" w:rsidP="003309A2">
      <w:pPr>
        <w:rPr>
          <w:rFonts w:ascii="Book Antiqua" w:eastAsia="Times New Roman" w:hAnsi="Book Antiqua"/>
          <w:b/>
          <w:bCs/>
          <w:color w:val="333399"/>
          <w:sz w:val="26"/>
          <w:szCs w:val="26"/>
          <w:lang w:eastAsia="en-AU"/>
        </w:rPr>
      </w:pPr>
      <w:r w:rsidRPr="005A6D49">
        <w:rPr>
          <w:rFonts w:ascii="Book Antiqua" w:eastAsia="Times New Roman" w:hAnsi="Book Antiqua"/>
          <w:b/>
          <w:bCs/>
          <w:color w:val="333399"/>
          <w:sz w:val="26"/>
          <w:szCs w:val="26"/>
          <w:lang w:eastAsia="en-AU"/>
        </w:rPr>
        <w:lastRenderedPageBreak/>
        <w:t>Acknowledgement</w:t>
      </w:r>
      <w:r>
        <w:rPr>
          <w:rFonts w:ascii="Book Antiqua" w:eastAsia="Times New Roman" w:hAnsi="Book Antiqua"/>
          <w:b/>
          <w:bCs/>
          <w:color w:val="333399"/>
          <w:sz w:val="26"/>
          <w:szCs w:val="26"/>
          <w:lang w:eastAsia="en-AU"/>
        </w:rPr>
        <w:t xml:space="preserve"> </w:t>
      </w:r>
    </w:p>
    <w:p w14:paraId="4EC5FB8F" w14:textId="493BCA18" w:rsidR="003309A2" w:rsidRDefault="003309A2" w:rsidP="003309A2">
      <w:pPr>
        <w:rPr>
          <w:rFonts w:eastAsia="Times New Roman"/>
          <w:lang w:eastAsia="en-AU"/>
        </w:rPr>
      </w:pPr>
      <w:r w:rsidRPr="00637A2C">
        <w:rPr>
          <w:rFonts w:eastAsia="Times New Roman"/>
          <w:lang w:eastAsia="en-AU"/>
        </w:rPr>
        <w:t xml:space="preserve">The Commonwealth Environmental Water Office </w:t>
      </w:r>
      <w:r>
        <w:rPr>
          <w:rFonts w:eastAsia="Times New Roman"/>
          <w:lang w:eastAsia="en-AU"/>
        </w:rPr>
        <w:t xml:space="preserve">(CEWO) </w:t>
      </w:r>
      <w:r w:rsidRPr="00637A2C">
        <w:rPr>
          <w:rFonts w:eastAsia="Times New Roman"/>
          <w:lang w:eastAsia="en-AU"/>
        </w:rPr>
        <w:t xml:space="preserve">commissioned this report </w:t>
      </w:r>
      <w:r>
        <w:rPr>
          <w:rFonts w:eastAsia="Times New Roman"/>
          <w:lang w:eastAsia="en-AU"/>
        </w:rPr>
        <w:t xml:space="preserve">for the purpose of </w:t>
      </w:r>
      <w:r w:rsidRPr="00637A2C">
        <w:rPr>
          <w:rFonts w:eastAsia="Times New Roman"/>
          <w:lang w:eastAsia="en-AU"/>
        </w:rPr>
        <w:t>receiv</w:t>
      </w:r>
      <w:r>
        <w:rPr>
          <w:rFonts w:eastAsia="Times New Roman"/>
          <w:lang w:eastAsia="en-AU"/>
        </w:rPr>
        <w:t>ing</w:t>
      </w:r>
      <w:r w:rsidRPr="00637A2C">
        <w:rPr>
          <w:rFonts w:eastAsia="Times New Roman"/>
          <w:lang w:eastAsia="en-AU"/>
        </w:rPr>
        <w:t xml:space="preserve"> information </w:t>
      </w:r>
      <w:r>
        <w:rPr>
          <w:rFonts w:eastAsia="Times New Roman"/>
          <w:lang w:eastAsia="en-AU"/>
        </w:rPr>
        <w:t xml:space="preserve">from </w:t>
      </w:r>
      <w:r w:rsidRPr="00637A2C">
        <w:rPr>
          <w:rFonts w:eastAsia="Times New Roman"/>
          <w:lang w:eastAsia="en-AU"/>
        </w:rPr>
        <w:t>which it can draw to support the functions of the Commonwealth Environmental Water Holder</w:t>
      </w:r>
      <w:r>
        <w:rPr>
          <w:rFonts w:eastAsia="Times New Roman"/>
          <w:lang w:eastAsia="en-AU"/>
        </w:rPr>
        <w:t xml:space="preserve"> (CEWH)</w:t>
      </w:r>
      <w:r w:rsidRPr="00637A2C">
        <w:rPr>
          <w:rFonts w:eastAsia="Times New Roman"/>
          <w:lang w:eastAsia="en-AU"/>
        </w:rPr>
        <w:t>. This report investigates a number of potential options and opportunities for event</w:t>
      </w:r>
      <w:r>
        <w:rPr>
          <w:rFonts w:eastAsia="Times New Roman"/>
          <w:lang w:eastAsia="en-AU"/>
        </w:rPr>
        <w:t>-</w:t>
      </w:r>
      <w:r w:rsidRPr="00637A2C">
        <w:rPr>
          <w:rFonts w:eastAsia="Times New Roman"/>
          <w:lang w:eastAsia="en-AU"/>
        </w:rPr>
        <w:t>based mechanisms to support Commonwealth environmental water delivery.</w:t>
      </w:r>
    </w:p>
    <w:p w14:paraId="5737660D" w14:textId="55389826" w:rsidR="003309A2" w:rsidRDefault="003309A2" w:rsidP="003309A2">
      <w:pPr>
        <w:rPr>
          <w:rFonts w:eastAsia="Times New Roman"/>
          <w:lang w:eastAsia="en-AU"/>
        </w:rPr>
      </w:pPr>
      <w:r w:rsidRPr="00637A2C">
        <w:rPr>
          <w:rFonts w:eastAsia="Times New Roman"/>
          <w:lang w:eastAsia="en-AU"/>
        </w:rPr>
        <w:t>The report has benefited from the feedback and ongoing cooperation of the CEWO, the Queensland Department of Natural Resources and Mines, and regional stakeholders on the Lower Balonne. Despite every effort to verify data and clarify issues raised, any remaining errors or omissions are the responsibility of the authors.</w:t>
      </w:r>
    </w:p>
    <w:p w14:paraId="721940E0" w14:textId="25A34E49" w:rsidR="003309A2" w:rsidRDefault="003309A2" w:rsidP="003309A2">
      <w:pPr>
        <w:rPr>
          <w:rFonts w:eastAsia="Times New Roman"/>
          <w:lang w:eastAsia="en-AU"/>
        </w:rPr>
      </w:pPr>
      <w:r>
        <w:rPr>
          <w:rFonts w:ascii="Book Antiqua" w:eastAsia="Times New Roman" w:hAnsi="Book Antiqua"/>
          <w:b/>
          <w:bCs/>
          <w:color w:val="333399"/>
          <w:sz w:val="26"/>
          <w:szCs w:val="26"/>
          <w:lang w:eastAsia="en-AU"/>
        </w:rPr>
        <w:t>Disclaimer</w:t>
      </w:r>
      <w:r w:rsidRPr="00637A2C">
        <w:rPr>
          <w:rFonts w:eastAsia="Times New Roman"/>
          <w:lang w:eastAsia="en-AU"/>
        </w:rPr>
        <w:t xml:space="preserve"> </w:t>
      </w:r>
    </w:p>
    <w:p w14:paraId="00B8AE2B" w14:textId="4DDAC3A4" w:rsidR="003309A2" w:rsidRDefault="003309A2" w:rsidP="003309A2">
      <w:pPr>
        <w:rPr>
          <w:rFonts w:eastAsia="Times New Roman"/>
          <w:lang w:eastAsia="en-AU"/>
        </w:rPr>
      </w:pPr>
      <w:r w:rsidRPr="00637A2C">
        <w:rPr>
          <w:rFonts w:eastAsia="Times New Roman"/>
          <w:lang w:eastAsia="en-AU"/>
        </w:rPr>
        <w:t>The views</w:t>
      </w:r>
      <w:r>
        <w:rPr>
          <w:rFonts w:eastAsia="Times New Roman"/>
          <w:lang w:eastAsia="en-AU"/>
        </w:rPr>
        <w:t xml:space="preserve"> </w:t>
      </w:r>
      <w:r>
        <w:t xml:space="preserve">and opinions expressed </w:t>
      </w:r>
      <w:r w:rsidRPr="00637A2C">
        <w:rPr>
          <w:rFonts w:eastAsia="Times New Roman"/>
          <w:lang w:eastAsia="en-AU"/>
        </w:rPr>
        <w:t xml:space="preserve">in this report do not necessarily represent the views of the </w:t>
      </w:r>
      <w:r>
        <w:rPr>
          <w:rFonts w:eastAsia="Times New Roman"/>
          <w:lang w:eastAsia="en-AU"/>
        </w:rPr>
        <w:t>CEWO</w:t>
      </w:r>
      <w:r w:rsidRPr="00637A2C">
        <w:rPr>
          <w:rFonts w:eastAsia="Times New Roman"/>
          <w:lang w:eastAsia="en-AU"/>
        </w:rPr>
        <w:t xml:space="preserve">. </w:t>
      </w:r>
      <w:r>
        <w:t>This publication does not indicate commitment by Commonwealth government to a particular course of action nor</w:t>
      </w:r>
      <w:r w:rsidRPr="00637A2C">
        <w:rPr>
          <w:rFonts w:eastAsia="Times New Roman"/>
          <w:lang w:eastAsia="en-AU"/>
        </w:rPr>
        <w:t xml:space="preserve"> has </w:t>
      </w:r>
      <w:r>
        <w:rPr>
          <w:rFonts w:eastAsia="Times New Roman"/>
          <w:lang w:eastAsia="en-AU"/>
        </w:rPr>
        <w:t xml:space="preserve">the CEWO </w:t>
      </w:r>
      <w:r w:rsidRPr="00637A2C">
        <w:rPr>
          <w:rFonts w:eastAsia="Times New Roman"/>
          <w:lang w:eastAsia="en-AU"/>
        </w:rPr>
        <w:t>made any decision on options identified in this study</w:t>
      </w:r>
      <w:r>
        <w:rPr>
          <w:rFonts w:eastAsia="Times New Roman"/>
          <w:lang w:eastAsia="en-AU"/>
        </w:rPr>
        <w:t>.</w:t>
      </w:r>
    </w:p>
    <w:p w14:paraId="01BD997F" w14:textId="77777777" w:rsidR="003309A2" w:rsidRDefault="003309A2" w:rsidP="003309A2">
      <w:pPr>
        <w:rPr>
          <w:rFonts w:eastAsia="Times New Roman"/>
          <w:lang w:eastAsia="en-AU"/>
        </w:rPr>
      </w:pPr>
      <w:r>
        <w:rPr>
          <w:rFonts w:eastAsia="Times New Roman"/>
          <w:lang w:eastAsia="en-AU"/>
        </w:rPr>
        <w:t>The CEWO reserves the right to</w:t>
      </w:r>
      <w:r w:rsidRPr="00637A2C">
        <w:rPr>
          <w:rFonts w:eastAsia="Times New Roman"/>
          <w:lang w:eastAsia="en-AU"/>
        </w:rPr>
        <w:t>, in the future, further consider any of the options proposed in the report or options in addition to those identif</w:t>
      </w:r>
      <w:r>
        <w:rPr>
          <w:rFonts w:eastAsia="Times New Roman"/>
          <w:lang w:eastAsia="en-AU"/>
        </w:rPr>
        <w:t xml:space="preserve">ied. </w:t>
      </w:r>
    </w:p>
    <w:p w14:paraId="2850FEF5" w14:textId="7A2C7CC2" w:rsidR="003309A2" w:rsidRDefault="003309A2" w:rsidP="003309A2">
      <w:r>
        <w:t xml:space="preserve">The content of this report does not constitute advice to any third party. Although due care and skill has been applied in the preparation and compilation of the information and data in this publication, no reliance may be placed on it by any other party. No representation expressed or implied is made as to the currency, accuracy, reliability, completeness or fitness for purpose of the information contained in this publication. </w:t>
      </w:r>
      <w:r w:rsidR="00C30939">
        <w:t xml:space="preserve">Readers </w:t>
      </w:r>
      <w:r>
        <w:t xml:space="preserve">should rely on </w:t>
      </w:r>
      <w:r w:rsidR="00C30939">
        <w:t>their</w:t>
      </w:r>
      <w:r>
        <w:t xml:space="preserve"> own inquiries to independently confirm any information and comment on which they may intend to act. </w:t>
      </w:r>
    </w:p>
    <w:p w14:paraId="474B0C16" w14:textId="77777777" w:rsidR="003309A2" w:rsidRDefault="003309A2" w:rsidP="003309A2">
      <w:r>
        <w:t xml:space="preserve">The Commonwealth of Australia, its officers, employees, agents and the other parties involved in creating this report disclaim, to the maximum extent permitted by law, responsibility to any other party for any liability, including liability for negligence, loss howsoever caused, damage, injury, expense or cost incurred by any person as a result of accessing, using or relying upon any of the information or data in the report. </w:t>
      </w:r>
    </w:p>
    <w:p w14:paraId="16A2A34C" w14:textId="79F2FDFF" w:rsidR="003309A2" w:rsidRDefault="003309A2" w:rsidP="003309A2">
      <w:r>
        <w:t>The Department acknowledges the traditional owners of country throughout Australia and their continuing connection to land, sea and community. We pay our respects to them and their cultures and to their elders both past and present.</w:t>
      </w:r>
    </w:p>
    <w:p w14:paraId="4D6CDF50" w14:textId="77777777" w:rsidR="00AF3340" w:rsidRDefault="00AF3340" w:rsidP="003309A2">
      <w:pPr>
        <w:rPr>
          <w:rFonts w:ascii="Book Antiqua" w:eastAsia="Times New Roman" w:hAnsi="Book Antiqua" w:cs="Times New Roman"/>
          <w:b/>
          <w:bCs/>
          <w:color w:val="333399"/>
          <w:sz w:val="26"/>
          <w:szCs w:val="26"/>
          <w:lang w:eastAsia="en-AU"/>
        </w:rPr>
      </w:pPr>
    </w:p>
    <w:p w14:paraId="42C9680E" w14:textId="77777777" w:rsidR="003309A2" w:rsidRPr="005A6D49" w:rsidRDefault="003309A2" w:rsidP="003309A2">
      <w:pPr>
        <w:rPr>
          <w:rFonts w:ascii="Book Antiqua" w:eastAsia="Times New Roman" w:hAnsi="Book Antiqua" w:cs="Times New Roman"/>
          <w:b/>
          <w:bCs/>
          <w:color w:val="333399"/>
          <w:sz w:val="26"/>
          <w:szCs w:val="26"/>
          <w:lang w:eastAsia="en-AU"/>
        </w:rPr>
      </w:pPr>
      <w:r w:rsidRPr="005A6D49">
        <w:rPr>
          <w:rFonts w:ascii="Book Antiqua" w:eastAsia="Times New Roman" w:hAnsi="Book Antiqua" w:cs="Times New Roman"/>
          <w:b/>
          <w:bCs/>
          <w:color w:val="333399"/>
          <w:sz w:val="26"/>
          <w:szCs w:val="26"/>
          <w:lang w:eastAsia="en-AU"/>
        </w:rPr>
        <w:t>Contact Details</w:t>
      </w:r>
    </w:p>
    <w:p w14:paraId="43A9CA83" w14:textId="77777777" w:rsidR="003309A2" w:rsidRPr="005A6D49" w:rsidRDefault="003309A2" w:rsidP="003309A2">
      <w:pPr>
        <w:widowControl w:val="0"/>
        <w:spacing w:before="120" w:after="0" w:line="240" w:lineRule="auto"/>
        <w:jc w:val="left"/>
        <w:rPr>
          <w:rFonts w:ascii="Book Antiqua" w:eastAsia="SimSun" w:hAnsi="Book Antiqua" w:cs="Times New Roman"/>
          <w:i/>
          <w:iCs/>
          <w:sz w:val="24"/>
          <w:szCs w:val="24"/>
        </w:rPr>
      </w:pPr>
      <w:r w:rsidRPr="005A6D49">
        <w:rPr>
          <w:rFonts w:ascii="Book Antiqua" w:eastAsia="SimSun" w:hAnsi="Book Antiqua" w:cs="Times New Roman"/>
          <w:sz w:val="24"/>
          <w:szCs w:val="24"/>
        </w:rPr>
        <w:t>Drew Collins</w:t>
      </w:r>
      <w:r w:rsidRPr="005A6D49">
        <w:rPr>
          <w:rFonts w:ascii="Book Antiqua" w:eastAsia="SimSun" w:hAnsi="Book Antiqua" w:cs="Times New Roman"/>
          <w:sz w:val="24"/>
          <w:szCs w:val="24"/>
        </w:rPr>
        <w:tab/>
      </w:r>
      <w:r w:rsidRPr="005A6D49">
        <w:rPr>
          <w:rFonts w:ascii="Book Antiqua" w:eastAsia="SimSun" w:hAnsi="Book Antiqua" w:cs="Times New Roman"/>
          <w:sz w:val="24"/>
          <w:szCs w:val="24"/>
        </w:rPr>
        <w:tab/>
      </w:r>
      <w:r w:rsidRPr="005A6D49">
        <w:rPr>
          <w:rFonts w:ascii="Book Antiqua" w:eastAsia="SimSun" w:hAnsi="Book Antiqua" w:cs="Times New Roman"/>
          <w:sz w:val="24"/>
          <w:szCs w:val="24"/>
        </w:rPr>
        <w:tab/>
      </w:r>
      <w:r w:rsidRPr="005A6D49">
        <w:rPr>
          <w:rFonts w:ascii="Book Antiqua" w:eastAsia="SimSun" w:hAnsi="Book Antiqua" w:cs="Times New Roman"/>
          <w:sz w:val="24"/>
          <w:szCs w:val="24"/>
        </w:rPr>
        <w:tab/>
      </w:r>
      <w:r w:rsidRPr="005A6D49">
        <w:rPr>
          <w:rFonts w:ascii="Book Antiqua" w:eastAsia="SimSun" w:hAnsi="Book Antiqua" w:cs="Times New Roman"/>
          <w:sz w:val="24"/>
          <w:szCs w:val="24"/>
        </w:rPr>
        <w:tab/>
        <w:t>Stuart Whitten</w:t>
      </w:r>
    </w:p>
    <w:p w14:paraId="63CACCDE" w14:textId="77777777" w:rsidR="003309A2" w:rsidRPr="005A6D49" w:rsidRDefault="003309A2" w:rsidP="003309A2">
      <w:pPr>
        <w:widowControl w:val="0"/>
        <w:spacing w:after="0" w:line="240" w:lineRule="auto"/>
        <w:jc w:val="left"/>
        <w:rPr>
          <w:rFonts w:ascii="Times New Roman" w:eastAsia="SimSun" w:hAnsi="Times New Roman" w:cs="Times New Roman"/>
          <w:sz w:val="24"/>
          <w:szCs w:val="24"/>
        </w:rPr>
      </w:pPr>
      <w:r w:rsidRPr="005A6D49">
        <w:rPr>
          <w:rFonts w:eastAsia="SimSun" w:cs="Times New Roman"/>
          <w:sz w:val="24"/>
          <w:szCs w:val="24"/>
        </w:rPr>
        <w:t>Managing Director</w:t>
      </w:r>
      <w:r w:rsidRPr="005A6D49">
        <w:rPr>
          <w:rFonts w:eastAsia="SimSun" w:cs="Times New Roman"/>
          <w:sz w:val="24"/>
          <w:szCs w:val="24"/>
        </w:rPr>
        <w:tab/>
      </w:r>
      <w:r w:rsidRPr="005A6D49">
        <w:rPr>
          <w:rFonts w:eastAsia="SimSun" w:cs="Times New Roman"/>
          <w:sz w:val="24"/>
          <w:szCs w:val="24"/>
        </w:rPr>
        <w:tab/>
      </w:r>
      <w:r w:rsidRPr="005A6D49">
        <w:rPr>
          <w:rFonts w:eastAsia="SimSun" w:cs="Times New Roman"/>
          <w:sz w:val="24"/>
          <w:szCs w:val="24"/>
        </w:rPr>
        <w:tab/>
      </w:r>
      <w:r w:rsidRPr="005A6D49">
        <w:rPr>
          <w:rFonts w:eastAsia="SimSun" w:cs="Times New Roman"/>
          <w:sz w:val="24"/>
          <w:szCs w:val="24"/>
        </w:rPr>
        <w:tab/>
        <w:t>Group Leader Material and Energy Systems</w:t>
      </w:r>
    </w:p>
    <w:p w14:paraId="1DDF3468" w14:textId="30539743" w:rsidR="003309A2" w:rsidRPr="005A6D49" w:rsidRDefault="003309A2" w:rsidP="003309A2">
      <w:pPr>
        <w:widowControl w:val="0"/>
        <w:spacing w:after="0" w:line="240" w:lineRule="auto"/>
        <w:jc w:val="left"/>
        <w:rPr>
          <w:rFonts w:ascii="Book Antiqua" w:eastAsia="SimSun" w:hAnsi="Book Antiqua" w:cs="Times New Roman"/>
          <w:sz w:val="24"/>
          <w:szCs w:val="24"/>
        </w:rPr>
      </w:pPr>
      <w:r w:rsidRPr="005A6D49">
        <w:rPr>
          <w:rFonts w:ascii="Book Antiqua" w:eastAsia="SimSun" w:hAnsi="Book Antiqua" w:cs="Times New Roman"/>
          <w:sz w:val="24"/>
          <w:szCs w:val="24"/>
        </w:rPr>
        <w:t>BDA Group</w:t>
      </w:r>
      <w:r w:rsidRPr="005A6D49">
        <w:rPr>
          <w:rFonts w:ascii="Book Antiqua" w:eastAsia="SimSun" w:hAnsi="Book Antiqua" w:cs="Times New Roman"/>
          <w:sz w:val="24"/>
          <w:szCs w:val="24"/>
        </w:rPr>
        <w:tab/>
      </w:r>
      <w:r w:rsidRPr="005A6D49">
        <w:rPr>
          <w:rFonts w:ascii="Book Antiqua" w:eastAsia="SimSun" w:hAnsi="Book Antiqua" w:cs="Times New Roman"/>
          <w:sz w:val="24"/>
          <w:szCs w:val="24"/>
        </w:rPr>
        <w:tab/>
      </w:r>
      <w:r w:rsidRPr="005A6D49">
        <w:rPr>
          <w:rFonts w:ascii="Book Antiqua" w:eastAsia="SimSun" w:hAnsi="Book Antiqua" w:cs="Times New Roman"/>
          <w:sz w:val="24"/>
          <w:szCs w:val="24"/>
        </w:rPr>
        <w:tab/>
      </w:r>
      <w:r w:rsidRPr="005A6D49">
        <w:rPr>
          <w:rFonts w:ascii="Book Antiqua" w:eastAsia="SimSun" w:hAnsi="Book Antiqua" w:cs="Times New Roman"/>
          <w:sz w:val="24"/>
          <w:szCs w:val="24"/>
        </w:rPr>
        <w:tab/>
      </w:r>
      <w:r w:rsidRPr="005A6D49">
        <w:rPr>
          <w:rFonts w:ascii="Book Antiqua" w:eastAsia="SimSun" w:hAnsi="Book Antiqua" w:cs="Times New Roman"/>
          <w:sz w:val="24"/>
          <w:szCs w:val="24"/>
        </w:rPr>
        <w:tab/>
        <w:t>CSIRO Land and Water</w:t>
      </w:r>
    </w:p>
    <w:p w14:paraId="16EA41F1" w14:textId="77777777" w:rsidR="003309A2" w:rsidRPr="005A6D49" w:rsidRDefault="003309A2" w:rsidP="003309A2">
      <w:pPr>
        <w:widowControl w:val="0"/>
        <w:spacing w:after="0" w:line="240" w:lineRule="auto"/>
        <w:jc w:val="left"/>
        <w:rPr>
          <w:rFonts w:eastAsia="SimSun" w:cs="Times New Roman"/>
          <w:sz w:val="24"/>
          <w:szCs w:val="24"/>
        </w:rPr>
      </w:pPr>
      <w:r w:rsidRPr="005A6D49">
        <w:rPr>
          <w:rFonts w:eastAsia="SimSun" w:cs="Times New Roman"/>
          <w:sz w:val="24"/>
          <w:szCs w:val="24"/>
        </w:rPr>
        <w:t>PO Box 4022</w:t>
      </w:r>
      <w:r>
        <w:rPr>
          <w:rFonts w:eastAsia="SimSun" w:cs="Times New Roman"/>
          <w:sz w:val="24"/>
          <w:szCs w:val="24"/>
        </w:rPr>
        <w:tab/>
      </w:r>
      <w:r>
        <w:rPr>
          <w:rFonts w:eastAsia="SimSun" w:cs="Times New Roman"/>
          <w:sz w:val="24"/>
          <w:szCs w:val="24"/>
        </w:rPr>
        <w:tab/>
      </w:r>
      <w:r>
        <w:rPr>
          <w:rFonts w:eastAsia="SimSun" w:cs="Times New Roman"/>
          <w:sz w:val="24"/>
          <w:szCs w:val="24"/>
        </w:rPr>
        <w:tab/>
      </w:r>
      <w:r>
        <w:rPr>
          <w:rFonts w:eastAsia="SimSun" w:cs="Times New Roman"/>
          <w:sz w:val="24"/>
          <w:szCs w:val="24"/>
        </w:rPr>
        <w:tab/>
      </w:r>
      <w:r>
        <w:rPr>
          <w:rFonts w:eastAsia="SimSun" w:cs="Times New Roman"/>
          <w:sz w:val="24"/>
          <w:szCs w:val="24"/>
        </w:rPr>
        <w:tab/>
        <w:t>GPO Box 1700</w:t>
      </w:r>
    </w:p>
    <w:p w14:paraId="33F06AF5" w14:textId="77777777" w:rsidR="003309A2" w:rsidRPr="005A6D49" w:rsidRDefault="003309A2" w:rsidP="003309A2">
      <w:pPr>
        <w:spacing w:after="0" w:line="260" w:lineRule="atLeast"/>
        <w:jc w:val="left"/>
        <w:rPr>
          <w:rFonts w:eastAsia="SimSun" w:cs="Times New Roman"/>
          <w:sz w:val="24"/>
          <w:szCs w:val="24"/>
          <w:lang w:eastAsia="en-AU"/>
        </w:rPr>
      </w:pPr>
      <w:r w:rsidRPr="005A6D49">
        <w:rPr>
          <w:rFonts w:eastAsia="SimSun" w:cs="Times New Roman"/>
          <w:sz w:val="24"/>
          <w:szCs w:val="24"/>
          <w:lang w:eastAsia="en-AU"/>
        </w:rPr>
        <w:t>Manuka ACT 2603</w:t>
      </w:r>
      <w:r w:rsidRPr="005A6D49">
        <w:rPr>
          <w:rFonts w:eastAsia="SimSun" w:cs="Times New Roman"/>
          <w:sz w:val="24"/>
          <w:szCs w:val="24"/>
          <w:lang w:eastAsia="en-AU"/>
        </w:rPr>
        <w:tab/>
      </w:r>
      <w:r w:rsidRPr="005A6D49">
        <w:rPr>
          <w:rFonts w:eastAsia="SimSun" w:cs="Times New Roman"/>
          <w:sz w:val="24"/>
          <w:szCs w:val="24"/>
          <w:lang w:eastAsia="en-AU"/>
        </w:rPr>
        <w:tab/>
      </w:r>
      <w:r w:rsidRPr="005A6D49">
        <w:rPr>
          <w:rFonts w:eastAsia="SimSun" w:cs="Times New Roman"/>
          <w:sz w:val="24"/>
          <w:szCs w:val="24"/>
          <w:lang w:eastAsia="en-AU"/>
        </w:rPr>
        <w:tab/>
      </w:r>
      <w:r w:rsidRPr="005A6D49">
        <w:rPr>
          <w:rFonts w:eastAsia="SimSun" w:cs="Times New Roman"/>
          <w:sz w:val="24"/>
          <w:szCs w:val="24"/>
          <w:lang w:eastAsia="en-AU"/>
        </w:rPr>
        <w:tab/>
        <w:t>Canberra, ACT 2601</w:t>
      </w:r>
    </w:p>
    <w:p w14:paraId="2943F985" w14:textId="77777777" w:rsidR="003309A2" w:rsidRPr="005A6D49" w:rsidRDefault="003309A2" w:rsidP="003309A2">
      <w:pPr>
        <w:widowControl w:val="0"/>
        <w:spacing w:before="60" w:after="0" w:line="240" w:lineRule="auto"/>
        <w:jc w:val="left"/>
        <w:rPr>
          <w:rFonts w:eastAsia="SimSun" w:cs="Times New Roman"/>
          <w:sz w:val="24"/>
          <w:szCs w:val="24"/>
        </w:rPr>
      </w:pPr>
      <w:r w:rsidRPr="005A6D49">
        <w:rPr>
          <w:rFonts w:eastAsia="SimSun" w:cs="Times New Roman"/>
          <w:color w:val="800000"/>
          <w:sz w:val="24"/>
          <w:szCs w:val="24"/>
        </w:rPr>
        <w:t>Ph:</w:t>
      </w:r>
      <w:r w:rsidRPr="005A6D49">
        <w:rPr>
          <w:rFonts w:eastAsia="SimSun" w:cs="Times New Roman"/>
          <w:color w:val="333399"/>
          <w:sz w:val="24"/>
          <w:szCs w:val="24"/>
        </w:rPr>
        <w:t xml:space="preserve"> </w:t>
      </w:r>
      <w:r w:rsidRPr="005A6D49">
        <w:rPr>
          <w:rFonts w:eastAsia="SimSun" w:cs="Times New Roman"/>
          <w:sz w:val="24"/>
          <w:szCs w:val="24"/>
        </w:rPr>
        <w:t>02 - 6282 1443</w:t>
      </w:r>
      <w:r w:rsidRPr="005A6D49">
        <w:rPr>
          <w:rFonts w:eastAsia="SimSun" w:cs="Times New Roman"/>
          <w:sz w:val="24"/>
          <w:szCs w:val="24"/>
        </w:rPr>
        <w:tab/>
      </w:r>
      <w:r w:rsidRPr="005A6D49">
        <w:rPr>
          <w:rFonts w:eastAsia="SimSun" w:cs="Times New Roman"/>
          <w:sz w:val="24"/>
          <w:szCs w:val="24"/>
        </w:rPr>
        <w:tab/>
      </w:r>
      <w:r w:rsidRPr="005A6D49">
        <w:rPr>
          <w:rFonts w:eastAsia="SimSun" w:cs="Times New Roman"/>
          <w:sz w:val="24"/>
          <w:szCs w:val="24"/>
        </w:rPr>
        <w:tab/>
      </w:r>
      <w:r w:rsidRPr="005A6D49">
        <w:rPr>
          <w:rFonts w:eastAsia="SimSun" w:cs="Times New Roman"/>
          <w:sz w:val="24"/>
          <w:szCs w:val="24"/>
        </w:rPr>
        <w:tab/>
        <w:t>02 - 6246 4359</w:t>
      </w:r>
    </w:p>
    <w:p w14:paraId="2FC825DB" w14:textId="77777777" w:rsidR="003309A2" w:rsidRPr="005A6D49" w:rsidRDefault="003309A2" w:rsidP="003309A2">
      <w:pPr>
        <w:widowControl w:val="0"/>
        <w:spacing w:after="0" w:line="240" w:lineRule="auto"/>
        <w:jc w:val="left"/>
        <w:rPr>
          <w:rFonts w:eastAsia="SimSun" w:cs="Times New Roman"/>
          <w:i/>
          <w:iCs/>
          <w:sz w:val="24"/>
          <w:szCs w:val="24"/>
        </w:rPr>
      </w:pPr>
      <w:r w:rsidRPr="005A6D49">
        <w:rPr>
          <w:rFonts w:eastAsia="SimSun" w:cs="Times New Roman"/>
          <w:color w:val="800000"/>
          <w:sz w:val="24"/>
          <w:szCs w:val="24"/>
        </w:rPr>
        <w:t>Web:</w:t>
      </w:r>
      <w:r w:rsidRPr="005A6D49">
        <w:rPr>
          <w:rFonts w:eastAsia="SimSun" w:cs="Times New Roman"/>
          <w:color w:val="333399"/>
          <w:sz w:val="24"/>
          <w:szCs w:val="24"/>
        </w:rPr>
        <w:t xml:space="preserve"> </w:t>
      </w:r>
      <w:r w:rsidRPr="005A6D49">
        <w:rPr>
          <w:rFonts w:eastAsia="SimSun" w:cs="Times New Roman"/>
          <w:sz w:val="24"/>
          <w:szCs w:val="24"/>
        </w:rPr>
        <w:t>bdagroup.net</w:t>
      </w:r>
      <w:r w:rsidRPr="005A6D49">
        <w:rPr>
          <w:rFonts w:eastAsia="SimSun" w:cs="Times New Roman"/>
          <w:sz w:val="24"/>
          <w:szCs w:val="24"/>
        </w:rPr>
        <w:tab/>
      </w:r>
      <w:r w:rsidRPr="005A6D49">
        <w:rPr>
          <w:rFonts w:eastAsia="SimSun" w:cs="Times New Roman"/>
          <w:sz w:val="24"/>
          <w:szCs w:val="24"/>
        </w:rPr>
        <w:tab/>
      </w:r>
      <w:r w:rsidRPr="005A6D49">
        <w:rPr>
          <w:rFonts w:eastAsia="SimSun" w:cs="Times New Roman"/>
          <w:sz w:val="24"/>
          <w:szCs w:val="24"/>
        </w:rPr>
        <w:tab/>
      </w:r>
      <w:r w:rsidRPr="005A6D49">
        <w:rPr>
          <w:rFonts w:eastAsia="SimSun" w:cs="Times New Roman"/>
          <w:sz w:val="24"/>
          <w:szCs w:val="24"/>
        </w:rPr>
        <w:tab/>
        <w:t>www.csiro.au</w:t>
      </w:r>
    </w:p>
    <w:p w14:paraId="2C61016D" w14:textId="77777777" w:rsidR="003309A2" w:rsidRPr="005A6D49" w:rsidRDefault="003309A2" w:rsidP="003309A2">
      <w:pPr>
        <w:spacing w:after="0" w:line="240" w:lineRule="auto"/>
        <w:rPr>
          <w:rFonts w:eastAsia="SimSun" w:cs="Times New Roman"/>
          <w:i/>
          <w:iCs/>
          <w:color w:val="000000"/>
          <w:sz w:val="24"/>
          <w:szCs w:val="24"/>
          <w:lang w:eastAsia="en-AU"/>
        </w:rPr>
      </w:pPr>
      <w:r w:rsidRPr="005A6D49">
        <w:rPr>
          <w:rFonts w:eastAsia="SimSun" w:cs="Times New Roman"/>
          <w:color w:val="800000"/>
          <w:sz w:val="24"/>
          <w:szCs w:val="24"/>
          <w:lang w:eastAsia="en-AU"/>
        </w:rPr>
        <w:t>Email:</w:t>
      </w:r>
      <w:r w:rsidRPr="005A6D49">
        <w:rPr>
          <w:rFonts w:eastAsia="SimSun" w:cs="Times New Roman"/>
          <w:color w:val="333399"/>
          <w:sz w:val="24"/>
          <w:szCs w:val="24"/>
          <w:lang w:eastAsia="en-AU"/>
        </w:rPr>
        <w:t xml:space="preserve"> </w:t>
      </w:r>
      <w:hyperlink r:id="rId10" w:history="1">
        <w:r w:rsidRPr="00AB1445">
          <w:rPr>
            <w:rFonts w:eastAsia="SimSun" w:cs="Times New Roman"/>
            <w:color w:val="000000"/>
            <w:sz w:val="24"/>
            <w:szCs w:val="24"/>
            <w:lang w:eastAsia="en-AU"/>
          </w:rPr>
          <w:t>drewcollins@bdagroup.net</w:t>
        </w:r>
      </w:hyperlink>
      <w:r w:rsidRPr="005A6D49">
        <w:rPr>
          <w:rFonts w:eastAsia="SimSun" w:cs="Times New Roman"/>
          <w:color w:val="000000"/>
          <w:sz w:val="24"/>
          <w:szCs w:val="24"/>
          <w:lang w:eastAsia="en-AU"/>
        </w:rPr>
        <w:tab/>
      </w:r>
      <w:r w:rsidRPr="005A6D49">
        <w:rPr>
          <w:rFonts w:eastAsia="SimSun" w:cs="Times New Roman"/>
          <w:color w:val="000000"/>
          <w:sz w:val="24"/>
          <w:szCs w:val="24"/>
          <w:lang w:eastAsia="en-AU"/>
        </w:rPr>
        <w:tab/>
        <w:t>stuart.whitten@csiro.au</w:t>
      </w:r>
    </w:p>
    <w:p w14:paraId="20807549" w14:textId="77777777" w:rsidR="003309A2" w:rsidRDefault="003309A2" w:rsidP="003309A2">
      <w:pPr>
        <w:tabs>
          <w:tab w:val="left" w:pos="1134"/>
          <w:tab w:val="left" w:pos="5103"/>
          <w:tab w:val="left" w:pos="5812"/>
          <w:tab w:val="left" w:pos="8364"/>
        </w:tabs>
        <w:spacing w:before="360" w:after="0" w:line="240" w:lineRule="auto"/>
        <w:ind w:right="-51"/>
        <w:rPr>
          <w:b/>
          <w:caps/>
          <w:color w:val="2F5496" w:themeColor="accent1" w:themeShade="BF"/>
          <w:sz w:val="28"/>
          <w:szCs w:val="28"/>
        </w:rPr>
      </w:pPr>
      <w:r w:rsidRPr="005A6D49">
        <w:rPr>
          <w:rFonts w:eastAsia="Times New Roman" w:cs="Times New Roman"/>
          <w:sz w:val="20"/>
          <w:szCs w:val="20"/>
          <w:lang w:eastAsia="en-AU"/>
        </w:rPr>
        <w:t xml:space="preserve">All surveys, forecasts, projections and recommendations made in reports or studies associated with the project are made in good faith on the basis of information available at the time; and achievement of objectives, projections or forecasts set out in such reports or studies will depend among other things on the actions of the </w:t>
      </w:r>
      <w:r w:rsidRPr="001E34F2">
        <w:rPr>
          <w:rFonts w:eastAsia="Times New Roman" w:cs="Times New Roman"/>
          <w:sz w:val="20"/>
          <w:szCs w:val="20"/>
          <w:lang w:eastAsia="en-AU"/>
        </w:rPr>
        <w:t xml:space="preserve">Commonwealth government </w:t>
      </w:r>
      <w:r w:rsidRPr="005A6D49">
        <w:rPr>
          <w:rFonts w:eastAsia="Times New Roman" w:cs="Times New Roman"/>
          <w:sz w:val="20"/>
          <w:szCs w:val="20"/>
          <w:lang w:eastAsia="en-AU"/>
        </w:rPr>
        <w:t>and their agents, over which we have no control. Notwithstanding anything contained therein, neither BDA Group nor its servants or agents will, except as the law may require, be liable for any loss or other consequences arising out of the project.</w:t>
      </w:r>
    </w:p>
    <w:p w14:paraId="73D1F073" w14:textId="77777777" w:rsidR="003309A2" w:rsidRDefault="003309A2" w:rsidP="003309A2">
      <w:pPr>
        <w:rPr>
          <w:rFonts w:ascii="Verdana" w:hAnsi="Verdana"/>
          <w:color w:val="000000"/>
          <w:sz w:val="19"/>
          <w:szCs w:val="19"/>
        </w:rPr>
      </w:pPr>
    </w:p>
    <w:p w14:paraId="2FAF9DBD" w14:textId="77777777" w:rsidR="00AF3340" w:rsidRDefault="00AF3340" w:rsidP="003309A2">
      <w:pPr>
        <w:rPr>
          <w:rFonts w:ascii="Verdana" w:hAnsi="Verdana"/>
          <w:color w:val="000000"/>
          <w:sz w:val="19"/>
          <w:szCs w:val="19"/>
        </w:rPr>
      </w:pPr>
    </w:p>
    <w:p w14:paraId="7F431A72" w14:textId="77777777" w:rsidR="00AF3340" w:rsidRDefault="00AF3340" w:rsidP="003309A2">
      <w:pPr>
        <w:rPr>
          <w:rFonts w:ascii="Verdana" w:hAnsi="Verdana"/>
          <w:color w:val="000000"/>
          <w:sz w:val="19"/>
          <w:szCs w:val="19"/>
        </w:rPr>
      </w:pPr>
    </w:p>
    <w:p w14:paraId="4C5A8FDC" w14:textId="77777777" w:rsidR="00AF3340" w:rsidRDefault="00AF3340" w:rsidP="003309A2">
      <w:pPr>
        <w:rPr>
          <w:rFonts w:ascii="Verdana" w:hAnsi="Verdana"/>
          <w:color w:val="000000"/>
          <w:sz w:val="19"/>
          <w:szCs w:val="19"/>
        </w:rPr>
      </w:pPr>
    </w:p>
    <w:p w14:paraId="494DBBEB" w14:textId="77777777" w:rsidR="00AF3340" w:rsidRDefault="00AF3340" w:rsidP="003309A2">
      <w:pPr>
        <w:rPr>
          <w:rFonts w:ascii="Verdana" w:hAnsi="Verdana"/>
          <w:color w:val="000000"/>
          <w:sz w:val="19"/>
          <w:szCs w:val="19"/>
        </w:rPr>
      </w:pPr>
    </w:p>
    <w:p w14:paraId="462F0DC6" w14:textId="77777777" w:rsidR="00AF3340" w:rsidRDefault="00AF3340" w:rsidP="003309A2">
      <w:pPr>
        <w:rPr>
          <w:rFonts w:ascii="Verdana" w:hAnsi="Verdana"/>
          <w:color w:val="000000"/>
          <w:sz w:val="19"/>
          <w:szCs w:val="19"/>
        </w:rPr>
      </w:pPr>
    </w:p>
    <w:p w14:paraId="163031E2" w14:textId="77777777" w:rsidR="00AF3340" w:rsidRDefault="00AF3340" w:rsidP="003309A2">
      <w:pPr>
        <w:rPr>
          <w:rFonts w:ascii="Verdana" w:hAnsi="Verdana"/>
          <w:color w:val="000000"/>
          <w:sz w:val="19"/>
          <w:szCs w:val="19"/>
        </w:rPr>
      </w:pPr>
    </w:p>
    <w:p w14:paraId="51F6737B" w14:textId="77777777" w:rsidR="00AF3340" w:rsidRDefault="00AF3340" w:rsidP="003309A2">
      <w:pPr>
        <w:rPr>
          <w:rFonts w:ascii="Verdana" w:hAnsi="Verdana"/>
          <w:color w:val="000000"/>
          <w:sz w:val="19"/>
          <w:szCs w:val="19"/>
        </w:rPr>
      </w:pPr>
    </w:p>
    <w:p w14:paraId="76B9215A" w14:textId="77777777" w:rsidR="00AF3340" w:rsidRDefault="00AF3340" w:rsidP="003309A2">
      <w:pPr>
        <w:rPr>
          <w:rFonts w:ascii="Verdana" w:hAnsi="Verdana"/>
          <w:color w:val="000000"/>
          <w:sz w:val="19"/>
          <w:szCs w:val="19"/>
        </w:rPr>
      </w:pPr>
    </w:p>
    <w:p w14:paraId="37417A93" w14:textId="77777777" w:rsidR="00AF3340" w:rsidRDefault="00AF3340" w:rsidP="003309A2">
      <w:pPr>
        <w:rPr>
          <w:rFonts w:ascii="Verdana" w:hAnsi="Verdana"/>
          <w:color w:val="000000"/>
          <w:sz w:val="19"/>
          <w:szCs w:val="19"/>
        </w:rPr>
      </w:pPr>
    </w:p>
    <w:p w14:paraId="66081D10" w14:textId="77777777" w:rsidR="00AF3340" w:rsidRDefault="00AF3340" w:rsidP="003309A2">
      <w:pPr>
        <w:rPr>
          <w:rFonts w:ascii="Verdana" w:hAnsi="Verdana"/>
          <w:color w:val="000000"/>
          <w:sz w:val="19"/>
          <w:szCs w:val="19"/>
        </w:rPr>
      </w:pPr>
    </w:p>
    <w:p w14:paraId="604FC979" w14:textId="77777777" w:rsidR="00AF3340" w:rsidRDefault="00AF3340" w:rsidP="003309A2">
      <w:pPr>
        <w:rPr>
          <w:rFonts w:ascii="Verdana" w:hAnsi="Verdana"/>
          <w:color w:val="000000"/>
          <w:sz w:val="19"/>
          <w:szCs w:val="19"/>
        </w:rPr>
      </w:pPr>
    </w:p>
    <w:p w14:paraId="6FF11EEA" w14:textId="77777777" w:rsidR="00AF3340" w:rsidRDefault="00AF3340" w:rsidP="003309A2">
      <w:pPr>
        <w:rPr>
          <w:rFonts w:ascii="Verdana" w:hAnsi="Verdana"/>
          <w:color w:val="000000"/>
          <w:sz w:val="19"/>
          <w:szCs w:val="19"/>
        </w:rPr>
      </w:pPr>
    </w:p>
    <w:p w14:paraId="103BEFCC" w14:textId="77777777" w:rsidR="00AF3340" w:rsidRDefault="00AF3340" w:rsidP="003309A2">
      <w:pPr>
        <w:rPr>
          <w:rFonts w:ascii="Verdana" w:hAnsi="Verdana"/>
          <w:color w:val="000000"/>
          <w:sz w:val="19"/>
          <w:szCs w:val="19"/>
        </w:rPr>
      </w:pPr>
    </w:p>
    <w:p w14:paraId="666B1117" w14:textId="77777777" w:rsidR="00AF3340" w:rsidRDefault="00AF3340" w:rsidP="003309A2">
      <w:pPr>
        <w:rPr>
          <w:rFonts w:ascii="Verdana" w:hAnsi="Verdana"/>
          <w:color w:val="000000"/>
          <w:sz w:val="19"/>
          <w:szCs w:val="19"/>
        </w:rPr>
      </w:pPr>
    </w:p>
    <w:p w14:paraId="347B9119" w14:textId="77777777" w:rsidR="00AF3340" w:rsidRDefault="00AF3340" w:rsidP="003309A2">
      <w:pPr>
        <w:rPr>
          <w:rFonts w:ascii="Verdana" w:hAnsi="Verdana"/>
          <w:color w:val="000000"/>
          <w:sz w:val="19"/>
          <w:szCs w:val="19"/>
        </w:rPr>
      </w:pPr>
    </w:p>
    <w:p w14:paraId="6E90DDF7" w14:textId="77777777" w:rsidR="003309A2" w:rsidRDefault="003309A2" w:rsidP="003309A2">
      <w:pPr>
        <w:rPr>
          <w:rFonts w:ascii="Verdana" w:hAnsi="Verdana"/>
          <w:color w:val="000000"/>
          <w:sz w:val="19"/>
          <w:szCs w:val="19"/>
        </w:rPr>
      </w:pPr>
    </w:p>
    <w:p w14:paraId="5C751F3A" w14:textId="77777777" w:rsidR="003309A2" w:rsidRDefault="003309A2" w:rsidP="003309A2">
      <w:pPr>
        <w:rPr>
          <w:rFonts w:ascii="Verdana" w:hAnsi="Verdana"/>
          <w:color w:val="000000"/>
          <w:sz w:val="19"/>
          <w:szCs w:val="19"/>
          <w:lang w:eastAsia="en-AU"/>
        </w:rPr>
      </w:pPr>
      <w:r>
        <w:rPr>
          <w:rFonts w:ascii="Verdana" w:hAnsi="Verdana"/>
          <w:color w:val="000000"/>
          <w:sz w:val="19"/>
          <w:szCs w:val="19"/>
        </w:rPr>
        <w:t>© Copyright Commonwealth of Australia, 2017, except where otherwise identified.</w:t>
      </w:r>
    </w:p>
    <w:p w14:paraId="143BEEA8" w14:textId="77777777" w:rsidR="003309A2" w:rsidRDefault="003309A2" w:rsidP="003309A2">
      <w:pPr>
        <w:rPr>
          <w:rFonts w:ascii="Verdana" w:hAnsi="Verdana"/>
          <w:i/>
          <w:iCs/>
          <w:color w:val="000000"/>
          <w:sz w:val="19"/>
          <w:szCs w:val="19"/>
        </w:rPr>
      </w:pPr>
    </w:p>
    <w:p w14:paraId="5A3F5CCD" w14:textId="77777777" w:rsidR="003309A2" w:rsidRDefault="003309A2" w:rsidP="003309A2">
      <w:pPr>
        <w:rPr>
          <w:rFonts w:ascii="Verdana" w:hAnsi="Verdana"/>
          <w:i/>
          <w:iCs/>
          <w:color w:val="000000"/>
          <w:sz w:val="19"/>
          <w:szCs w:val="19"/>
        </w:rPr>
      </w:pPr>
      <w:r>
        <w:rPr>
          <w:rFonts w:ascii="Verdana" w:hAnsi="Verdana"/>
          <w:noProof/>
          <w:color w:val="000000"/>
          <w:sz w:val="19"/>
          <w:szCs w:val="19"/>
          <w:lang w:eastAsia="en-AU"/>
        </w:rPr>
        <w:drawing>
          <wp:inline distT="0" distB="0" distL="0" distR="0" wp14:anchorId="5EA527EA" wp14:editId="00F921B1">
            <wp:extent cx="1809750" cy="457200"/>
            <wp:effectExtent l="0" t="0" r="0" b="0"/>
            <wp:docPr id="4" name="Picture 4" descr="cid:image001.jpg@01D26FD9.6997A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6FD9.6997AD2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09750" cy="457200"/>
                    </a:xfrm>
                    <a:prstGeom prst="rect">
                      <a:avLst/>
                    </a:prstGeom>
                    <a:noFill/>
                    <a:ln>
                      <a:noFill/>
                    </a:ln>
                  </pic:spPr>
                </pic:pic>
              </a:graphicData>
            </a:graphic>
          </wp:inline>
        </w:drawing>
      </w:r>
      <w:r>
        <w:rPr>
          <w:rFonts w:ascii="Verdana" w:hAnsi="Verdana"/>
          <w:color w:val="000000"/>
          <w:sz w:val="19"/>
          <w:szCs w:val="19"/>
        </w:rPr>
        <w:br/>
      </w:r>
    </w:p>
    <w:p w14:paraId="4BD80009" w14:textId="77777777" w:rsidR="003309A2" w:rsidRDefault="003309A2" w:rsidP="003309A2">
      <w:pPr>
        <w:rPr>
          <w:rFonts w:ascii="Verdana" w:hAnsi="Verdana"/>
          <w:sz w:val="19"/>
          <w:szCs w:val="19"/>
        </w:rPr>
      </w:pPr>
      <w:r>
        <w:rPr>
          <w:rFonts w:ascii="Verdana" w:hAnsi="Verdana"/>
          <w:iCs/>
          <w:color w:val="000000"/>
          <w:sz w:val="19"/>
          <w:szCs w:val="19"/>
        </w:rPr>
        <w:t xml:space="preserve">This report, </w:t>
      </w:r>
      <w:r>
        <w:rPr>
          <w:rFonts w:ascii="Verdana" w:hAnsi="Verdana"/>
          <w:color w:val="000000"/>
          <w:sz w:val="19"/>
          <w:szCs w:val="19"/>
        </w:rPr>
        <w:t xml:space="preserve">with the exception of the Coat of Arms of the Commonwealth of Australia and third party material (which includes signatures and </w:t>
      </w:r>
      <w:r>
        <w:rPr>
          <w:rFonts w:ascii="Verdana" w:hAnsi="Verdana"/>
          <w:color w:val="1F497D"/>
          <w:sz w:val="19"/>
          <w:szCs w:val="19"/>
        </w:rPr>
        <w:t xml:space="preserve">logos, and photographs, </w:t>
      </w:r>
      <w:r>
        <w:rPr>
          <w:rFonts w:ascii="Verdana" w:hAnsi="Verdana"/>
          <w:sz w:val="19"/>
          <w:szCs w:val="19"/>
        </w:rPr>
        <w:t>images and other content marked as supplied by third parties),</w:t>
      </w:r>
      <w:r>
        <w:rPr>
          <w:rFonts w:ascii="Verdana" w:hAnsi="Verdana"/>
          <w:i/>
          <w:iCs/>
          <w:color w:val="000000"/>
          <w:sz w:val="19"/>
          <w:szCs w:val="19"/>
        </w:rPr>
        <w:t xml:space="preserve"> </w:t>
      </w:r>
      <w:r>
        <w:rPr>
          <w:rFonts w:ascii="Verdana" w:hAnsi="Verdana"/>
          <w:color w:val="000000"/>
          <w:sz w:val="19"/>
          <w:szCs w:val="19"/>
        </w:rPr>
        <w:t>is licensed by the Commonwealth of Australia for use under a Creative Commons Attribution 4.0 International licence</w:t>
      </w:r>
      <w:r>
        <w:rPr>
          <w:rFonts w:ascii="Verdana" w:hAnsi="Verdana"/>
          <w:sz w:val="19"/>
          <w:szCs w:val="19"/>
        </w:rPr>
        <w:t xml:space="preserve">. For licence conditions see: </w:t>
      </w:r>
      <w:hyperlink r:id="rId13" w:history="1">
        <w:r>
          <w:rPr>
            <w:rStyle w:val="Hyperlink"/>
            <w:rFonts w:ascii="Verdana" w:hAnsi="Verdana"/>
            <w:sz w:val="19"/>
            <w:szCs w:val="19"/>
          </w:rPr>
          <w:t>https://creativecommons.org/licenses/by/4.0/</w:t>
        </w:r>
      </w:hyperlink>
      <w:r>
        <w:rPr>
          <w:rFonts w:ascii="Verdana" w:hAnsi="Verdana"/>
          <w:sz w:val="19"/>
          <w:szCs w:val="19"/>
        </w:rPr>
        <w:t xml:space="preserve">.  </w:t>
      </w:r>
    </w:p>
    <w:p w14:paraId="388631C3" w14:textId="77777777" w:rsidR="003309A2" w:rsidRDefault="003309A2" w:rsidP="003309A2">
      <w:pPr>
        <w:rPr>
          <w:rFonts w:ascii="Verdana" w:hAnsi="Verdana"/>
          <w:sz w:val="19"/>
          <w:szCs w:val="19"/>
        </w:rPr>
      </w:pPr>
    </w:p>
    <w:p w14:paraId="0F2FCD2D" w14:textId="77777777" w:rsidR="003309A2" w:rsidRDefault="003309A2" w:rsidP="003309A2">
      <w:pPr>
        <w:rPr>
          <w:rFonts w:ascii="Verdana" w:hAnsi="Verdana"/>
          <w:sz w:val="19"/>
          <w:szCs w:val="19"/>
        </w:rPr>
      </w:pPr>
      <w:r>
        <w:rPr>
          <w:rFonts w:ascii="Verdana" w:hAnsi="Verdana"/>
          <w:sz w:val="19"/>
          <w:szCs w:val="19"/>
        </w:rPr>
        <w:t>Material subject to the above licence should be attributed as ‘</w:t>
      </w:r>
      <w:r w:rsidRPr="00AF3340">
        <w:rPr>
          <w:rFonts w:ascii="Verdana" w:hAnsi="Verdana"/>
          <w:i/>
          <w:sz w:val="19"/>
          <w:szCs w:val="19"/>
        </w:rPr>
        <w:t xml:space="preserve">BDA Group and CSIRO (2017). A Comparative assessment of event-based mechanisms for providing water to the Narran Lakes’. </w:t>
      </w:r>
      <w:bookmarkStart w:id="1" w:name="_GoBack"/>
      <w:r w:rsidRPr="00AF3340">
        <w:rPr>
          <w:rFonts w:ascii="Verdana" w:hAnsi="Verdana"/>
          <w:i/>
          <w:sz w:val="19"/>
          <w:szCs w:val="19"/>
        </w:rPr>
        <w:t>A report prepared for the Commonwealth Environmental Water Office</w:t>
      </w:r>
      <w:r>
        <w:rPr>
          <w:rFonts w:ascii="Verdana" w:hAnsi="Verdana"/>
          <w:sz w:val="19"/>
          <w:szCs w:val="19"/>
        </w:rPr>
        <w:t>’</w:t>
      </w:r>
      <w:bookmarkEnd w:id="1"/>
      <w:r>
        <w:rPr>
          <w:rFonts w:ascii="Verdana" w:hAnsi="Verdana"/>
          <w:sz w:val="19"/>
          <w:szCs w:val="19"/>
        </w:rPr>
        <w:t xml:space="preserve">. </w:t>
      </w:r>
    </w:p>
    <w:p w14:paraId="37DEE7D4" w14:textId="77777777" w:rsidR="003309A2" w:rsidRDefault="003309A2" w:rsidP="003309A2"/>
    <w:p w14:paraId="7D70777E" w14:textId="77777777" w:rsidR="003309A2" w:rsidRDefault="003309A2" w:rsidP="003309A2">
      <w:r>
        <w:rPr>
          <w:rFonts w:ascii="Verdana" w:hAnsi="Verdana"/>
          <w:sz w:val="19"/>
          <w:szCs w:val="19"/>
        </w:rPr>
        <w:t>No licence is given in relation to any third party material that may be incorporated in this report.</w:t>
      </w:r>
    </w:p>
    <w:p w14:paraId="4D76F7B2" w14:textId="50E7471A" w:rsidR="003309A2" w:rsidRDefault="003309A2" w:rsidP="003309A2">
      <w:pPr>
        <w:rPr>
          <w:b/>
          <w:caps/>
          <w:color w:val="2F5496" w:themeColor="accent1" w:themeShade="BF"/>
          <w:sz w:val="28"/>
          <w:szCs w:val="28"/>
        </w:rPr>
      </w:pPr>
      <w:r>
        <w:rPr>
          <w:rFonts w:eastAsia="Times New Roman" w:cs="Times New Roman"/>
          <w:sz w:val="20"/>
          <w:szCs w:val="20"/>
          <w:lang w:eastAsia="en-AU"/>
        </w:rPr>
        <w:br w:type="page"/>
      </w:r>
    </w:p>
    <w:p w14:paraId="61144AEA" w14:textId="35EC8354" w:rsidR="003A3E55" w:rsidRPr="00925F3E" w:rsidRDefault="003718C9" w:rsidP="005F2D29">
      <w:pPr>
        <w:tabs>
          <w:tab w:val="left" w:pos="1134"/>
          <w:tab w:val="left" w:pos="5103"/>
          <w:tab w:val="left" w:pos="5812"/>
          <w:tab w:val="left" w:pos="6379"/>
          <w:tab w:val="right" w:pos="8222"/>
        </w:tabs>
        <w:spacing w:after="240"/>
        <w:ind w:right="91"/>
        <w:rPr>
          <w:b/>
          <w:caps/>
          <w:color w:val="2F5496" w:themeColor="accent1" w:themeShade="BF"/>
          <w:sz w:val="28"/>
          <w:szCs w:val="28"/>
        </w:rPr>
      </w:pPr>
      <w:r w:rsidRPr="00925F3E">
        <w:rPr>
          <w:b/>
          <w:caps/>
          <w:color w:val="2F5496" w:themeColor="accent1" w:themeShade="BF"/>
          <w:sz w:val="28"/>
          <w:szCs w:val="28"/>
        </w:rPr>
        <w:t>Table of Contents</w:t>
      </w:r>
    </w:p>
    <w:bookmarkStart w:id="2" w:name="_Toc483818817"/>
    <w:bookmarkStart w:id="3" w:name="_Toc472608446"/>
    <w:bookmarkStart w:id="4" w:name="_Toc472935559"/>
    <w:bookmarkStart w:id="5" w:name="_Toc472935675"/>
    <w:bookmarkStart w:id="6" w:name="_Toc472935884"/>
    <w:bookmarkStart w:id="7" w:name="_Toc473014486"/>
    <w:bookmarkStart w:id="8" w:name="_Toc473014645"/>
    <w:p w14:paraId="1EF3C9CD" w14:textId="621FE850" w:rsidR="00490776" w:rsidRDefault="00F16C6F">
      <w:pPr>
        <w:pStyle w:val="TOC1"/>
        <w:rPr>
          <w:rFonts w:asciiTheme="minorHAnsi" w:eastAsiaTheme="minorEastAsia" w:hAnsiTheme="minorHAnsi"/>
          <w:b w:val="0"/>
          <w:color w:val="auto"/>
          <w:sz w:val="22"/>
          <w:lang w:eastAsia="en-AU"/>
        </w:rPr>
      </w:pPr>
      <w:r>
        <w:rPr>
          <w:rFonts w:ascii="Arial Narrow" w:eastAsia="Times New Roman" w:hAnsi="Arial Narrow" w:cs="Times New Roman"/>
          <w:color w:val="auto"/>
          <w:sz w:val="22"/>
          <w:lang w:eastAsia="en-AU"/>
        </w:rPr>
        <w:fldChar w:fldCharType="begin"/>
      </w:r>
      <w:r>
        <w:rPr>
          <w:rFonts w:ascii="Arial Narrow" w:eastAsia="Times New Roman" w:hAnsi="Arial Narrow" w:cs="Times New Roman"/>
          <w:color w:val="auto"/>
          <w:sz w:val="22"/>
          <w:lang w:eastAsia="en-AU"/>
        </w:rPr>
        <w:instrText xml:space="preserve"> TOC \o "1-2" \u </w:instrText>
      </w:r>
      <w:r>
        <w:rPr>
          <w:rFonts w:ascii="Arial Narrow" w:eastAsia="Times New Roman" w:hAnsi="Arial Narrow" w:cs="Times New Roman"/>
          <w:color w:val="auto"/>
          <w:sz w:val="22"/>
          <w:lang w:eastAsia="en-AU"/>
        </w:rPr>
        <w:fldChar w:fldCharType="separate"/>
      </w:r>
      <w:r w:rsidR="00490776" w:rsidRPr="00497720">
        <w:rPr>
          <w:rFonts w:cstheme="majorHAnsi"/>
        </w:rPr>
        <w:t>DEFINITIONS</w:t>
      </w:r>
      <w:r w:rsidR="00490776">
        <w:tab/>
      </w:r>
      <w:r w:rsidR="00490776">
        <w:fldChar w:fldCharType="begin"/>
      </w:r>
      <w:r w:rsidR="00490776">
        <w:instrText xml:space="preserve"> PAGEREF _Toc494387262 \h </w:instrText>
      </w:r>
      <w:r w:rsidR="00490776">
        <w:fldChar w:fldCharType="separate"/>
      </w:r>
      <w:r w:rsidR="00AF3340">
        <w:t>6</w:t>
      </w:r>
      <w:r w:rsidR="00490776">
        <w:fldChar w:fldCharType="end"/>
      </w:r>
    </w:p>
    <w:p w14:paraId="099179DE" w14:textId="55CF8442" w:rsidR="00490776" w:rsidRDefault="00490776">
      <w:pPr>
        <w:pStyle w:val="TOC1"/>
        <w:rPr>
          <w:rFonts w:asciiTheme="minorHAnsi" w:eastAsiaTheme="minorEastAsia" w:hAnsiTheme="minorHAnsi"/>
          <w:b w:val="0"/>
          <w:color w:val="auto"/>
          <w:sz w:val="22"/>
          <w:lang w:eastAsia="en-AU"/>
        </w:rPr>
      </w:pPr>
      <w:r w:rsidRPr="00497720">
        <w:rPr>
          <w:rFonts w:cstheme="majorHAnsi"/>
        </w:rPr>
        <w:t>EXECUTIVE SUMMARY</w:t>
      </w:r>
      <w:r>
        <w:tab/>
      </w:r>
      <w:r>
        <w:fldChar w:fldCharType="begin"/>
      </w:r>
      <w:r>
        <w:instrText xml:space="preserve"> PAGEREF _Toc494387263 \h </w:instrText>
      </w:r>
      <w:r>
        <w:fldChar w:fldCharType="separate"/>
      </w:r>
      <w:r w:rsidR="00AF3340">
        <w:t>8</w:t>
      </w:r>
      <w:r>
        <w:fldChar w:fldCharType="end"/>
      </w:r>
    </w:p>
    <w:p w14:paraId="2CFCFC90" w14:textId="66494948" w:rsidR="00490776" w:rsidRDefault="00490776">
      <w:pPr>
        <w:pStyle w:val="TOC1"/>
        <w:rPr>
          <w:rFonts w:asciiTheme="minorHAnsi" w:eastAsiaTheme="minorEastAsia" w:hAnsiTheme="minorHAnsi"/>
          <w:b w:val="0"/>
          <w:color w:val="auto"/>
          <w:sz w:val="22"/>
          <w:lang w:eastAsia="en-AU"/>
        </w:rPr>
      </w:pPr>
      <w:r w:rsidRPr="00497720">
        <w:rPr>
          <w:rFonts w:cstheme="majorHAnsi"/>
        </w:rPr>
        <w:t>1.</w:t>
      </w:r>
      <w:r>
        <w:rPr>
          <w:rFonts w:asciiTheme="minorHAnsi" w:eastAsiaTheme="minorEastAsia" w:hAnsiTheme="minorHAnsi"/>
          <w:b w:val="0"/>
          <w:color w:val="auto"/>
          <w:sz w:val="22"/>
          <w:lang w:eastAsia="en-AU"/>
        </w:rPr>
        <w:tab/>
      </w:r>
      <w:r w:rsidRPr="00497720">
        <w:rPr>
          <w:rFonts w:cstheme="majorHAnsi"/>
        </w:rPr>
        <w:t>INTRODUCTION</w:t>
      </w:r>
      <w:r>
        <w:tab/>
      </w:r>
      <w:r>
        <w:fldChar w:fldCharType="begin"/>
      </w:r>
      <w:r>
        <w:instrText xml:space="preserve"> PAGEREF _Toc494387264 \h </w:instrText>
      </w:r>
      <w:r>
        <w:fldChar w:fldCharType="separate"/>
      </w:r>
      <w:r w:rsidR="00AF3340">
        <w:t>16</w:t>
      </w:r>
      <w:r>
        <w:fldChar w:fldCharType="end"/>
      </w:r>
    </w:p>
    <w:p w14:paraId="0071DBA9" w14:textId="58533A52"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cstheme="majorHAnsi"/>
          <w:noProof/>
        </w:rPr>
        <w:t>1.1</w:t>
      </w:r>
      <w:r w:rsidRPr="00A16DF1">
        <w:rPr>
          <w:rFonts w:asciiTheme="minorHAnsi" w:eastAsiaTheme="minorEastAsia" w:hAnsiTheme="minorHAnsi"/>
          <w:noProof/>
          <w:color w:val="auto"/>
          <w:sz w:val="22"/>
          <w:lang w:eastAsia="en-AU"/>
        </w:rPr>
        <w:tab/>
      </w:r>
      <w:r w:rsidRPr="00A16DF1">
        <w:rPr>
          <w:rFonts w:cstheme="majorHAnsi"/>
          <w:noProof/>
        </w:rPr>
        <w:t>The Lower Balonne floodplain system and Narran Lakes</w:t>
      </w:r>
      <w:r w:rsidRPr="00A16DF1">
        <w:rPr>
          <w:noProof/>
        </w:rPr>
        <w:tab/>
      </w:r>
      <w:r w:rsidRPr="00A16DF1">
        <w:rPr>
          <w:noProof/>
        </w:rPr>
        <w:fldChar w:fldCharType="begin"/>
      </w:r>
      <w:r w:rsidRPr="00A16DF1">
        <w:rPr>
          <w:noProof/>
        </w:rPr>
        <w:instrText xml:space="preserve"> PAGEREF _Toc494387265 \h </w:instrText>
      </w:r>
      <w:r w:rsidRPr="00A16DF1">
        <w:rPr>
          <w:noProof/>
        </w:rPr>
      </w:r>
      <w:r w:rsidRPr="00A16DF1">
        <w:rPr>
          <w:noProof/>
        </w:rPr>
        <w:fldChar w:fldCharType="separate"/>
      </w:r>
      <w:r w:rsidR="00AF3340">
        <w:rPr>
          <w:noProof/>
        </w:rPr>
        <w:t>17</w:t>
      </w:r>
      <w:r w:rsidRPr="00A16DF1">
        <w:rPr>
          <w:noProof/>
        </w:rPr>
        <w:fldChar w:fldCharType="end"/>
      </w:r>
    </w:p>
    <w:p w14:paraId="2B04907A" w14:textId="43D0830D"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cstheme="majorHAnsi"/>
          <w:noProof/>
        </w:rPr>
        <w:t>1.2</w:t>
      </w:r>
      <w:r w:rsidRPr="00A16DF1">
        <w:rPr>
          <w:rFonts w:asciiTheme="minorHAnsi" w:eastAsiaTheme="minorEastAsia" w:hAnsiTheme="minorHAnsi"/>
          <w:noProof/>
          <w:color w:val="auto"/>
          <w:sz w:val="22"/>
          <w:lang w:eastAsia="en-AU"/>
        </w:rPr>
        <w:tab/>
      </w:r>
      <w:r w:rsidRPr="00A16DF1">
        <w:rPr>
          <w:rFonts w:cstheme="majorHAnsi"/>
          <w:noProof/>
        </w:rPr>
        <w:t>Identifying key flow components for the Narran Lakes</w:t>
      </w:r>
      <w:r w:rsidRPr="00A16DF1">
        <w:rPr>
          <w:noProof/>
        </w:rPr>
        <w:tab/>
      </w:r>
      <w:r w:rsidRPr="00A16DF1">
        <w:rPr>
          <w:noProof/>
        </w:rPr>
        <w:fldChar w:fldCharType="begin"/>
      </w:r>
      <w:r w:rsidRPr="00A16DF1">
        <w:rPr>
          <w:noProof/>
        </w:rPr>
        <w:instrText xml:space="preserve"> PAGEREF _Toc494387266 \h </w:instrText>
      </w:r>
      <w:r w:rsidRPr="00A16DF1">
        <w:rPr>
          <w:noProof/>
        </w:rPr>
      </w:r>
      <w:r w:rsidRPr="00A16DF1">
        <w:rPr>
          <w:noProof/>
        </w:rPr>
        <w:fldChar w:fldCharType="separate"/>
      </w:r>
      <w:r w:rsidR="00AF3340">
        <w:rPr>
          <w:noProof/>
        </w:rPr>
        <w:t>18</w:t>
      </w:r>
      <w:r w:rsidRPr="00A16DF1">
        <w:rPr>
          <w:noProof/>
        </w:rPr>
        <w:fldChar w:fldCharType="end"/>
      </w:r>
    </w:p>
    <w:p w14:paraId="692766FE" w14:textId="0E609B2D"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cstheme="majorHAnsi"/>
          <w:noProof/>
        </w:rPr>
        <w:t>1.3</w:t>
      </w:r>
      <w:r w:rsidRPr="00A16DF1">
        <w:rPr>
          <w:rFonts w:asciiTheme="minorHAnsi" w:eastAsiaTheme="minorEastAsia" w:hAnsiTheme="minorHAnsi"/>
          <w:noProof/>
          <w:color w:val="auto"/>
          <w:sz w:val="22"/>
          <w:lang w:eastAsia="en-AU"/>
        </w:rPr>
        <w:tab/>
      </w:r>
      <w:r w:rsidRPr="00A16DF1">
        <w:rPr>
          <w:rFonts w:cstheme="majorHAnsi"/>
          <w:noProof/>
        </w:rPr>
        <w:t>The potential role for event-based mechanisms</w:t>
      </w:r>
      <w:r w:rsidRPr="00A16DF1">
        <w:rPr>
          <w:noProof/>
        </w:rPr>
        <w:tab/>
      </w:r>
      <w:r w:rsidRPr="00A16DF1">
        <w:rPr>
          <w:noProof/>
        </w:rPr>
        <w:fldChar w:fldCharType="begin"/>
      </w:r>
      <w:r w:rsidRPr="00A16DF1">
        <w:rPr>
          <w:noProof/>
        </w:rPr>
        <w:instrText xml:space="preserve"> PAGEREF _Toc494387267 \h </w:instrText>
      </w:r>
      <w:r w:rsidRPr="00A16DF1">
        <w:rPr>
          <w:noProof/>
        </w:rPr>
      </w:r>
      <w:r w:rsidRPr="00A16DF1">
        <w:rPr>
          <w:noProof/>
        </w:rPr>
        <w:fldChar w:fldCharType="separate"/>
      </w:r>
      <w:r w:rsidR="00AF3340">
        <w:rPr>
          <w:noProof/>
        </w:rPr>
        <w:t>19</w:t>
      </w:r>
      <w:r w:rsidRPr="00A16DF1">
        <w:rPr>
          <w:noProof/>
        </w:rPr>
        <w:fldChar w:fldCharType="end"/>
      </w:r>
    </w:p>
    <w:p w14:paraId="27A71F57" w14:textId="18141041" w:rsidR="00490776" w:rsidRDefault="00490776">
      <w:pPr>
        <w:pStyle w:val="TOC1"/>
        <w:rPr>
          <w:rFonts w:asciiTheme="minorHAnsi" w:eastAsiaTheme="minorEastAsia" w:hAnsiTheme="minorHAnsi"/>
          <w:b w:val="0"/>
          <w:color w:val="auto"/>
          <w:sz w:val="22"/>
          <w:lang w:eastAsia="en-AU"/>
        </w:rPr>
      </w:pPr>
      <w:r w:rsidRPr="00497720">
        <w:rPr>
          <w:rFonts w:cstheme="majorHAnsi"/>
        </w:rPr>
        <w:t>2.</w:t>
      </w:r>
      <w:r>
        <w:rPr>
          <w:rFonts w:asciiTheme="minorHAnsi" w:eastAsiaTheme="minorEastAsia" w:hAnsiTheme="minorHAnsi"/>
          <w:b w:val="0"/>
          <w:color w:val="auto"/>
          <w:sz w:val="22"/>
          <w:lang w:eastAsia="en-AU"/>
        </w:rPr>
        <w:tab/>
      </w:r>
      <w:r w:rsidRPr="00497720">
        <w:rPr>
          <w:rFonts w:cstheme="majorHAnsi"/>
        </w:rPr>
        <w:t>WATER USE ON THE LOWER BALONNE</w:t>
      </w:r>
      <w:r>
        <w:tab/>
      </w:r>
      <w:r>
        <w:fldChar w:fldCharType="begin"/>
      </w:r>
      <w:r>
        <w:instrText xml:space="preserve"> PAGEREF _Toc494387268 \h </w:instrText>
      </w:r>
      <w:r>
        <w:fldChar w:fldCharType="separate"/>
      </w:r>
      <w:r w:rsidR="00AF3340">
        <w:t>21</w:t>
      </w:r>
      <w:r>
        <w:fldChar w:fldCharType="end"/>
      </w:r>
    </w:p>
    <w:p w14:paraId="516A0E8B" w14:textId="708D8A01"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cstheme="majorHAnsi"/>
          <w:noProof/>
        </w:rPr>
        <w:t>2.1</w:t>
      </w:r>
      <w:r w:rsidRPr="00A16DF1">
        <w:rPr>
          <w:rFonts w:asciiTheme="minorHAnsi" w:eastAsiaTheme="minorEastAsia" w:hAnsiTheme="minorHAnsi"/>
          <w:noProof/>
          <w:color w:val="auto"/>
          <w:sz w:val="22"/>
          <w:lang w:eastAsia="en-AU"/>
        </w:rPr>
        <w:tab/>
      </w:r>
      <w:r w:rsidRPr="00A16DF1">
        <w:rPr>
          <w:rFonts w:cstheme="majorHAnsi"/>
          <w:noProof/>
        </w:rPr>
        <w:t>Lower Balonne water supply</w:t>
      </w:r>
      <w:r w:rsidRPr="00A16DF1">
        <w:rPr>
          <w:noProof/>
        </w:rPr>
        <w:tab/>
      </w:r>
      <w:r w:rsidRPr="00A16DF1">
        <w:rPr>
          <w:noProof/>
        </w:rPr>
        <w:fldChar w:fldCharType="begin"/>
      </w:r>
      <w:r w:rsidRPr="00A16DF1">
        <w:rPr>
          <w:noProof/>
        </w:rPr>
        <w:instrText xml:space="preserve"> PAGEREF _Toc494387269 \h </w:instrText>
      </w:r>
      <w:r w:rsidRPr="00A16DF1">
        <w:rPr>
          <w:noProof/>
        </w:rPr>
      </w:r>
      <w:r w:rsidRPr="00A16DF1">
        <w:rPr>
          <w:noProof/>
        </w:rPr>
        <w:fldChar w:fldCharType="separate"/>
      </w:r>
      <w:r w:rsidR="00AF3340">
        <w:rPr>
          <w:noProof/>
        </w:rPr>
        <w:t>21</w:t>
      </w:r>
      <w:r w:rsidRPr="00A16DF1">
        <w:rPr>
          <w:noProof/>
        </w:rPr>
        <w:fldChar w:fldCharType="end"/>
      </w:r>
    </w:p>
    <w:p w14:paraId="6CBCBE57" w14:textId="35CD3D38"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cstheme="majorHAnsi"/>
          <w:noProof/>
        </w:rPr>
        <w:t>2.2</w:t>
      </w:r>
      <w:r w:rsidRPr="00A16DF1">
        <w:rPr>
          <w:rFonts w:asciiTheme="minorHAnsi" w:eastAsiaTheme="minorEastAsia" w:hAnsiTheme="minorHAnsi"/>
          <w:noProof/>
          <w:color w:val="auto"/>
          <w:sz w:val="22"/>
          <w:lang w:eastAsia="en-AU"/>
        </w:rPr>
        <w:tab/>
      </w:r>
      <w:r w:rsidRPr="00A16DF1">
        <w:rPr>
          <w:rFonts w:cstheme="majorHAnsi"/>
          <w:noProof/>
        </w:rPr>
        <w:t>Water resource management framework for zone LBU-05 of the Lower Balonne</w:t>
      </w:r>
      <w:r w:rsidRPr="00A16DF1">
        <w:rPr>
          <w:noProof/>
        </w:rPr>
        <w:tab/>
      </w:r>
      <w:r w:rsidRPr="00A16DF1">
        <w:rPr>
          <w:noProof/>
        </w:rPr>
        <w:fldChar w:fldCharType="begin"/>
      </w:r>
      <w:r w:rsidRPr="00A16DF1">
        <w:rPr>
          <w:noProof/>
        </w:rPr>
        <w:instrText xml:space="preserve"> PAGEREF _Toc494387270 \h </w:instrText>
      </w:r>
      <w:r w:rsidRPr="00A16DF1">
        <w:rPr>
          <w:noProof/>
        </w:rPr>
      </w:r>
      <w:r w:rsidRPr="00A16DF1">
        <w:rPr>
          <w:noProof/>
        </w:rPr>
        <w:fldChar w:fldCharType="separate"/>
      </w:r>
      <w:r w:rsidR="00AF3340">
        <w:rPr>
          <w:noProof/>
        </w:rPr>
        <w:t>26</w:t>
      </w:r>
      <w:r w:rsidRPr="00A16DF1">
        <w:rPr>
          <w:noProof/>
        </w:rPr>
        <w:fldChar w:fldCharType="end"/>
      </w:r>
    </w:p>
    <w:p w14:paraId="1FDEF343" w14:textId="5D2815FF"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cstheme="majorHAnsi"/>
          <w:noProof/>
        </w:rPr>
        <w:t>2.3</w:t>
      </w:r>
      <w:r w:rsidRPr="00A16DF1">
        <w:rPr>
          <w:rFonts w:asciiTheme="minorHAnsi" w:eastAsiaTheme="minorEastAsia" w:hAnsiTheme="minorHAnsi"/>
          <w:noProof/>
          <w:color w:val="auto"/>
          <w:sz w:val="22"/>
          <w:lang w:eastAsia="en-AU"/>
        </w:rPr>
        <w:tab/>
      </w:r>
      <w:r w:rsidRPr="00A16DF1">
        <w:rPr>
          <w:rFonts w:cstheme="majorHAnsi"/>
          <w:noProof/>
        </w:rPr>
        <w:t>Irrigated agriculture in Zone LBU-05 on the Lower Balonne floodplain</w:t>
      </w:r>
      <w:r w:rsidRPr="00A16DF1">
        <w:rPr>
          <w:noProof/>
        </w:rPr>
        <w:tab/>
      </w:r>
      <w:r w:rsidRPr="00A16DF1">
        <w:rPr>
          <w:noProof/>
        </w:rPr>
        <w:fldChar w:fldCharType="begin"/>
      </w:r>
      <w:r w:rsidRPr="00A16DF1">
        <w:rPr>
          <w:noProof/>
        </w:rPr>
        <w:instrText xml:space="preserve"> PAGEREF _Toc494387271 \h </w:instrText>
      </w:r>
      <w:r w:rsidRPr="00A16DF1">
        <w:rPr>
          <w:noProof/>
        </w:rPr>
      </w:r>
      <w:r w:rsidRPr="00A16DF1">
        <w:rPr>
          <w:noProof/>
        </w:rPr>
        <w:fldChar w:fldCharType="separate"/>
      </w:r>
      <w:r w:rsidR="00AF3340">
        <w:rPr>
          <w:noProof/>
        </w:rPr>
        <w:t>29</w:t>
      </w:r>
      <w:r w:rsidRPr="00A16DF1">
        <w:rPr>
          <w:noProof/>
        </w:rPr>
        <w:fldChar w:fldCharType="end"/>
      </w:r>
    </w:p>
    <w:p w14:paraId="47271B4B" w14:textId="7BE7FA3E" w:rsidR="00490776" w:rsidRDefault="00490776">
      <w:pPr>
        <w:pStyle w:val="TOC1"/>
        <w:rPr>
          <w:rFonts w:asciiTheme="minorHAnsi" w:eastAsiaTheme="minorEastAsia" w:hAnsiTheme="minorHAnsi"/>
          <w:b w:val="0"/>
          <w:color w:val="auto"/>
          <w:sz w:val="22"/>
          <w:lang w:eastAsia="en-AU"/>
        </w:rPr>
      </w:pPr>
      <w:r w:rsidRPr="00497720">
        <w:rPr>
          <w:rFonts w:cstheme="majorHAnsi"/>
        </w:rPr>
        <w:t>3.</w:t>
      </w:r>
      <w:r>
        <w:rPr>
          <w:rFonts w:asciiTheme="minorHAnsi" w:eastAsiaTheme="minorEastAsia" w:hAnsiTheme="minorHAnsi"/>
          <w:b w:val="0"/>
          <w:color w:val="auto"/>
          <w:sz w:val="22"/>
          <w:lang w:eastAsia="en-AU"/>
        </w:rPr>
        <w:tab/>
      </w:r>
      <w:r w:rsidRPr="00497720">
        <w:rPr>
          <w:rFonts w:cstheme="majorHAnsi"/>
        </w:rPr>
        <w:t>TYPES OF EVENT-BASED MECHANISMS</w:t>
      </w:r>
      <w:r>
        <w:tab/>
      </w:r>
      <w:r>
        <w:fldChar w:fldCharType="begin"/>
      </w:r>
      <w:r>
        <w:instrText xml:space="preserve"> PAGEREF _Toc494387272 \h </w:instrText>
      </w:r>
      <w:r>
        <w:fldChar w:fldCharType="separate"/>
      </w:r>
      <w:r w:rsidR="00AF3340">
        <w:t>32</w:t>
      </w:r>
      <w:r>
        <w:fldChar w:fldCharType="end"/>
      </w:r>
    </w:p>
    <w:p w14:paraId="424EF0CD" w14:textId="52EA6937"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cstheme="majorHAnsi"/>
          <w:noProof/>
        </w:rPr>
        <w:t>3.1</w:t>
      </w:r>
      <w:r w:rsidRPr="00A16DF1">
        <w:rPr>
          <w:rFonts w:asciiTheme="minorHAnsi" w:eastAsiaTheme="minorEastAsia" w:hAnsiTheme="minorHAnsi"/>
          <w:noProof/>
          <w:color w:val="auto"/>
          <w:sz w:val="22"/>
          <w:lang w:eastAsia="en-AU"/>
        </w:rPr>
        <w:tab/>
      </w:r>
      <w:r w:rsidRPr="00A16DF1">
        <w:rPr>
          <w:rFonts w:cstheme="majorHAnsi"/>
          <w:noProof/>
        </w:rPr>
        <w:t>Temporary ‘no-pump’ contracts</w:t>
      </w:r>
      <w:r w:rsidRPr="00A16DF1">
        <w:rPr>
          <w:noProof/>
        </w:rPr>
        <w:tab/>
      </w:r>
      <w:r w:rsidRPr="00A16DF1">
        <w:rPr>
          <w:noProof/>
        </w:rPr>
        <w:fldChar w:fldCharType="begin"/>
      </w:r>
      <w:r w:rsidRPr="00A16DF1">
        <w:rPr>
          <w:noProof/>
        </w:rPr>
        <w:instrText xml:space="preserve"> PAGEREF _Toc494387273 \h </w:instrText>
      </w:r>
      <w:r w:rsidRPr="00A16DF1">
        <w:rPr>
          <w:noProof/>
        </w:rPr>
      </w:r>
      <w:r w:rsidRPr="00A16DF1">
        <w:rPr>
          <w:noProof/>
        </w:rPr>
        <w:fldChar w:fldCharType="separate"/>
      </w:r>
      <w:r w:rsidR="00AF3340">
        <w:rPr>
          <w:noProof/>
        </w:rPr>
        <w:t>32</w:t>
      </w:r>
      <w:r w:rsidRPr="00A16DF1">
        <w:rPr>
          <w:noProof/>
        </w:rPr>
        <w:fldChar w:fldCharType="end"/>
      </w:r>
    </w:p>
    <w:p w14:paraId="6978B92B" w14:textId="141EB279"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cstheme="majorHAnsi"/>
          <w:noProof/>
        </w:rPr>
        <w:t>3.2</w:t>
      </w:r>
      <w:r w:rsidRPr="00A16DF1">
        <w:rPr>
          <w:rFonts w:asciiTheme="minorHAnsi" w:eastAsiaTheme="minorEastAsia" w:hAnsiTheme="minorHAnsi"/>
          <w:noProof/>
          <w:color w:val="auto"/>
          <w:sz w:val="22"/>
          <w:lang w:eastAsia="en-AU"/>
        </w:rPr>
        <w:tab/>
      </w:r>
      <w:r w:rsidRPr="00A16DF1">
        <w:rPr>
          <w:rFonts w:cstheme="majorHAnsi"/>
          <w:noProof/>
        </w:rPr>
        <w:t>Purchase of temporary harvesting entitlements (seasonal assignments)</w:t>
      </w:r>
      <w:r w:rsidRPr="00A16DF1">
        <w:rPr>
          <w:noProof/>
        </w:rPr>
        <w:tab/>
      </w:r>
      <w:r w:rsidRPr="00A16DF1">
        <w:rPr>
          <w:noProof/>
        </w:rPr>
        <w:fldChar w:fldCharType="begin"/>
      </w:r>
      <w:r w:rsidRPr="00A16DF1">
        <w:rPr>
          <w:noProof/>
        </w:rPr>
        <w:instrText xml:space="preserve"> PAGEREF _Toc494387274 \h </w:instrText>
      </w:r>
      <w:r w:rsidRPr="00A16DF1">
        <w:rPr>
          <w:noProof/>
        </w:rPr>
      </w:r>
      <w:r w:rsidRPr="00A16DF1">
        <w:rPr>
          <w:noProof/>
        </w:rPr>
        <w:fldChar w:fldCharType="separate"/>
      </w:r>
      <w:r w:rsidR="00AF3340">
        <w:rPr>
          <w:noProof/>
        </w:rPr>
        <w:t>33</w:t>
      </w:r>
      <w:r w:rsidRPr="00A16DF1">
        <w:rPr>
          <w:noProof/>
        </w:rPr>
        <w:fldChar w:fldCharType="end"/>
      </w:r>
    </w:p>
    <w:p w14:paraId="57649883" w14:textId="4CF3F12D"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cstheme="majorHAnsi"/>
          <w:noProof/>
        </w:rPr>
        <w:t>3.3</w:t>
      </w:r>
      <w:r w:rsidRPr="00A16DF1">
        <w:rPr>
          <w:rFonts w:asciiTheme="minorHAnsi" w:eastAsiaTheme="minorEastAsia" w:hAnsiTheme="minorHAnsi"/>
          <w:noProof/>
          <w:color w:val="auto"/>
          <w:sz w:val="22"/>
          <w:lang w:eastAsia="en-AU"/>
        </w:rPr>
        <w:tab/>
      </w:r>
      <w:r w:rsidRPr="00A16DF1">
        <w:rPr>
          <w:rFonts w:cstheme="majorHAnsi"/>
          <w:noProof/>
        </w:rPr>
        <w:t>Store and release mechanisms</w:t>
      </w:r>
      <w:r w:rsidRPr="00A16DF1">
        <w:rPr>
          <w:noProof/>
        </w:rPr>
        <w:tab/>
      </w:r>
      <w:r w:rsidRPr="00A16DF1">
        <w:rPr>
          <w:noProof/>
        </w:rPr>
        <w:fldChar w:fldCharType="begin"/>
      </w:r>
      <w:r w:rsidRPr="00A16DF1">
        <w:rPr>
          <w:noProof/>
        </w:rPr>
        <w:instrText xml:space="preserve"> PAGEREF _Toc494387275 \h </w:instrText>
      </w:r>
      <w:r w:rsidRPr="00A16DF1">
        <w:rPr>
          <w:noProof/>
        </w:rPr>
      </w:r>
      <w:r w:rsidRPr="00A16DF1">
        <w:rPr>
          <w:noProof/>
        </w:rPr>
        <w:fldChar w:fldCharType="separate"/>
      </w:r>
      <w:r w:rsidR="00AF3340">
        <w:rPr>
          <w:noProof/>
        </w:rPr>
        <w:t>33</w:t>
      </w:r>
      <w:r w:rsidRPr="00A16DF1">
        <w:rPr>
          <w:noProof/>
        </w:rPr>
        <w:fldChar w:fldCharType="end"/>
      </w:r>
    </w:p>
    <w:p w14:paraId="493BB706" w14:textId="2E1D69C4"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cstheme="majorHAnsi"/>
          <w:noProof/>
        </w:rPr>
        <w:t>3.4</w:t>
      </w:r>
      <w:r w:rsidRPr="00A16DF1">
        <w:rPr>
          <w:rFonts w:asciiTheme="minorHAnsi" w:eastAsiaTheme="minorEastAsia" w:hAnsiTheme="minorHAnsi"/>
          <w:noProof/>
          <w:color w:val="auto"/>
          <w:sz w:val="22"/>
          <w:lang w:eastAsia="en-AU"/>
        </w:rPr>
        <w:tab/>
      </w:r>
      <w:r w:rsidRPr="00A16DF1">
        <w:rPr>
          <w:rFonts w:cstheme="majorHAnsi"/>
          <w:noProof/>
        </w:rPr>
        <w:t>Forward and conditional purchase mechanisms</w:t>
      </w:r>
      <w:r w:rsidRPr="00A16DF1">
        <w:rPr>
          <w:noProof/>
        </w:rPr>
        <w:tab/>
      </w:r>
      <w:r w:rsidRPr="00A16DF1">
        <w:rPr>
          <w:noProof/>
        </w:rPr>
        <w:fldChar w:fldCharType="begin"/>
      </w:r>
      <w:r w:rsidRPr="00A16DF1">
        <w:rPr>
          <w:noProof/>
        </w:rPr>
        <w:instrText xml:space="preserve"> PAGEREF _Toc494387276 \h </w:instrText>
      </w:r>
      <w:r w:rsidRPr="00A16DF1">
        <w:rPr>
          <w:noProof/>
        </w:rPr>
      </w:r>
      <w:r w:rsidRPr="00A16DF1">
        <w:rPr>
          <w:noProof/>
        </w:rPr>
        <w:fldChar w:fldCharType="separate"/>
      </w:r>
      <w:r w:rsidR="00AF3340">
        <w:rPr>
          <w:noProof/>
        </w:rPr>
        <w:t>34</w:t>
      </w:r>
      <w:r w:rsidRPr="00A16DF1">
        <w:rPr>
          <w:noProof/>
        </w:rPr>
        <w:fldChar w:fldCharType="end"/>
      </w:r>
    </w:p>
    <w:p w14:paraId="12E94E6E" w14:textId="7CFC85C1"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cstheme="majorHAnsi"/>
          <w:noProof/>
        </w:rPr>
        <w:t>3.5</w:t>
      </w:r>
      <w:r w:rsidRPr="00A16DF1">
        <w:rPr>
          <w:rFonts w:asciiTheme="minorHAnsi" w:eastAsiaTheme="minorEastAsia" w:hAnsiTheme="minorHAnsi"/>
          <w:noProof/>
          <w:color w:val="auto"/>
          <w:sz w:val="22"/>
          <w:lang w:eastAsia="en-AU"/>
        </w:rPr>
        <w:tab/>
      </w:r>
      <w:r w:rsidRPr="00A16DF1">
        <w:rPr>
          <w:rFonts w:cstheme="majorHAnsi"/>
          <w:noProof/>
        </w:rPr>
        <w:t>Option mechanisms</w:t>
      </w:r>
      <w:r w:rsidRPr="00A16DF1">
        <w:rPr>
          <w:noProof/>
        </w:rPr>
        <w:tab/>
      </w:r>
      <w:r w:rsidRPr="00A16DF1">
        <w:rPr>
          <w:noProof/>
        </w:rPr>
        <w:fldChar w:fldCharType="begin"/>
      </w:r>
      <w:r w:rsidRPr="00A16DF1">
        <w:rPr>
          <w:noProof/>
        </w:rPr>
        <w:instrText xml:space="preserve"> PAGEREF _Toc494387277 \h </w:instrText>
      </w:r>
      <w:r w:rsidRPr="00A16DF1">
        <w:rPr>
          <w:noProof/>
        </w:rPr>
      </w:r>
      <w:r w:rsidRPr="00A16DF1">
        <w:rPr>
          <w:noProof/>
        </w:rPr>
        <w:fldChar w:fldCharType="separate"/>
      </w:r>
      <w:r w:rsidR="00AF3340">
        <w:rPr>
          <w:noProof/>
        </w:rPr>
        <w:t>35</w:t>
      </w:r>
      <w:r w:rsidRPr="00A16DF1">
        <w:rPr>
          <w:noProof/>
        </w:rPr>
        <w:fldChar w:fldCharType="end"/>
      </w:r>
    </w:p>
    <w:p w14:paraId="1B727EFF" w14:textId="7F7A8B07"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cstheme="majorHAnsi"/>
          <w:noProof/>
        </w:rPr>
        <w:t>3.6</w:t>
      </w:r>
      <w:r w:rsidRPr="00A16DF1">
        <w:rPr>
          <w:rFonts w:asciiTheme="minorHAnsi" w:eastAsiaTheme="minorEastAsia" w:hAnsiTheme="minorHAnsi"/>
          <w:noProof/>
          <w:color w:val="auto"/>
          <w:sz w:val="22"/>
          <w:lang w:eastAsia="en-AU"/>
        </w:rPr>
        <w:tab/>
      </w:r>
      <w:r w:rsidRPr="00A16DF1">
        <w:rPr>
          <w:rFonts w:cstheme="majorHAnsi"/>
          <w:noProof/>
        </w:rPr>
        <w:t>Mechanism combinations</w:t>
      </w:r>
      <w:r w:rsidRPr="00A16DF1">
        <w:rPr>
          <w:noProof/>
        </w:rPr>
        <w:tab/>
      </w:r>
      <w:r w:rsidRPr="00A16DF1">
        <w:rPr>
          <w:noProof/>
        </w:rPr>
        <w:fldChar w:fldCharType="begin"/>
      </w:r>
      <w:r w:rsidRPr="00A16DF1">
        <w:rPr>
          <w:noProof/>
        </w:rPr>
        <w:instrText xml:space="preserve"> PAGEREF _Toc494387278 \h </w:instrText>
      </w:r>
      <w:r w:rsidRPr="00A16DF1">
        <w:rPr>
          <w:noProof/>
        </w:rPr>
      </w:r>
      <w:r w:rsidRPr="00A16DF1">
        <w:rPr>
          <w:noProof/>
        </w:rPr>
        <w:fldChar w:fldCharType="separate"/>
      </w:r>
      <w:r w:rsidR="00AF3340">
        <w:rPr>
          <w:noProof/>
        </w:rPr>
        <w:t>36</w:t>
      </w:r>
      <w:r w:rsidRPr="00A16DF1">
        <w:rPr>
          <w:noProof/>
        </w:rPr>
        <w:fldChar w:fldCharType="end"/>
      </w:r>
    </w:p>
    <w:p w14:paraId="127EB67C" w14:textId="4B745E07" w:rsidR="00490776" w:rsidRPr="00490776" w:rsidRDefault="00490776">
      <w:pPr>
        <w:pStyle w:val="TOC1"/>
        <w:rPr>
          <w:rFonts w:asciiTheme="minorHAnsi" w:eastAsiaTheme="minorEastAsia" w:hAnsiTheme="minorHAnsi"/>
          <w:b w:val="0"/>
          <w:color w:val="auto"/>
          <w:sz w:val="22"/>
          <w:lang w:eastAsia="en-AU"/>
        </w:rPr>
      </w:pPr>
      <w:r w:rsidRPr="00497720">
        <w:rPr>
          <w:rFonts w:cstheme="majorHAnsi"/>
        </w:rPr>
        <w:t>4.</w:t>
      </w:r>
      <w:r>
        <w:rPr>
          <w:rFonts w:asciiTheme="minorHAnsi" w:eastAsiaTheme="minorEastAsia" w:hAnsiTheme="minorHAnsi"/>
          <w:b w:val="0"/>
          <w:color w:val="auto"/>
          <w:sz w:val="22"/>
          <w:lang w:eastAsia="en-AU"/>
        </w:rPr>
        <w:tab/>
      </w:r>
      <w:r w:rsidRPr="00490776">
        <w:rPr>
          <w:rFonts w:cstheme="majorHAnsi"/>
          <w:color w:val="auto"/>
        </w:rPr>
        <w:t>CASE STUDIES TO ILLUSTRATE MECHANISM APPLICATION</w:t>
      </w:r>
      <w:r w:rsidRPr="00490776">
        <w:rPr>
          <w:color w:val="auto"/>
        </w:rPr>
        <w:tab/>
      </w:r>
      <w:r w:rsidRPr="00490776">
        <w:rPr>
          <w:color w:val="auto"/>
        </w:rPr>
        <w:fldChar w:fldCharType="begin"/>
      </w:r>
      <w:r w:rsidRPr="00490776">
        <w:rPr>
          <w:color w:val="auto"/>
        </w:rPr>
        <w:instrText xml:space="preserve"> PAGEREF _Toc494387279 \h </w:instrText>
      </w:r>
      <w:r w:rsidRPr="00490776">
        <w:rPr>
          <w:color w:val="auto"/>
        </w:rPr>
      </w:r>
      <w:r w:rsidRPr="00490776">
        <w:rPr>
          <w:color w:val="auto"/>
        </w:rPr>
        <w:fldChar w:fldCharType="separate"/>
      </w:r>
      <w:r w:rsidR="00AF3340">
        <w:rPr>
          <w:color w:val="auto"/>
        </w:rPr>
        <w:t>38</w:t>
      </w:r>
      <w:r w:rsidRPr="00490776">
        <w:rPr>
          <w:color w:val="auto"/>
        </w:rPr>
        <w:fldChar w:fldCharType="end"/>
      </w:r>
    </w:p>
    <w:p w14:paraId="222B6F37" w14:textId="49D0749C" w:rsidR="00490776" w:rsidRPr="00A16DF1" w:rsidRDefault="00490776" w:rsidP="00A16DF1">
      <w:pPr>
        <w:pStyle w:val="TOC2"/>
        <w:tabs>
          <w:tab w:val="clear" w:pos="8720"/>
          <w:tab w:val="right" w:pos="9072"/>
        </w:tabs>
        <w:ind w:hanging="294"/>
        <w:rPr>
          <w:rFonts w:asciiTheme="minorHAnsi" w:eastAsiaTheme="minorEastAsia" w:hAnsiTheme="minorHAnsi"/>
          <w:noProof/>
          <w:color w:val="auto"/>
          <w:sz w:val="22"/>
          <w:lang w:eastAsia="en-AU"/>
        </w:rPr>
      </w:pPr>
      <w:r w:rsidRPr="00A16DF1">
        <w:rPr>
          <w:rFonts w:eastAsiaTheme="majorEastAsia" w:cstheme="majorHAnsi"/>
          <w:noProof/>
          <w:color w:val="auto"/>
        </w:rPr>
        <w:t>Case Study 1: Waterbird habitat inundation</w:t>
      </w:r>
      <w:r w:rsidRPr="00A16DF1">
        <w:rPr>
          <w:noProof/>
          <w:color w:val="auto"/>
        </w:rPr>
        <w:tab/>
      </w:r>
      <w:r w:rsidRPr="00A16DF1">
        <w:rPr>
          <w:noProof/>
          <w:color w:val="auto"/>
        </w:rPr>
        <w:fldChar w:fldCharType="begin"/>
      </w:r>
      <w:r w:rsidRPr="00A16DF1">
        <w:rPr>
          <w:noProof/>
          <w:color w:val="auto"/>
        </w:rPr>
        <w:instrText xml:space="preserve"> PAGEREF _Toc494387280 \h </w:instrText>
      </w:r>
      <w:r w:rsidRPr="00A16DF1">
        <w:rPr>
          <w:noProof/>
          <w:color w:val="auto"/>
        </w:rPr>
      </w:r>
      <w:r w:rsidRPr="00A16DF1">
        <w:rPr>
          <w:noProof/>
          <w:color w:val="auto"/>
        </w:rPr>
        <w:fldChar w:fldCharType="separate"/>
      </w:r>
      <w:r w:rsidR="00AF3340">
        <w:rPr>
          <w:noProof/>
          <w:color w:val="auto"/>
        </w:rPr>
        <w:t>38</w:t>
      </w:r>
      <w:r w:rsidRPr="00A16DF1">
        <w:rPr>
          <w:noProof/>
          <w:color w:val="auto"/>
        </w:rPr>
        <w:fldChar w:fldCharType="end"/>
      </w:r>
    </w:p>
    <w:p w14:paraId="77566559" w14:textId="3D01071A" w:rsidR="00490776" w:rsidRPr="00A16DF1" w:rsidRDefault="00490776" w:rsidP="00A16DF1">
      <w:pPr>
        <w:pStyle w:val="TOC2"/>
        <w:tabs>
          <w:tab w:val="clear" w:pos="8720"/>
          <w:tab w:val="right" w:pos="9072"/>
        </w:tabs>
        <w:ind w:hanging="294"/>
        <w:rPr>
          <w:rFonts w:asciiTheme="minorHAnsi" w:eastAsiaTheme="minorEastAsia" w:hAnsiTheme="minorHAnsi"/>
          <w:noProof/>
          <w:color w:val="auto"/>
          <w:sz w:val="22"/>
          <w:lang w:eastAsia="en-AU"/>
        </w:rPr>
      </w:pPr>
      <w:r w:rsidRPr="00A16DF1">
        <w:rPr>
          <w:rFonts w:eastAsiaTheme="majorEastAsia" w:cstheme="majorHAnsi"/>
          <w:noProof/>
          <w:color w:val="auto"/>
        </w:rPr>
        <w:t>Case Study 2: Augmenting flows to support waterbird breeding events</w:t>
      </w:r>
      <w:r w:rsidRPr="00A16DF1">
        <w:rPr>
          <w:noProof/>
          <w:color w:val="auto"/>
        </w:rPr>
        <w:tab/>
      </w:r>
      <w:r w:rsidRPr="00A16DF1">
        <w:rPr>
          <w:noProof/>
          <w:color w:val="auto"/>
        </w:rPr>
        <w:fldChar w:fldCharType="begin"/>
      </w:r>
      <w:r w:rsidRPr="00A16DF1">
        <w:rPr>
          <w:noProof/>
          <w:color w:val="auto"/>
        </w:rPr>
        <w:instrText xml:space="preserve"> PAGEREF _Toc494387281 \h </w:instrText>
      </w:r>
      <w:r w:rsidRPr="00A16DF1">
        <w:rPr>
          <w:noProof/>
          <w:color w:val="auto"/>
        </w:rPr>
      </w:r>
      <w:r w:rsidRPr="00A16DF1">
        <w:rPr>
          <w:noProof/>
          <w:color w:val="auto"/>
        </w:rPr>
        <w:fldChar w:fldCharType="separate"/>
      </w:r>
      <w:r w:rsidR="00AF3340">
        <w:rPr>
          <w:noProof/>
          <w:color w:val="auto"/>
        </w:rPr>
        <w:t>42</w:t>
      </w:r>
      <w:r w:rsidRPr="00A16DF1">
        <w:rPr>
          <w:noProof/>
          <w:color w:val="auto"/>
        </w:rPr>
        <w:fldChar w:fldCharType="end"/>
      </w:r>
    </w:p>
    <w:p w14:paraId="487AF567" w14:textId="4A86E676" w:rsidR="00490776" w:rsidRPr="00A16DF1" w:rsidRDefault="00490776" w:rsidP="00A16DF1">
      <w:pPr>
        <w:pStyle w:val="TOC2"/>
        <w:tabs>
          <w:tab w:val="clear" w:pos="8720"/>
          <w:tab w:val="right" w:pos="9072"/>
        </w:tabs>
        <w:ind w:hanging="294"/>
        <w:rPr>
          <w:rFonts w:asciiTheme="minorHAnsi" w:eastAsiaTheme="minorEastAsia" w:hAnsiTheme="minorHAnsi"/>
          <w:noProof/>
          <w:color w:val="auto"/>
          <w:sz w:val="22"/>
          <w:lang w:eastAsia="en-AU"/>
        </w:rPr>
      </w:pPr>
      <w:r w:rsidRPr="00A16DF1">
        <w:rPr>
          <w:rFonts w:eastAsiaTheme="majorEastAsia" w:cstheme="majorHAnsi"/>
          <w:noProof/>
          <w:color w:val="auto"/>
        </w:rPr>
        <w:t>Case Study 3: Augmenting flows during no and low flow periods</w:t>
      </w:r>
      <w:r w:rsidRPr="00A16DF1">
        <w:rPr>
          <w:noProof/>
          <w:color w:val="auto"/>
        </w:rPr>
        <w:tab/>
      </w:r>
      <w:r w:rsidRPr="00A16DF1">
        <w:rPr>
          <w:noProof/>
          <w:color w:val="auto"/>
        </w:rPr>
        <w:fldChar w:fldCharType="begin"/>
      </w:r>
      <w:r w:rsidRPr="00A16DF1">
        <w:rPr>
          <w:noProof/>
          <w:color w:val="auto"/>
        </w:rPr>
        <w:instrText xml:space="preserve"> PAGEREF _Toc494387282 \h </w:instrText>
      </w:r>
      <w:r w:rsidRPr="00A16DF1">
        <w:rPr>
          <w:noProof/>
          <w:color w:val="auto"/>
        </w:rPr>
      </w:r>
      <w:r w:rsidRPr="00A16DF1">
        <w:rPr>
          <w:noProof/>
          <w:color w:val="auto"/>
        </w:rPr>
        <w:fldChar w:fldCharType="separate"/>
      </w:r>
      <w:r w:rsidR="00AF3340">
        <w:rPr>
          <w:noProof/>
          <w:color w:val="auto"/>
        </w:rPr>
        <w:t>46</w:t>
      </w:r>
      <w:r w:rsidRPr="00A16DF1">
        <w:rPr>
          <w:noProof/>
          <w:color w:val="auto"/>
        </w:rPr>
        <w:fldChar w:fldCharType="end"/>
      </w:r>
    </w:p>
    <w:p w14:paraId="302543D0" w14:textId="35C8912A" w:rsidR="00490776" w:rsidRPr="00490776" w:rsidRDefault="00490776">
      <w:pPr>
        <w:pStyle w:val="TOC1"/>
        <w:rPr>
          <w:rFonts w:asciiTheme="minorHAnsi" w:eastAsiaTheme="minorEastAsia" w:hAnsiTheme="minorHAnsi"/>
          <w:b w:val="0"/>
          <w:color w:val="auto"/>
          <w:sz w:val="22"/>
          <w:lang w:eastAsia="en-AU"/>
        </w:rPr>
      </w:pPr>
      <w:r w:rsidRPr="00490776">
        <w:rPr>
          <w:rFonts w:cstheme="majorHAnsi"/>
          <w:color w:val="auto"/>
        </w:rPr>
        <w:t>5.</w:t>
      </w:r>
      <w:r w:rsidRPr="00490776">
        <w:rPr>
          <w:rFonts w:asciiTheme="minorHAnsi" w:eastAsiaTheme="minorEastAsia" w:hAnsiTheme="minorHAnsi"/>
          <w:b w:val="0"/>
          <w:color w:val="auto"/>
          <w:sz w:val="22"/>
          <w:lang w:eastAsia="en-AU"/>
        </w:rPr>
        <w:tab/>
      </w:r>
      <w:r w:rsidRPr="00490776">
        <w:rPr>
          <w:rFonts w:cstheme="majorHAnsi"/>
          <w:color w:val="auto"/>
        </w:rPr>
        <w:t>RISK ASSESSMENT OF MECHANISMS</w:t>
      </w:r>
      <w:r w:rsidRPr="00490776">
        <w:rPr>
          <w:color w:val="auto"/>
        </w:rPr>
        <w:tab/>
      </w:r>
      <w:r w:rsidRPr="00490776">
        <w:rPr>
          <w:color w:val="auto"/>
        </w:rPr>
        <w:fldChar w:fldCharType="begin"/>
      </w:r>
      <w:r w:rsidRPr="00490776">
        <w:rPr>
          <w:color w:val="auto"/>
        </w:rPr>
        <w:instrText xml:space="preserve"> PAGEREF _Toc494387283 \h </w:instrText>
      </w:r>
      <w:r w:rsidRPr="00490776">
        <w:rPr>
          <w:color w:val="auto"/>
        </w:rPr>
      </w:r>
      <w:r w:rsidRPr="00490776">
        <w:rPr>
          <w:color w:val="auto"/>
        </w:rPr>
        <w:fldChar w:fldCharType="separate"/>
      </w:r>
      <w:r w:rsidR="00AF3340">
        <w:rPr>
          <w:color w:val="auto"/>
        </w:rPr>
        <w:t>50</w:t>
      </w:r>
      <w:r w:rsidRPr="00490776">
        <w:rPr>
          <w:color w:val="auto"/>
        </w:rPr>
        <w:fldChar w:fldCharType="end"/>
      </w:r>
    </w:p>
    <w:p w14:paraId="20A762C6" w14:textId="442F6495"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eastAsiaTheme="majorEastAsia" w:cstheme="majorHAnsi"/>
          <w:noProof/>
          <w:color w:val="auto"/>
        </w:rPr>
        <w:t>5.1</w:t>
      </w:r>
      <w:r w:rsidRPr="00A16DF1">
        <w:rPr>
          <w:rFonts w:asciiTheme="minorHAnsi" w:eastAsiaTheme="minorEastAsia" w:hAnsiTheme="minorHAnsi"/>
          <w:noProof/>
          <w:color w:val="auto"/>
          <w:sz w:val="22"/>
          <w:lang w:eastAsia="en-AU"/>
        </w:rPr>
        <w:tab/>
      </w:r>
      <w:r w:rsidRPr="00A16DF1">
        <w:rPr>
          <w:rFonts w:eastAsiaTheme="majorEastAsia" w:cstheme="majorHAnsi"/>
          <w:noProof/>
          <w:color w:val="auto"/>
        </w:rPr>
        <w:t>Risk assessment framework</w:t>
      </w:r>
      <w:r w:rsidRPr="00A16DF1">
        <w:rPr>
          <w:noProof/>
          <w:color w:val="auto"/>
        </w:rPr>
        <w:tab/>
      </w:r>
      <w:r w:rsidRPr="00A16DF1">
        <w:rPr>
          <w:noProof/>
          <w:color w:val="auto"/>
        </w:rPr>
        <w:fldChar w:fldCharType="begin"/>
      </w:r>
      <w:r w:rsidRPr="00A16DF1">
        <w:rPr>
          <w:noProof/>
          <w:color w:val="auto"/>
        </w:rPr>
        <w:instrText xml:space="preserve"> PAGEREF _Toc494387284 \h </w:instrText>
      </w:r>
      <w:r w:rsidRPr="00A16DF1">
        <w:rPr>
          <w:noProof/>
          <w:color w:val="auto"/>
        </w:rPr>
      </w:r>
      <w:r w:rsidRPr="00A16DF1">
        <w:rPr>
          <w:noProof/>
          <w:color w:val="auto"/>
        </w:rPr>
        <w:fldChar w:fldCharType="separate"/>
      </w:r>
      <w:r w:rsidR="00AF3340">
        <w:rPr>
          <w:noProof/>
          <w:color w:val="auto"/>
        </w:rPr>
        <w:t>50</w:t>
      </w:r>
      <w:r w:rsidRPr="00A16DF1">
        <w:rPr>
          <w:noProof/>
          <w:color w:val="auto"/>
        </w:rPr>
        <w:fldChar w:fldCharType="end"/>
      </w:r>
    </w:p>
    <w:p w14:paraId="50850219" w14:textId="52910EAD"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eastAsiaTheme="majorEastAsia" w:cstheme="majorBidi"/>
          <w:noProof/>
          <w:color w:val="auto"/>
        </w:rPr>
        <w:t xml:space="preserve">5.2 </w:t>
      </w:r>
      <w:r w:rsidRPr="00A16DF1">
        <w:rPr>
          <w:rFonts w:asciiTheme="minorHAnsi" w:eastAsiaTheme="minorEastAsia" w:hAnsiTheme="minorHAnsi"/>
          <w:noProof/>
          <w:color w:val="auto"/>
          <w:sz w:val="22"/>
          <w:lang w:eastAsia="en-AU"/>
        </w:rPr>
        <w:tab/>
      </w:r>
      <w:r w:rsidRPr="00A16DF1">
        <w:rPr>
          <w:rFonts w:eastAsiaTheme="majorEastAsia" w:cstheme="majorBidi"/>
          <w:noProof/>
          <w:color w:val="auto"/>
        </w:rPr>
        <w:t>General risks with event-based mechanisms</w:t>
      </w:r>
      <w:r w:rsidRPr="00A16DF1">
        <w:rPr>
          <w:noProof/>
          <w:color w:val="auto"/>
        </w:rPr>
        <w:tab/>
      </w:r>
      <w:r w:rsidRPr="00A16DF1">
        <w:rPr>
          <w:noProof/>
          <w:color w:val="auto"/>
        </w:rPr>
        <w:fldChar w:fldCharType="begin"/>
      </w:r>
      <w:r w:rsidRPr="00A16DF1">
        <w:rPr>
          <w:noProof/>
          <w:color w:val="auto"/>
        </w:rPr>
        <w:instrText xml:space="preserve"> PAGEREF _Toc494387285 \h </w:instrText>
      </w:r>
      <w:r w:rsidRPr="00A16DF1">
        <w:rPr>
          <w:noProof/>
          <w:color w:val="auto"/>
        </w:rPr>
      </w:r>
      <w:r w:rsidRPr="00A16DF1">
        <w:rPr>
          <w:noProof/>
          <w:color w:val="auto"/>
        </w:rPr>
        <w:fldChar w:fldCharType="separate"/>
      </w:r>
      <w:r w:rsidR="00AF3340">
        <w:rPr>
          <w:noProof/>
          <w:color w:val="auto"/>
        </w:rPr>
        <w:t>51</w:t>
      </w:r>
      <w:r w:rsidRPr="00A16DF1">
        <w:rPr>
          <w:noProof/>
          <w:color w:val="auto"/>
        </w:rPr>
        <w:fldChar w:fldCharType="end"/>
      </w:r>
    </w:p>
    <w:p w14:paraId="19AE4D74" w14:textId="1A5BF543"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eastAsiaTheme="majorEastAsia" w:cstheme="majorBidi"/>
          <w:noProof/>
          <w:color w:val="auto"/>
        </w:rPr>
        <w:t xml:space="preserve">5.3 </w:t>
      </w:r>
      <w:r w:rsidRPr="00A16DF1">
        <w:rPr>
          <w:rFonts w:asciiTheme="minorHAnsi" w:eastAsiaTheme="minorEastAsia" w:hAnsiTheme="minorHAnsi"/>
          <w:noProof/>
          <w:color w:val="auto"/>
          <w:sz w:val="22"/>
          <w:lang w:eastAsia="en-AU"/>
        </w:rPr>
        <w:tab/>
      </w:r>
      <w:r w:rsidRPr="00A16DF1">
        <w:rPr>
          <w:rFonts w:eastAsiaTheme="majorEastAsia" w:cstheme="majorBidi"/>
          <w:noProof/>
          <w:color w:val="auto"/>
        </w:rPr>
        <w:t>No-pump contracts</w:t>
      </w:r>
      <w:r w:rsidRPr="00A16DF1">
        <w:rPr>
          <w:noProof/>
          <w:color w:val="auto"/>
        </w:rPr>
        <w:tab/>
      </w:r>
      <w:r w:rsidRPr="00A16DF1">
        <w:rPr>
          <w:noProof/>
          <w:color w:val="auto"/>
        </w:rPr>
        <w:fldChar w:fldCharType="begin"/>
      </w:r>
      <w:r w:rsidRPr="00A16DF1">
        <w:rPr>
          <w:noProof/>
          <w:color w:val="auto"/>
        </w:rPr>
        <w:instrText xml:space="preserve"> PAGEREF _Toc494387286 \h </w:instrText>
      </w:r>
      <w:r w:rsidRPr="00A16DF1">
        <w:rPr>
          <w:noProof/>
          <w:color w:val="auto"/>
        </w:rPr>
      </w:r>
      <w:r w:rsidRPr="00A16DF1">
        <w:rPr>
          <w:noProof/>
          <w:color w:val="auto"/>
        </w:rPr>
        <w:fldChar w:fldCharType="separate"/>
      </w:r>
      <w:r w:rsidR="00AF3340">
        <w:rPr>
          <w:noProof/>
          <w:color w:val="auto"/>
        </w:rPr>
        <w:t>52</w:t>
      </w:r>
      <w:r w:rsidRPr="00A16DF1">
        <w:rPr>
          <w:noProof/>
          <w:color w:val="auto"/>
        </w:rPr>
        <w:fldChar w:fldCharType="end"/>
      </w:r>
    </w:p>
    <w:p w14:paraId="4EDE22D9" w14:textId="3648CA4D"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eastAsiaTheme="majorEastAsia" w:cstheme="majorBidi"/>
          <w:noProof/>
          <w:color w:val="auto"/>
        </w:rPr>
        <w:t xml:space="preserve">5.4 </w:t>
      </w:r>
      <w:r w:rsidRPr="00A16DF1">
        <w:rPr>
          <w:rFonts w:asciiTheme="minorHAnsi" w:eastAsiaTheme="minorEastAsia" w:hAnsiTheme="minorHAnsi"/>
          <w:noProof/>
          <w:color w:val="auto"/>
          <w:sz w:val="22"/>
          <w:lang w:eastAsia="en-AU"/>
        </w:rPr>
        <w:tab/>
      </w:r>
      <w:r w:rsidRPr="00A16DF1">
        <w:rPr>
          <w:rFonts w:eastAsiaTheme="majorEastAsia" w:cstheme="majorBidi"/>
          <w:noProof/>
          <w:color w:val="auto"/>
        </w:rPr>
        <w:t>Purchase of seasonal assignments</w:t>
      </w:r>
      <w:r w:rsidRPr="00A16DF1">
        <w:rPr>
          <w:noProof/>
          <w:color w:val="auto"/>
        </w:rPr>
        <w:tab/>
      </w:r>
      <w:r w:rsidRPr="00A16DF1">
        <w:rPr>
          <w:noProof/>
          <w:color w:val="auto"/>
        </w:rPr>
        <w:fldChar w:fldCharType="begin"/>
      </w:r>
      <w:r w:rsidRPr="00A16DF1">
        <w:rPr>
          <w:noProof/>
          <w:color w:val="auto"/>
        </w:rPr>
        <w:instrText xml:space="preserve"> PAGEREF _Toc494387287 \h </w:instrText>
      </w:r>
      <w:r w:rsidRPr="00A16DF1">
        <w:rPr>
          <w:noProof/>
          <w:color w:val="auto"/>
        </w:rPr>
      </w:r>
      <w:r w:rsidRPr="00A16DF1">
        <w:rPr>
          <w:noProof/>
          <w:color w:val="auto"/>
        </w:rPr>
        <w:fldChar w:fldCharType="separate"/>
      </w:r>
      <w:r w:rsidR="00AF3340">
        <w:rPr>
          <w:noProof/>
          <w:color w:val="auto"/>
        </w:rPr>
        <w:t>54</w:t>
      </w:r>
      <w:r w:rsidRPr="00A16DF1">
        <w:rPr>
          <w:noProof/>
          <w:color w:val="auto"/>
        </w:rPr>
        <w:fldChar w:fldCharType="end"/>
      </w:r>
    </w:p>
    <w:p w14:paraId="3AEBB227" w14:textId="23F70EC1"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eastAsiaTheme="majorEastAsia" w:cstheme="majorBidi"/>
          <w:noProof/>
          <w:color w:val="auto"/>
        </w:rPr>
        <w:t xml:space="preserve">5.5 </w:t>
      </w:r>
      <w:r w:rsidRPr="00A16DF1">
        <w:rPr>
          <w:rFonts w:asciiTheme="minorHAnsi" w:eastAsiaTheme="minorEastAsia" w:hAnsiTheme="minorHAnsi"/>
          <w:noProof/>
          <w:color w:val="auto"/>
          <w:sz w:val="22"/>
          <w:lang w:eastAsia="en-AU"/>
        </w:rPr>
        <w:tab/>
      </w:r>
      <w:r w:rsidRPr="00A16DF1">
        <w:rPr>
          <w:rFonts w:eastAsiaTheme="majorEastAsia" w:cstheme="majorBidi"/>
          <w:noProof/>
          <w:color w:val="auto"/>
        </w:rPr>
        <w:t>Store and release mechanisms</w:t>
      </w:r>
      <w:r w:rsidRPr="00A16DF1">
        <w:rPr>
          <w:noProof/>
          <w:color w:val="auto"/>
        </w:rPr>
        <w:tab/>
      </w:r>
      <w:r w:rsidRPr="00A16DF1">
        <w:rPr>
          <w:noProof/>
          <w:color w:val="auto"/>
        </w:rPr>
        <w:fldChar w:fldCharType="begin"/>
      </w:r>
      <w:r w:rsidRPr="00A16DF1">
        <w:rPr>
          <w:noProof/>
          <w:color w:val="auto"/>
        </w:rPr>
        <w:instrText xml:space="preserve"> PAGEREF _Toc494387288 \h </w:instrText>
      </w:r>
      <w:r w:rsidRPr="00A16DF1">
        <w:rPr>
          <w:noProof/>
          <w:color w:val="auto"/>
        </w:rPr>
      </w:r>
      <w:r w:rsidRPr="00A16DF1">
        <w:rPr>
          <w:noProof/>
          <w:color w:val="auto"/>
        </w:rPr>
        <w:fldChar w:fldCharType="separate"/>
      </w:r>
      <w:r w:rsidR="00AF3340">
        <w:rPr>
          <w:noProof/>
          <w:color w:val="auto"/>
        </w:rPr>
        <w:t>54</w:t>
      </w:r>
      <w:r w:rsidRPr="00A16DF1">
        <w:rPr>
          <w:noProof/>
          <w:color w:val="auto"/>
        </w:rPr>
        <w:fldChar w:fldCharType="end"/>
      </w:r>
    </w:p>
    <w:p w14:paraId="7F1E5B67" w14:textId="3D9357DA"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eastAsiaTheme="majorEastAsia" w:cstheme="majorBidi"/>
          <w:noProof/>
          <w:color w:val="auto"/>
        </w:rPr>
        <w:t xml:space="preserve">5.6 </w:t>
      </w:r>
      <w:r w:rsidRPr="00A16DF1">
        <w:rPr>
          <w:rFonts w:asciiTheme="minorHAnsi" w:eastAsiaTheme="minorEastAsia" w:hAnsiTheme="minorHAnsi"/>
          <w:noProof/>
          <w:color w:val="auto"/>
          <w:sz w:val="22"/>
          <w:lang w:eastAsia="en-AU"/>
        </w:rPr>
        <w:tab/>
      </w:r>
      <w:r w:rsidRPr="00A16DF1">
        <w:rPr>
          <w:rFonts w:eastAsiaTheme="majorEastAsia" w:cstheme="majorBidi"/>
          <w:noProof/>
          <w:color w:val="auto"/>
        </w:rPr>
        <w:t>Forward purchase, conditional and option mechanisms</w:t>
      </w:r>
      <w:r w:rsidRPr="00A16DF1">
        <w:rPr>
          <w:noProof/>
          <w:color w:val="auto"/>
        </w:rPr>
        <w:tab/>
      </w:r>
      <w:r w:rsidRPr="00A16DF1">
        <w:rPr>
          <w:noProof/>
          <w:color w:val="auto"/>
        </w:rPr>
        <w:fldChar w:fldCharType="begin"/>
      </w:r>
      <w:r w:rsidRPr="00A16DF1">
        <w:rPr>
          <w:noProof/>
          <w:color w:val="auto"/>
        </w:rPr>
        <w:instrText xml:space="preserve"> PAGEREF _Toc494387289 \h </w:instrText>
      </w:r>
      <w:r w:rsidRPr="00A16DF1">
        <w:rPr>
          <w:noProof/>
          <w:color w:val="auto"/>
        </w:rPr>
      </w:r>
      <w:r w:rsidRPr="00A16DF1">
        <w:rPr>
          <w:noProof/>
          <w:color w:val="auto"/>
        </w:rPr>
        <w:fldChar w:fldCharType="separate"/>
      </w:r>
      <w:r w:rsidR="00AF3340">
        <w:rPr>
          <w:noProof/>
          <w:color w:val="auto"/>
        </w:rPr>
        <w:t>56</w:t>
      </w:r>
      <w:r w:rsidRPr="00A16DF1">
        <w:rPr>
          <w:noProof/>
          <w:color w:val="auto"/>
        </w:rPr>
        <w:fldChar w:fldCharType="end"/>
      </w:r>
    </w:p>
    <w:p w14:paraId="4AA58B6F" w14:textId="453FCAF1" w:rsidR="00490776" w:rsidRPr="00490776" w:rsidRDefault="00490776">
      <w:pPr>
        <w:pStyle w:val="TOC1"/>
        <w:rPr>
          <w:rFonts w:asciiTheme="minorHAnsi" w:eastAsiaTheme="minorEastAsia" w:hAnsiTheme="minorHAnsi"/>
          <w:b w:val="0"/>
          <w:color w:val="auto"/>
          <w:sz w:val="22"/>
          <w:lang w:eastAsia="en-AU"/>
        </w:rPr>
      </w:pPr>
      <w:r w:rsidRPr="00490776">
        <w:rPr>
          <w:rFonts w:cstheme="majorHAnsi"/>
          <w:color w:val="auto"/>
        </w:rPr>
        <w:t>6.</w:t>
      </w:r>
      <w:r w:rsidRPr="00490776">
        <w:rPr>
          <w:rFonts w:asciiTheme="minorHAnsi" w:eastAsiaTheme="minorEastAsia" w:hAnsiTheme="minorHAnsi"/>
          <w:b w:val="0"/>
          <w:color w:val="auto"/>
          <w:sz w:val="22"/>
          <w:lang w:eastAsia="en-AU"/>
        </w:rPr>
        <w:tab/>
      </w:r>
      <w:r w:rsidRPr="00490776">
        <w:rPr>
          <w:rFonts w:cstheme="majorHAnsi"/>
          <w:color w:val="auto"/>
        </w:rPr>
        <w:t>COMPARATIVE ASSESSMENT OF MECHANISMS</w:t>
      </w:r>
      <w:r w:rsidRPr="00490776">
        <w:rPr>
          <w:color w:val="auto"/>
        </w:rPr>
        <w:tab/>
      </w:r>
      <w:r w:rsidRPr="00490776">
        <w:rPr>
          <w:color w:val="auto"/>
        </w:rPr>
        <w:fldChar w:fldCharType="begin"/>
      </w:r>
      <w:r w:rsidRPr="00490776">
        <w:rPr>
          <w:color w:val="auto"/>
        </w:rPr>
        <w:instrText xml:space="preserve"> PAGEREF _Toc494387290 \h </w:instrText>
      </w:r>
      <w:r w:rsidRPr="00490776">
        <w:rPr>
          <w:color w:val="auto"/>
        </w:rPr>
      </w:r>
      <w:r w:rsidRPr="00490776">
        <w:rPr>
          <w:color w:val="auto"/>
        </w:rPr>
        <w:fldChar w:fldCharType="separate"/>
      </w:r>
      <w:r w:rsidR="00AF3340">
        <w:rPr>
          <w:color w:val="auto"/>
        </w:rPr>
        <w:t>62</w:t>
      </w:r>
      <w:r w:rsidRPr="00490776">
        <w:rPr>
          <w:color w:val="auto"/>
        </w:rPr>
        <w:fldChar w:fldCharType="end"/>
      </w:r>
    </w:p>
    <w:p w14:paraId="4BE2F578" w14:textId="6DB5E3C6"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eastAsiaTheme="majorEastAsia" w:cstheme="majorBidi"/>
          <w:noProof/>
          <w:color w:val="auto"/>
        </w:rPr>
        <w:t xml:space="preserve">6.1 </w:t>
      </w:r>
      <w:r w:rsidRPr="00A16DF1">
        <w:rPr>
          <w:rFonts w:asciiTheme="minorHAnsi" w:eastAsiaTheme="minorEastAsia" w:hAnsiTheme="minorHAnsi"/>
          <w:noProof/>
          <w:color w:val="auto"/>
          <w:sz w:val="22"/>
          <w:lang w:eastAsia="en-AU"/>
        </w:rPr>
        <w:tab/>
      </w:r>
      <w:r w:rsidRPr="00A16DF1">
        <w:rPr>
          <w:rFonts w:eastAsiaTheme="majorEastAsia" w:cstheme="majorBidi"/>
          <w:noProof/>
          <w:color w:val="auto"/>
        </w:rPr>
        <w:t>Institutional compatibility</w:t>
      </w:r>
      <w:r w:rsidRPr="00A16DF1">
        <w:rPr>
          <w:noProof/>
          <w:color w:val="auto"/>
        </w:rPr>
        <w:tab/>
      </w:r>
      <w:r w:rsidRPr="00A16DF1">
        <w:rPr>
          <w:noProof/>
          <w:color w:val="auto"/>
        </w:rPr>
        <w:fldChar w:fldCharType="begin"/>
      </w:r>
      <w:r w:rsidRPr="00A16DF1">
        <w:rPr>
          <w:noProof/>
          <w:color w:val="auto"/>
        </w:rPr>
        <w:instrText xml:space="preserve"> PAGEREF _Toc494387291 \h </w:instrText>
      </w:r>
      <w:r w:rsidRPr="00A16DF1">
        <w:rPr>
          <w:noProof/>
          <w:color w:val="auto"/>
        </w:rPr>
      </w:r>
      <w:r w:rsidRPr="00A16DF1">
        <w:rPr>
          <w:noProof/>
          <w:color w:val="auto"/>
        </w:rPr>
        <w:fldChar w:fldCharType="separate"/>
      </w:r>
      <w:r w:rsidR="00AF3340">
        <w:rPr>
          <w:noProof/>
          <w:color w:val="auto"/>
        </w:rPr>
        <w:t>62</w:t>
      </w:r>
      <w:r w:rsidRPr="00A16DF1">
        <w:rPr>
          <w:noProof/>
          <w:color w:val="auto"/>
        </w:rPr>
        <w:fldChar w:fldCharType="end"/>
      </w:r>
    </w:p>
    <w:p w14:paraId="5CEFD5C2" w14:textId="1664396A"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eastAsiaTheme="majorEastAsia" w:cstheme="majorBidi"/>
          <w:noProof/>
          <w:color w:val="auto"/>
        </w:rPr>
        <w:t xml:space="preserve">6.2 </w:t>
      </w:r>
      <w:r w:rsidRPr="00A16DF1">
        <w:rPr>
          <w:rFonts w:asciiTheme="minorHAnsi" w:eastAsiaTheme="minorEastAsia" w:hAnsiTheme="minorHAnsi"/>
          <w:noProof/>
          <w:color w:val="auto"/>
          <w:sz w:val="22"/>
          <w:lang w:eastAsia="en-AU"/>
        </w:rPr>
        <w:tab/>
      </w:r>
      <w:r w:rsidRPr="00A16DF1">
        <w:rPr>
          <w:rFonts w:eastAsiaTheme="majorEastAsia" w:cstheme="majorBidi"/>
          <w:noProof/>
          <w:color w:val="auto"/>
        </w:rPr>
        <w:t>Effectiveness and cost</w:t>
      </w:r>
      <w:r w:rsidRPr="00A16DF1">
        <w:rPr>
          <w:noProof/>
          <w:color w:val="auto"/>
        </w:rPr>
        <w:tab/>
      </w:r>
      <w:r w:rsidRPr="00A16DF1">
        <w:rPr>
          <w:noProof/>
          <w:color w:val="auto"/>
        </w:rPr>
        <w:fldChar w:fldCharType="begin"/>
      </w:r>
      <w:r w:rsidRPr="00A16DF1">
        <w:rPr>
          <w:noProof/>
          <w:color w:val="auto"/>
        </w:rPr>
        <w:instrText xml:space="preserve"> PAGEREF _Toc494387292 \h </w:instrText>
      </w:r>
      <w:r w:rsidRPr="00A16DF1">
        <w:rPr>
          <w:noProof/>
          <w:color w:val="auto"/>
        </w:rPr>
      </w:r>
      <w:r w:rsidRPr="00A16DF1">
        <w:rPr>
          <w:noProof/>
          <w:color w:val="auto"/>
        </w:rPr>
        <w:fldChar w:fldCharType="separate"/>
      </w:r>
      <w:r w:rsidR="00AF3340">
        <w:rPr>
          <w:noProof/>
          <w:color w:val="auto"/>
        </w:rPr>
        <w:t>65</w:t>
      </w:r>
      <w:r w:rsidRPr="00A16DF1">
        <w:rPr>
          <w:noProof/>
          <w:color w:val="auto"/>
        </w:rPr>
        <w:fldChar w:fldCharType="end"/>
      </w:r>
    </w:p>
    <w:p w14:paraId="77E85328" w14:textId="4E94DEE8"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eastAsiaTheme="majorEastAsia" w:cstheme="majorBidi"/>
          <w:noProof/>
          <w:color w:val="auto"/>
        </w:rPr>
        <w:t xml:space="preserve">6.3 </w:t>
      </w:r>
      <w:r w:rsidRPr="00A16DF1">
        <w:rPr>
          <w:rFonts w:asciiTheme="minorHAnsi" w:eastAsiaTheme="minorEastAsia" w:hAnsiTheme="minorHAnsi"/>
          <w:noProof/>
          <w:color w:val="auto"/>
          <w:sz w:val="22"/>
          <w:lang w:eastAsia="en-AU"/>
        </w:rPr>
        <w:tab/>
      </w:r>
      <w:r w:rsidRPr="00A16DF1">
        <w:rPr>
          <w:rFonts w:eastAsiaTheme="majorEastAsia" w:cstheme="majorBidi"/>
          <w:noProof/>
          <w:color w:val="auto"/>
        </w:rPr>
        <w:t>Workability and risk</w:t>
      </w:r>
      <w:r w:rsidRPr="00A16DF1">
        <w:rPr>
          <w:noProof/>
          <w:color w:val="auto"/>
        </w:rPr>
        <w:tab/>
      </w:r>
      <w:r w:rsidRPr="00A16DF1">
        <w:rPr>
          <w:noProof/>
          <w:color w:val="auto"/>
        </w:rPr>
        <w:fldChar w:fldCharType="begin"/>
      </w:r>
      <w:r w:rsidRPr="00A16DF1">
        <w:rPr>
          <w:noProof/>
          <w:color w:val="auto"/>
        </w:rPr>
        <w:instrText xml:space="preserve"> PAGEREF _Toc494387293 \h </w:instrText>
      </w:r>
      <w:r w:rsidRPr="00A16DF1">
        <w:rPr>
          <w:noProof/>
          <w:color w:val="auto"/>
        </w:rPr>
      </w:r>
      <w:r w:rsidRPr="00A16DF1">
        <w:rPr>
          <w:noProof/>
          <w:color w:val="auto"/>
        </w:rPr>
        <w:fldChar w:fldCharType="separate"/>
      </w:r>
      <w:r w:rsidR="00AF3340">
        <w:rPr>
          <w:noProof/>
          <w:color w:val="auto"/>
        </w:rPr>
        <w:t>69</w:t>
      </w:r>
      <w:r w:rsidRPr="00A16DF1">
        <w:rPr>
          <w:noProof/>
          <w:color w:val="auto"/>
        </w:rPr>
        <w:fldChar w:fldCharType="end"/>
      </w:r>
    </w:p>
    <w:p w14:paraId="26CB2403" w14:textId="486978A4"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eastAsiaTheme="majorEastAsia" w:cstheme="majorBidi"/>
          <w:noProof/>
          <w:color w:val="auto"/>
        </w:rPr>
        <w:t xml:space="preserve">6.4 </w:t>
      </w:r>
      <w:r w:rsidRPr="00A16DF1">
        <w:rPr>
          <w:rFonts w:asciiTheme="minorHAnsi" w:eastAsiaTheme="minorEastAsia" w:hAnsiTheme="minorHAnsi"/>
          <w:noProof/>
          <w:color w:val="auto"/>
          <w:sz w:val="22"/>
          <w:lang w:eastAsia="en-AU"/>
        </w:rPr>
        <w:tab/>
      </w:r>
      <w:r w:rsidRPr="00A16DF1">
        <w:rPr>
          <w:rFonts w:eastAsiaTheme="majorEastAsia" w:cstheme="majorBidi"/>
          <w:noProof/>
          <w:color w:val="auto"/>
        </w:rPr>
        <w:t>Mechanism summary and recommendations</w:t>
      </w:r>
      <w:r w:rsidRPr="00A16DF1">
        <w:rPr>
          <w:noProof/>
          <w:color w:val="auto"/>
        </w:rPr>
        <w:tab/>
      </w:r>
      <w:r w:rsidRPr="00A16DF1">
        <w:rPr>
          <w:noProof/>
          <w:color w:val="auto"/>
        </w:rPr>
        <w:fldChar w:fldCharType="begin"/>
      </w:r>
      <w:r w:rsidRPr="00A16DF1">
        <w:rPr>
          <w:noProof/>
          <w:color w:val="auto"/>
        </w:rPr>
        <w:instrText xml:space="preserve"> PAGEREF _Toc494387294 \h </w:instrText>
      </w:r>
      <w:r w:rsidRPr="00A16DF1">
        <w:rPr>
          <w:noProof/>
          <w:color w:val="auto"/>
        </w:rPr>
      </w:r>
      <w:r w:rsidRPr="00A16DF1">
        <w:rPr>
          <w:noProof/>
          <w:color w:val="auto"/>
        </w:rPr>
        <w:fldChar w:fldCharType="separate"/>
      </w:r>
      <w:r w:rsidR="00AF3340">
        <w:rPr>
          <w:noProof/>
          <w:color w:val="auto"/>
        </w:rPr>
        <w:t>71</w:t>
      </w:r>
      <w:r w:rsidRPr="00A16DF1">
        <w:rPr>
          <w:noProof/>
          <w:color w:val="auto"/>
        </w:rPr>
        <w:fldChar w:fldCharType="end"/>
      </w:r>
    </w:p>
    <w:p w14:paraId="5A3151F1" w14:textId="487292B6" w:rsidR="00490776" w:rsidRPr="00490776" w:rsidRDefault="00490776">
      <w:pPr>
        <w:pStyle w:val="TOC1"/>
        <w:rPr>
          <w:rFonts w:asciiTheme="minorHAnsi" w:eastAsiaTheme="minorEastAsia" w:hAnsiTheme="minorHAnsi"/>
          <w:b w:val="0"/>
          <w:color w:val="auto"/>
          <w:sz w:val="22"/>
          <w:lang w:eastAsia="en-AU"/>
        </w:rPr>
      </w:pPr>
      <w:r w:rsidRPr="00490776">
        <w:rPr>
          <w:rFonts w:cstheme="majorHAnsi"/>
          <w:color w:val="auto"/>
        </w:rPr>
        <w:t>7.</w:t>
      </w:r>
      <w:r w:rsidRPr="00490776">
        <w:rPr>
          <w:rFonts w:asciiTheme="minorHAnsi" w:eastAsiaTheme="minorEastAsia" w:hAnsiTheme="minorHAnsi"/>
          <w:b w:val="0"/>
          <w:color w:val="auto"/>
          <w:sz w:val="22"/>
          <w:lang w:eastAsia="en-AU"/>
        </w:rPr>
        <w:tab/>
      </w:r>
      <w:r w:rsidRPr="00490776">
        <w:rPr>
          <w:rFonts w:cstheme="majorHAnsi"/>
          <w:color w:val="auto"/>
        </w:rPr>
        <w:t>IMPLEMENTATION ISSUES FOR RECOMMENDED MECHANISMS</w:t>
      </w:r>
      <w:r w:rsidRPr="00490776">
        <w:rPr>
          <w:color w:val="auto"/>
        </w:rPr>
        <w:tab/>
      </w:r>
      <w:r w:rsidRPr="00490776">
        <w:rPr>
          <w:color w:val="auto"/>
        </w:rPr>
        <w:fldChar w:fldCharType="begin"/>
      </w:r>
      <w:r w:rsidRPr="00490776">
        <w:rPr>
          <w:color w:val="auto"/>
        </w:rPr>
        <w:instrText xml:space="preserve"> PAGEREF _Toc494387295 \h </w:instrText>
      </w:r>
      <w:r w:rsidRPr="00490776">
        <w:rPr>
          <w:color w:val="auto"/>
        </w:rPr>
      </w:r>
      <w:r w:rsidRPr="00490776">
        <w:rPr>
          <w:color w:val="auto"/>
        </w:rPr>
        <w:fldChar w:fldCharType="separate"/>
      </w:r>
      <w:r w:rsidR="00AF3340">
        <w:rPr>
          <w:color w:val="auto"/>
        </w:rPr>
        <w:t>76</w:t>
      </w:r>
      <w:r w:rsidRPr="00490776">
        <w:rPr>
          <w:color w:val="auto"/>
        </w:rPr>
        <w:fldChar w:fldCharType="end"/>
      </w:r>
    </w:p>
    <w:p w14:paraId="31217600" w14:textId="5534159F"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eastAsiaTheme="majorEastAsia" w:cstheme="majorBidi"/>
          <w:noProof/>
          <w:color w:val="auto"/>
        </w:rPr>
        <w:t xml:space="preserve">7.1 </w:t>
      </w:r>
      <w:r w:rsidRPr="00A16DF1">
        <w:rPr>
          <w:rFonts w:asciiTheme="minorHAnsi" w:eastAsiaTheme="minorEastAsia" w:hAnsiTheme="minorHAnsi"/>
          <w:noProof/>
          <w:color w:val="auto"/>
          <w:sz w:val="22"/>
          <w:lang w:eastAsia="en-AU"/>
        </w:rPr>
        <w:tab/>
      </w:r>
      <w:r w:rsidRPr="00A16DF1">
        <w:rPr>
          <w:rFonts w:eastAsiaTheme="majorEastAsia" w:cstheme="majorBidi"/>
          <w:noProof/>
          <w:color w:val="auto"/>
        </w:rPr>
        <w:t>Purchase of seasonal assignments</w:t>
      </w:r>
      <w:r w:rsidRPr="00A16DF1">
        <w:rPr>
          <w:noProof/>
          <w:color w:val="auto"/>
        </w:rPr>
        <w:tab/>
      </w:r>
      <w:r w:rsidRPr="00A16DF1">
        <w:rPr>
          <w:noProof/>
          <w:color w:val="auto"/>
        </w:rPr>
        <w:fldChar w:fldCharType="begin"/>
      </w:r>
      <w:r w:rsidRPr="00A16DF1">
        <w:rPr>
          <w:noProof/>
          <w:color w:val="auto"/>
        </w:rPr>
        <w:instrText xml:space="preserve"> PAGEREF _Toc494387296 \h </w:instrText>
      </w:r>
      <w:r w:rsidRPr="00A16DF1">
        <w:rPr>
          <w:noProof/>
          <w:color w:val="auto"/>
        </w:rPr>
      </w:r>
      <w:r w:rsidRPr="00A16DF1">
        <w:rPr>
          <w:noProof/>
          <w:color w:val="auto"/>
        </w:rPr>
        <w:fldChar w:fldCharType="separate"/>
      </w:r>
      <w:r w:rsidR="00AF3340">
        <w:rPr>
          <w:noProof/>
          <w:color w:val="auto"/>
        </w:rPr>
        <w:t>76</w:t>
      </w:r>
      <w:r w:rsidRPr="00A16DF1">
        <w:rPr>
          <w:noProof/>
          <w:color w:val="auto"/>
        </w:rPr>
        <w:fldChar w:fldCharType="end"/>
      </w:r>
    </w:p>
    <w:p w14:paraId="6BB8A39B" w14:textId="6D95BB19"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eastAsiaTheme="majorEastAsia" w:cstheme="majorBidi"/>
          <w:noProof/>
          <w:color w:val="auto"/>
        </w:rPr>
        <w:t xml:space="preserve">7.2 </w:t>
      </w:r>
      <w:r w:rsidRPr="00A16DF1">
        <w:rPr>
          <w:rFonts w:asciiTheme="minorHAnsi" w:eastAsiaTheme="minorEastAsia" w:hAnsiTheme="minorHAnsi"/>
          <w:noProof/>
          <w:color w:val="auto"/>
          <w:sz w:val="22"/>
          <w:lang w:eastAsia="en-AU"/>
        </w:rPr>
        <w:tab/>
      </w:r>
      <w:r w:rsidRPr="00A16DF1">
        <w:rPr>
          <w:rFonts w:eastAsiaTheme="majorEastAsia" w:cstheme="majorBidi"/>
          <w:noProof/>
          <w:color w:val="auto"/>
        </w:rPr>
        <w:t>Buy already stored water</w:t>
      </w:r>
      <w:r w:rsidRPr="00A16DF1">
        <w:rPr>
          <w:noProof/>
          <w:color w:val="auto"/>
        </w:rPr>
        <w:tab/>
      </w:r>
      <w:r w:rsidRPr="00A16DF1">
        <w:rPr>
          <w:noProof/>
          <w:color w:val="auto"/>
        </w:rPr>
        <w:fldChar w:fldCharType="begin"/>
      </w:r>
      <w:r w:rsidRPr="00A16DF1">
        <w:rPr>
          <w:noProof/>
          <w:color w:val="auto"/>
        </w:rPr>
        <w:instrText xml:space="preserve"> PAGEREF _Toc494387297 \h </w:instrText>
      </w:r>
      <w:r w:rsidRPr="00A16DF1">
        <w:rPr>
          <w:noProof/>
          <w:color w:val="auto"/>
        </w:rPr>
      </w:r>
      <w:r w:rsidRPr="00A16DF1">
        <w:rPr>
          <w:noProof/>
          <w:color w:val="auto"/>
        </w:rPr>
        <w:fldChar w:fldCharType="separate"/>
      </w:r>
      <w:r w:rsidR="00AF3340">
        <w:rPr>
          <w:noProof/>
          <w:color w:val="auto"/>
        </w:rPr>
        <w:t>81</w:t>
      </w:r>
      <w:r w:rsidRPr="00A16DF1">
        <w:rPr>
          <w:noProof/>
          <w:color w:val="auto"/>
        </w:rPr>
        <w:fldChar w:fldCharType="end"/>
      </w:r>
    </w:p>
    <w:p w14:paraId="256967B2" w14:textId="049C557F"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eastAsiaTheme="majorEastAsia" w:cstheme="majorBidi"/>
          <w:noProof/>
          <w:color w:val="auto"/>
        </w:rPr>
        <w:t xml:space="preserve">7.3 </w:t>
      </w:r>
      <w:r w:rsidRPr="00A16DF1">
        <w:rPr>
          <w:rFonts w:asciiTheme="minorHAnsi" w:eastAsiaTheme="minorEastAsia" w:hAnsiTheme="minorHAnsi"/>
          <w:noProof/>
          <w:color w:val="auto"/>
          <w:sz w:val="22"/>
          <w:lang w:eastAsia="en-AU"/>
        </w:rPr>
        <w:tab/>
      </w:r>
      <w:r w:rsidRPr="00A16DF1">
        <w:rPr>
          <w:rFonts w:eastAsiaTheme="majorEastAsia" w:cstheme="majorBidi"/>
          <w:noProof/>
          <w:color w:val="auto"/>
        </w:rPr>
        <w:t>Conditional / option store and release contracts</w:t>
      </w:r>
      <w:r w:rsidRPr="00A16DF1">
        <w:rPr>
          <w:noProof/>
          <w:color w:val="auto"/>
        </w:rPr>
        <w:tab/>
      </w:r>
      <w:r w:rsidRPr="00A16DF1">
        <w:rPr>
          <w:noProof/>
          <w:color w:val="auto"/>
        </w:rPr>
        <w:fldChar w:fldCharType="begin"/>
      </w:r>
      <w:r w:rsidRPr="00A16DF1">
        <w:rPr>
          <w:noProof/>
          <w:color w:val="auto"/>
        </w:rPr>
        <w:instrText xml:space="preserve"> PAGEREF _Toc494387298 \h </w:instrText>
      </w:r>
      <w:r w:rsidRPr="00A16DF1">
        <w:rPr>
          <w:noProof/>
          <w:color w:val="auto"/>
        </w:rPr>
      </w:r>
      <w:r w:rsidRPr="00A16DF1">
        <w:rPr>
          <w:noProof/>
          <w:color w:val="auto"/>
        </w:rPr>
        <w:fldChar w:fldCharType="separate"/>
      </w:r>
      <w:r w:rsidR="00AF3340">
        <w:rPr>
          <w:noProof/>
          <w:color w:val="auto"/>
        </w:rPr>
        <w:t>84</w:t>
      </w:r>
      <w:r w:rsidRPr="00A16DF1">
        <w:rPr>
          <w:noProof/>
          <w:color w:val="auto"/>
        </w:rPr>
        <w:fldChar w:fldCharType="end"/>
      </w:r>
    </w:p>
    <w:p w14:paraId="57BBF134" w14:textId="227F4718" w:rsidR="00490776" w:rsidRPr="00490776" w:rsidRDefault="00490776">
      <w:pPr>
        <w:pStyle w:val="TOC1"/>
        <w:rPr>
          <w:rFonts w:asciiTheme="minorHAnsi" w:eastAsiaTheme="minorEastAsia" w:hAnsiTheme="minorHAnsi"/>
          <w:b w:val="0"/>
          <w:color w:val="auto"/>
          <w:sz w:val="22"/>
          <w:lang w:eastAsia="en-AU"/>
        </w:rPr>
      </w:pPr>
      <w:r w:rsidRPr="00490776">
        <w:rPr>
          <w:rFonts w:cstheme="majorHAnsi"/>
          <w:color w:val="auto"/>
        </w:rPr>
        <w:t>8.</w:t>
      </w:r>
      <w:r w:rsidRPr="00490776">
        <w:rPr>
          <w:rFonts w:asciiTheme="minorHAnsi" w:eastAsiaTheme="minorEastAsia" w:hAnsiTheme="minorHAnsi"/>
          <w:b w:val="0"/>
          <w:color w:val="auto"/>
          <w:sz w:val="22"/>
          <w:lang w:eastAsia="en-AU"/>
        </w:rPr>
        <w:tab/>
      </w:r>
      <w:r w:rsidRPr="00490776">
        <w:rPr>
          <w:rFonts w:cstheme="majorHAnsi"/>
          <w:color w:val="auto"/>
        </w:rPr>
        <w:t>POTENTIAL TO SCALE MECHANISMS AND APPLY IN OTHER CATCHMENTS</w:t>
      </w:r>
      <w:r w:rsidRPr="00490776">
        <w:rPr>
          <w:color w:val="auto"/>
        </w:rPr>
        <w:tab/>
      </w:r>
      <w:r w:rsidRPr="00490776">
        <w:rPr>
          <w:color w:val="auto"/>
        </w:rPr>
        <w:fldChar w:fldCharType="begin"/>
      </w:r>
      <w:r w:rsidRPr="00490776">
        <w:rPr>
          <w:color w:val="auto"/>
        </w:rPr>
        <w:instrText xml:space="preserve"> PAGEREF _Toc494387299 \h </w:instrText>
      </w:r>
      <w:r w:rsidRPr="00490776">
        <w:rPr>
          <w:color w:val="auto"/>
        </w:rPr>
      </w:r>
      <w:r w:rsidRPr="00490776">
        <w:rPr>
          <w:color w:val="auto"/>
        </w:rPr>
        <w:fldChar w:fldCharType="separate"/>
      </w:r>
      <w:r w:rsidR="00AF3340">
        <w:rPr>
          <w:color w:val="auto"/>
        </w:rPr>
        <w:t>95</w:t>
      </w:r>
      <w:r w:rsidRPr="00490776">
        <w:rPr>
          <w:color w:val="auto"/>
        </w:rPr>
        <w:fldChar w:fldCharType="end"/>
      </w:r>
    </w:p>
    <w:p w14:paraId="6021340D" w14:textId="63E090F8"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eastAsiaTheme="majorEastAsia" w:cstheme="majorBidi"/>
          <w:noProof/>
          <w:color w:val="auto"/>
        </w:rPr>
        <w:t xml:space="preserve">8.1 </w:t>
      </w:r>
      <w:r w:rsidRPr="00A16DF1">
        <w:rPr>
          <w:rFonts w:asciiTheme="minorHAnsi" w:eastAsiaTheme="minorEastAsia" w:hAnsiTheme="minorHAnsi"/>
          <w:noProof/>
          <w:color w:val="auto"/>
          <w:sz w:val="22"/>
          <w:lang w:eastAsia="en-AU"/>
        </w:rPr>
        <w:tab/>
      </w:r>
      <w:r w:rsidRPr="00A16DF1">
        <w:rPr>
          <w:rFonts w:eastAsiaTheme="majorEastAsia" w:cstheme="majorBidi"/>
          <w:noProof/>
          <w:color w:val="auto"/>
        </w:rPr>
        <w:t>Practicality of mechanisms at different augmentation volumes to Narran Lakes</w:t>
      </w:r>
      <w:r w:rsidRPr="00A16DF1">
        <w:rPr>
          <w:noProof/>
          <w:color w:val="auto"/>
        </w:rPr>
        <w:tab/>
      </w:r>
      <w:r w:rsidRPr="00A16DF1">
        <w:rPr>
          <w:noProof/>
          <w:color w:val="auto"/>
        </w:rPr>
        <w:fldChar w:fldCharType="begin"/>
      </w:r>
      <w:r w:rsidRPr="00A16DF1">
        <w:rPr>
          <w:noProof/>
          <w:color w:val="auto"/>
        </w:rPr>
        <w:instrText xml:space="preserve"> PAGEREF _Toc494387300 \h </w:instrText>
      </w:r>
      <w:r w:rsidRPr="00A16DF1">
        <w:rPr>
          <w:noProof/>
          <w:color w:val="auto"/>
        </w:rPr>
      </w:r>
      <w:r w:rsidRPr="00A16DF1">
        <w:rPr>
          <w:noProof/>
          <w:color w:val="auto"/>
        </w:rPr>
        <w:fldChar w:fldCharType="separate"/>
      </w:r>
      <w:r w:rsidR="00AF3340">
        <w:rPr>
          <w:noProof/>
          <w:color w:val="auto"/>
        </w:rPr>
        <w:t>95</w:t>
      </w:r>
      <w:r w:rsidRPr="00A16DF1">
        <w:rPr>
          <w:noProof/>
          <w:color w:val="auto"/>
        </w:rPr>
        <w:fldChar w:fldCharType="end"/>
      </w:r>
    </w:p>
    <w:p w14:paraId="74D6C098" w14:textId="11546822" w:rsidR="00490776" w:rsidRPr="00A16DF1" w:rsidRDefault="00490776" w:rsidP="00A16DF1">
      <w:pPr>
        <w:pStyle w:val="TOC2"/>
        <w:tabs>
          <w:tab w:val="clear" w:pos="8720"/>
          <w:tab w:val="left" w:pos="1320"/>
          <w:tab w:val="right" w:pos="9072"/>
        </w:tabs>
        <w:ind w:hanging="294"/>
        <w:rPr>
          <w:rFonts w:asciiTheme="minorHAnsi" w:eastAsiaTheme="minorEastAsia" w:hAnsiTheme="minorHAnsi"/>
          <w:noProof/>
          <w:color w:val="auto"/>
          <w:sz w:val="22"/>
          <w:lang w:eastAsia="en-AU"/>
        </w:rPr>
      </w:pPr>
      <w:r w:rsidRPr="00A16DF1">
        <w:rPr>
          <w:rFonts w:eastAsiaTheme="majorEastAsia" w:cstheme="majorBidi"/>
          <w:noProof/>
          <w:color w:val="auto"/>
        </w:rPr>
        <w:t xml:space="preserve">8.2 </w:t>
      </w:r>
      <w:r w:rsidRPr="00A16DF1">
        <w:rPr>
          <w:rFonts w:asciiTheme="minorHAnsi" w:eastAsiaTheme="minorEastAsia" w:hAnsiTheme="minorHAnsi"/>
          <w:noProof/>
          <w:color w:val="auto"/>
          <w:sz w:val="22"/>
          <w:lang w:eastAsia="en-AU"/>
        </w:rPr>
        <w:tab/>
      </w:r>
      <w:r w:rsidRPr="00A16DF1">
        <w:rPr>
          <w:rFonts w:eastAsiaTheme="majorEastAsia" w:cstheme="majorBidi"/>
          <w:noProof/>
          <w:color w:val="auto"/>
        </w:rPr>
        <w:t>Applicability of mechanisms in other unregulated catchments</w:t>
      </w:r>
      <w:r w:rsidRPr="00A16DF1">
        <w:rPr>
          <w:noProof/>
        </w:rPr>
        <w:tab/>
      </w:r>
      <w:r w:rsidRPr="00A16DF1">
        <w:rPr>
          <w:noProof/>
        </w:rPr>
        <w:fldChar w:fldCharType="begin"/>
      </w:r>
      <w:r w:rsidRPr="00A16DF1">
        <w:rPr>
          <w:noProof/>
        </w:rPr>
        <w:instrText xml:space="preserve"> PAGEREF _Toc494387301 \h </w:instrText>
      </w:r>
      <w:r w:rsidRPr="00A16DF1">
        <w:rPr>
          <w:noProof/>
        </w:rPr>
      </w:r>
      <w:r w:rsidRPr="00A16DF1">
        <w:rPr>
          <w:noProof/>
        </w:rPr>
        <w:fldChar w:fldCharType="separate"/>
      </w:r>
      <w:r w:rsidR="00AF3340">
        <w:rPr>
          <w:noProof/>
        </w:rPr>
        <w:t>96</w:t>
      </w:r>
      <w:r w:rsidRPr="00A16DF1">
        <w:rPr>
          <w:noProof/>
        </w:rPr>
        <w:fldChar w:fldCharType="end"/>
      </w:r>
    </w:p>
    <w:p w14:paraId="6DA77A4E" w14:textId="1A656B96" w:rsidR="00490776" w:rsidRDefault="00490776">
      <w:pPr>
        <w:pStyle w:val="TOC1"/>
        <w:rPr>
          <w:rFonts w:asciiTheme="minorHAnsi" w:eastAsiaTheme="minorEastAsia" w:hAnsiTheme="minorHAnsi"/>
          <w:b w:val="0"/>
          <w:color w:val="auto"/>
          <w:sz w:val="22"/>
          <w:lang w:eastAsia="en-AU"/>
        </w:rPr>
      </w:pPr>
      <w:r w:rsidRPr="00497720">
        <w:rPr>
          <w:rFonts w:cstheme="majorHAnsi"/>
        </w:rPr>
        <w:t>REFERENCES</w:t>
      </w:r>
      <w:r>
        <w:tab/>
      </w:r>
      <w:r>
        <w:fldChar w:fldCharType="begin"/>
      </w:r>
      <w:r>
        <w:instrText xml:space="preserve"> PAGEREF _Toc494387302 \h </w:instrText>
      </w:r>
      <w:r>
        <w:fldChar w:fldCharType="separate"/>
      </w:r>
      <w:r w:rsidR="00AF3340">
        <w:t>99</w:t>
      </w:r>
      <w:r>
        <w:fldChar w:fldCharType="end"/>
      </w:r>
    </w:p>
    <w:p w14:paraId="3792D363" w14:textId="5C603111" w:rsidR="00D76FA6" w:rsidRDefault="00F16C6F" w:rsidP="00DD2EA3">
      <w:pPr>
        <w:pStyle w:val="Heading1"/>
        <w:tabs>
          <w:tab w:val="left" w:pos="567"/>
        </w:tabs>
        <w:spacing w:before="0" w:after="240"/>
        <w:rPr>
          <w:rFonts w:ascii="Arial Narrow" w:eastAsia="Times New Roman" w:hAnsi="Arial Narrow" w:cs="Times New Roman"/>
          <w:color w:val="auto"/>
          <w:sz w:val="22"/>
          <w:szCs w:val="22"/>
          <w:lang w:eastAsia="en-AU"/>
        </w:rPr>
      </w:pPr>
      <w:r>
        <w:rPr>
          <w:rFonts w:ascii="Arial Narrow" w:eastAsia="Times New Roman" w:hAnsi="Arial Narrow" w:cs="Times New Roman"/>
          <w:color w:val="auto"/>
          <w:sz w:val="22"/>
          <w:szCs w:val="22"/>
          <w:lang w:eastAsia="en-AU"/>
        </w:rPr>
        <w:fldChar w:fldCharType="end"/>
      </w:r>
    </w:p>
    <w:p w14:paraId="01AB17E5" w14:textId="77777777" w:rsidR="00D76FA6" w:rsidRDefault="00D76FA6">
      <w:pPr>
        <w:rPr>
          <w:rFonts w:eastAsia="Times New Roman" w:cs="Times New Roman"/>
          <w:lang w:eastAsia="en-AU"/>
        </w:rPr>
      </w:pPr>
      <w:r>
        <w:rPr>
          <w:rFonts w:eastAsia="Times New Roman" w:cs="Times New Roman"/>
          <w:lang w:eastAsia="en-AU"/>
        </w:rPr>
        <w:br w:type="page"/>
      </w:r>
    </w:p>
    <w:p w14:paraId="19A94F14" w14:textId="2CC7A017" w:rsidR="004379D9" w:rsidRPr="006C2E1E" w:rsidRDefault="00955EAD" w:rsidP="006C2E1E">
      <w:pPr>
        <w:pStyle w:val="Heading1"/>
        <w:tabs>
          <w:tab w:val="left" w:pos="567"/>
        </w:tabs>
        <w:spacing w:before="0" w:after="240"/>
        <w:rPr>
          <w:rFonts w:cstheme="majorHAnsi"/>
          <w:b/>
          <w:sz w:val="28"/>
          <w:szCs w:val="28"/>
        </w:rPr>
      </w:pPr>
      <w:bookmarkStart w:id="9" w:name="_Toc494387262"/>
      <w:r w:rsidRPr="00C30F58">
        <w:rPr>
          <w:rFonts w:cstheme="majorHAnsi"/>
          <w:b/>
          <w:sz w:val="28"/>
          <w:szCs w:val="28"/>
        </w:rPr>
        <w:t>DEFINITIONS</w:t>
      </w:r>
      <w:bookmarkEnd w:id="2"/>
      <w:bookmarkEnd w:id="9"/>
    </w:p>
    <w:tbl>
      <w:tblPr>
        <w:tblW w:w="9322" w:type="dxa"/>
        <w:tblInd w:w="-142" w:type="dxa"/>
        <w:tblLayout w:type="fixed"/>
        <w:tblLook w:val="0000" w:firstRow="0" w:lastRow="0" w:firstColumn="0" w:lastColumn="0" w:noHBand="0" w:noVBand="0"/>
      </w:tblPr>
      <w:tblGrid>
        <w:gridCol w:w="2660"/>
        <w:gridCol w:w="6662"/>
      </w:tblGrid>
      <w:tr w:rsidR="00E60EDF" w14:paraId="2FF4ABC2" w14:textId="77777777" w:rsidTr="00F52404">
        <w:trPr>
          <w:trHeight w:val="532"/>
        </w:trPr>
        <w:tc>
          <w:tcPr>
            <w:tcW w:w="2660" w:type="dxa"/>
          </w:tcPr>
          <w:p w14:paraId="69A896F5" w14:textId="1D8C5BC9" w:rsidR="00E60EDF" w:rsidRPr="0008289F" w:rsidRDefault="00E60EDF" w:rsidP="00E60EDF">
            <w:pPr>
              <w:spacing w:before="120" w:line="240" w:lineRule="atLeast"/>
              <w:jc w:val="left"/>
            </w:pPr>
            <w:r w:rsidRPr="00713842">
              <w:t xml:space="preserve">Allocation </w:t>
            </w:r>
          </w:p>
        </w:tc>
        <w:tc>
          <w:tcPr>
            <w:tcW w:w="6662" w:type="dxa"/>
          </w:tcPr>
          <w:p w14:paraId="03B41E22" w14:textId="55AA6B9F" w:rsidR="00E60EDF" w:rsidRPr="0008289F" w:rsidRDefault="00E60EDF" w:rsidP="00F52404">
            <w:pPr>
              <w:spacing w:before="120" w:line="240" w:lineRule="atLeast"/>
            </w:pPr>
            <w:r w:rsidRPr="00713842">
              <w:t>An authority to take water, and an entitlement to a share of the available water resource in a catchment</w:t>
            </w:r>
            <w:r w:rsidR="005951CB">
              <w:t>.</w:t>
            </w:r>
          </w:p>
        </w:tc>
      </w:tr>
      <w:tr w:rsidR="0008289F" w14:paraId="437B692D" w14:textId="77777777" w:rsidTr="00F52404">
        <w:trPr>
          <w:trHeight w:val="532"/>
        </w:trPr>
        <w:tc>
          <w:tcPr>
            <w:tcW w:w="2660" w:type="dxa"/>
          </w:tcPr>
          <w:p w14:paraId="42AAE772" w14:textId="72BE1F48" w:rsidR="0008289F" w:rsidRPr="004379D9" w:rsidRDefault="0008289F" w:rsidP="00E60EDF">
            <w:pPr>
              <w:spacing w:line="240" w:lineRule="atLeast"/>
              <w:jc w:val="left"/>
            </w:pPr>
            <w:r w:rsidRPr="0008289F">
              <w:t>Announced period</w:t>
            </w:r>
          </w:p>
        </w:tc>
        <w:tc>
          <w:tcPr>
            <w:tcW w:w="6662" w:type="dxa"/>
          </w:tcPr>
          <w:p w14:paraId="317DD5AF" w14:textId="528F91B3" w:rsidR="0008289F" w:rsidRPr="004379D9" w:rsidRDefault="0008289F" w:rsidP="00F52404">
            <w:pPr>
              <w:spacing w:line="240" w:lineRule="atLeast"/>
            </w:pPr>
            <w:r w:rsidRPr="0008289F">
              <w:t>A period of time during which water may be taken under a water entitlement, adjusted for the location of the entitlement relative to the location where the announcement is made</w:t>
            </w:r>
            <w:r w:rsidR="005951CB">
              <w:t>.</w:t>
            </w:r>
          </w:p>
        </w:tc>
      </w:tr>
      <w:tr w:rsidR="004379D9" w14:paraId="22B87644" w14:textId="77777777" w:rsidTr="00F52404">
        <w:trPr>
          <w:trHeight w:val="532"/>
        </w:trPr>
        <w:tc>
          <w:tcPr>
            <w:tcW w:w="2660" w:type="dxa"/>
          </w:tcPr>
          <w:p w14:paraId="66EDE1DE" w14:textId="77777777" w:rsidR="004379D9" w:rsidRPr="004379D9" w:rsidRDefault="004379D9" w:rsidP="001E34F2">
            <w:pPr>
              <w:spacing w:line="240" w:lineRule="atLeast"/>
              <w:jc w:val="left"/>
            </w:pPr>
            <w:r w:rsidRPr="004379D9">
              <w:t xml:space="preserve">Antecedent conditions </w:t>
            </w:r>
          </w:p>
        </w:tc>
        <w:tc>
          <w:tcPr>
            <w:tcW w:w="6662" w:type="dxa"/>
          </w:tcPr>
          <w:p w14:paraId="4EFEDEDC" w14:textId="77777777" w:rsidR="004379D9" w:rsidRPr="004379D9" w:rsidRDefault="004379D9" w:rsidP="00F52404">
            <w:pPr>
              <w:spacing w:line="240" w:lineRule="atLeast"/>
            </w:pPr>
            <w:r w:rsidRPr="004379D9">
              <w:t xml:space="preserve">The preceding climatic and hydrologic conditions that influence river flows—for example, recent rainfall locally and in the broader catchment, recent flows in the river and condition of waterholes. </w:t>
            </w:r>
          </w:p>
        </w:tc>
      </w:tr>
      <w:tr w:rsidR="00E60EDF" w14:paraId="4B1F4143" w14:textId="77777777" w:rsidTr="00F52404">
        <w:trPr>
          <w:trHeight w:val="532"/>
        </w:trPr>
        <w:tc>
          <w:tcPr>
            <w:tcW w:w="2660" w:type="dxa"/>
          </w:tcPr>
          <w:p w14:paraId="461A6C51" w14:textId="304C4CAA" w:rsidR="00E60EDF" w:rsidRPr="004379D9" w:rsidRDefault="00E60EDF" w:rsidP="001E34F2">
            <w:pPr>
              <w:spacing w:line="240" w:lineRule="atLeast"/>
              <w:jc w:val="left"/>
            </w:pPr>
            <w:r>
              <w:t>Augmentation success</w:t>
            </w:r>
          </w:p>
        </w:tc>
        <w:tc>
          <w:tcPr>
            <w:tcW w:w="6662" w:type="dxa"/>
          </w:tcPr>
          <w:p w14:paraId="7EBA4613" w14:textId="6FC96079" w:rsidR="00E60EDF" w:rsidRPr="004379D9" w:rsidRDefault="00E60EDF" w:rsidP="00F52404">
            <w:pPr>
              <w:spacing w:line="240" w:lineRule="atLeast"/>
            </w:pPr>
            <w:r w:rsidRPr="00E60EDF">
              <w:t>For this study, achieving a targeted flow indicator, which involves hydrological considerations such as volume, duration, and timing</w:t>
            </w:r>
            <w:r>
              <w:t>.</w:t>
            </w:r>
          </w:p>
        </w:tc>
      </w:tr>
      <w:tr w:rsidR="001E34F2" w14:paraId="0C42F6E4" w14:textId="77777777" w:rsidTr="00F52404">
        <w:trPr>
          <w:trHeight w:val="532"/>
        </w:trPr>
        <w:tc>
          <w:tcPr>
            <w:tcW w:w="2660" w:type="dxa"/>
          </w:tcPr>
          <w:p w14:paraId="36C6A7C6" w14:textId="07372A60" w:rsidR="001E34F2" w:rsidRPr="004D3978" w:rsidRDefault="001E34F2" w:rsidP="001E34F2">
            <w:pPr>
              <w:spacing w:line="240" w:lineRule="atLeast"/>
              <w:jc w:val="left"/>
            </w:pPr>
            <w:r w:rsidRPr="001E34F2">
              <w:t xml:space="preserve">Commonwealth Environmental Water </w:t>
            </w:r>
            <w:r>
              <w:t>Holder (CEWH</w:t>
            </w:r>
            <w:r w:rsidRPr="001E34F2">
              <w:t>)</w:t>
            </w:r>
          </w:p>
        </w:tc>
        <w:tc>
          <w:tcPr>
            <w:tcW w:w="6662" w:type="dxa"/>
          </w:tcPr>
          <w:p w14:paraId="7E1F27B3" w14:textId="547B12D0" w:rsidR="001E34F2" w:rsidRPr="001E34F2" w:rsidRDefault="001E34F2" w:rsidP="00F52404">
            <w:pPr>
              <w:spacing w:line="240" w:lineRule="atLeast"/>
            </w:pPr>
            <w:r>
              <w:t xml:space="preserve">A </w:t>
            </w:r>
            <w:r w:rsidRPr="001E34F2">
              <w:t>statutory position created under the Water Act 2007 (Cwlth) to manage the water entitlements acquired by the</w:t>
            </w:r>
            <w:r>
              <w:t xml:space="preserve"> Commonwealth government for </w:t>
            </w:r>
            <w:r w:rsidRPr="001E34F2">
              <w:t>environmental purposes.</w:t>
            </w:r>
          </w:p>
        </w:tc>
      </w:tr>
      <w:tr w:rsidR="00532642" w14:paraId="30DE3D4D" w14:textId="77777777" w:rsidTr="00F52404">
        <w:trPr>
          <w:trHeight w:val="532"/>
        </w:trPr>
        <w:tc>
          <w:tcPr>
            <w:tcW w:w="2660" w:type="dxa"/>
          </w:tcPr>
          <w:p w14:paraId="09A0595A" w14:textId="1E6FD0A8" w:rsidR="00532642" w:rsidRDefault="004D3978" w:rsidP="001E34F2">
            <w:pPr>
              <w:spacing w:line="240" w:lineRule="atLeast"/>
              <w:jc w:val="left"/>
            </w:pPr>
            <w:r w:rsidRPr="004D3978">
              <w:t>Commonwealth Environmental Water Office</w:t>
            </w:r>
            <w:r>
              <w:t xml:space="preserve"> (</w:t>
            </w:r>
            <w:r w:rsidR="00532642">
              <w:t>CEWO</w:t>
            </w:r>
            <w:r>
              <w:t>)</w:t>
            </w:r>
          </w:p>
        </w:tc>
        <w:tc>
          <w:tcPr>
            <w:tcW w:w="6662" w:type="dxa"/>
          </w:tcPr>
          <w:p w14:paraId="6790962D" w14:textId="625490C9" w:rsidR="00532642" w:rsidRPr="004379D9" w:rsidRDefault="001E34F2" w:rsidP="00F52404">
            <w:pPr>
              <w:spacing w:line="240" w:lineRule="atLeast"/>
            </w:pPr>
            <w:r w:rsidRPr="001E34F2">
              <w:t>The office in the Commonwealth Department of the Environment and Energy that supports the CEWH</w:t>
            </w:r>
            <w:r w:rsidR="004D3978">
              <w:t>.</w:t>
            </w:r>
          </w:p>
        </w:tc>
      </w:tr>
      <w:tr w:rsidR="006A3170" w14:paraId="2BFFB726" w14:textId="77777777" w:rsidTr="00F52404">
        <w:trPr>
          <w:trHeight w:val="532"/>
        </w:trPr>
        <w:tc>
          <w:tcPr>
            <w:tcW w:w="2660" w:type="dxa"/>
          </w:tcPr>
          <w:p w14:paraId="658996B7" w14:textId="59829568" w:rsidR="006A3170" w:rsidRDefault="006A3170" w:rsidP="001E34F2">
            <w:pPr>
              <w:spacing w:line="240" w:lineRule="atLeast"/>
              <w:jc w:val="left"/>
            </w:pPr>
            <w:r>
              <w:t>DNRM</w:t>
            </w:r>
          </w:p>
        </w:tc>
        <w:tc>
          <w:tcPr>
            <w:tcW w:w="6662" w:type="dxa"/>
          </w:tcPr>
          <w:p w14:paraId="6A67D267" w14:textId="2843A5A8" w:rsidR="006A3170" w:rsidRPr="00A9095E" w:rsidRDefault="006A3170" w:rsidP="00F52404">
            <w:pPr>
              <w:spacing w:line="240" w:lineRule="atLeast"/>
            </w:pPr>
            <w:r w:rsidRPr="006A3170">
              <w:t>Department of</w:t>
            </w:r>
            <w:r>
              <w:t xml:space="preserve"> Natural Resources and Mines</w:t>
            </w:r>
          </w:p>
        </w:tc>
      </w:tr>
      <w:tr w:rsidR="00A9095E" w14:paraId="6EA84E19" w14:textId="77777777" w:rsidTr="00F52404">
        <w:trPr>
          <w:trHeight w:val="532"/>
        </w:trPr>
        <w:tc>
          <w:tcPr>
            <w:tcW w:w="2660" w:type="dxa"/>
          </w:tcPr>
          <w:p w14:paraId="2DD4D3B5" w14:textId="68213BEF" w:rsidR="00A9095E" w:rsidRDefault="00A9095E" w:rsidP="001E34F2">
            <w:pPr>
              <w:spacing w:line="240" w:lineRule="atLeast"/>
              <w:jc w:val="left"/>
            </w:pPr>
            <w:r>
              <w:t>DSITI</w:t>
            </w:r>
          </w:p>
        </w:tc>
        <w:tc>
          <w:tcPr>
            <w:tcW w:w="6662" w:type="dxa"/>
          </w:tcPr>
          <w:p w14:paraId="58CA944E" w14:textId="5D52B56A" w:rsidR="00A9095E" w:rsidRDefault="00A9095E" w:rsidP="00F52404">
            <w:pPr>
              <w:spacing w:line="240" w:lineRule="atLeast"/>
            </w:pPr>
            <w:r w:rsidRPr="00A9095E">
              <w:t>Department of Science, Information Technology and Innovation</w:t>
            </w:r>
            <w:r>
              <w:t xml:space="preserve"> (Queensland)</w:t>
            </w:r>
            <w:r w:rsidR="005951CB">
              <w:t>.</w:t>
            </w:r>
          </w:p>
        </w:tc>
      </w:tr>
      <w:tr w:rsidR="004D5523" w14:paraId="77575A41" w14:textId="77777777" w:rsidTr="00F52404">
        <w:trPr>
          <w:trHeight w:val="532"/>
        </w:trPr>
        <w:tc>
          <w:tcPr>
            <w:tcW w:w="2660" w:type="dxa"/>
          </w:tcPr>
          <w:p w14:paraId="2C485824" w14:textId="398F4810" w:rsidR="004D5523" w:rsidRPr="004379D9" w:rsidRDefault="004D5523" w:rsidP="001E34F2">
            <w:pPr>
              <w:spacing w:line="240" w:lineRule="atLeast"/>
              <w:jc w:val="left"/>
            </w:pPr>
            <w:r>
              <w:t>E</w:t>
            </w:r>
            <w:r w:rsidR="00DF204E">
              <w:t>vent-</w:t>
            </w:r>
            <w:r w:rsidRPr="004D5523">
              <w:t>based mechanism</w:t>
            </w:r>
            <w:r>
              <w:t xml:space="preserve"> (EBM)</w:t>
            </w:r>
          </w:p>
        </w:tc>
        <w:tc>
          <w:tcPr>
            <w:tcW w:w="6662" w:type="dxa"/>
          </w:tcPr>
          <w:p w14:paraId="6E6A193E" w14:textId="327E6777" w:rsidR="004D5523" w:rsidRPr="004379D9" w:rsidRDefault="004D3978" w:rsidP="00F52404">
            <w:pPr>
              <w:spacing w:line="240" w:lineRule="atLeast"/>
            </w:pPr>
            <w:r>
              <w:t>For this report, refers to a means to</w:t>
            </w:r>
            <w:r w:rsidR="00C36A19">
              <w:t xml:space="preserve"> temporarily source water (generally through purchase) to augment the magnitude and/or duration of a flow event</w:t>
            </w:r>
            <w:r w:rsidR="005951CB">
              <w:t>.</w:t>
            </w:r>
          </w:p>
        </w:tc>
      </w:tr>
      <w:tr w:rsidR="004379D9" w14:paraId="6115FC6E" w14:textId="77777777" w:rsidTr="00F52404">
        <w:trPr>
          <w:trHeight w:val="532"/>
        </w:trPr>
        <w:tc>
          <w:tcPr>
            <w:tcW w:w="2660" w:type="dxa"/>
          </w:tcPr>
          <w:p w14:paraId="56CC706A" w14:textId="77777777" w:rsidR="004379D9" w:rsidRPr="004379D9" w:rsidRDefault="004379D9" w:rsidP="001E34F2">
            <w:pPr>
              <w:spacing w:line="240" w:lineRule="atLeast"/>
              <w:jc w:val="left"/>
            </w:pPr>
            <w:r w:rsidRPr="004379D9">
              <w:t xml:space="preserve">Flow event </w:t>
            </w:r>
          </w:p>
        </w:tc>
        <w:tc>
          <w:tcPr>
            <w:tcW w:w="6662" w:type="dxa"/>
          </w:tcPr>
          <w:p w14:paraId="7C018346" w14:textId="77777777" w:rsidR="004379D9" w:rsidRPr="004379D9" w:rsidRDefault="004379D9" w:rsidP="00F52404">
            <w:pPr>
              <w:spacing w:line="240" w:lineRule="atLeast"/>
            </w:pPr>
            <w:r w:rsidRPr="004379D9">
              <w:t xml:space="preserve">Means a flow of a volume above the threshold for water harvesting. </w:t>
            </w:r>
          </w:p>
        </w:tc>
      </w:tr>
      <w:tr w:rsidR="004D5523" w14:paraId="4F3A5B48" w14:textId="77777777" w:rsidTr="00F52404">
        <w:trPr>
          <w:trHeight w:val="532"/>
        </w:trPr>
        <w:tc>
          <w:tcPr>
            <w:tcW w:w="2660" w:type="dxa"/>
          </w:tcPr>
          <w:p w14:paraId="132E2722" w14:textId="77E1207D" w:rsidR="004D5523" w:rsidRPr="004379D9" w:rsidRDefault="004D5523" w:rsidP="001E34F2">
            <w:pPr>
              <w:spacing w:line="240" w:lineRule="atLeast"/>
              <w:jc w:val="left"/>
            </w:pPr>
            <w:r>
              <w:t>F</w:t>
            </w:r>
            <w:r w:rsidRPr="004D5523">
              <w:t>orward purchase</w:t>
            </w:r>
            <w:r>
              <w:t xml:space="preserve"> mechanism</w:t>
            </w:r>
          </w:p>
        </w:tc>
        <w:tc>
          <w:tcPr>
            <w:tcW w:w="6662" w:type="dxa"/>
          </w:tcPr>
          <w:p w14:paraId="6C9FF301" w14:textId="0FE77C94" w:rsidR="004D5523" w:rsidRPr="004379D9" w:rsidRDefault="00C36A19" w:rsidP="00F52404">
            <w:pPr>
              <w:spacing w:line="240" w:lineRule="atLeast"/>
            </w:pPr>
            <w:r>
              <w:t>R</w:t>
            </w:r>
            <w:r w:rsidRPr="00C36A19">
              <w:t>efers to the</w:t>
            </w:r>
            <w:r>
              <w:t xml:space="preserve"> purchase and legal</w:t>
            </w:r>
            <w:r w:rsidRPr="00C36A19">
              <w:t xml:space="preserve"> transfer of </w:t>
            </w:r>
            <w:r>
              <w:t>rights to harvest water, or rights to stored water, at a future time</w:t>
            </w:r>
            <w:r w:rsidR="005951CB">
              <w:t>.</w:t>
            </w:r>
          </w:p>
        </w:tc>
      </w:tr>
      <w:tr w:rsidR="00A235B1" w14:paraId="7B376C60" w14:textId="77777777" w:rsidTr="00F52404">
        <w:trPr>
          <w:trHeight w:val="532"/>
        </w:trPr>
        <w:tc>
          <w:tcPr>
            <w:tcW w:w="2660" w:type="dxa"/>
          </w:tcPr>
          <w:p w14:paraId="3F44467E" w14:textId="08A173CF" w:rsidR="00A235B1" w:rsidRPr="004379D9" w:rsidRDefault="00A235B1" w:rsidP="001E34F2">
            <w:pPr>
              <w:spacing w:line="240" w:lineRule="atLeast"/>
              <w:jc w:val="left"/>
            </w:pPr>
            <w:r w:rsidRPr="002D74A5">
              <w:t>Gigalitre (GL)</w:t>
            </w:r>
          </w:p>
        </w:tc>
        <w:tc>
          <w:tcPr>
            <w:tcW w:w="6662" w:type="dxa"/>
          </w:tcPr>
          <w:p w14:paraId="395133A7" w14:textId="34E481C6" w:rsidR="00A235B1" w:rsidRPr="004379D9" w:rsidRDefault="00A235B1" w:rsidP="00F52404">
            <w:pPr>
              <w:spacing w:line="240" w:lineRule="atLeast"/>
            </w:pPr>
            <w:r w:rsidRPr="002D74A5">
              <w:t>One thousand megalitres.</w:t>
            </w:r>
          </w:p>
        </w:tc>
      </w:tr>
      <w:tr w:rsidR="004D5523" w14:paraId="67266EC3" w14:textId="77777777" w:rsidTr="00F52404">
        <w:trPr>
          <w:trHeight w:val="532"/>
        </w:trPr>
        <w:tc>
          <w:tcPr>
            <w:tcW w:w="2660" w:type="dxa"/>
          </w:tcPr>
          <w:p w14:paraId="1D0B65F5" w14:textId="44C86151" w:rsidR="004D5523" w:rsidRPr="004D5523" w:rsidRDefault="004D5523" w:rsidP="001E34F2">
            <w:pPr>
              <w:spacing w:line="240" w:lineRule="atLeast"/>
              <w:jc w:val="left"/>
            </w:pPr>
            <w:r>
              <w:t>Horizontal slicing of allocations</w:t>
            </w:r>
          </w:p>
        </w:tc>
        <w:tc>
          <w:tcPr>
            <w:tcW w:w="6662" w:type="dxa"/>
          </w:tcPr>
          <w:p w14:paraId="59532E5C" w14:textId="676A184A" w:rsidR="004D5523" w:rsidRPr="004379D9" w:rsidRDefault="00B42AF0" w:rsidP="00F52404">
            <w:pPr>
              <w:spacing w:line="240" w:lineRule="atLeast"/>
            </w:pPr>
            <w:r w:rsidRPr="00B42AF0">
              <w:t xml:space="preserve">Where the rates of take stated on the water allocation that is being seasonally assigned </w:t>
            </w:r>
            <w:r>
              <w:t>relate to only one or some</w:t>
            </w:r>
            <w:r w:rsidRPr="00B42AF0">
              <w:t xml:space="preserve"> flow thresholds in the volumetric account</w:t>
            </w:r>
            <w:r w:rsidR="005951CB">
              <w:t>.</w:t>
            </w:r>
          </w:p>
        </w:tc>
      </w:tr>
      <w:tr w:rsidR="004D5523" w14:paraId="5727BBD6" w14:textId="77777777" w:rsidTr="00F52404">
        <w:trPr>
          <w:trHeight w:val="532"/>
        </w:trPr>
        <w:tc>
          <w:tcPr>
            <w:tcW w:w="2660" w:type="dxa"/>
          </w:tcPr>
          <w:p w14:paraId="334FAB67" w14:textId="1EC61077" w:rsidR="004D5523" w:rsidRPr="004379D9" w:rsidRDefault="0008289F" w:rsidP="005951CB">
            <w:pPr>
              <w:spacing w:line="240" w:lineRule="atLeast"/>
              <w:jc w:val="left"/>
            </w:pPr>
            <w:r>
              <w:t>I</w:t>
            </w:r>
            <w:r w:rsidRPr="0008289F">
              <w:t xml:space="preserve">nstantaneous volumetric limit </w:t>
            </w:r>
            <w:r>
              <w:t>(</w:t>
            </w:r>
            <w:r w:rsidR="004D5523" w:rsidRPr="004D5523">
              <w:t>IVL</w:t>
            </w:r>
            <w:r>
              <w:t>)</w:t>
            </w:r>
          </w:p>
        </w:tc>
        <w:tc>
          <w:tcPr>
            <w:tcW w:w="6662" w:type="dxa"/>
          </w:tcPr>
          <w:p w14:paraId="126F694F" w14:textId="4F086911" w:rsidR="005951CB" w:rsidRPr="004379D9" w:rsidRDefault="00936F7E" w:rsidP="00F52404">
            <w:pPr>
              <w:spacing w:line="240" w:lineRule="atLeast"/>
            </w:pPr>
            <w:r>
              <w:t>S</w:t>
            </w:r>
            <w:r w:rsidRPr="00936F7E">
              <w:t>ets the maximum volume that may be stored at any time on the land shown on the entitlement</w:t>
            </w:r>
            <w:r w:rsidR="005951CB">
              <w:t>.</w:t>
            </w:r>
          </w:p>
        </w:tc>
      </w:tr>
      <w:tr w:rsidR="005951CB" w14:paraId="5B3C9D69" w14:textId="77777777" w:rsidTr="00F52404">
        <w:trPr>
          <w:trHeight w:val="532"/>
        </w:trPr>
        <w:tc>
          <w:tcPr>
            <w:tcW w:w="2660" w:type="dxa"/>
          </w:tcPr>
          <w:p w14:paraId="3D827305" w14:textId="49EC0E32" w:rsidR="005951CB" w:rsidRPr="004379D9" w:rsidRDefault="005951CB" w:rsidP="005951CB">
            <w:pPr>
              <w:spacing w:line="240" w:lineRule="atLeast"/>
              <w:jc w:val="left"/>
            </w:pPr>
            <w:r w:rsidRPr="005951CB">
              <w:t>Mechanism success</w:t>
            </w:r>
          </w:p>
        </w:tc>
        <w:tc>
          <w:tcPr>
            <w:tcW w:w="6662" w:type="dxa"/>
          </w:tcPr>
          <w:p w14:paraId="50836167" w14:textId="222E0376" w:rsidR="005951CB" w:rsidRPr="004379D9" w:rsidRDefault="005951CB" w:rsidP="00F52404">
            <w:pPr>
              <w:spacing w:line="240" w:lineRule="atLeast"/>
            </w:pPr>
            <w:r w:rsidRPr="005951CB">
              <w:t>For this study, achieving a targeted flow indicator, which involves hydrological considerations such as volume, duration, frequency and timing.</w:t>
            </w:r>
          </w:p>
        </w:tc>
      </w:tr>
      <w:tr w:rsidR="004379D9" w14:paraId="1C132D32" w14:textId="77777777" w:rsidTr="00F52404">
        <w:trPr>
          <w:trHeight w:val="532"/>
        </w:trPr>
        <w:tc>
          <w:tcPr>
            <w:tcW w:w="2660" w:type="dxa"/>
          </w:tcPr>
          <w:p w14:paraId="392AFFDA" w14:textId="77777777" w:rsidR="004379D9" w:rsidRPr="004379D9" w:rsidRDefault="004379D9" w:rsidP="001E34F2">
            <w:pPr>
              <w:spacing w:line="240" w:lineRule="atLeast"/>
              <w:jc w:val="left"/>
            </w:pPr>
            <w:r w:rsidRPr="004379D9">
              <w:t xml:space="preserve">Megalitre (ML) </w:t>
            </w:r>
          </w:p>
        </w:tc>
        <w:tc>
          <w:tcPr>
            <w:tcW w:w="6662" w:type="dxa"/>
          </w:tcPr>
          <w:p w14:paraId="41A618D3" w14:textId="77777777" w:rsidR="004379D9" w:rsidRPr="004379D9" w:rsidRDefault="004379D9" w:rsidP="00F52404">
            <w:pPr>
              <w:spacing w:line="240" w:lineRule="atLeast"/>
            </w:pPr>
            <w:r w:rsidRPr="004379D9">
              <w:t xml:space="preserve">One million litres. </w:t>
            </w:r>
          </w:p>
        </w:tc>
      </w:tr>
      <w:tr w:rsidR="004D5523" w14:paraId="741F2D60" w14:textId="77777777" w:rsidTr="00F52404">
        <w:trPr>
          <w:trHeight w:val="532"/>
        </w:trPr>
        <w:tc>
          <w:tcPr>
            <w:tcW w:w="2660" w:type="dxa"/>
          </w:tcPr>
          <w:p w14:paraId="70BAAE14" w14:textId="485FAF54" w:rsidR="004D5523" w:rsidRPr="004379D9" w:rsidRDefault="0008289F" w:rsidP="001E34F2">
            <w:pPr>
              <w:spacing w:line="240" w:lineRule="atLeast"/>
              <w:jc w:val="left"/>
            </w:pPr>
            <w:r>
              <w:t>M</w:t>
            </w:r>
            <w:r w:rsidRPr="0008289F">
              <w:t xml:space="preserve">ulti-year volumetric limit </w:t>
            </w:r>
            <w:r>
              <w:t>(</w:t>
            </w:r>
            <w:r w:rsidR="004D5523" w:rsidRPr="004D5523">
              <w:t>MVL</w:t>
            </w:r>
            <w:r>
              <w:t>)</w:t>
            </w:r>
          </w:p>
        </w:tc>
        <w:tc>
          <w:tcPr>
            <w:tcW w:w="6662" w:type="dxa"/>
          </w:tcPr>
          <w:p w14:paraId="44B5237C" w14:textId="2C344228" w:rsidR="004D5523" w:rsidRPr="004379D9" w:rsidRDefault="00C36A19" w:rsidP="00F52404">
            <w:pPr>
              <w:spacing w:line="240" w:lineRule="atLeast"/>
            </w:pPr>
            <w:r>
              <w:t>F</w:t>
            </w:r>
            <w:r w:rsidRPr="00C36A19">
              <w:t>or each water allocation</w:t>
            </w:r>
            <w:r>
              <w:t>, specifies</w:t>
            </w:r>
            <w:r w:rsidRPr="00C36A19">
              <w:t xml:space="preserve"> the </w:t>
            </w:r>
            <w:r>
              <w:t xml:space="preserve">maximum </w:t>
            </w:r>
            <w:r w:rsidRPr="00C36A19">
              <w:t xml:space="preserve">volume that can be </w:t>
            </w:r>
            <w:r>
              <w:t>taken,</w:t>
            </w:r>
            <w:r w:rsidRPr="00C36A19">
              <w:t xml:space="preserve"> </w:t>
            </w:r>
            <w:r>
              <w:t>with harvested volumes</w:t>
            </w:r>
            <w:r w:rsidRPr="00C36A19">
              <w:t xml:space="preserve"> debited from a volumetric account </w:t>
            </w:r>
            <w:r>
              <w:t>(</w:t>
            </w:r>
            <w:r w:rsidRPr="00C36A19">
              <w:t>unrelated to storage capacities</w:t>
            </w:r>
            <w:r>
              <w:t>)</w:t>
            </w:r>
            <w:r w:rsidR="005951CB">
              <w:t>.</w:t>
            </w:r>
          </w:p>
        </w:tc>
      </w:tr>
      <w:tr w:rsidR="006A3170" w14:paraId="02173E67" w14:textId="77777777" w:rsidTr="00F52404">
        <w:trPr>
          <w:trHeight w:val="532"/>
        </w:trPr>
        <w:tc>
          <w:tcPr>
            <w:tcW w:w="2660" w:type="dxa"/>
          </w:tcPr>
          <w:p w14:paraId="3CC9A715" w14:textId="4B2508F5" w:rsidR="006A3170" w:rsidRDefault="006A3170" w:rsidP="001E34F2">
            <w:pPr>
              <w:spacing w:line="240" w:lineRule="atLeast"/>
              <w:jc w:val="left"/>
            </w:pPr>
            <w:r>
              <w:t>MDBA</w:t>
            </w:r>
          </w:p>
        </w:tc>
        <w:tc>
          <w:tcPr>
            <w:tcW w:w="6662" w:type="dxa"/>
          </w:tcPr>
          <w:p w14:paraId="1F1BA1B4" w14:textId="36386FDD" w:rsidR="006A3170" w:rsidRDefault="006A3170" w:rsidP="00F52404">
            <w:pPr>
              <w:spacing w:line="240" w:lineRule="atLeast"/>
            </w:pPr>
            <w:r>
              <w:t>Murray-Darling Basin Authority</w:t>
            </w:r>
          </w:p>
        </w:tc>
      </w:tr>
      <w:tr w:rsidR="004D5523" w14:paraId="1C7138B4" w14:textId="77777777" w:rsidTr="00F52404">
        <w:trPr>
          <w:trHeight w:val="532"/>
        </w:trPr>
        <w:tc>
          <w:tcPr>
            <w:tcW w:w="2660" w:type="dxa"/>
          </w:tcPr>
          <w:p w14:paraId="4E6F67B6" w14:textId="1EB08591" w:rsidR="004D5523" w:rsidRPr="004D5523" w:rsidRDefault="004D5523" w:rsidP="00AB56C2">
            <w:pPr>
              <w:spacing w:before="120" w:line="240" w:lineRule="atLeast"/>
              <w:jc w:val="left"/>
            </w:pPr>
            <w:r>
              <w:t>N</w:t>
            </w:r>
            <w:r w:rsidRPr="004D5523">
              <w:t>o-pump</w:t>
            </w:r>
            <w:r>
              <w:t xml:space="preserve"> mechanism</w:t>
            </w:r>
          </w:p>
        </w:tc>
        <w:tc>
          <w:tcPr>
            <w:tcW w:w="6662" w:type="dxa"/>
          </w:tcPr>
          <w:p w14:paraId="22EA9560" w14:textId="1510DB9C" w:rsidR="004D5523" w:rsidRPr="004379D9" w:rsidRDefault="006C2E1E" w:rsidP="00F52404">
            <w:pPr>
              <w:spacing w:before="120" w:line="240" w:lineRule="atLeast"/>
            </w:pPr>
            <w:r>
              <w:t>Where c</w:t>
            </w:r>
            <w:r w:rsidRPr="006C2E1E">
              <w:t xml:space="preserve">ontracts </w:t>
            </w:r>
            <w:r>
              <w:t xml:space="preserve">are entered into </w:t>
            </w:r>
            <w:r w:rsidRPr="006C2E1E">
              <w:t xml:space="preserve">with irrigators </w:t>
            </w:r>
            <w:r>
              <w:t>for them to</w:t>
            </w:r>
            <w:r w:rsidRPr="006C2E1E">
              <w:t xml:space="preserve"> forgo water harvesting </w:t>
            </w:r>
            <w:r>
              <w:t xml:space="preserve">at some or all </w:t>
            </w:r>
            <w:r w:rsidRPr="006C2E1E">
              <w:t xml:space="preserve">flow thresholds stated on </w:t>
            </w:r>
            <w:r>
              <w:t>a</w:t>
            </w:r>
            <w:r w:rsidRPr="006C2E1E">
              <w:t xml:space="preserve"> water allocation during a </w:t>
            </w:r>
            <w:r>
              <w:t>specified</w:t>
            </w:r>
            <w:r w:rsidRPr="006C2E1E">
              <w:t xml:space="preserve"> event</w:t>
            </w:r>
            <w:r>
              <w:t>(s)</w:t>
            </w:r>
            <w:r w:rsidR="005951CB">
              <w:t>.</w:t>
            </w:r>
          </w:p>
        </w:tc>
      </w:tr>
      <w:tr w:rsidR="001E34F2" w14:paraId="3E96E8DC" w14:textId="77777777" w:rsidTr="00F52404">
        <w:trPr>
          <w:trHeight w:val="532"/>
        </w:trPr>
        <w:tc>
          <w:tcPr>
            <w:tcW w:w="2660" w:type="dxa"/>
            <w:shd w:val="clear" w:color="auto" w:fill="auto"/>
          </w:tcPr>
          <w:p w14:paraId="02D0B1E2" w14:textId="5665B897" w:rsidR="001E34F2" w:rsidRDefault="001E34F2" w:rsidP="001E34F2">
            <w:pPr>
              <w:spacing w:line="240" w:lineRule="atLeast"/>
              <w:jc w:val="left"/>
            </w:pPr>
            <w:r w:rsidRPr="008B2858">
              <w:t>Overland flow</w:t>
            </w:r>
            <w:r w:rsidR="008B2858">
              <w:t xml:space="preserve"> water</w:t>
            </w:r>
          </w:p>
        </w:tc>
        <w:tc>
          <w:tcPr>
            <w:tcW w:w="6662" w:type="dxa"/>
            <w:shd w:val="clear" w:color="auto" w:fill="auto"/>
          </w:tcPr>
          <w:p w14:paraId="1B44EF24" w14:textId="3217CF48" w:rsidR="001E34F2" w:rsidRDefault="008B2858" w:rsidP="00F52404">
            <w:pPr>
              <w:spacing w:line="240" w:lineRule="atLeast"/>
            </w:pPr>
            <w:r>
              <w:t xml:space="preserve">Means water, including floodwater, that is flowing over land, </w:t>
            </w:r>
            <w:r w:rsidRPr="008B2858">
              <w:t>otherwise than in a watercourse or lake</w:t>
            </w:r>
            <w:r>
              <w:t>.</w:t>
            </w:r>
          </w:p>
        </w:tc>
      </w:tr>
      <w:tr w:rsidR="004D5523" w14:paraId="647132FA" w14:textId="77777777" w:rsidTr="00F52404">
        <w:trPr>
          <w:trHeight w:val="532"/>
        </w:trPr>
        <w:tc>
          <w:tcPr>
            <w:tcW w:w="2660" w:type="dxa"/>
          </w:tcPr>
          <w:p w14:paraId="25068462" w14:textId="5E872EA4" w:rsidR="004D5523" w:rsidRDefault="004D5523" w:rsidP="001E34F2">
            <w:pPr>
              <w:spacing w:line="240" w:lineRule="atLeast"/>
              <w:jc w:val="left"/>
            </w:pPr>
            <w:r>
              <w:t>Option mechanism</w:t>
            </w:r>
          </w:p>
        </w:tc>
        <w:tc>
          <w:tcPr>
            <w:tcW w:w="6662" w:type="dxa"/>
          </w:tcPr>
          <w:p w14:paraId="0611658B" w14:textId="5B13A80C" w:rsidR="004D5523" w:rsidRPr="004379D9" w:rsidRDefault="006C2E1E" w:rsidP="00F52404">
            <w:pPr>
              <w:spacing w:line="240" w:lineRule="atLeast"/>
            </w:pPr>
            <w:r>
              <w:t>C</w:t>
            </w:r>
            <w:r w:rsidRPr="006C2E1E">
              <w:t>ontractual arrangements between parties that specify who has the right (but not the obligation) to water under certain conditions (the ‘trigger’).</w:t>
            </w:r>
          </w:p>
        </w:tc>
      </w:tr>
      <w:tr w:rsidR="004379D9" w14:paraId="3AF924CB" w14:textId="77777777" w:rsidTr="00F52404">
        <w:trPr>
          <w:trHeight w:val="532"/>
        </w:trPr>
        <w:tc>
          <w:tcPr>
            <w:tcW w:w="2660" w:type="dxa"/>
          </w:tcPr>
          <w:p w14:paraId="3F993FED" w14:textId="77777777" w:rsidR="004379D9" w:rsidRPr="004379D9" w:rsidRDefault="004379D9" w:rsidP="001E34F2">
            <w:pPr>
              <w:spacing w:line="240" w:lineRule="atLeast"/>
              <w:jc w:val="left"/>
            </w:pPr>
            <w:r w:rsidRPr="004379D9">
              <w:t xml:space="preserve">Passing flow </w:t>
            </w:r>
          </w:p>
        </w:tc>
        <w:tc>
          <w:tcPr>
            <w:tcW w:w="6662" w:type="dxa"/>
          </w:tcPr>
          <w:p w14:paraId="753630C0" w14:textId="1C9B4C1A" w:rsidR="004379D9" w:rsidRPr="004379D9" w:rsidRDefault="004379D9" w:rsidP="00F52404">
            <w:pPr>
              <w:spacing w:line="240" w:lineRule="atLeast"/>
            </w:pPr>
            <w:r w:rsidRPr="004379D9">
              <w:t>Means the flow in a watercourse past a specified location</w:t>
            </w:r>
            <w:r w:rsidR="001E34F2">
              <w:t xml:space="preserve">, </w:t>
            </w:r>
            <w:r w:rsidR="001E34F2" w:rsidRPr="001E34F2">
              <w:t>usually measured in megalitres per day (ML/day)</w:t>
            </w:r>
            <w:r w:rsidRPr="004379D9">
              <w:t xml:space="preserve">. </w:t>
            </w:r>
          </w:p>
        </w:tc>
      </w:tr>
      <w:tr w:rsidR="004D5523" w14:paraId="65485817" w14:textId="77777777" w:rsidTr="00F52404">
        <w:trPr>
          <w:trHeight w:val="532"/>
        </w:trPr>
        <w:tc>
          <w:tcPr>
            <w:tcW w:w="2660" w:type="dxa"/>
          </w:tcPr>
          <w:p w14:paraId="49988DF2" w14:textId="1AB1F09F" w:rsidR="004D5523" w:rsidRDefault="0008289F" w:rsidP="001E34F2">
            <w:pPr>
              <w:spacing w:line="240" w:lineRule="atLeast"/>
              <w:jc w:val="left"/>
            </w:pPr>
            <w:r>
              <w:t>R</w:t>
            </w:r>
            <w:r w:rsidR="001E34F2">
              <w:t>esource Operations P</w:t>
            </w:r>
            <w:r w:rsidRPr="0008289F">
              <w:t xml:space="preserve">lan </w:t>
            </w:r>
            <w:r>
              <w:t>(</w:t>
            </w:r>
            <w:r w:rsidR="004D5523" w:rsidRPr="004D5523">
              <w:t>ROP</w:t>
            </w:r>
            <w:r>
              <w:t>)</w:t>
            </w:r>
          </w:p>
        </w:tc>
        <w:tc>
          <w:tcPr>
            <w:tcW w:w="6662" w:type="dxa"/>
          </w:tcPr>
          <w:p w14:paraId="7C8A6B6E" w14:textId="07167DBF" w:rsidR="004D5523" w:rsidRPr="004379D9" w:rsidRDefault="0008289F" w:rsidP="00F52404">
            <w:pPr>
              <w:spacing w:line="240" w:lineRule="atLeast"/>
            </w:pPr>
            <w:r>
              <w:t>Implements a w</w:t>
            </w:r>
            <w:r w:rsidR="00532642">
              <w:t>ater</w:t>
            </w:r>
            <w:r w:rsidRPr="0008289F">
              <w:t xml:space="preserve"> plan </w:t>
            </w:r>
            <w:r>
              <w:t>through outlining</w:t>
            </w:r>
            <w:r w:rsidRPr="0008289F">
              <w:t xml:space="preserve"> the</w:t>
            </w:r>
            <w:r>
              <w:t xml:space="preserve"> rules for taking water in a water management area</w:t>
            </w:r>
            <w:r w:rsidR="005951CB">
              <w:t>.</w:t>
            </w:r>
          </w:p>
        </w:tc>
      </w:tr>
      <w:tr w:rsidR="004D5523" w14:paraId="4CEA9023" w14:textId="77777777" w:rsidTr="00F52404">
        <w:trPr>
          <w:trHeight w:val="532"/>
        </w:trPr>
        <w:tc>
          <w:tcPr>
            <w:tcW w:w="2660" w:type="dxa"/>
          </w:tcPr>
          <w:p w14:paraId="63199A7F" w14:textId="01235895" w:rsidR="004D5523" w:rsidRDefault="004D5523" w:rsidP="001E34F2">
            <w:pPr>
              <w:spacing w:line="240" w:lineRule="atLeast"/>
              <w:jc w:val="left"/>
            </w:pPr>
            <w:r>
              <w:t>S</w:t>
            </w:r>
            <w:r w:rsidRPr="004D5523">
              <w:t xml:space="preserve">easonal </w:t>
            </w:r>
            <w:r w:rsidR="00532642">
              <w:t xml:space="preserve">water </w:t>
            </w:r>
            <w:r w:rsidRPr="004D5523">
              <w:t>assignment</w:t>
            </w:r>
          </w:p>
        </w:tc>
        <w:tc>
          <w:tcPr>
            <w:tcW w:w="6662" w:type="dxa"/>
          </w:tcPr>
          <w:p w14:paraId="6848D399" w14:textId="75594D26" w:rsidR="004D5523" w:rsidRPr="004379D9" w:rsidRDefault="00550ADE" w:rsidP="00F52404">
            <w:pPr>
              <w:spacing w:line="240" w:lineRule="atLeast"/>
            </w:pPr>
            <w:r>
              <w:t>Means the assignment by the holder of the allocation, for a water year, of all or part of the water that may be taken under the allocation to another person</w:t>
            </w:r>
            <w:r w:rsidR="005951CB">
              <w:t>.</w:t>
            </w:r>
          </w:p>
        </w:tc>
      </w:tr>
      <w:tr w:rsidR="00BA428A" w14:paraId="008080B0" w14:textId="77777777" w:rsidTr="00F52404">
        <w:trPr>
          <w:trHeight w:val="532"/>
        </w:trPr>
        <w:tc>
          <w:tcPr>
            <w:tcW w:w="2660" w:type="dxa"/>
          </w:tcPr>
          <w:p w14:paraId="5B64A60B" w14:textId="0DDFB77D" w:rsidR="00BA428A" w:rsidRDefault="00BA428A" w:rsidP="001E34F2">
            <w:pPr>
              <w:spacing w:line="240" w:lineRule="atLeast"/>
              <w:jc w:val="left"/>
            </w:pPr>
            <w:r w:rsidRPr="00BA428A">
              <w:t>Store and Release Code of Practice</w:t>
            </w:r>
          </w:p>
        </w:tc>
        <w:tc>
          <w:tcPr>
            <w:tcW w:w="6662" w:type="dxa"/>
          </w:tcPr>
          <w:p w14:paraId="3F42CB5D" w14:textId="3781D7C4" w:rsidR="00BA428A" w:rsidRDefault="00E60EDF" w:rsidP="00F52404">
            <w:pPr>
              <w:spacing w:line="240" w:lineRule="atLeast"/>
            </w:pPr>
            <w:r w:rsidRPr="00E60EDF">
              <w:rPr>
                <w:i/>
              </w:rPr>
              <w:t>Code of practice for the release of stored water from privately owned farm storages to receiving waters</w:t>
            </w:r>
            <w:r w:rsidRPr="00E60EDF">
              <w:t>. This code</w:t>
            </w:r>
            <w:r>
              <w:t xml:space="preserve"> </w:t>
            </w:r>
            <w:r w:rsidRPr="00E60EDF">
              <w:t xml:space="preserve">provides guidance to </w:t>
            </w:r>
            <w:r w:rsidR="00DA1B2F">
              <w:t>storage operators</w:t>
            </w:r>
            <w:r w:rsidR="00DA1B2F" w:rsidRPr="00DA1B2F">
              <w:t xml:space="preserve"> </w:t>
            </w:r>
            <w:r>
              <w:t xml:space="preserve">in </w:t>
            </w:r>
            <w:r w:rsidR="00DA1B2F" w:rsidRPr="00DA1B2F">
              <w:t>comply</w:t>
            </w:r>
            <w:r>
              <w:t>ing</w:t>
            </w:r>
            <w:r w:rsidR="00DA1B2F" w:rsidRPr="00DA1B2F">
              <w:t xml:space="preserve"> with the </w:t>
            </w:r>
            <w:r w:rsidR="00DA1B2F">
              <w:t xml:space="preserve">Queensland </w:t>
            </w:r>
            <w:r w:rsidR="00DA1B2F" w:rsidRPr="00DA1B2F">
              <w:t>Environmental Protection Act 1994</w:t>
            </w:r>
            <w:r w:rsidR="005951CB">
              <w:t>.</w:t>
            </w:r>
          </w:p>
        </w:tc>
      </w:tr>
      <w:tr w:rsidR="004D5523" w14:paraId="60617A88" w14:textId="77777777" w:rsidTr="00F52404">
        <w:trPr>
          <w:trHeight w:val="532"/>
        </w:trPr>
        <w:tc>
          <w:tcPr>
            <w:tcW w:w="2660" w:type="dxa"/>
          </w:tcPr>
          <w:p w14:paraId="7BE0BCE2" w14:textId="4606C19D" w:rsidR="004D5523" w:rsidRPr="004379D9" w:rsidRDefault="004D5523" w:rsidP="001E34F2">
            <w:pPr>
              <w:spacing w:line="240" w:lineRule="atLeast"/>
              <w:jc w:val="left"/>
            </w:pPr>
            <w:r>
              <w:t>S</w:t>
            </w:r>
            <w:r w:rsidRPr="004D5523">
              <w:t>tore and release</w:t>
            </w:r>
            <w:r>
              <w:t xml:space="preserve"> mechanism</w:t>
            </w:r>
          </w:p>
        </w:tc>
        <w:tc>
          <w:tcPr>
            <w:tcW w:w="6662" w:type="dxa"/>
          </w:tcPr>
          <w:p w14:paraId="77BB1D57" w14:textId="76C8A6AF" w:rsidR="005951CB" w:rsidRPr="004379D9" w:rsidRDefault="006C2E1E" w:rsidP="00F52404">
            <w:pPr>
              <w:spacing w:line="240" w:lineRule="atLeast"/>
            </w:pPr>
            <w:r>
              <w:t>Involves c</w:t>
            </w:r>
            <w:r w:rsidRPr="006C2E1E">
              <w:t xml:space="preserve">ontractual arrangements </w:t>
            </w:r>
            <w:r>
              <w:t xml:space="preserve">for </w:t>
            </w:r>
            <w:r w:rsidRPr="006C2E1E">
              <w:t>private storage</w:t>
            </w:r>
            <w:r>
              <w:t xml:space="preserve"> operators to</w:t>
            </w:r>
            <w:r w:rsidRPr="006C2E1E">
              <w:t xml:space="preserve"> </w:t>
            </w:r>
            <w:r>
              <w:t>discharge water from a storage</w:t>
            </w:r>
            <w:r w:rsidRPr="006C2E1E">
              <w:t xml:space="preserve"> to the river to augment</w:t>
            </w:r>
            <w:r>
              <w:t xml:space="preserve"> a flow event. The mechanism may also involve the harvesting of allocations or overland flow for the purpose of storage and subsequent release.</w:t>
            </w:r>
          </w:p>
        </w:tc>
      </w:tr>
      <w:tr w:rsidR="004D5523" w14:paraId="5EE95CE1" w14:textId="77777777" w:rsidTr="00F52404">
        <w:trPr>
          <w:trHeight w:val="532"/>
        </w:trPr>
        <w:tc>
          <w:tcPr>
            <w:tcW w:w="2660" w:type="dxa"/>
          </w:tcPr>
          <w:p w14:paraId="0E3EC066" w14:textId="15FF8924" w:rsidR="004D5523" w:rsidRDefault="004D5523" w:rsidP="001E34F2">
            <w:pPr>
              <w:spacing w:line="240" w:lineRule="atLeast"/>
              <w:jc w:val="left"/>
            </w:pPr>
            <w:r>
              <w:t>T</w:t>
            </w:r>
            <w:r w:rsidRPr="004D5523">
              <w:t>emporary trade</w:t>
            </w:r>
          </w:p>
        </w:tc>
        <w:tc>
          <w:tcPr>
            <w:tcW w:w="6662" w:type="dxa"/>
          </w:tcPr>
          <w:p w14:paraId="1867BDCF" w14:textId="28DC788A" w:rsidR="004D5523" w:rsidRPr="004379D9" w:rsidRDefault="00550ADE" w:rsidP="00F52404">
            <w:pPr>
              <w:spacing w:line="240" w:lineRule="atLeast"/>
            </w:pPr>
            <w:r>
              <w:t>For the Lower Balonne refers to a s</w:t>
            </w:r>
            <w:r w:rsidRPr="00550ADE">
              <w:t>easonal water assignment</w:t>
            </w:r>
            <w:r w:rsidR="005951CB">
              <w:t>.</w:t>
            </w:r>
          </w:p>
        </w:tc>
      </w:tr>
      <w:tr w:rsidR="00550ADE" w14:paraId="3650805B" w14:textId="77777777" w:rsidTr="00F52404">
        <w:trPr>
          <w:trHeight w:val="532"/>
        </w:trPr>
        <w:tc>
          <w:tcPr>
            <w:tcW w:w="2660" w:type="dxa"/>
          </w:tcPr>
          <w:p w14:paraId="2EFBCC28" w14:textId="0124F1B3" w:rsidR="00550ADE" w:rsidRDefault="00550ADE" w:rsidP="001E34F2">
            <w:pPr>
              <w:spacing w:line="240" w:lineRule="atLeast"/>
              <w:jc w:val="left"/>
            </w:pPr>
            <w:r>
              <w:t>Unsupplemented water</w:t>
            </w:r>
          </w:p>
        </w:tc>
        <w:tc>
          <w:tcPr>
            <w:tcW w:w="6662" w:type="dxa"/>
          </w:tcPr>
          <w:p w14:paraId="0CD3D9A0" w14:textId="7FE99C73" w:rsidR="00550ADE" w:rsidRPr="004379D9" w:rsidRDefault="00550ADE" w:rsidP="00F52404">
            <w:pPr>
              <w:spacing w:line="240" w:lineRule="atLeast"/>
            </w:pPr>
            <w:r>
              <w:t>Means surface or ground water that is not reliant on</w:t>
            </w:r>
            <w:r w:rsidR="00E60EDF">
              <w:t xml:space="preserve"> public</w:t>
            </w:r>
            <w:r>
              <w:t xml:space="preserve"> infrastructure to store or distribute water.</w:t>
            </w:r>
          </w:p>
        </w:tc>
      </w:tr>
      <w:tr w:rsidR="004D5523" w14:paraId="6F7DAE6A" w14:textId="77777777" w:rsidTr="00F52404">
        <w:trPr>
          <w:trHeight w:val="532"/>
        </w:trPr>
        <w:tc>
          <w:tcPr>
            <w:tcW w:w="2660" w:type="dxa"/>
          </w:tcPr>
          <w:p w14:paraId="6A417C3A" w14:textId="36816C22" w:rsidR="004D5523" w:rsidRDefault="004D5523" w:rsidP="001E34F2">
            <w:pPr>
              <w:spacing w:line="240" w:lineRule="atLeast"/>
              <w:jc w:val="left"/>
            </w:pPr>
            <w:r>
              <w:t>Vertical slicing of allocations</w:t>
            </w:r>
          </w:p>
        </w:tc>
        <w:tc>
          <w:tcPr>
            <w:tcW w:w="6662" w:type="dxa"/>
          </w:tcPr>
          <w:p w14:paraId="6D479DCD" w14:textId="3F8D41C3" w:rsidR="004D5523" w:rsidRPr="004379D9" w:rsidRDefault="00B42AF0" w:rsidP="00F52404">
            <w:pPr>
              <w:spacing w:line="240" w:lineRule="atLeast"/>
            </w:pPr>
            <w:r>
              <w:t xml:space="preserve">Where </w:t>
            </w:r>
            <w:r w:rsidRPr="00B42AF0">
              <w:t>the rates of take for all flow thresholds stated on the water allocation that is being seasonally assigned are in the same proportion as the unused volume in the volumetric account</w:t>
            </w:r>
            <w:r w:rsidR="005951CB">
              <w:t>.</w:t>
            </w:r>
          </w:p>
        </w:tc>
      </w:tr>
      <w:tr w:rsidR="004379D9" w:rsidRPr="004379D9" w14:paraId="1189B392" w14:textId="77777777" w:rsidTr="00F52404">
        <w:trPr>
          <w:trHeight w:val="532"/>
        </w:trPr>
        <w:tc>
          <w:tcPr>
            <w:tcW w:w="2660" w:type="dxa"/>
          </w:tcPr>
          <w:p w14:paraId="24E0E833" w14:textId="0305E341" w:rsidR="004379D9" w:rsidRPr="004379D9" w:rsidRDefault="005951CB" w:rsidP="001E34F2">
            <w:pPr>
              <w:spacing w:line="240" w:lineRule="atLeast"/>
              <w:jc w:val="left"/>
            </w:pPr>
            <w:r>
              <w:t>Water allocation</w:t>
            </w:r>
          </w:p>
        </w:tc>
        <w:tc>
          <w:tcPr>
            <w:tcW w:w="6662" w:type="dxa"/>
          </w:tcPr>
          <w:p w14:paraId="6338B522" w14:textId="7430DCB5" w:rsidR="004379D9" w:rsidRPr="004379D9" w:rsidRDefault="005951CB" w:rsidP="00F52404">
            <w:pPr>
              <w:spacing w:line="240" w:lineRule="atLeast"/>
            </w:pPr>
            <w:r w:rsidRPr="005951CB">
              <w:t>An authority to take water, and an entitlement to a share of the available water resource in a catchment</w:t>
            </w:r>
            <w:r>
              <w:t>.</w:t>
            </w:r>
          </w:p>
        </w:tc>
      </w:tr>
      <w:tr w:rsidR="004379D9" w:rsidRPr="004379D9" w14:paraId="4FBC9492" w14:textId="77777777" w:rsidTr="00F52404">
        <w:trPr>
          <w:trHeight w:val="324"/>
        </w:trPr>
        <w:tc>
          <w:tcPr>
            <w:tcW w:w="2660" w:type="dxa"/>
          </w:tcPr>
          <w:p w14:paraId="6ABA8FD3" w14:textId="77777777" w:rsidR="004379D9" w:rsidRPr="004379D9" w:rsidRDefault="004379D9" w:rsidP="001E34F2">
            <w:pPr>
              <w:spacing w:line="240" w:lineRule="atLeast"/>
              <w:jc w:val="left"/>
            </w:pPr>
            <w:r w:rsidRPr="004379D9">
              <w:t xml:space="preserve">Water harvesting </w:t>
            </w:r>
          </w:p>
        </w:tc>
        <w:tc>
          <w:tcPr>
            <w:tcW w:w="6662" w:type="dxa"/>
          </w:tcPr>
          <w:p w14:paraId="122C7CCE" w14:textId="77777777" w:rsidR="004379D9" w:rsidRPr="004379D9" w:rsidRDefault="004379D9" w:rsidP="00F52404">
            <w:pPr>
              <w:spacing w:line="240" w:lineRule="atLeast"/>
            </w:pPr>
            <w:r w:rsidRPr="004379D9">
              <w:t xml:space="preserve">For the Lower Balonne, means the taking of water under a water allocation for unsupplemented water, and the taking of overland flow water under a water licence subject to an announced period. </w:t>
            </w:r>
          </w:p>
        </w:tc>
      </w:tr>
      <w:tr w:rsidR="004379D9" w:rsidRPr="004379D9" w14:paraId="4FBA18CD" w14:textId="77777777" w:rsidTr="00F52404">
        <w:trPr>
          <w:trHeight w:val="221"/>
        </w:trPr>
        <w:tc>
          <w:tcPr>
            <w:tcW w:w="2660" w:type="dxa"/>
          </w:tcPr>
          <w:p w14:paraId="109C858D" w14:textId="77777777" w:rsidR="004379D9" w:rsidRPr="004379D9" w:rsidRDefault="004379D9" w:rsidP="001E34F2">
            <w:pPr>
              <w:spacing w:line="240" w:lineRule="atLeast"/>
              <w:jc w:val="left"/>
            </w:pPr>
            <w:r w:rsidRPr="004379D9">
              <w:t xml:space="preserve">Water harvesting entitlement </w:t>
            </w:r>
          </w:p>
        </w:tc>
        <w:tc>
          <w:tcPr>
            <w:tcW w:w="6662" w:type="dxa"/>
          </w:tcPr>
          <w:p w14:paraId="5FBC23E6" w14:textId="77777777" w:rsidR="004379D9" w:rsidRPr="004379D9" w:rsidRDefault="004379D9" w:rsidP="00F52404">
            <w:pPr>
              <w:spacing w:line="240" w:lineRule="atLeast"/>
            </w:pPr>
            <w:r w:rsidRPr="004379D9">
              <w:t xml:space="preserve">For the Lower Balonne, means a water allocation for the take of unsupplemented water and a water licence subject to an announced period for the take of overland flow water. </w:t>
            </w:r>
          </w:p>
        </w:tc>
      </w:tr>
      <w:tr w:rsidR="004D5523" w:rsidRPr="004379D9" w14:paraId="462A07F7" w14:textId="77777777" w:rsidTr="00F52404">
        <w:trPr>
          <w:trHeight w:val="118"/>
        </w:trPr>
        <w:tc>
          <w:tcPr>
            <w:tcW w:w="2660" w:type="dxa"/>
          </w:tcPr>
          <w:p w14:paraId="10610A42" w14:textId="48EF855C" w:rsidR="004D5523" w:rsidRPr="004379D9" w:rsidRDefault="004D5523" w:rsidP="001E34F2">
            <w:pPr>
              <w:spacing w:line="240" w:lineRule="atLeast"/>
              <w:jc w:val="left"/>
            </w:pPr>
            <w:r>
              <w:t>W</w:t>
            </w:r>
            <w:r w:rsidR="00532642">
              <w:t>ater</w:t>
            </w:r>
            <w:r w:rsidRPr="004D5523">
              <w:t xml:space="preserve"> plan</w:t>
            </w:r>
          </w:p>
        </w:tc>
        <w:tc>
          <w:tcPr>
            <w:tcW w:w="6662" w:type="dxa"/>
          </w:tcPr>
          <w:p w14:paraId="75D34C7B" w14:textId="690AE825" w:rsidR="004D5523" w:rsidRPr="004379D9" w:rsidRDefault="00532642" w:rsidP="00F52404">
            <w:pPr>
              <w:spacing w:line="240" w:lineRule="atLeast"/>
            </w:pPr>
            <w:r>
              <w:t>Defines the availability of water in an area and the framework for establishing water allocations, the taking of overland flow water and sustainably managing water resources.</w:t>
            </w:r>
          </w:p>
        </w:tc>
      </w:tr>
      <w:tr w:rsidR="004379D9" w:rsidRPr="004379D9" w14:paraId="34E5E9FB" w14:textId="77777777" w:rsidTr="00F52404">
        <w:trPr>
          <w:trHeight w:val="118"/>
        </w:trPr>
        <w:tc>
          <w:tcPr>
            <w:tcW w:w="2660" w:type="dxa"/>
          </w:tcPr>
          <w:p w14:paraId="3156600B" w14:textId="77777777" w:rsidR="004379D9" w:rsidRPr="004379D9" w:rsidRDefault="004379D9" w:rsidP="001E34F2">
            <w:pPr>
              <w:spacing w:line="240" w:lineRule="atLeast"/>
              <w:jc w:val="left"/>
            </w:pPr>
            <w:r w:rsidRPr="004379D9">
              <w:t xml:space="preserve">Water user </w:t>
            </w:r>
          </w:p>
        </w:tc>
        <w:tc>
          <w:tcPr>
            <w:tcW w:w="6662" w:type="dxa"/>
          </w:tcPr>
          <w:p w14:paraId="59AF4B3B" w14:textId="77777777" w:rsidR="004379D9" w:rsidRPr="004379D9" w:rsidRDefault="004379D9" w:rsidP="00F52404">
            <w:pPr>
              <w:spacing w:line="240" w:lineRule="atLeast"/>
            </w:pPr>
            <w:r w:rsidRPr="004379D9">
              <w:t xml:space="preserve">Water user means the holder of an authority to take water. </w:t>
            </w:r>
          </w:p>
        </w:tc>
      </w:tr>
    </w:tbl>
    <w:p w14:paraId="0315F8F5" w14:textId="7C7E40B9" w:rsidR="004379D9" w:rsidRDefault="004379D9" w:rsidP="004379D9"/>
    <w:p w14:paraId="1285EC11" w14:textId="34BA263B" w:rsidR="004D5523" w:rsidRDefault="001E34F2" w:rsidP="004379D9">
      <w:r w:rsidRPr="001E34F2">
        <w:rPr>
          <w:highlight w:val="yellow"/>
        </w:rPr>
        <w:t xml:space="preserve"> </w:t>
      </w:r>
    </w:p>
    <w:p w14:paraId="6649CF6C" w14:textId="77777777" w:rsidR="004D5523" w:rsidRDefault="004D5523" w:rsidP="004379D9"/>
    <w:p w14:paraId="6623F230" w14:textId="77777777" w:rsidR="004D5523" w:rsidRDefault="004D5523">
      <w:pPr>
        <w:rPr>
          <w:rFonts w:asciiTheme="majorHAnsi" w:eastAsiaTheme="majorEastAsia" w:hAnsiTheme="majorHAnsi" w:cstheme="majorHAnsi"/>
          <w:b/>
          <w:color w:val="2F5496" w:themeColor="accent1" w:themeShade="BF"/>
          <w:sz w:val="28"/>
          <w:szCs w:val="28"/>
        </w:rPr>
      </w:pPr>
      <w:r>
        <w:rPr>
          <w:rFonts w:cstheme="majorHAnsi"/>
          <w:b/>
          <w:sz w:val="28"/>
          <w:szCs w:val="28"/>
        </w:rPr>
        <w:br w:type="page"/>
      </w:r>
    </w:p>
    <w:p w14:paraId="0E9E9029" w14:textId="19763034" w:rsidR="00340D2F" w:rsidRPr="00C30F58" w:rsidRDefault="00340D2F" w:rsidP="00340D2F">
      <w:pPr>
        <w:pStyle w:val="Heading1"/>
        <w:tabs>
          <w:tab w:val="left" w:pos="567"/>
        </w:tabs>
        <w:spacing w:before="0" w:after="240"/>
        <w:rPr>
          <w:rFonts w:cstheme="majorHAnsi"/>
          <w:b/>
          <w:sz w:val="28"/>
          <w:szCs w:val="28"/>
        </w:rPr>
      </w:pPr>
      <w:bookmarkStart w:id="10" w:name="_Toc494387263"/>
      <w:r>
        <w:rPr>
          <w:rFonts w:cstheme="majorHAnsi"/>
          <w:b/>
          <w:sz w:val="28"/>
          <w:szCs w:val="28"/>
        </w:rPr>
        <w:t>EXECUTIVE SUMMARY</w:t>
      </w:r>
      <w:bookmarkEnd w:id="10"/>
    </w:p>
    <w:p w14:paraId="6A783979" w14:textId="42F3B827" w:rsidR="00DF64C6" w:rsidRDefault="009B2ECC" w:rsidP="004379D9">
      <w:pPr>
        <w:rPr>
          <w:sz w:val="24"/>
          <w:szCs w:val="24"/>
        </w:rPr>
      </w:pPr>
      <w:r>
        <w:rPr>
          <w:sz w:val="24"/>
          <w:szCs w:val="24"/>
        </w:rPr>
        <w:t xml:space="preserve">This report </w:t>
      </w:r>
      <w:r w:rsidRPr="009B2ECC">
        <w:rPr>
          <w:sz w:val="24"/>
          <w:szCs w:val="24"/>
        </w:rPr>
        <w:t>examine</w:t>
      </w:r>
      <w:r>
        <w:rPr>
          <w:sz w:val="24"/>
          <w:szCs w:val="24"/>
        </w:rPr>
        <w:t>s</w:t>
      </w:r>
      <w:r w:rsidRPr="009B2ECC">
        <w:rPr>
          <w:sz w:val="24"/>
          <w:szCs w:val="24"/>
        </w:rPr>
        <w:t xml:space="preserve"> the relative</w:t>
      </w:r>
      <w:r w:rsidR="00DF204E">
        <w:rPr>
          <w:sz w:val="24"/>
          <w:szCs w:val="24"/>
        </w:rPr>
        <w:t xml:space="preserve"> merits of event-</w:t>
      </w:r>
      <w:r w:rsidRPr="009B2ECC">
        <w:rPr>
          <w:sz w:val="24"/>
          <w:szCs w:val="24"/>
        </w:rPr>
        <w:t>based mechanisms for providing a 10</w:t>
      </w:r>
      <w:r w:rsidR="005951CB">
        <w:rPr>
          <w:sz w:val="24"/>
          <w:szCs w:val="24"/>
        </w:rPr>
        <w:t xml:space="preserve"> </w:t>
      </w:r>
      <w:r w:rsidRPr="009B2ECC">
        <w:rPr>
          <w:sz w:val="24"/>
          <w:szCs w:val="24"/>
        </w:rPr>
        <w:t>GL flow enhancement to the Narran Lakes in the Lower Balonne river system</w:t>
      </w:r>
      <w:r>
        <w:rPr>
          <w:sz w:val="24"/>
          <w:szCs w:val="24"/>
        </w:rPr>
        <w:t>. T</w:t>
      </w:r>
      <w:r w:rsidRPr="009B2ECC">
        <w:rPr>
          <w:sz w:val="24"/>
          <w:szCs w:val="24"/>
        </w:rPr>
        <w:t xml:space="preserve">he Narran Lakes system is one of the more significant sites for water bird breeding in </w:t>
      </w:r>
      <w:r w:rsidR="00437106" w:rsidRPr="00437106">
        <w:rPr>
          <w:sz w:val="24"/>
          <w:szCs w:val="24"/>
        </w:rPr>
        <w:t>Australia, and is an internationally significant wetland, being listed under the Ramsar convention</w:t>
      </w:r>
      <w:r w:rsidR="007640A1">
        <w:rPr>
          <w:sz w:val="24"/>
          <w:szCs w:val="24"/>
        </w:rPr>
        <w:t>.</w:t>
      </w:r>
    </w:p>
    <w:p w14:paraId="33CDC564" w14:textId="2AEA228A" w:rsidR="00DF64C6" w:rsidRDefault="00437106" w:rsidP="004379D9">
      <w:pPr>
        <w:rPr>
          <w:sz w:val="24"/>
          <w:szCs w:val="24"/>
        </w:rPr>
      </w:pPr>
      <w:r w:rsidRPr="00437106">
        <w:rPr>
          <w:sz w:val="24"/>
          <w:szCs w:val="24"/>
        </w:rPr>
        <w:t>The water needed to meet ecosystem objectives at the Narran Lakes has been identified and captured in key environmental water requirements (volume, magnitude, duration, timing and frequency). As flow events are highly variable in this unregulated catchment, meeting ecological objectives largely relies on u</w:t>
      </w:r>
      <w:r>
        <w:rPr>
          <w:sz w:val="24"/>
          <w:szCs w:val="24"/>
        </w:rPr>
        <w:t xml:space="preserve">nsupplemented flows </w:t>
      </w:r>
      <w:r w:rsidRPr="00437106">
        <w:rPr>
          <w:sz w:val="24"/>
          <w:szCs w:val="24"/>
        </w:rPr>
        <w:t>delivering the right quantity of water at the right time</w:t>
      </w:r>
      <w:r w:rsidR="009B2ECC">
        <w:rPr>
          <w:sz w:val="24"/>
          <w:szCs w:val="24"/>
        </w:rPr>
        <w:t>.</w:t>
      </w:r>
    </w:p>
    <w:p w14:paraId="592277AC" w14:textId="15F20135" w:rsidR="007640A1" w:rsidRDefault="003F4330" w:rsidP="004379D9">
      <w:pPr>
        <w:rPr>
          <w:sz w:val="24"/>
          <w:szCs w:val="24"/>
        </w:rPr>
      </w:pPr>
      <w:r>
        <w:rPr>
          <w:sz w:val="24"/>
          <w:szCs w:val="24"/>
        </w:rPr>
        <w:t>C</w:t>
      </w:r>
      <w:r w:rsidR="009B2ECC">
        <w:rPr>
          <w:sz w:val="24"/>
          <w:szCs w:val="24"/>
        </w:rPr>
        <w:t xml:space="preserve">urrent </w:t>
      </w:r>
      <w:r w:rsidR="007640A1">
        <w:rPr>
          <w:sz w:val="24"/>
          <w:szCs w:val="24"/>
        </w:rPr>
        <w:t>Commonwealth</w:t>
      </w:r>
      <w:r w:rsidR="00437106">
        <w:rPr>
          <w:sz w:val="24"/>
          <w:szCs w:val="24"/>
        </w:rPr>
        <w:t xml:space="preserve"> environmental water holdings </w:t>
      </w:r>
      <w:r w:rsidR="00437106" w:rsidRPr="00437106">
        <w:rPr>
          <w:sz w:val="24"/>
          <w:szCs w:val="24"/>
        </w:rPr>
        <w:t>in the Lower Balonne are</w:t>
      </w:r>
      <w:r w:rsidR="009B2ECC">
        <w:rPr>
          <w:sz w:val="24"/>
          <w:szCs w:val="24"/>
        </w:rPr>
        <w:t xml:space="preserve"> insufficient </w:t>
      </w:r>
      <w:r w:rsidR="00437106" w:rsidRPr="00437106">
        <w:rPr>
          <w:sz w:val="24"/>
          <w:szCs w:val="24"/>
        </w:rPr>
        <w:t xml:space="preserve">to always support flow events </w:t>
      </w:r>
      <w:r w:rsidR="00437106">
        <w:rPr>
          <w:sz w:val="24"/>
          <w:szCs w:val="24"/>
        </w:rPr>
        <w:t xml:space="preserve">to achieve ecological </w:t>
      </w:r>
      <w:r w:rsidR="00437106" w:rsidRPr="00437106">
        <w:rPr>
          <w:sz w:val="24"/>
          <w:szCs w:val="24"/>
        </w:rPr>
        <w:t>outcomes such as maintaining core rookery habitat, or supporting large-scale waterbird breeding events</w:t>
      </w:r>
      <w:r w:rsidR="009B2ECC">
        <w:rPr>
          <w:sz w:val="24"/>
          <w:szCs w:val="24"/>
        </w:rPr>
        <w:t xml:space="preserve">. Additional water will be required </w:t>
      </w:r>
      <w:r w:rsidR="00437106">
        <w:rPr>
          <w:sz w:val="24"/>
          <w:szCs w:val="24"/>
        </w:rPr>
        <w:t>during some flow events</w:t>
      </w:r>
      <w:r w:rsidR="001D49E1">
        <w:rPr>
          <w:sz w:val="24"/>
          <w:szCs w:val="24"/>
        </w:rPr>
        <w:t xml:space="preserve"> </w:t>
      </w:r>
      <w:r w:rsidR="009B2ECC">
        <w:rPr>
          <w:sz w:val="24"/>
          <w:szCs w:val="24"/>
        </w:rPr>
        <w:t xml:space="preserve">to strategically </w:t>
      </w:r>
      <w:r w:rsidR="00437106" w:rsidRPr="00437106">
        <w:rPr>
          <w:sz w:val="24"/>
          <w:szCs w:val="24"/>
        </w:rPr>
        <w:t>achieve additional ecological outcomes</w:t>
      </w:r>
      <w:r w:rsidR="007640A1">
        <w:rPr>
          <w:sz w:val="24"/>
          <w:szCs w:val="24"/>
        </w:rPr>
        <w:t xml:space="preserve">. </w:t>
      </w:r>
      <w:r w:rsidR="00437106">
        <w:rPr>
          <w:sz w:val="24"/>
          <w:szCs w:val="24"/>
        </w:rPr>
        <w:t>A</w:t>
      </w:r>
      <w:r w:rsidR="007640A1">
        <w:rPr>
          <w:sz w:val="24"/>
          <w:szCs w:val="24"/>
        </w:rPr>
        <w:t xml:space="preserve"> major </w:t>
      </w:r>
      <w:r w:rsidR="00E60EDF">
        <w:rPr>
          <w:sz w:val="24"/>
          <w:szCs w:val="24"/>
        </w:rPr>
        <w:t>consideration</w:t>
      </w:r>
      <w:r w:rsidR="007640A1">
        <w:rPr>
          <w:sz w:val="24"/>
          <w:szCs w:val="24"/>
        </w:rPr>
        <w:t xml:space="preserve"> is the lack of large public storages on the unregulated river system that supplies water to the Narran Lakes.</w:t>
      </w:r>
      <w:r w:rsidR="004C0030">
        <w:rPr>
          <w:sz w:val="24"/>
          <w:szCs w:val="24"/>
        </w:rPr>
        <w:t xml:space="preserve"> The successful augmentation of flow events will by necessity require access to </w:t>
      </w:r>
      <w:r w:rsidR="004C0030" w:rsidRPr="004C0030">
        <w:rPr>
          <w:sz w:val="24"/>
          <w:szCs w:val="24"/>
        </w:rPr>
        <w:t xml:space="preserve">private </w:t>
      </w:r>
      <w:r w:rsidR="004C0030">
        <w:rPr>
          <w:sz w:val="24"/>
          <w:szCs w:val="24"/>
        </w:rPr>
        <w:t xml:space="preserve">water harvesting </w:t>
      </w:r>
      <w:r w:rsidR="004C0030" w:rsidRPr="004C0030">
        <w:rPr>
          <w:sz w:val="24"/>
          <w:szCs w:val="24"/>
        </w:rPr>
        <w:t>entitlements and/or already stored</w:t>
      </w:r>
      <w:r w:rsidR="004C0030">
        <w:rPr>
          <w:sz w:val="24"/>
          <w:szCs w:val="24"/>
        </w:rPr>
        <w:t xml:space="preserve"> water</w:t>
      </w:r>
      <w:r w:rsidR="004C0030" w:rsidRPr="004C0030">
        <w:rPr>
          <w:sz w:val="24"/>
          <w:szCs w:val="24"/>
        </w:rPr>
        <w:t xml:space="preserve"> in </w:t>
      </w:r>
      <w:r w:rsidR="004C0030">
        <w:rPr>
          <w:sz w:val="24"/>
          <w:szCs w:val="24"/>
        </w:rPr>
        <w:t xml:space="preserve">private </w:t>
      </w:r>
      <w:r w:rsidR="004C0030" w:rsidRPr="004C0030">
        <w:rPr>
          <w:sz w:val="24"/>
          <w:szCs w:val="24"/>
        </w:rPr>
        <w:t>on-farm storages</w:t>
      </w:r>
      <w:r w:rsidR="004C0030">
        <w:rPr>
          <w:sz w:val="24"/>
          <w:szCs w:val="24"/>
        </w:rPr>
        <w:t>.</w:t>
      </w:r>
    </w:p>
    <w:p w14:paraId="4CD97E6D" w14:textId="7B5B0350" w:rsidR="004C0030" w:rsidRDefault="00DF204E" w:rsidP="004C0030">
      <w:pPr>
        <w:rPr>
          <w:sz w:val="24"/>
          <w:szCs w:val="24"/>
        </w:rPr>
      </w:pPr>
      <w:r>
        <w:rPr>
          <w:sz w:val="24"/>
          <w:szCs w:val="24"/>
        </w:rPr>
        <w:t>The idea of using event-</w:t>
      </w:r>
      <w:r w:rsidR="004C0030" w:rsidRPr="004C0030">
        <w:rPr>
          <w:sz w:val="24"/>
          <w:szCs w:val="24"/>
        </w:rPr>
        <w:t xml:space="preserve">based mechanisms </w:t>
      </w:r>
      <w:r w:rsidR="004C0030">
        <w:rPr>
          <w:sz w:val="24"/>
          <w:szCs w:val="24"/>
        </w:rPr>
        <w:t xml:space="preserve">to strategically source private water </w:t>
      </w:r>
      <w:r w:rsidR="004C0030" w:rsidRPr="004C0030">
        <w:rPr>
          <w:sz w:val="24"/>
          <w:szCs w:val="24"/>
        </w:rPr>
        <w:t>has been discussed for over a decade.</w:t>
      </w:r>
      <w:r w:rsidR="004C0030">
        <w:rPr>
          <w:sz w:val="24"/>
          <w:szCs w:val="24"/>
        </w:rPr>
        <w:t xml:space="preserve"> For example, t</w:t>
      </w:r>
      <w:r w:rsidR="004C0030" w:rsidRPr="004C0030">
        <w:rPr>
          <w:sz w:val="24"/>
          <w:szCs w:val="24"/>
        </w:rPr>
        <w:t>he Productivity Commission (2010) concluded</w:t>
      </w:r>
      <w:r w:rsidR="004C0030">
        <w:rPr>
          <w:sz w:val="24"/>
          <w:szCs w:val="24"/>
        </w:rPr>
        <w:t xml:space="preserve"> that </w:t>
      </w:r>
      <w:r w:rsidR="004C0030" w:rsidRPr="004C0030">
        <w:rPr>
          <w:sz w:val="24"/>
          <w:szCs w:val="24"/>
        </w:rPr>
        <w:t xml:space="preserve">purchasing </w:t>
      </w:r>
      <w:r w:rsidR="004C0030">
        <w:rPr>
          <w:sz w:val="24"/>
          <w:szCs w:val="24"/>
        </w:rPr>
        <w:t xml:space="preserve">temporary </w:t>
      </w:r>
      <w:r w:rsidR="004C0030" w:rsidRPr="004C0030">
        <w:rPr>
          <w:sz w:val="24"/>
          <w:szCs w:val="24"/>
        </w:rPr>
        <w:t xml:space="preserve">changes </w:t>
      </w:r>
      <w:r w:rsidR="004C0030">
        <w:rPr>
          <w:sz w:val="24"/>
          <w:szCs w:val="24"/>
        </w:rPr>
        <w:t>in the private use of water rights</w:t>
      </w:r>
      <w:r w:rsidR="004C0030" w:rsidRPr="004C0030">
        <w:rPr>
          <w:sz w:val="24"/>
          <w:szCs w:val="24"/>
        </w:rPr>
        <w:t xml:space="preserve"> might be an effective means of </w:t>
      </w:r>
      <w:r w:rsidR="004C0030">
        <w:rPr>
          <w:sz w:val="24"/>
          <w:szCs w:val="24"/>
        </w:rPr>
        <w:t>augmenting</w:t>
      </w:r>
      <w:r w:rsidR="004C0030" w:rsidRPr="004C0030">
        <w:rPr>
          <w:sz w:val="24"/>
          <w:szCs w:val="24"/>
        </w:rPr>
        <w:t xml:space="preserve"> event</w:t>
      </w:r>
      <w:r w:rsidR="004C0030">
        <w:rPr>
          <w:sz w:val="24"/>
          <w:szCs w:val="24"/>
        </w:rPr>
        <w:t xml:space="preserve">s </w:t>
      </w:r>
      <w:r w:rsidR="004C0030" w:rsidRPr="004C0030">
        <w:rPr>
          <w:sz w:val="24"/>
          <w:szCs w:val="24"/>
        </w:rPr>
        <w:t>in unregulated systems</w:t>
      </w:r>
      <w:r w:rsidR="004C0030">
        <w:rPr>
          <w:sz w:val="24"/>
          <w:szCs w:val="24"/>
        </w:rPr>
        <w:t xml:space="preserve"> </w:t>
      </w:r>
      <w:r w:rsidR="004C0030" w:rsidRPr="004C0030">
        <w:rPr>
          <w:sz w:val="24"/>
          <w:szCs w:val="24"/>
        </w:rPr>
        <w:t xml:space="preserve">targeting environmental </w:t>
      </w:r>
      <w:r w:rsidR="00437106">
        <w:rPr>
          <w:sz w:val="24"/>
          <w:szCs w:val="24"/>
        </w:rPr>
        <w:t>assets</w:t>
      </w:r>
      <w:r w:rsidR="004C0030">
        <w:rPr>
          <w:sz w:val="24"/>
          <w:szCs w:val="24"/>
        </w:rPr>
        <w:t xml:space="preserve"> </w:t>
      </w:r>
      <w:r w:rsidR="004C0030" w:rsidRPr="004C0030">
        <w:rPr>
          <w:sz w:val="24"/>
          <w:szCs w:val="24"/>
        </w:rPr>
        <w:t>such as a terminal wetland</w:t>
      </w:r>
      <w:r w:rsidR="004C0030">
        <w:rPr>
          <w:sz w:val="24"/>
          <w:szCs w:val="24"/>
        </w:rPr>
        <w:t xml:space="preserve"> like the Narran Lakes</w:t>
      </w:r>
      <w:r w:rsidR="004C0030" w:rsidRPr="004C0030">
        <w:rPr>
          <w:sz w:val="24"/>
          <w:szCs w:val="24"/>
        </w:rPr>
        <w:t>.</w:t>
      </w:r>
      <w:r w:rsidR="004C0030">
        <w:rPr>
          <w:sz w:val="24"/>
          <w:szCs w:val="24"/>
        </w:rPr>
        <w:t xml:space="preserve"> They noted that this is likely to require the use of new approaches, such as no-pump agreements, the temporary purchase of harvesting rights </w:t>
      </w:r>
      <w:r w:rsidR="0036150E">
        <w:rPr>
          <w:sz w:val="24"/>
          <w:szCs w:val="24"/>
        </w:rPr>
        <w:t xml:space="preserve">or stored water, </w:t>
      </w:r>
      <w:r w:rsidR="004C0030">
        <w:rPr>
          <w:sz w:val="24"/>
          <w:szCs w:val="24"/>
        </w:rPr>
        <w:t xml:space="preserve">and perhaps the </w:t>
      </w:r>
      <w:r w:rsidR="004C0030" w:rsidRPr="004C0030">
        <w:rPr>
          <w:sz w:val="24"/>
          <w:szCs w:val="24"/>
        </w:rPr>
        <w:t>use of options contracts</w:t>
      </w:r>
      <w:r w:rsidR="004C0030">
        <w:rPr>
          <w:sz w:val="24"/>
          <w:szCs w:val="24"/>
        </w:rPr>
        <w:t xml:space="preserve">, as </w:t>
      </w:r>
      <w:r w:rsidR="0036150E">
        <w:rPr>
          <w:sz w:val="24"/>
          <w:szCs w:val="24"/>
        </w:rPr>
        <w:t xml:space="preserve">collectively </w:t>
      </w:r>
      <w:r w:rsidR="004C0030">
        <w:rPr>
          <w:sz w:val="24"/>
          <w:szCs w:val="24"/>
        </w:rPr>
        <w:t xml:space="preserve">these mechanisms offer </w:t>
      </w:r>
      <w:r w:rsidR="004C0030" w:rsidRPr="004C0030">
        <w:rPr>
          <w:sz w:val="24"/>
          <w:szCs w:val="24"/>
        </w:rPr>
        <w:t>flexibility</w:t>
      </w:r>
      <w:r w:rsidR="004C0030">
        <w:rPr>
          <w:sz w:val="24"/>
          <w:szCs w:val="24"/>
        </w:rPr>
        <w:t xml:space="preserve"> to </w:t>
      </w:r>
      <w:r w:rsidR="004C0030" w:rsidRPr="004C0030">
        <w:rPr>
          <w:sz w:val="24"/>
          <w:szCs w:val="24"/>
        </w:rPr>
        <w:t>shape hydrographs</w:t>
      </w:r>
      <w:r w:rsidR="004C0030">
        <w:rPr>
          <w:sz w:val="24"/>
          <w:szCs w:val="24"/>
        </w:rPr>
        <w:t xml:space="preserve"> and </w:t>
      </w:r>
      <w:r w:rsidR="0036150E">
        <w:rPr>
          <w:sz w:val="24"/>
          <w:szCs w:val="24"/>
        </w:rPr>
        <w:t>meet</w:t>
      </w:r>
      <w:r w:rsidR="004C0030">
        <w:rPr>
          <w:sz w:val="24"/>
          <w:szCs w:val="24"/>
        </w:rPr>
        <w:t xml:space="preserve"> specific environmental watering objectives.</w:t>
      </w:r>
    </w:p>
    <w:p w14:paraId="5DD993C5" w14:textId="66BDDD96" w:rsidR="00293153" w:rsidRDefault="00293153" w:rsidP="004C0030">
      <w:pPr>
        <w:rPr>
          <w:sz w:val="24"/>
          <w:szCs w:val="24"/>
        </w:rPr>
      </w:pPr>
      <w:r>
        <w:rPr>
          <w:sz w:val="24"/>
          <w:szCs w:val="24"/>
        </w:rPr>
        <w:t xml:space="preserve">Support </w:t>
      </w:r>
      <w:r w:rsidR="0087259D">
        <w:rPr>
          <w:sz w:val="24"/>
          <w:szCs w:val="24"/>
        </w:rPr>
        <w:t>in the L</w:t>
      </w:r>
      <w:r w:rsidR="00437106" w:rsidRPr="00437106">
        <w:rPr>
          <w:sz w:val="24"/>
          <w:szCs w:val="24"/>
        </w:rPr>
        <w:t xml:space="preserve">ower Balonne </w:t>
      </w:r>
      <w:r w:rsidR="00DF204E">
        <w:rPr>
          <w:sz w:val="24"/>
          <w:szCs w:val="24"/>
        </w:rPr>
        <w:t>for the use of event-</w:t>
      </w:r>
      <w:r>
        <w:rPr>
          <w:sz w:val="24"/>
          <w:szCs w:val="24"/>
        </w:rPr>
        <w:t xml:space="preserve">based mechanisms </w:t>
      </w:r>
      <w:r w:rsidR="00437106">
        <w:rPr>
          <w:sz w:val="24"/>
          <w:szCs w:val="24"/>
        </w:rPr>
        <w:t>grew following</w:t>
      </w:r>
      <w:r>
        <w:rPr>
          <w:sz w:val="24"/>
          <w:szCs w:val="24"/>
        </w:rPr>
        <w:t xml:space="preserve"> a </w:t>
      </w:r>
      <w:r w:rsidR="0087259D">
        <w:rPr>
          <w:sz w:val="24"/>
          <w:szCs w:val="24"/>
        </w:rPr>
        <w:t xml:space="preserve">successful application in 2008. In this event, </w:t>
      </w:r>
      <w:r w:rsidRPr="00293153">
        <w:rPr>
          <w:sz w:val="24"/>
          <w:szCs w:val="24"/>
        </w:rPr>
        <w:t xml:space="preserve">the </w:t>
      </w:r>
      <w:r w:rsidR="0087259D">
        <w:rPr>
          <w:sz w:val="24"/>
          <w:szCs w:val="24"/>
        </w:rPr>
        <w:t>Murray Darling Basin Authority (</w:t>
      </w:r>
      <w:r w:rsidRPr="00293153">
        <w:rPr>
          <w:sz w:val="24"/>
          <w:szCs w:val="24"/>
        </w:rPr>
        <w:t>MDBA</w:t>
      </w:r>
      <w:r w:rsidR="0087259D">
        <w:rPr>
          <w:sz w:val="24"/>
          <w:szCs w:val="24"/>
        </w:rPr>
        <w:t>)</w:t>
      </w:r>
      <w:r w:rsidRPr="00293153">
        <w:rPr>
          <w:sz w:val="24"/>
          <w:szCs w:val="24"/>
        </w:rPr>
        <w:t xml:space="preserve"> purchased around 10</w:t>
      </w:r>
      <w:r w:rsidR="005951CB">
        <w:rPr>
          <w:sz w:val="24"/>
          <w:szCs w:val="24"/>
        </w:rPr>
        <w:t xml:space="preserve"> </w:t>
      </w:r>
      <w:r w:rsidRPr="00293153">
        <w:rPr>
          <w:sz w:val="24"/>
          <w:szCs w:val="24"/>
        </w:rPr>
        <w:t xml:space="preserve">GL of water from </w:t>
      </w:r>
      <w:r w:rsidR="00437106">
        <w:rPr>
          <w:sz w:val="24"/>
          <w:szCs w:val="24"/>
        </w:rPr>
        <w:t>a private storage</w:t>
      </w:r>
      <w:r w:rsidRPr="00293153">
        <w:rPr>
          <w:sz w:val="24"/>
          <w:szCs w:val="24"/>
        </w:rPr>
        <w:t xml:space="preserve"> </w:t>
      </w:r>
      <w:r w:rsidR="0087259D">
        <w:rPr>
          <w:sz w:val="24"/>
          <w:szCs w:val="24"/>
        </w:rPr>
        <w:t xml:space="preserve">along the Narran River </w:t>
      </w:r>
      <w:r w:rsidRPr="00293153">
        <w:rPr>
          <w:sz w:val="24"/>
          <w:szCs w:val="24"/>
        </w:rPr>
        <w:t>to sustain water levels in the Narran Lakes to support waterbird breeding</w:t>
      </w:r>
      <w:r>
        <w:rPr>
          <w:sz w:val="24"/>
          <w:szCs w:val="24"/>
        </w:rPr>
        <w:t xml:space="preserve">. </w:t>
      </w:r>
      <w:r w:rsidRPr="00293153">
        <w:rPr>
          <w:sz w:val="24"/>
          <w:szCs w:val="24"/>
        </w:rPr>
        <w:t xml:space="preserve">The purchase was viewed as an emergency one-off, </w:t>
      </w:r>
      <w:r w:rsidR="0087259D" w:rsidRPr="0087259D">
        <w:rPr>
          <w:sz w:val="24"/>
          <w:szCs w:val="24"/>
        </w:rPr>
        <w:t xml:space="preserve">as there had been very limited waterbird breeding for several years during the Millennium Drought. The purchase was </w:t>
      </w:r>
      <w:r w:rsidRPr="00293153">
        <w:rPr>
          <w:sz w:val="24"/>
          <w:szCs w:val="24"/>
        </w:rPr>
        <w:t xml:space="preserve">conducted over a very short timeframe and made possible </w:t>
      </w:r>
      <w:r>
        <w:rPr>
          <w:sz w:val="24"/>
          <w:szCs w:val="24"/>
        </w:rPr>
        <w:t xml:space="preserve">only </w:t>
      </w:r>
      <w:r w:rsidRPr="00293153">
        <w:rPr>
          <w:sz w:val="24"/>
          <w:szCs w:val="24"/>
        </w:rPr>
        <w:t xml:space="preserve">through the goodwill of </w:t>
      </w:r>
      <w:r w:rsidR="00437106">
        <w:rPr>
          <w:sz w:val="24"/>
          <w:szCs w:val="24"/>
        </w:rPr>
        <w:t>a water seller</w:t>
      </w:r>
      <w:r w:rsidRPr="00293153">
        <w:rPr>
          <w:sz w:val="24"/>
          <w:szCs w:val="24"/>
        </w:rPr>
        <w:t xml:space="preserve">. </w:t>
      </w:r>
      <w:r>
        <w:rPr>
          <w:sz w:val="24"/>
          <w:szCs w:val="24"/>
        </w:rPr>
        <w:t>While providing</w:t>
      </w:r>
      <w:r w:rsidRPr="00293153">
        <w:rPr>
          <w:sz w:val="24"/>
          <w:szCs w:val="24"/>
        </w:rPr>
        <w:t xml:space="preserve"> useful insights to the development of </w:t>
      </w:r>
      <w:r w:rsidR="00DF204E">
        <w:rPr>
          <w:sz w:val="24"/>
          <w:szCs w:val="24"/>
        </w:rPr>
        <w:t>event-</w:t>
      </w:r>
      <w:r w:rsidR="009377FC">
        <w:rPr>
          <w:sz w:val="24"/>
          <w:szCs w:val="24"/>
        </w:rPr>
        <w:t>based</w:t>
      </w:r>
      <w:r w:rsidRPr="00293153">
        <w:rPr>
          <w:sz w:val="24"/>
          <w:szCs w:val="24"/>
        </w:rPr>
        <w:t xml:space="preserve"> mechanism</w:t>
      </w:r>
      <w:r w:rsidR="009377FC">
        <w:rPr>
          <w:sz w:val="24"/>
          <w:szCs w:val="24"/>
        </w:rPr>
        <w:t>s</w:t>
      </w:r>
      <w:r>
        <w:rPr>
          <w:sz w:val="24"/>
          <w:szCs w:val="24"/>
        </w:rPr>
        <w:t>, it is apparent that significant design work is required if these mechanisms are to be more widely employed.</w:t>
      </w:r>
    </w:p>
    <w:p w14:paraId="31248166" w14:textId="1A0284ED" w:rsidR="009B2ECC" w:rsidRDefault="00293153" w:rsidP="004379D9">
      <w:pPr>
        <w:rPr>
          <w:sz w:val="24"/>
          <w:szCs w:val="24"/>
        </w:rPr>
      </w:pPr>
      <w:r>
        <w:rPr>
          <w:sz w:val="24"/>
          <w:szCs w:val="24"/>
        </w:rPr>
        <w:t>In this study, a scoping of available mechanisms is provided, as well as a comparative assessment of mechanisms, identification of key risk</w:t>
      </w:r>
      <w:r w:rsidR="0036150E">
        <w:rPr>
          <w:sz w:val="24"/>
          <w:szCs w:val="24"/>
        </w:rPr>
        <w:t>s</w:t>
      </w:r>
      <w:r>
        <w:rPr>
          <w:sz w:val="24"/>
          <w:szCs w:val="24"/>
        </w:rPr>
        <w:t xml:space="preserve">, and preliminary design </w:t>
      </w:r>
      <w:r w:rsidR="0036150E">
        <w:rPr>
          <w:sz w:val="24"/>
          <w:szCs w:val="24"/>
        </w:rPr>
        <w:t>for</w:t>
      </w:r>
      <w:r>
        <w:rPr>
          <w:sz w:val="24"/>
          <w:szCs w:val="24"/>
        </w:rPr>
        <w:t xml:space="preserve"> </w:t>
      </w:r>
      <w:r w:rsidR="00437106">
        <w:rPr>
          <w:sz w:val="24"/>
          <w:szCs w:val="24"/>
        </w:rPr>
        <w:t xml:space="preserve">three </w:t>
      </w:r>
      <w:r w:rsidR="005951CB">
        <w:rPr>
          <w:sz w:val="24"/>
          <w:szCs w:val="24"/>
        </w:rPr>
        <w:t>practical mechanisms</w:t>
      </w:r>
      <w:r w:rsidRPr="00293153">
        <w:rPr>
          <w:sz w:val="24"/>
          <w:szCs w:val="24"/>
        </w:rPr>
        <w:t>.</w:t>
      </w:r>
    </w:p>
    <w:p w14:paraId="489ED0DD" w14:textId="6F22361C" w:rsidR="001117D9" w:rsidRDefault="0036150E" w:rsidP="004379D9">
      <w:pPr>
        <w:rPr>
          <w:sz w:val="24"/>
          <w:szCs w:val="24"/>
        </w:rPr>
      </w:pPr>
      <w:r>
        <w:rPr>
          <w:sz w:val="24"/>
          <w:szCs w:val="24"/>
        </w:rPr>
        <w:t>The focus in</w:t>
      </w:r>
      <w:r w:rsidRPr="0036150E">
        <w:rPr>
          <w:sz w:val="24"/>
          <w:szCs w:val="24"/>
        </w:rPr>
        <w:t xml:space="preserve"> this report </w:t>
      </w:r>
      <w:r>
        <w:rPr>
          <w:sz w:val="24"/>
          <w:szCs w:val="24"/>
        </w:rPr>
        <w:t>of</w:t>
      </w:r>
      <w:r w:rsidR="00437106">
        <w:rPr>
          <w:sz w:val="24"/>
          <w:szCs w:val="24"/>
        </w:rPr>
        <w:t xml:space="preserve"> providing 10</w:t>
      </w:r>
      <w:r w:rsidR="005951CB">
        <w:rPr>
          <w:sz w:val="24"/>
          <w:szCs w:val="24"/>
        </w:rPr>
        <w:t xml:space="preserve"> </w:t>
      </w:r>
      <w:r w:rsidRPr="0036150E">
        <w:rPr>
          <w:sz w:val="24"/>
          <w:szCs w:val="24"/>
        </w:rPr>
        <w:t xml:space="preserve">GL of additional flow to the Narran Lakes </w:t>
      </w:r>
      <w:r>
        <w:rPr>
          <w:sz w:val="24"/>
          <w:szCs w:val="24"/>
        </w:rPr>
        <w:t>is just an example. T</w:t>
      </w:r>
      <w:r w:rsidRPr="0036150E">
        <w:rPr>
          <w:sz w:val="24"/>
          <w:szCs w:val="24"/>
        </w:rPr>
        <w:t xml:space="preserve">here </w:t>
      </w:r>
      <w:r>
        <w:rPr>
          <w:sz w:val="24"/>
          <w:szCs w:val="24"/>
        </w:rPr>
        <w:t>are many</w:t>
      </w:r>
      <w:r w:rsidRPr="0036150E">
        <w:rPr>
          <w:sz w:val="24"/>
          <w:szCs w:val="24"/>
        </w:rPr>
        <w:t xml:space="preserve"> </w:t>
      </w:r>
      <w:r w:rsidR="00437106" w:rsidRPr="00437106">
        <w:rPr>
          <w:sz w:val="24"/>
          <w:szCs w:val="24"/>
        </w:rPr>
        <w:t xml:space="preserve">ecological </w:t>
      </w:r>
      <w:r w:rsidRPr="0036150E">
        <w:rPr>
          <w:sz w:val="24"/>
          <w:szCs w:val="24"/>
        </w:rPr>
        <w:t xml:space="preserve">outcomes in the </w:t>
      </w:r>
      <w:r w:rsidR="00437106" w:rsidRPr="00437106">
        <w:rPr>
          <w:sz w:val="24"/>
          <w:szCs w:val="24"/>
        </w:rPr>
        <w:t>Commonwealth Environmental Water Holder’s (CEWH's)</w:t>
      </w:r>
      <w:r w:rsidR="00437106">
        <w:rPr>
          <w:sz w:val="24"/>
          <w:szCs w:val="24"/>
        </w:rPr>
        <w:t xml:space="preserve"> </w:t>
      </w:r>
      <w:r w:rsidRPr="0036150E">
        <w:rPr>
          <w:sz w:val="24"/>
          <w:szCs w:val="24"/>
        </w:rPr>
        <w:t xml:space="preserve">portfolio management plan for the northern unregulated rivers that </w:t>
      </w:r>
      <w:r>
        <w:rPr>
          <w:sz w:val="24"/>
          <w:szCs w:val="24"/>
        </w:rPr>
        <w:t>could be</w:t>
      </w:r>
      <w:r w:rsidRPr="0036150E">
        <w:rPr>
          <w:sz w:val="24"/>
          <w:szCs w:val="24"/>
        </w:rPr>
        <w:t xml:space="preserve"> achieved </w:t>
      </w:r>
      <w:r>
        <w:rPr>
          <w:sz w:val="24"/>
          <w:szCs w:val="24"/>
        </w:rPr>
        <w:t>with</w:t>
      </w:r>
      <w:r w:rsidR="00DF204E">
        <w:rPr>
          <w:sz w:val="24"/>
          <w:szCs w:val="24"/>
        </w:rPr>
        <w:t xml:space="preserve"> well-designed event-</w:t>
      </w:r>
      <w:r w:rsidRPr="0036150E">
        <w:rPr>
          <w:sz w:val="24"/>
          <w:szCs w:val="24"/>
        </w:rPr>
        <w:t>based mechanisms.</w:t>
      </w:r>
      <w:r>
        <w:rPr>
          <w:sz w:val="24"/>
          <w:szCs w:val="24"/>
        </w:rPr>
        <w:t xml:space="preserve"> </w:t>
      </w:r>
    </w:p>
    <w:p w14:paraId="54185AE7" w14:textId="73741D8E" w:rsidR="009B2ECC" w:rsidRDefault="0036150E" w:rsidP="004379D9">
      <w:pPr>
        <w:rPr>
          <w:sz w:val="24"/>
          <w:szCs w:val="24"/>
        </w:rPr>
      </w:pPr>
      <w:r>
        <w:rPr>
          <w:sz w:val="24"/>
          <w:szCs w:val="24"/>
        </w:rPr>
        <w:t>This study has highlighted that there is no one preferred mechanism, nor a standard design for each. Mechanisms will need to be selected and tailored to the unique context of different environmenta</w:t>
      </w:r>
      <w:r w:rsidR="00941713">
        <w:rPr>
          <w:sz w:val="24"/>
          <w:szCs w:val="24"/>
        </w:rPr>
        <w:t>l</w:t>
      </w:r>
      <w:r>
        <w:rPr>
          <w:sz w:val="24"/>
          <w:szCs w:val="24"/>
        </w:rPr>
        <w:t xml:space="preserve"> assets, </w:t>
      </w:r>
      <w:r w:rsidR="00941713">
        <w:rPr>
          <w:sz w:val="24"/>
          <w:szCs w:val="24"/>
        </w:rPr>
        <w:t xml:space="preserve">river systems and water management regimes. Key considerations and design issues are highlighted in this study. </w:t>
      </w:r>
    </w:p>
    <w:p w14:paraId="34B77912" w14:textId="1B2D477D" w:rsidR="00606410" w:rsidRPr="009377FC" w:rsidRDefault="005951CB" w:rsidP="001117D9">
      <w:pPr>
        <w:keepNext/>
        <w:spacing w:before="240"/>
        <w:rPr>
          <w:rFonts w:asciiTheme="majorHAnsi" w:hAnsiTheme="majorHAnsi" w:cstheme="majorHAnsi"/>
          <w:b/>
          <w:color w:val="2F5496" w:themeColor="accent1" w:themeShade="BF"/>
          <w:sz w:val="26"/>
          <w:szCs w:val="26"/>
        </w:rPr>
      </w:pPr>
      <w:r>
        <w:rPr>
          <w:rFonts w:asciiTheme="majorHAnsi" w:hAnsiTheme="majorHAnsi" w:cstheme="majorHAnsi"/>
          <w:b/>
          <w:color w:val="2F5496" w:themeColor="accent1" w:themeShade="BF"/>
          <w:sz w:val="26"/>
          <w:szCs w:val="26"/>
        </w:rPr>
        <w:t>Overview</w:t>
      </w:r>
      <w:r w:rsidR="00606410" w:rsidRPr="009377FC">
        <w:rPr>
          <w:rFonts w:asciiTheme="majorHAnsi" w:hAnsiTheme="majorHAnsi" w:cstheme="majorHAnsi"/>
          <w:b/>
          <w:color w:val="2F5496" w:themeColor="accent1" w:themeShade="BF"/>
          <w:sz w:val="26"/>
          <w:szCs w:val="26"/>
        </w:rPr>
        <w:t xml:space="preserve"> of the Narran Lakes</w:t>
      </w:r>
    </w:p>
    <w:p w14:paraId="683F7D34" w14:textId="2736E510" w:rsidR="003F4330" w:rsidRDefault="003F4330" w:rsidP="001117D9">
      <w:pPr>
        <w:keepNext/>
        <w:rPr>
          <w:sz w:val="24"/>
          <w:szCs w:val="24"/>
        </w:rPr>
      </w:pPr>
      <w:r w:rsidRPr="003F4330">
        <w:rPr>
          <w:sz w:val="24"/>
          <w:szCs w:val="24"/>
        </w:rPr>
        <w:t xml:space="preserve">The Lower Balonne River system includes major bifurcations, with flows down each of the distributary channels typically controlled by a series of weirs. </w:t>
      </w:r>
      <w:r w:rsidR="005951CB">
        <w:rPr>
          <w:sz w:val="24"/>
          <w:szCs w:val="24"/>
        </w:rPr>
        <w:t>Only a small proportion of the flow at St George makes it to the Narran Lakes in most events</w:t>
      </w:r>
      <w:r>
        <w:rPr>
          <w:sz w:val="24"/>
          <w:szCs w:val="24"/>
        </w:rPr>
        <w:t xml:space="preserve">. This limits water sourcing </w:t>
      </w:r>
      <w:r w:rsidR="009377FC">
        <w:rPr>
          <w:sz w:val="24"/>
          <w:szCs w:val="24"/>
        </w:rPr>
        <w:t xml:space="preserve">to augment flows to the Narran Lakes </w:t>
      </w:r>
      <w:r>
        <w:rPr>
          <w:sz w:val="24"/>
          <w:szCs w:val="24"/>
        </w:rPr>
        <w:t>to the Narran River itself, which lies below the bifurcation</w:t>
      </w:r>
      <w:r w:rsidRPr="003F4330">
        <w:t xml:space="preserve"> </w:t>
      </w:r>
      <w:r>
        <w:rPr>
          <w:sz w:val="24"/>
          <w:szCs w:val="24"/>
        </w:rPr>
        <w:t>of t</w:t>
      </w:r>
      <w:r w:rsidRPr="003F4330">
        <w:rPr>
          <w:sz w:val="24"/>
          <w:szCs w:val="24"/>
        </w:rPr>
        <w:t>he Balonne Minor River into the Narran and Bokhara</w:t>
      </w:r>
      <w:r>
        <w:rPr>
          <w:sz w:val="24"/>
          <w:szCs w:val="24"/>
        </w:rPr>
        <w:t xml:space="preserve"> Rivers.</w:t>
      </w:r>
    </w:p>
    <w:p w14:paraId="14B4CFE1" w14:textId="09C1BB6A" w:rsidR="00340D2F" w:rsidRDefault="003F4330" w:rsidP="004379D9">
      <w:pPr>
        <w:rPr>
          <w:sz w:val="24"/>
          <w:szCs w:val="24"/>
        </w:rPr>
      </w:pPr>
      <w:r>
        <w:rPr>
          <w:sz w:val="24"/>
          <w:szCs w:val="24"/>
        </w:rPr>
        <w:t>T</w:t>
      </w:r>
      <w:r w:rsidRPr="003F4330">
        <w:rPr>
          <w:sz w:val="24"/>
          <w:szCs w:val="24"/>
        </w:rPr>
        <w:t xml:space="preserve">he </w:t>
      </w:r>
      <w:r w:rsidR="00DA2B66">
        <w:rPr>
          <w:sz w:val="24"/>
          <w:szCs w:val="24"/>
        </w:rPr>
        <w:t>Commonwealth</w:t>
      </w:r>
      <w:r w:rsidRPr="003F4330">
        <w:rPr>
          <w:sz w:val="24"/>
          <w:szCs w:val="24"/>
        </w:rPr>
        <w:t xml:space="preserve"> </w:t>
      </w:r>
      <w:r w:rsidR="00DA2B66">
        <w:rPr>
          <w:sz w:val="24"/>
          <w:szCs w:val="24"/>
        </w:rPr>
        <w:t>g</w:t>
      </w:r>
      <w:r w:rsidRPr="003F4330">
        <w:rPr>
          <w:sz w:val="24"/>
          <w:szCs w:val="24"/>
        </w:rPr>
        <w:t>ov</w:t>
      </w:r>
      <w:r>
        <w:rPr>
          <w:sz w:val="24"/>
          <w:szCs w:val="24"/>
        </w:rPr>
        <w:t xml:space="preserve">ernment has purchased several entitlements </w:t>
      </w:r>
      <w:r w:rsidR="00437106" w:rsidRPr="00437106">
        <w:rPr>
          <w:sz w:val="24"/>
          <w:szCs w:val="24"/>
        </w:rPr>
        <w:t xml:space="preserve">in the Lower Balonne </w:t>
      </w:r>
      <w:r w:rsidR="00437106">
        <w:rPr>
          <w:sz w:val="24"/>
          <w:szCs w:val="24"/>
        </w:rPr>
        <w:t>River system, with entitlements</w:t>
      </w:r>
      <w:r w:rsidR="00437106" w:rsidRPr="00437106">
        <w:rPr>
          <w:sz w:val="24"/>
          <w:szCs w:val="24"/>
        </w:rPr>
        <w:t xml:space="preserve"> </w:t>
      </w:r>
      <w:r>
        <w:rPr>
          <w:sz w:val="24"/>
          <w:szCs w:val="24"/>
        </w:rPr>
        <w:t xml:space="preserve">on the Narran River </w:t>
      </w:r>
      <w:r w:rsidR="00437106">
        <w:rPr>
          <w:sz w:val="24"/>
          <w:szCs w:val="24"/>
        </w:rPr>
        <w:t xml:space="preserve">including water harvesting </w:t>
      </w:r>
      <w:r w:rsidR="00DA2B66">
        <w:rPr>
          <w:sz w:val="24"/>
          <w:szCs w:val="24"/>
        </w:rPr>
        <w:t xml:space="preserve">(WH) </w:t>
      </w:r>
      <w:r>
        <w:rPr>
          <w:sz w:val="24"/>
          <w:szCs w:val="24"/>
        </w:rPr>
        <w:t>allocations (‘allocations’), as well as</w:t>
      </w:r>
      <w:r w:rsidR="00DA2B66">
        <w:rPr>
          <w:sz w:val="24"/>
          <w:szCs w:val="24"/>
        </w:rPr>
        <w:t xml:space="preserve"> licenc</w:t>
      </w:r>
      <w:r w:rsidRPr="003F4330">
        <w:rPr>
          <w:sz w:val="24"/>
          <w:szCs w:val="24"/>
        </w:rPr>
        <w:t xml:space="preserve">es </w:t>
      </w:r>
      <w:r>
        <w:rPr>
          <w:sz w:val="24"/>
          <w:szCs w:val="24"/>
        </w:rPr>
        <w:t>to harvest overland flows (OLF</w:t>
      </w:r>
      <w:r w:rsidR="00DA2B66">
        <w:rPr>
          <w:sz w:val="24"/>
          <w:szCs w:val="24"/>
        </w:rPr>
        <w:t xml:space="preserve"> licences</w:t>
      </w:r>
      <w:r>
        <w:rPr>
          <w:sz w:val="24"/>
          <w:szCs w:val="24"/>
        </w:rPr>
        <w:t>)</w:t>
      </w:r>
      <w:r w:rsidRPr="003F4330">
        <w:rPr>
          <w:sz w:val="24"/>
          <w:szCs w:val="24"/>
        </w:rPr>
        <w:t xml:space="preserve">, with </w:t>
      </w:r>
      <w:r>
        <w:rPr>
          <w:sz w:val="24"/>
          <w:szCs w:val="24"/>
        </w:rPr>
        <w:t xml:space="preserve">allocations </w:t>
      </w:r>
      <w:r w:rsidR="00437106">
        <w:rPr>
          <w:sz w:val="24"/>
          <w:szCs w:val="24"/>
        </w:rPr>
        <w:t xml:space="preserve">primarily </w:t>
      </w:r>
      <w:r>
        <w:rPr>
          <w:sz w:val="24"/>
          <w:szCs w:val="24"/>
        </w:rPr>
        <w:t>at</w:t>
      </w:r>
      <w:r w:rsidRPr="003F4330">
        <w:rPr>
          <w:sz w:val="24"/>
          <w:szCs w:val="24"/>
        </w:rPr>
        <w:t xml:space="preserve"> the lower flow levels</w:t>
      </w:r>
      <w:r>
        <w:rPr>
          <w:sz w:val="24"/>
          <w:szCs w:val="24"/>
        </w:rPr>
        <w:t>.</w:t>
      </w:r>
      <w:r w:rsidR="00BA153D">
        <w:rPr>
          <w:sz w:val="24"/>
          <w:szCs w:val="24"/>
        </w:rPr>
        <w:t xml:space="preserve"> There remain three properties with private allocations, while these three and two others hold OLF licenses. As these OLF licenses only provide access during relatively high flow events which are of lesser importance to the water augmentation needs</w:t>
      </w:r>
      <w:r w:rsidR="002F6A9A">
        <w:rPr>
          <w:sz w:val="24"/>
          <w:szCs w:val="24"/>
        </w:rPr>
        <w:t xml:space="preserve"> of the environment</w:t>
      </w:r>
      <w:r w:rsidR="00DF204E">
        <w:rPr>
          <w:sz w:val="24"/>
          <w:szCs w:val="24"/>
        </w:rPr>
        <w:t>, event-</w:t>
      </w:r>
      <w:r w:rsidR="00BA153D">
        <w:rPr>
          <w:sz w:val="24"/>
          <w:szCs w:val="24"/>
        </w:rPr>
        <w:t>based mechanisms must focus on the remaining private allocations and the availability of stored water. This ‘thin’ market will complic</w:t>
      </w:r>
      <w:r w:rsidR="002F6A9A">
        <w:rPr>
          <w:sz w:val="24"/>
          <w:szCs w:val="24"/>
        </w:rPr>
        <w:t>ate both the ability of the CEWH</w:t>
      </w:r>
      <w:r w:rsidR="00BA153D">
        <w:rPr>
          <w:sz w:val="24"/>
          <w:szCs w:val="24"/>
        </w:rPr>
        <w:t xml:space="preserve"> to source sufficient volumes when needed as well as ensuring a competitive price to access the water is struck. </w:t>
      </w:r>
    </w:p>
    <w:p w14:paraId="7C1D8849" w14:textId="559CB5CA" w:rsidR="00B3631F" w:rsidRPr="00A156BE" w:rsidRDefault="00B3631F" w:rsidP="00B3631F">
      <w:pPr>
        <w:tabs>
          <w:tab w:val="left" w:pos="7824"/>
        </w:tabs>
        <w:rPr>
          <w:sz w:val="24"/>
          <w:szCs w:val="24"/>
        </w:rPr>
      </w:pPr>
      <w:r w:rsidRPr="00A156BE">
        <w:rPr>
          <w:sz w:val="24"/>
          <w:szCs w:val="24"/>
        </w:rPr>
        <w:t>At a broad level</w:t>
      </w:r>
      <w:r w:rsidR="00437106">
        <w:rPr>
          <w:sz w:val="24"/>
          <w:szCs w:val="24"/>
        </w:rPr>
        <w:t xml:space="preserve"> </w:t>
      </w:r>
      <w:r w:rsidR="00437106" w:rsidRPr="00437106">
        <w:rPr>
          <w:sz w:val="24"/>
          <w:szCs w:val="24"/>
        </w:rPr>
        <w:t>for this investigation</w:t>
      </w:r>
      <w:r w:rsidRPr="00A156BE">
        <w:rPr>
          <w:sz w:val="24"/>
          <w:szCs w:val="24"/>
        </w:rPr>
        <w:t>,</w:t>
      </w:r>
      <w:r w:rsidR="00414CC7">
        <w:rPr>
          <w:sz w:val="24"/>
          <w:szCs w:val="24"/>
        </w:rPr>
        <w:t xml:space="preserve"> t</w:t>
      </w:r>
      <w:r w:rsidR="00414CC7" w:rsidRPr="00414CC7">
        <w:rPr>
          <w:sz w:val="24"/>
          <w:szCs w:val="24"/>
        </w:rPr>
        <w:t xml:space="preserve">he kinds of ecological outcomes that </w:t>
      </w:r>
      <w:r w:rsidR="00414CC7">
        <w:rPr>
          <w:sz w:val="24"/>
          <w:szCs w:val="24"/>
        </w:rPr>
        <w:t>would be the objective of event augmentation</w:t>
      </w:r>
      <w:r w:rsidR="00414CC7" w:rsidRPr="00414CC7">
        <w:rPr>
          <w:sz w:val="24"/>
          <w:szCs w:val="24"/>
        </w:rPr>
        <w:t xml:space="preserve"> in the Narran system ar</w:t>
      </w:r>
      <w:r w:rsidR="00414CC7">
        <w:rPr>
          <w:sz w:val="24"/>
          <w:szCs w:val="24"/>
        </w:rPr>
        <w:t>e</w:t>
      </w:r>
      <w:r w:rsidR="00414CC7" w:rsidRPr="00414CC7">
        <w:rPr>
          <w:sz w:val="24"/>
          <w:szCs w:val="24"/>
        </w:rPr>
        <w:t xml:space="preserve"> inundation of waterbird habitat, including</w:t>
      </w:r>
      <w:r w:rsidR="00437106">
        <w:rPr>
          <w:sz w:val="24"/>
          <w:szCs w:val="24"/>
        </w:rPr>
        <w:t xml:space="preserve"> </w:t>
      </w:r>
      <w:r w:rsidR="00437106" w:rsidRPr="00437106">
        <w:rPr>
          <w:sz w:val="24"/>
          <w:szCs w:val="24"/>
        </w:rPr>
        <w:t>core rookery habitat such as</w:t>
      </w:r>
      <w:r w:rsidR="00414CC7" w:rsidRPr="00414CC7">
        <w:rPr>
          <w:sz w:val="24"/>
          <w:szCs w:val="24"/>
        </w:rPr>
        <w:t xml:space="preserve"> lignum; </w:t>
      </w:r>
      <w:r w:rsidR="00437106">
        <w:rPr>
          <w:sz w:val="24"/>
          <w:szCs w:val="24"/>
        </w:rPr>
        <w:t>supporting</w:t>
      </w:r>
      <w:r w:rsidR="00414CC7" w:rsidRPr="00414CC7">
        <w:rPr>
          <w:sz w:val="24"/>
          <w:szCs w:val="24"/>
        </w:rPr>
        <w:t xml:space="preserve"> waterbird b</w:t>
      </w:r>
      <w:r w:rsidR="00414CC7">
        <w:rPr>
          <w:sz w:val="24"/>
          <w:szCs w:val="24"/>
        </w:rPr>
        <w:t xml:space="preserve">reeding events; and providing </w:t>
      </w:r>
      <w:r w:rsidR="00414CC7" w:rsidRPr="00414CC7">
        <w:rPr>
          <w:sz w:val="24"/>
          <w:szCs w:val="24"/>
        </w:rPr>
        <w:t>flow</w:t>
      </w:r>
      <w:r w:rsidR="00414CC7">
        <w:rPr>
          <w:sz w:val="24"/>
          <w:szCs w:val="24"/>
        </w:rPr>
        <w:t>s</w:t>
      </w:r>
      <w:r w:rsidR="00414CC7" w:rsidRPr="00414CC7">
        <w:rPr>
          <w:sz w:val="24"/>
          <w:szCs w:val="24"/>
        </w:rPr>
        <w:t xml:space="preserve"> </w:t>
      </w:r>
      <w:r w:rsidR="00437106" w:rsidRPr="00437106">
        <w:rPr>
          <w:sz w:val="24"/>
          <w:szCs w:val="24"/>
        </w:rPr>
        <w:t xml:space="preserve">that contribute </w:t>
      </w:r>
      <w:r w:rsidR="00414CC7" w:rsidRPr="00414CC7">
        <w:rPr>
          <w:sz w:val="24"/>
          <w:szCs w:val="24"/>
        </w:rPr>
        <w:t>to longitudinal connectivity and refresh waterholes</w:t>
      </w:r>
      <w:r w:rsidR="00414CC7">
        <w:rPr>
          <w:sz w:val="24"/>
          <w:szCs w:val="24"/>
        </w:rPr>
        <w:t>. In turn, t</w:t>
      </w:r>
      <w:r w:rsidRPr="00A156BE">
        <w:rPr>
          <w:sz w:val="24"/>
          <w:szCs w:val="24"/>
        </w:rPr>
        <w:t xml:space="preserve">he key types of water </w:t>
      </w:r>
      <w:r w:rsidRPr="00B3631F">
        <w:rPr>
          <w:sz w:val="24"/>
          <w:szCs w:val="24"/>
        </w:rPr>
        <w:t xml:space="preserve">augmentation </w:t>
      </w:r>
      <w:r w:rsidR="00414CC7">
        <w:rPr>
          <w:sz w:val="24"/>
          <w:szCs w:val="24"/>
        </w:rPr>
        <w:t>actions related to these are</w:t>
      </w:r>
      <w:r w:rsidRPr="00A156BE">
        <w:rPr>
          <w:sz w:val="24"/>
          <w:szCs w:val="24"/>
        </w:rPr>
        <w:t>:</w:t>
      </w:r>
    </w:p>
    <w:p w14:paraId="140240F9" w14:textId="589B17CE" w:rsidR="00B3631F" w:rsidRPr="00A156BE" w:rsidRDefault="00B3631F" w:rsidP="00B3631F">
      <w:pPr>
        <w:numPr>
          <w:ilvl w:val="0"/>
          <w:numId w:val="6"/>
        </w:numPr>
        <w:ind w:left="714" w:hanging="357"/>
        <w:rPr>
          <w:sz w:val="24"/>
          <w:szCs w:val="24"/>
        </w:rPr>
      </w:pPr>
      <w:r w:rsidRPr="00A156BE">
        <w:rPr>
          <w:sz w:val="24"/>
          <w:szCs w:val="24"/>
        </w:rPr>
        <w:t xml:space="preserve">Increasing the </w:t>
      </w:r>
      <w:r w:rsidRPr="00414CC7">
        <w:rPr>
          <w:sz w:val="24"/>
          <w:szCs w:val="24"/>
          <w:u w:val="single"/>
        </w:rPr>
        <w:t>magnitude</w:t>
      </w:r>
      <w:r w:rsidRPr="00A156BE">
        <w:rPr>
          <w:sz w:val="24"/>
          <w:szCs w:val="24"/>
        </w:rPr>
        <w:t xml:space="preserve"> </w:t>
      </w:r>
      <w:r w:rsidR="00613BA5">
        <w:rPr>
          <w:sz w:val="24"/>
          <w:szCs w:val="24"/>
        </w:rPr>
        <w:t xml:space="preserve">(volume) </w:t>
      </w:r>
      <w:r w:rsidRPr="00A156BE">
        <w:rPr>
          <w:sz w:val="24"/>
          <w:szCs w:val="24"/>
        </w:rPr>
        <w:t>of flow events;</w:t>
      </w:r>
    </w:p>
    <w:p w14:paraId="35834C07" w14:textId="77777777" w:rsidR="00B3631F" w:rsidRPr="00A156BE" w:rsidRDefault="00B3631F" w:rsidP="00B3631F">
      <w:pPr>
        <w:numPr>
          <w:ilvl w:val="0"/>
          <w:numId w:val="6"/>
        </w:numPr>
        <w:ind w:left="714" w:hanging="357"/>
        <w:rPr>
          <w:sz w:val="24"/>
          <w:szCs w:val="24"/>
        </w:rPr>
      </w:pPr>
      <w:r w:rsidRPr="00A156BE">
        <w:rPr>
          <w:sz w:val="24"/>
          <w:szCs w:val="24"/>
        </w:rPr>
        <w:t xml:space="preserve">Extending the </w:t>
      </w:r>
      <w:r w:rsidRPr="00414CC7">
        <w:rPr>
          <w:sz w:val="24"/>
          <w:szCs w:val="24"/>
          <w:u w:val="single"/>
        </w:rPr>
        <w:t>duration</w:t>
      </w:r>
      <w:r w:rsidRPr="00A156BE">
        <w:rPr>
          <w:sz w:val="24"/>
          <w:szCs w:val="24"/>
        </w:rPr>
        <w:t xml:space="preserve"> of flow events; and</w:t>
      </w:r>
    </w:p>
    <w:p w14:paraId="09086B88" w14:textId="075FC499" w:rsidR="00B3631F" w:rsidRPr="00A156BE" w:rsidRDefault="00B3631F" w:rsidP="00B3631F">
      <w:pPr>
        <w:numPr>
          <w:ilvl w:val="0"/>
          <w:numId w:val="6"/>
        </w:numPr>
        <w:ind w:left="714" w:hanging="357"/>
        <w:rPr>
          <w:sz w:val="24"/>
          <w:szCs w:val="24"/>
        </w:rPr>
      </w:pPr>
      <w:r w:rsidRPr="00A156BE">
        <w:rPr>
          <w:sz w:val="24"/>
          <w:szCs w:val="24"/>
        </w:rPr>
        <w:t>Augmenting</w:t>
      </w:r>
      <w:r w:rsidR="00613BA5">
        <w:rPr>
          <w:sz w:val="24"/>
          <w:szCs w:val="24"/>
        </w:rPr>
        <w:t xml:space="preserve"> to promote beneficial flow </w:t>
      </w:r>
      <w:r w:rsidR="00613BA5" w:rsidRPr="00613BA5">
        <w:rPr>
          <w:sz w:val="24"/>
          <w:szCs w:val="24"/>
          <w:u w:val="single"/>
        </w:rPr>
        <w:t>event timing and frequency</w:t>
      </w:r>
      <w:r w:rsidR="00613BA5">
        <w:rPr>
          <w:sz w:val="24"/>
          <w:szCs w:val="24"/>
        </w:rPr>
        <w:t>.</w:t>
      </w:r>
    </w:p>
    <w:p w14:paraId="3BEA7953" w14:textId="490DB733" w:rsidR="003F4330" w:rsidRDefault="00B3631F" w:rsidP="00B3631F">
      <w:pPr>
        <w:rPr>
          <w:sz w:val="24"/>
          <w:szCs w:val="24"/>
        </w:rPr>
      </w:pPr>
      <w:r>
        <w:rPr>
          <w:sz w:val="24"/>
          <w:szCs w:val="24"/>
        </w:rPr>
        <w:t xml:space="preserve">In this study, the </w:t>
      </w:r>
      <w:r w:rsidR="00843F94">
        <w:rPr>
          <w:sz w:val="24"/>
          <w:szCs w:val="24"/>
        </w:rPr>
        <w:t>relative merit</w:t>
      </w:r>
      <w:r>
        <w:rPr>
          <w:sz w:val="24"/>
          <w:szCs w:val="24"/>
        </w:rPr>
        <w:t xml:space="preserve"> of mechanisms in sourcing 10</w:t>
      </w:r>
      <w:r w:rsidR="005951CB">
        <w:rPr>
          <w:sz w:val="24"/>
          <w:szCs w:val="24"/>
        </w:rPr>
        <w:t xml:space="preserve"> </w:t>
      </w:r>
      <w:r>
        <w:rPr>
          <w:sz w:val="24"/>
          <w:szCs w:val="24"/>
        </w:rPr>
        <w:t>GL of water to support these watering objectives has been examined through consideration of mechanism compatibility with the in</w:t>
      </w:r>
      <w:r w:rsidRPr="00B3631F">
        <w:rPr>
          <w:sz w:val="24"/>
          <w:szCs w:val="24"/>
        </w:rPr>
        <w:t xml:space="preserve">stitutional </w:t>
      </w:r>
      <w:r>
        <w:rPr>
          <w:sz w:val="24"/>
          <w:szCs w:val="24"/>
        </w:rPr>
        <w:t>framework for water management on the Lower Balonne</w:t>
      </w:r>
      <w:r w:rsidR="000B7335">
        <w:rPr>
          <w:sz w:val="24"/>
          <w:szCs w:val="24"/>
        </w:rPr>
        <w:t xml:space="preserve">, </w:t>
      </w:r>
      <w:r w:rsidR="00B90DEF" w:rsidRPr="00B90DEF">
        <w:rPr>
          <w:sz w:val="24"/>
          <w:szCs w:val="24"/>
        </w:rPr>
        <w:t xml:space="preserve">including </w:t>
      </w:r>
      <w:r w:rsidR="00B90DEF">
        <w:rPr>
          <w:sz w:val="24"/>
          <w:szCs w:val="24"/>
        </w:rPr>
        <w:t xml:space="preserve">with </w:t>
      </w:r>
      <w:r w:rsidR="00B90DEF" w:rsidRPr="00B90DEF">
        <w:rPr>
          <w:sz w:val="24"/>
          <w:szCs w:val="24"/>
        </w:rPr>
        <w:t>the Resource Operations Plan</w:t>
      </w:r>
      <w:r w:rsidR="00B03809">
        <w:rPr>
          <w:sz w:val="24"/>
          <w:szCs w:val="24"/>
        </w:rPr>
        <w:t xml:space="preserve"> </w:t>
      </w:r>
      <w:r w:rsidR="00DD7AAE">
        <w:rPr>
          <w:sz w:val="24"/>
          <w:szCs w:val="24"/>
        </w:rPr>
        <w:t>(</w:t>
      </w:r>
      <w:r w:rsidR="00B03809">
        <w:rPr>
          <w:sz w:val="24"/>
          <w:szCs w:val="24"/>
        </w:rPr>
        <w:t>or ROP</w:t>
      </w:r>
      <w:r w:rsidR="00B90DEF">
        <w:rPr>
          <w:sz w:val="24"/>
          <w:szCs w:val="24"/>
        </w:rPr>
        <w:t>)</w:t>
      </w:r>
      <w:r>
        <w:rPr>
          <w:sz w:val="24"/>
          <w:szCs w:val="24"/>
        </w:rPr>
        <w:t xml:space="preserve">, </w:t>
      </w:r>
      <w:r w:rsidR="00843F94">
        <w:rPr>
          <w:sz w:val="24"/>
          <w:szCs w:val="24"/>
        </w:rPr>
        <w:t>the</w:t>
      </w:r>
      <w:r w:rsidR="009377FC">
        <w:rPr>
          <w:sz w:val="24"/>
          <w:szCs w:val="24"/>
        </w:rPr>
        <w:t>ir</w:t>
      </w:r>
      <w:r w:rsidR="00843F94" w:rsidRPr="00843F94">
        <w:rPr>
          <w:sz w:val="24"/>
          <w:szCs w:val="24"/>
        </w:rPr>
        <w:t xml:space="preserve"> effectiveness and cost</w:t>
      </w:r>
      <w:r w:rsidR="00843F94">
        <w:rPr>
          <w:sz w:val="24"/>
          <w:szCs w:val="24"/>
        </w:rPr>
        <w:t>, their w</w:t>
      </w:r>
      <w:r w:rsidRPr="00B3631F">
        <w:rPr>
          <w:sz w:val="24"/>
          <w:szCs w:val="24"/>
        </w:rPr>
        <w:t xml:space="preserve">orkability and </w:t>
      </w:r>
      <w:r w:rsidR="00843F94">
        <w:rPr>
          <w:sz w:val="24"/>
          <w:szCs w:val="24"/>
        </w:rPr>
        <w:t xml:space="preserve">a </w:t>
      </w:r>
      <w:r w:rsidRPr="00B3631F">
        <w:rPr>
          <w:sz w:val="24"/>
          <w:szCs w:val="24"/>
        </w:rPr>
        <w:t>risk</w:t>
      </w:r>
      <w:r w:rsidR="00843F94">
        <w:rPr>
          <w:sz w:val="24"/>
          <w:szCs w:val="24"/>
        </w:rPr>
        <w:t xml:space="preserve"> assessment (given stakeholder concerns, implementation timeframes, ability to monitor compliance, and so on).</w:t>
      </w:r>
    </w:p>
    <w:p w14:paraId="755986B3" w14:textId="37F61173" w:rsidR="00B3631F" w:rsidRPr="00340D2F" w:rsidRDefault="00843F94" w:rsidP="004379D9">
      <w:pPr>
        <w:rPr>
          <w:sz w:val="24"/>
          <w:szCs w:val="24"/>
        </w:rPr>
      </w:pPr>
      <w:r>
        <w:rPr>
          <w:sz w:val="24"/>
          <w:szCs w:val="24"/>
        </w:rPr>
        <w:t xml:space="preserve">In addition, three case studies broadly reflective of the above </w:t>
      </w:r>
      <w:r w:rsidRPr="00843F94">
        <w:rPr>
          <w:sz w:val="24"/>
          <w:szCs w:val="24"/>
        </w:rPr>
        <w:t>ty</w:t>
      </w:r>
      <w:r>
        <w:rPr>
          <w:sz w:val="24"/>
          <w:szCs w:val="24"/>
        </w:rPr>
        <w:t xml:space="preserve">pes of water augmentation needs </w:t>
      </w:r>
      <w:r w:rsidR="009377FC">
        <w:rPr>
          <w:sz w:val="24"/>
          <w:szCs w:val="24"/>
        </w:rPr>
        <w:t>were</w:t>
      </w:r>
      <w:r>
        <w:rPr>
          <w:sz w:val="24"/>
          <w:szCs w:val="24"/>
        </w:rPr>
        <w:t xml:space="preserve"> developed</w:t>
      </w:r>
      <w:r w:rsidR="002F6A9A">
        <w:rPr>
          <w:sz w:val="24"/>
          <w:szCs w:val="24"/>
        </w:rPr>
        <w:t xml:space="preserve"> and analysed through detailed modelling</w:t>
      </w:r>
      <w:r w:rsidR="009377FC">
        <w:rPr>
          <w:sz w:val="24"/>
          <w:szCs w:val="24"/>
        </w:rPr>
        <w:t xml:space="preserve">, with </w:t>
      </w:r>
      <w:r w:rsidR="002F6A9A">
        <w:rPr>
          <w:sz w:val="24"/>
          <w:szCs w:val="24"/>
        </w:rPr>
        <w:t>summary</w:t>
      </w:r>
      <w:r w:rsidR="009377FC">
        <w:rPr>
          <w:sz w:val="24"/>
          <w:szCs w:val="24"/>
        </w:rPr>
        <w:t xml:space="preserve"> findings presented in this report.</w:t>
      </w:r>
    </w:p>
    <w:p w14:paraId="56FAB158" w14:textId="59C469B7" w:rsidR="00340D2F" w:rsidRPr="009377FC" w:rsidRDefault="00606410" w:rsidP="00232E10">
      <w:pPr>
        <w:keepNext/>
        <w:spacing w:before="240"/>
        <w:rPr>
          <w:rFonts w:asciiTheme="majorHAnsi" w:hAnsiTheme="majorHAnsi" w:cstheme="majorHAnsi"/>
          <w:b/>
          <w:color w:val="2F5496" w:themeColor="accent1" w:themeShade="BF"/>
          <w:sz w:val="26"/>
          <w:szCs w:val="26"/>
        </w:rPr>
      </w:pPr>
      <w:r w:rsidRPr="009377FC">
        <w:rPr>
          <w:rFonts w:asciiTheme="majorHAnsi" w:hAnsiTheme="majorHAnsi" w:cstheme="majorHAnsi"/>
          <w:b/>
          <w:color w:val="2F5496" w:themeColor="accent1" w:themeShade="BF"/>
          <w:sz w:val="26"/>
          <w:szCs w:val="26"/>
        </w:rPr>
        <w:t>Mechanism selection</w:t>
      </w:r>
    </w:p>
    <w:p w14:paraId="49D23345" w14:textId="77777777" w:rsidR="00613BA5" w:rsidRDefault="009377FC" w:rsidP="00232E10">
      <w:pPr>
        <w:keepNext/>
        <w:rPr>
          <w:sz w:val="24"/>
          <w:szCs w:val="24"/>
        </w:rPr>
      </w:pPr>
      <w:r>
        <w:rPr>
          <w:sz w:val="24"/>
          <w:szCs w:val="24"/>
        </w:rPr>
        <w:t>A range of alternative mechanisms that could temporarily source additional water to augment flow events w</w:t>
      </w:r>
      <w:r w:rsidR="00E7171A">
        <w:rPr>
          <w:sz w:val="24"/>
          <w:szCs w:val="24"/>
        </w:rPr>
        <w:t>as canvassed. The outright purchase</w:t>
      </w:r>
      <w:r w:rsidR="00D05F1A" w:rsidRPr="00D05F1A">
        <w:rPr>
          <w:sz w:val="24"/>
          <w:szCs w:val="24"/>
        </w:rPr>
        <w:t xml:space="preserve"> </w:t>
      </w:r>
      <w:r w:rsidR="00E7171A">
        <w:rPr>
          <w:sz w:val="24"/>
          <w:szCs w:val="24"/>
        </w:rPr>
        <w:t xml:space="preserve">of </w:t>
      </w:r>
      <w:r w:rsidR="00613BA5">
        <w:rPr>
          <w:sz w:val="24"/>
          <w:szCs w:val="24"/>
        </w:rPr>
        <w:t>water entitlements</w:t>
      </w:r>
      <w:r w:rsidR="00D05F1A" w:rsidRPr="00D05F1A">
        <w:rPr>
          <w:sz w:val="24"/>
          <w:szCs w:val="24"/>
        </w:rPr>
        <w:t xml:space="preserve"> </w:t>
      </w:r>
      <w:r w:rsidR="00E7171A">
        <w:rPr>
          <w:sz w:val="24"/>
          <w:szCs w:val="24"/>
        </w:rPr>
        <w:t>was</w:t>
      </w:r>
      <w:r w:rsidR="00D05F1A" w:rsidRPr="00D05F1A">
        <w:rPr>
          <w:sz w:val="24"/>
          <w:szCs w:val="24"/>
        </w:rPr>
        <w:t xml:space="preserve"> not </w:t>
      </w:r>
      <w:r>
        <w:rPr>
          <w:sz w:val="24"/>
          <w:szCs w:val="24"/>
        </w:rPr>
        <w:t>considered</w:t>
      </w:r>
      <w:r w:rsidR="00E7171A">
        <w:rPr>
          <w:sz w:val="24"/>
          <w:szCs w:val="24"/>
        </w:rPr>
        <w:t>,</w:t>
      </w:r>
      <w:r w:rsidR="00D05F1A" w:rsidRPr="00D05F1A">
        <w:rPr>
          <w:sz w:val="24"/>
          <w:szCs w:val="24"/>
        </w:rPr>
        <w:t xml:space="preserve"> as this represents a permanent rather than temporary mechanism</w:t>
      </w:r>
      <w:r w:rsidR="00613BA5">
        <w:rPr>
          <w:sz w:val="24"/>
          <w:szCs w:val="24"/>
        </w:rPr>
        <w:t xml:space="preserve"> targeting specific flow events</w:t>
      </w:r>
      <w:r w:rsidR="00D05F1A" w:rsidRPr="00D05F1A">
        <w:rPr>
          <w:sz w:val="24"/>
          <w:szCs w:val="24"/>
        </w:rPr>
        <w:t xml:space="preserve">. </w:t>
      </w:r>
    </w:p>
    <w:p w14:paraId="5B38AC58" w14:textId="2DA83996" w:rsidR="00843F94" w:rsidRDefault="00DF204E" w:rsidP="00843F94">
      <w:pPr>
        <w:rPr>
          <w:sz w:val="24"/>
          <w:szCs w:val="24"/>
        </w:rPr>
      </w:pPr>
      <w:r>
        <w:rPr>
          <w:sz w:val="24"/>
          <w:szCs w:val="24"/>
        </w:rPr>
        <w:t>The event-</w:t>
      </w:r>
      <w:r w:rsidR="00843F94">
        <w:rPr>
          <w:sz w:val="24"/>
          <w:szCs w:val="24"/>
        </w:rPr>
        <w:t>based mechanisms considered were:</w:t>
      </w:r>
    </w:p>
    <w:p w14:paraId="28389997" w14:textId="65DEA666" w:rsidR="00843F94" w:rsidRPr="00414CC7" w:rsidRDefault="00843F94" w:rsidP="00613BA5">
      <w:pPr>
        <w:pStyle w:val="ListParagraph"/>
        <w:keepNext/>
        <w:numPr>
          <w:ilvl w:val="0"/>
          <w:numId w:val="3"/>
        </w:numPr>
        <w:spacing w:before="240"/>
        <w:ind w:left="425" w:hanging="284"/>
        <w:contextualSpacing w:val="0"/>
        <w:rPr>
          <w:b/>
          <w:i/>
          <w:sz w:val="24"/>
          <w:szCs w:val="24"/>
        </w:rPr>
      </w:pPr>
      <w:r w:rsidRPr="00414CC7">
        <w:rPr>
          <w:b/>
          <w:i/>
          <w:sz w:val="24"/>
          <w:szCs w:val="24"/>
        </w:rPr>
        <w:t>Temporary ‘no-pump’ contracts</w:t>
      </w:r>
    </w:p>
    <w:p w14:paraId="29A2795D" w14:textId="7CF13D54" w:rsidR="00843F94" w:rsidRPr="00843F94" w:rsidRDefault="00843F94" w:rsidP="00613BA5">
      <w:pPr>
        <w:keepNext/>
        <w:ind w:left="425"/>
        <w:rPr>
          <w:sz w:val="24"/>
          <w:szCs w:val="24"/>
        </w:rPr>
      </w:pPr>
      <w:r w:rsidRPr="00843F94">
        <w:rPr>
          <w:sz w:val="24"/>
          <w:szCs w:val="24"/>
        </w:rPr>
        <w:t>Where contracts are entered into with irrigators for them to forgo water harvesting at some or all flow thresholds stated on a water allocation during a specified event(s)</w:t>
      </w:r>
      <w:r w:rsidR="00E7171A">
        <w:rPr>
          <w:sz w:val="24"/>
          <w:szCs w:val="24"/>
        </w:rPr>
        <w:t>.</w:t>
      </w:r>
    </w:p>
    <w:p w14:paraId="1E6905BB" w14:textId="1B069F4A" w:rsidR="00843F94" w:rsidRPr="00414CC7" w:rsidRDefault="00843F94" w:rsidP="00E7171A">
      <w:pPr>
        <w:pStyle w:val="ListParagraph"/>
        <w:keepNext/>
        <w:numPr>
          <w:ilvl w:val="0"/>
          <w:numId w:val="3"/>
        </w:numPr>
        <w:spacing w:before="240"/>
        <w:ind w:left="425" w:hanging="284"/>
        <w:contextualSpacing w:val="0"/>
        <w:rPr>
          <w:b/>
          <w:i/>
          <w:sz w:val="24"/>
          <w:szCs w:val="24"/>
        </w:rPr>
      </w:pPr>
      <w:r w:rsidRPr="00414CC7">
        <w:rPr>
          <w:b/>
          <w:i/>
          <w:sz w:val="24"/>
          <w:szCs w:val="24"/>
        </w:rPr>
        <w:t>Purchase of temporary harvesting rights (seasonal assignments)</w:t>
      </w:r>
    </w:p>
    <w:p w14:paraId="681996F2" w14:textId="14D18C12" w:rsidR="00843F94" w:rsidRPr="000E6DC8" w:rsidRDefault="00843F94" w:rsidP="00E7171A">
      <w:pPr>
        <w:pStyle w:val="ListParagraph"/>
        <w:keepNext/>
        <w:ind w:left="425"/>
        <w:contextualSpacing w:val="0"/>
        <w:rPr>
          <w:sz w:val="24"/>
          <w:szCs w:val="24"/>
        </w:rPr>
      </w:pPr>
      <w:r>
        <w:rPr>
          <w:sz w:val="24"/>
          <w:szCs w:val="24"/>
        </w:rPr>
        <w:t xml:space="preserve">The temporary purchase of </w:t>
      </w:r>
      <w:r w:rsidRPr="00843F94">
        <w:rPr>
          <w:sz w:val="24"/>
          <w:szCs w:val="24"/>
        </w:rPr>
        <w:t xml:space="preserve">rights </w:t>
      </w:r>
      <w:r>
        <w:rPr>
          <w:sz w:val="24"/>
          <w:szCs w:val="24"/>
        </w:rPr>
        <w:t xml:space="preserve">(held under </w:t>
      </w:r>
      <w:r w:rsidRPr="00843F94">
        <w:rPr>
          <w:sz w:val="24"/>
          <w:szCs w:val="24"/>
        </w:rPr>
        <w:t>an allocation</w:t>
      </w:r>
      <w:r>
        <w:rPr>
          <w:sz w:val="24"/>
          <w:szCs w:val="24"/>
        </w:rPr>
        <w:t>)</w:t>
      </w:r>
      <w:r w:rsidRPr="00843F94">
        <w:rPr>
          <w:sz w:val="24"/>
          <w:szCs w:val="24"/>
        </w:rPr>
        <w:t xml:space="preserve"> </w:t>
      </w:r>
      <w:r>
        <w:rPr>
          <w:sz w:val="24"/>
          <w:szCs w:val="24"/>
        </w:rPr>
        <w:t xml:space="preserve">to harvest water from flow events in a water year is termed a </w:t>
      </w:r>
      <w:r w:rsidRPr="00843F94">
        <w:rPr>
          <w:sz w:val="24"/>
          <w:szCs w:val="24"/>
        </w:rPr>
        <w:t>seasonal a</w:t>
      </w:r>
      <w:r>
        <w:rPr>
          <w:sz w:val="24"/>
          <w:szCs w:val="24"/>
        </w:rPr>
        <w:t>ssignment. A</w:t>
      </w:r>
      <w:r w:rsidRPr="00843F94">
        <w:rPr>
          <w:sz w:val="24"/>
          <w:szCs w:val="24"/>
        </w:rPr>
        <w:t xml:space="preserve">ll or part of the water </w:t>
      </w:r>
      <w:r w:rsidR="00414CC7">
        <w:rPr>
          <w:sz w:val="24"/>
          <w:szCs w:val="24"/>
        </w:rPr>
        <w:t xml:space="preserve">harvesting rights </w:t>
      </w:r>
      <w:r>
        <w:rPr>
          <w:sz w:val="24"/>
          <w:szCs w:val="24"/>
        </w:rPr>
        <w:t>under an allocation</w:t>
      </w:r>
      <w:r w:rsidR="00414CC7">
        <w:rPr>
          <w:sz w:val="24"/>
          <w:szCs w:val="24"/>
        </w:rPr>
        <w:t xml:space="preserve"> may be purchased.</w:t>
      </w:r>
    </w:p>
    <w:p w14:paraId="3E0DA289" w14:textId="09D83035" w:rsidR="00843F94" w:rsidRPr="00414CC7" w:rsidRDefault="00843F94" w:rsidP="001117D9">
      <w:pPr>
        <w:pStyle w:val="ListParagraph"/>
        <w:numPr>
          <w:ilvl w:val="0"/>
          <w:numId w:val="3"/>
        </w:numPr>
        <w:spacing w:before="240"/>
        <w:ind w:left="425" w:hanging="284"/>
        <w:contextualSpacing w:val="0"/>
        <w:rPr>
          <w:b/>
          <w:i/>
          <w:sz w:val="24"/>
          <w:szCs w:val="24"/>
        </w:rPr>
      </w:pPr>
      <w:r w:rsidRPr="00414CC7">
        <w:rPr>
          <w:b/>
          <w:i/>
          <w:sz w:val="24"/>
          <w:szCs w:val="24"/>
        </w:rPr>
        <w:t>Store and release arrangements</w:t>
      </w:r>
    </w:p>
    <w:p w14:paraId="45BE1913" w14:textId="16F000A0" w:rsidR="00843F94" w:rsidRDefault="00414CC7" w:rsidP="001117D9">
      <w:pPr>
        <w:pStyle w:val="ListParagraph"/>
        <w:ind w:left="425"/>
        <w:contextualSpacing w:val="0"/>
        <w:rPr>
          <w:sz w:val="24"/>
          <w:szCs w:val="24"/>
        </w:rPr>
      </w:pPr>
      <w:r w:rsidRPr="00414CC7">
        <w:rPr>
          <w:sz w:val="24"/>
          <w:szCs w:val="24"/>
        </w:rPr>
        <w:t xml:space="preserve">Involves contractual arrangements for private storage operators to discharge water from a storage to the river to augment a flow event. The mechanism may </w:t>
      </w:r>
      <w:r w:rsidR="00DA2B66">
        <w:rPr>
          <w:sz w:val="24"/>
          <w:szCs w:val="24"/>
        </w:rPr>
        <w:t xml:space="preserve">involve only water already stored privately at a specific time, or </w:t>
      </w:r>
      <w:r w:rsidRPr="00414CC7">
        <w:rPr>
          <w:sz w:val="24"/>
          <w:szCs w:val="24"/>
        </w:rPr>
        <w:t xml:space="preserve">also involve the harvesting of </w:t>
      </w:r>
      <w:r w:rsidR="00DA2B66">
        <w:rPr>
          <w:sz w:val="24"/>
          <w:szCs w:val="24"/>
        </w:rPr>
        <w:t xml:space="preserve">private or Commonwealth government </w:t>
      </w:r>
      <w:r w:rsidRPr="00414CC7">
        <w:rPr>
          <w:sz w:val="24"/>
          <w:szCs w:val="24"/>
        </w:rPr>
        <w:t>allocations or overland flow for the purpose of storage and subsequent release</w:t>
      </w:r>
      <w:r>
        <w:rPr>
          <w:sz w:val="24"/>
          <w:szCs w:val="24"/>
        </w:rPr>
        <w:t>.</w:t>
      </w:r>
    </w:p>
    <w:p w14:paraId="2C21462D" w14:textId="49C4C9D6" w:rsidR="00843F94" w:rsidRPr="00414CC7" w:rsidRDefault="00843F94" w:rsidP="001117D9">
      <w:pPr>
        <w:pStyle w:val="ListParagraph"/>
        <w:numPr>
          <w:ilvl w:val="0"/>
          <w:numId w:val="3"/>
        </w:numPr>
        <w:spacing w:before="240"/>
        <w:ind w:left="425" w:hanging="284"/>
        <w:contextualSpacing w:val="0"/>
        <w:rPr>
          <w:b/>
          <w:i/>
          <w:sz w:val="24"/>
          <w:szCs w:val="24"/>
        </w:rPr>
      </w:pPr>
      <w:r w:rsidRPr="00414CC7">
        <w:rPr>
          <w:b/>
          <w:i/>
          <w:sz w:val="24"/>
          <w:szCs w:val="24"/>
        </w:rPr>
        <w:t>Forward purchase</w:t>
      </w:r>
    </w:p>
    <w:p w14:paraId="1D7FFB60" w14:textId="388D7670" w:rsidR="00843F94" w:rsidRDefault="00414CC7" w:rsidP="001117D9">
      <w:pPr>
        <w:pStyle w:val="ListParagraph"/>
        <w:ind w:left="425"/>
        <w:contextualSpacing w:val="0"/>
        <w:rPr>
          <w:sz w:val="24"/>
          <w:szCs w:val="24"/>
        </w:rPr>
      </w:pPr>
      <w:r w:rsidRPr="00414CC7">
        <w:rPr>
          <w:sz w:val="24"/>
          <w:szCs w:val="24"/>
        </w:rPr>
        <w:t>Refers to the purchase and transfer of rights to harvest water, or rights to stored water, at a future time</w:t>
      </w:r>
      <w:r>
        <w:rPr>
          <w:sz w:val="24"/>
          <w:szCs w:val="24"/>
        </w:rPr>
        <w:t>.</w:t>
      </w:r>
    </w:p>
    <w:p w14:paraId="37002A3F" w14:textId="5F0E495F" w:rsidR="00DA2B66" w:rsidRPr="00414CC7" w:rsidRDefault="00DA2B66" w:rsidP="00DA2B66">
      <w:pPr>
        <w:pStyle w:val="ListParagraph"/>
        <w:numPr>
          <w:ilvl w:val="0"/>
          <w:numId w:val="3"/>
        </w:numPr>
        <w:spacing w:before="240"/>
        <w:ind w:left="425" w:hanging="284"/>
        <w:contextualSpacing w:val="0"/>
        <w:rPr>
          <w:b/>
          <w:i/>
          <w:sz w:val="24"/>
          <w:szCs w:val="24"/>
        </w:rPr>
      </w:pPr>
      <w:r>
        <w:rPr>
          <w:b/>
          <w:i/>
          <w:sz w:val="24"/>
          <w:szCs w:val="24"/>
        </w:rPr>
        <w:t>Conditional purchase</w:t>
      </w:r>
    </w:p>
    <w:p w14:paraId="6E2BBED5" w14:textId="3AC958D6" w:rsidR="00DA2B66" w:rsidRDefault="00DA2B66" w:rsidP="001117D9">
      <w:pPr>
        <w:pStyle w:val="ListParagraph"/>
        <w:ind w:left="425"/>
        <w:contextualSpacing w:val="0"/>
        <w:rPr>
          <w:sz w:val="24"/>
          <w:szCs w:val="24"/>
        </w:rPr>
      </w:pPr>
      <w:r w:rsidRPr="00DA2B66">
        <w:rPr>
          <w:sz w:val="24"/>
          <w:szCs w:val="24"/>
        </w:rPr>
        <w:t>Refers to</w:t>
      </w:r>
      <w:r>
        <w:rPr>
          <w:sz w:val="24"/>
          <w:szCs w:val="24"/>
        </w:rPr>
        <w:t xml:space="preserve"> the contracting of </w:t>
      </w:r>
      <w:r w:rsidR="000B7335">
        <w:rPr>
          <w:sz w:val="24"/>
          <w:szCs w:val="24"/>
        </w:rPr>
        <w:t xml:space="preserve">access to water (via </w:t>
      </w:r>
      <w:r>
        <w:rPr>
          <w:sz w:val="24"/>
          <w:szCs w:val="24"/>
        </w:rPr>
        <w:t xml:space="preserve">a </w:t>
      </w:r>
      <w:r w:rsidR="000B7335">
        <w:rPr>
          <w:sz w:val="24"/>
          <w:szCs w:val="24"/>
        </w:rPr>
        <w:t>no-pump arrangement,</w:t>
      </w:r>
      <w:r w:rsidRPr="00DA2B66">
        <w:rPr>
          <w:sz w:val="24"/>
          <w:szCs w:val="24"/>
        </w:rPr>
        <w:t xml:space="preserve"> </w:t>
      </w:r>
      <w:r w:rsidR="000B7335">
        <w:rPr>
          <w:sz w:val="24"/>
          <w:szCs w:val="24"/>
        </w:rPr>
        <w:t xml:space="preserve">stored water or seasonal assignment of water </w:t>
      </w:r>
      <w:r w:rsidRPr="00DA2B66">
        <w:rPr>
          <w:sz w:val="24"/>
          <w:szCs w:val="24"/>
        </w:rPr>
        <w:t>harvesting rights</w:t>
      </w:r>
      <w:r w:rsidR="000B7335">
        <w:rPr>
          <w:sz w:val="24"/>
          <w:szCs w:val="24"/>
        </w:rPr>
        <w:t>)</w:t>
      </w:r>
      <w:r w:rsidRPr="00DA2B66">
        <w:rPr>
          <w:sz w:val="24"/>
          <w:szCs w:val="24"/>
        </w:rPr>
        <w:t xml:space="preserve"> at a future date</w:t>
      </w:r>
      <w:r w:rsidR="000B7335">
        <w:rPr>
          <w:sz w:val="24"/>
          <w:szCs w:val="24"/>
        </w:rPr>
        <w:t>,</w:t>
      </w:r>
      <w:r w:rsidRPr="00DA2B66">
        <w:rPr>
          <w:sz w:val="24"/>
          <w:szCs w:val="24"/>
        </w:rPr>
        <w:t xml:space="preserve"> subject to certain circumstances as specified by a nominated trigger</w:t>
      </w:r>
      <w:r w:rsidR="000B7335">
        <w:rPr>
          <w:sz w:val="24"/>
          <w:szCs w:val="24"/>
        </w:rPr>
        <w:t xml:space="preserve"> (such as an announced flow event).</w:t>
      </w:r>
    </w:p>
    <w:p w14:paraId="138DEF1D" w14:textId="4048932F" w:rsidR="00843F94" w:rsidRPr="00414CC7" w:rsidRDefault="008C795D" w:rsidP="001117D9">
      <w:pPr>
        <w:pStyle w:val="ListParagraph"/>
        <w:numPr>
          <w:ilvl w:val="0"/>
          <w:numId w:val="3"/>
        </w:numPr>
        <w:spacing w:before="240"/>
        <w:ind w:left="425" w:hanging="284"/>
        <w:contextualSpacing w:val="0"/>
        <w:rPr>
          <w:b/>
          <w:i/>
          <w:sz w:val="24"/>
          <w:szCs w:val="24"/>
        </w:rPr>
      </w:pPr>
      <w:bookmarkStart w:id="11" w:name="_Hlk485644852"/>
      <w:r>
        <w:rPr>
          <w:b/>
          <w:i/>
          <w:sz w:val="24"/>
          <w:szCs w:val="24"/>
        </w:rPr>
        <w:t>Options</w:t>
      </w:r>
    </w:p>
    <w:bookmarkEnd w:id="11"/>
    <w:p w14:paraId="7ECF422F" w14:textId="70AB8ECD" w:rsidR="00843F94" w:rsidRDefault="00414CC7" w:rsidP="001117D9">
      <w:pPr>
        <w:pStyle w:val="ListParagraph"/>
        <w:ind w:left="425"/>
        <w:contextualSpacing w:val="0"/>
        <w:rPr>
          <w:sz w:val="24"/>
          <w:szCs w:val="24"/>
        </w:rPr>
      </w:pPr>
      <w:r w:rsidRPr="00414CC7">
        <w:rPr>
          <w:sz w:val="24"/>
          <w:szCs w:val="24"/>
        </w:rPr>
        <w:t xml:space="preserve">Contractual arrangements between parties that specify who has the right (but not the obligation) to water under certain </w:t>
      </w:r>
      <w:r w:rsidR="000B7335" w:rsidRPr="000B7335">
        <w:rPr>
          <w:sz w:val="24"/>
          <w:szCs w:val="24"/>
        </w:rPr>
        <w:t xml:space="preserve">circumstances </w:t>
      </w:r>
      <w:r w:rsidRPr="00414CC7">
        <w:rPr>
          <w:sz w:val="24"/>
          <w:szCs w:val="24"/>
        </w:rPr>
        <w:t>(the ‘trigger’).</w:t>
      </w:r>
    </w:p>
    <w:p w14:paraId="471AD8F1" w14:textId="77777777" w:rsidR="00843F94" w:rsidRPr="00414CC7" w:rsidRDefault="00843F94" w:rsidP="00414CC7">
      <w:pPr>
        <w:pStyle w:val="ListParagraph"/>
        <w:keepNext/>
        <w:numPr>
          <w:ilvl w:val="0"/>
          <w:numId w:val="3"/>
        </w:numPr>
        <w:spacing w:before="240"/>
        <w:ind w:left="426" w:hanging="284"/>
        <w:contextualSpacing w:val="0"/>
        <w:rPr>
          <w:b/>
          <w:i/>
          <w:sz w:val="24"/>
          <w:szCs w:val="24"/>
        </w:rPr>
      </w:pPr>
      <w:r w:rsidRPr="00414CC7">
        <w:rPr>
          <w:b/>
          <w:i/>
          <w:sz w:val="24"/>
          <w:szCs w:val="24"/>
        </w:rPr>
        <w:t>Combinations of mechanisms</w:t>
      </w:r>
    </w:p>
    <w:p w14:paraId="751A9364" w14:textId="6D1C7392" w:rsidR="00340D2F" w:rsidRDefault="00414CC7" w:rsidP="00E7171A">
      <w:pPr>
        <w:spacing w:after="240"/>
        <w:ind w:left="425"/>
        <w:rPr>
          <w:sz w:val="24"/>
          <w:szCs w:val="24"/>
        </w:rPr>
      </w:pPr>
      <w:r>
        <w:rPr>
          <w:sz w:val="24"/>
          <w:szCs w:val="24"/>
        </w:rPr>
        <w:t>M</w:t>
      </w:r>
      <w:r w:rsidR="00E7171A">
        <w:rPr>
          <w:sz w:val="24"/>
          <w:szCs w:val="24"/>
        </w:rPr>
        <w:t>echanism</w:t>
      </w:r>
      <w:r w:rsidRPr="00414CC7">
        <w:rPr>
          <w:sz w:val="24"/>
          <w:szCs w:val="24"/>
        </w:rPr>
        <w:t xml:space="preserve"> </w:t>
      </w:r>
      <w:r>
        <w:rPr>
          <w:sz w:val="24"/>
          <w:szCs w:val="24"/>
        </w:rPr>
        <w:t xml:space="preserve">cost and effectiveness varies across water sourcing needs and circumstances, and </w:t>
      </w:r>
      <w:r w:rsidRPr="00414CC7">
        <w:rPr>
          <w:sz w:val="24"/>
          <w:szCs w:val="24"/>
        </w:rPr>
        <w:t xml:space="preserve">a </w:t>
      </w:r>
      <w:r>
        <w:rPr>
          <w:sz w:val="24"/>
          <w:szCs w:val="24"/>
        </w:rPr>
        <w:t>combination</w:t>
      </w:r>
      <w:r w:rsidRPr="00414CC7">
        <w:rPr>
          <w:sz w:val="24"/>
          <w:szCs w:val="24"/>
        </w:rPr>
        <w:t xml:space="preserve"> of mechanisms </w:t>
      </w:r>
      <w:r>
        <w:rPr>
          <w:sz w:val="24"/>
          <w:szCs w:val="24"/>
        </w:rPr>
        <w:t>may be needed to facilitate a specific water sourcing objective, or be employed in a portfolio of mechanisms to ensure the overall suite of water augmentation needs are efficiently met.</w:t>
      </w:r>
    </w:p>
    <w:p w14:paraId="6B0948E9" w14:textId="351B89C5" w:rsidR="00D05F1A" w:rsidRPr="00D05F1A" w:rsidRDefault="00D05F1A" w:rsidP="00D05F1A">
      <w:pPr>
        <w:rPr>
          <w:sz w:val="24"/>
          <w:szCs w:val="24"/>
        </w:rPr>
      </w:pPr>
      <w:r w:rsidRPr="00D05F1A">
        <w:rPr>
          <w:sz w:val="24"/>
          <w:szCs w:val="24"/>
        </w:rPr>
        <w:t xml:space="preserve">A summary of </w:t>
      </w:r>
      <w:r>
        <w:rPr>
          <w:sz w:val="24"/>
          <w:szCs w:val="24"/>
        </w:rPr>
        <w:t xml:space="preserve">the </w:t>
      </w:r>
      <w:r w:rsidRPr="00D05F1A">
        <w:rPr>
          <w:sz w:val="24"/>
          <w:szCs w:val="24"/>
        </w:rPr>
        <w:t>available m</w:t>
      </w:r>
      <w:r>
        <w:rPr>
          <w:sz w:val="24"/>
          <w:szCs w:val="24"/>
        </w:rPr>
        <w:t>echanisms is provided in Table E</w:t>
      </w:r>
      <w:r w:rsidRPr="00D05F1A">
        <w:rPr>
          <w:sz w:val="24"/>
          <w:szCs w:val="24"/>
        </w:rPr>
        <w:t xml:space="preserve">1. The </w:t>
      </w:r>
      <w:r>
        <w:rPr>
          <w:sz w:val="24"/>
          <w:szCs w:val="24"/>
        </w:rPr>
        <w:t xml:space="preserve">more </w:t>
      </w:r>
      <w:r w:rsidR="00613BA5">
        <w:rPr>
          <w:sz w:val="24"/>
          <w:szCs w:val="24"/>
        </w:rPr>
        <w:t>practical</w:t>
      </w:r>
      <w:r>
        <w:rPr>
          <w:sz w:val="24"/>
          <w:szCs w:val="24"/>
        </w:rPr>
        <w:t xml:space="preserve"> mechanisms, </w:t>
      </w:r>
      <w:r w:rsidR="000B7335">
        <w:rPr>
          <w:sz w:val="24"/>
          <w:szCs w:val="24"/>
        </w:rPr>
        <w:t>to provide 10</w:t>
      </w:r>
      <w:r w:rsidR="005951CB">
        <w:rPr>
          <w:sz w:val="24"/>
          <w:szCs w:val="24"/>
        </w:rPr>
        <w:t xml:space="preserve"> </w:t>
      </w:r>
      <w:r w:rsidR="00613BA5" w:rsidRPr="00613BA5">
        <w:rPr>
          <w:sz w:val="24"/>
          <w:szCs w:val="24"/>
        </w:rPr>
        <w:t xml:space="preserve">GL of additional flows to </w:t>
      </w:r>
      <w:r w:rsidR="00613BA5">
        <w:rPr>
          <w:sz w:val="24"/>
          <w:szCs w:val="24"/>
        </w:rPr>
        <w:t xml:space="preserve">the </w:t>
      </w:r>
      <w:r w:rsidR="00613BA5" w:rsidRPr="00613BA5">
        <w:rPr>
          <w:sz w:val="24"/>
          <w:szCs w:val="24"/>
        </w:rPr>
        <w:t>Narran Lakes in the context of the ROP</w:t>
      </w:r>
      <w:r>
        <w:rPr>
          <w:sz w:val="24"/>
          <w:szCs w:val="24"/>
        </w:rPr>
        <w:t>,</w:t>
      </w:r>
      <w:r w:rsidRPr="00D05F1A">
        <w:rPr>
          <w:sz w:val="24"/>
          <w:szCs w:val="24"/>
        </w:rPr>
        <w:t xml:space="preserve"> are:</w:t>
      </w:r>
    </w:p>
    <w:p w14:paraId="5E3EFB78" w14:textId="6E21F54F" w:rsidR="00D05F1A" w:rsidRPr="00D05F1A" w:rsidRDefault="00D05F1A" w:rsidP="00804D00">
      <w:pPr>
        <w:pStyle w:val="ListParagraph"/>
        <w:numPr>
          <w:ilvl w:val="0"/>
          <w:numId w:val="33"/>
        </w:numPr>
        <w:ind w:left="426" w:hanging="284"/>
        <w:contextualSpacing w:val="0"/>
        <w:rPr>
          <w:sz w:val="24"/>
          <w:szCs w:val="24"/>
        </w:rPr>
      </w:pPr>
      <w:r>
        <w:rPr>
          <w:sz w:val="24"/>
          <w:szCs w:val="24"/>
        </w:rPr>
        <w:t>The purchase of s</w:t>
      </w:r>
      <w:r w:rsidRPr="00D05F1A">
        <w:rPr>
          <w:sz w:val="24"/>
          <w:szCs w:val="24"/>
        </w:rPr>
        <w:t>easonal assignment</w:t>
      </w:r>
      <w:r>
        <w:rPr>
          <w:sz w:val="24"/>
          <w:szCs w:val="24"/>
        </w:rPr>
        <w:t>s</w:t>
      </w:r>
      <w:r w:rsidRPr="00D05F1A">
        <w:rPr>
          <w:sz w:val="24"/>
          <w:szCs w:val="24"/>
        </w:rPr>
        <w:t xml:space="preserve"> of allocations;</w:t>
      </w:r>
    </w:p>
    <w:p w14:paraId="314208EE" w14:textId="3CB3B80B" w:rsidR="00D05F1A" w:rsidRPr="00D05F1A" w:rsidRDefault="00D05F1A" w:rsidP="00804D00">
      <w:pPr>
        <w:pStyle w:val="ListParagraph"/>
        <w:numPr>
          <w:ilvl w:val="0"/>
          <w:numId w:val="33"/>
        </w:numPr>
        <w:ind w:left="426" w:hanging="284"/>
        <w:contextualSpacing w:val="0"/>
        <w:rPr>
          <w:sz w:val="24"/>
          <w:szCs w:val="24"/>
        </w:rPr>
      </w:pPr>
      <w:r w:rsidRPr="00D05F1A">
        <w:rPr>
          <w:sz w:val="24"/>
          <w:szCs w:val="24"/>
        </w:rPr>
        <w:t>Buy already stored water; and</w:t>
      </w:r>
    </w:p>
    <w:p w14:paraId="155147E1" w14:textId="7A6C5AF0" w:rsidR="00606410" w:rsidRPr="00D05F1A" w:rsidRDefault="00D05F1A" w:rsidP="00804D00">
      <w:pPr>
        <w:pStyle w:val="ListParagraph"/>
        <w:numPr>
          <w:ilvl w:val="0"/>
          <w:numId w:val="33"/>
        </w:numPr>
        <w:ind w:left="426" w:hanging="284"/>
        <w:contextualSpacing w:val="0"/>
        <w:rPr>
          <w:sz w:val="24"/>
          <w:szCs w:val="24"/>
        </w:rPr>
      </w:pPr>
      <w:r>
        <w:rPr>
          <w:sz w:val="24"/>
          <w:szCs w:val="24"/>
        </w:rPr>
        <w:t>A combined mechanism involving o</w:t>
      </w:r>
      <w:r w:rsidRPr="00D05F1A">
        <w:rPr>
          <w:sz w:val="24"/>
          <w:szCs w:val="24"/>
        </w:rPr>
        <w:t xml:space="preserve">ption contracts </w:t>
      </w:r>
      <w:r>
        <w:rPr>
          <w:sz w:val="24"/>
          <w:szCs w:val="24"/>
        </w:rPr>
        <w:t xml:space="preserve">to purchase </w:t>
      </w:r>
      <w:r w:rsidRPr="00D05F1A">
        <w:rPr>
          <w:sz w:val="24"/>
          <w:szCs w:val="24"/>
        </w:rPr>
        <w:t xml:space="preserve">private allocations </w:t>
      </w:r>
      <w:r w:rsidR="004E0FC1" w:rsidRPr="004E0FC1">
        <w:rPr>
          <w:sz w:val="24"/>
          <w:szCs w:val="24"/>
        </w:rPr>
        <w:t xml:space="preserve">and </w:t>
      </w:r>
      <w:r w:rsidR="004E0FC1">
        <w:rPr>
          <w:sz w:val="24"/>
          <w:szCs w:val="24"/>
        </w:rPr>
        <w:t xml:space="preserve">to </w:t>
      </w:r>
      <w:r w:rsidR="004E0FC1" w:rsidRPr="004E0FC1">
        <w:rPr>
          <w:sz w:val="24"/>
          <w:szCs w:val="24"/>
        </w:rPr>
        <w:t>stor</w:t>
      </w:r>
      <w:r w:rsidRPr="004E0FC1">
        <w:rPr>
          <w:sz w:val="24"/>
          <w:szCs w:val="24"/>
        </w:rPr>
        <w:t xml:space="preserve">e </w:t>
      </w:r>
      <w:r w:rsidR="004E0FC1">
        <w:rPr>
          <w:sz w:val="24"/>
          <w:szCs w:val="24"/>
        </w:rPr>
        <w:t xml:space="preserve">the harvested water on </w:t>
      </w:r>
      <w:r w:rsidRPr="00D05F1A">
        <w:rPr>
          <w:sz w:val="24"/>
          <w:szCs w:val="24"/>
        </w:rPr>
        <w:t xml:space="preserve">the same property </w:t>
      </w:r>
      <w:r w:rsidR="004E0FC1">
        <w:rPr>
          <w:sz w:val="24"/>
          <w:szCs w:val="24"/>
        </w:rPr>
        <w:t>selling the allocations</w:t>
      </w:r>
      <w:r w:rsidRPr="00D05F1A">
        <w:rPr>
          <w:sz w:val="24"/>
          <w:szCs w:val="24"/>
        </w:rPr>
        <w:t xml:space="preserve">, with consideration to also storing </w:t>
      </w:r>
      <w:r w:rsidR="000B7335">
        <w:rPr>
          <w:sz w:val="24"/>
          <w:szCs w:val="24"/>
        </w:rPr>
        <w:t>Commonwealth</w:t>
      </w:r>
      <w:r w:rsidRPr="00D05F1A">
        <w:rPr>
          <w:sz w:val="24"/>
          <w:szCs w:val="24"/>
        </w:rPr>
        <w:t xml:space="preserve"> allocations in the</w:t>
      </w:r>
      <w:r w:rsidR="004E0FC1">
        <w:rPr>
          <w:sz w:val="24"/>
          <w:szCs w:val="24"/>
        </w:rPr>
        <w:t>se private</w:t>
      </w:r>
      <w:r w:rsidRPr="00D05F1A">
        <w:rPr>
          <w:sz w:val="24"/>
          <w:szCs w:val="24"/>
        </w:rPr>
        <w:t xml:space="preserve"> storage</w:t>
      </w:r>
      <w:r w:rsidR="004E0FC1">
        <w:rPr>
          <w:sz w:val="24"/>
          <w:szCs w:val="24"/>
        </w:rPr>
        <w:t>s</w:t>
      </w:r>
      <w:r w:rsidRPr="00D05F1A">
        <w:rPr>
          <w:sz w:val="24"/>
          <w:szCs w:val="24"/>
        </w:rPr>
        <w:t>.</w:t>
      </w:r>
    </w:p>
    <w:p w14:paraId="7713EFE3" w14:textId="15A876EB" w:rsidR="00613BA5" w:rsidRDefault="00613BA5" w:rsidP="001117D9">
      <w:pPr>
        <w:rPr>
          <w:sz w:val="24"/>
          <w:szCs w:val="24"/>
        </w:rPr>
      </w:pPr>
      <w:r w:rsidRPr="00613BA5">
        <w:rPr>
          <w:sz w:val="24"/>
          <w:szCs w:val="24"/>
        </w:rPr>
        <w:t>These more practical mechanisms are highlighted in Table E1.</w:t>
      </w:r>
    </w:p>
    <w:p w14:paraId="3F14EE1F" w14:textId="77777777" w:rsidR="00FA3B0C" w:rsidRDefault="00FA3B0C">
      <w:pPr>
        <w:rPr>
          <w:sz w:val="24"/>
          <w:szCs w:val="24"/>
        </w:rPr>
        <w:sectPr w:rsidR="00FA3B0C" w:rsidSect="00E254C3">
          <w:headerReference w:type="even" r:id="rId14"/>
          <w:headerReference w:type="default" r:id="rId15"/>
          <w:footerReference w:type="even" r:id="rId16"/>
          <w:footerReference w:type="default" r:id="rId17"/>
          <w:headerReference w:type="first" r:id="rId18"/>
          <w:footerReference w:type="first" r:id="rId19"/>
          <w:pgSz w:w="11906" w:h="16838"/>
          <w:pgMar w:top="1361" w:right="1361" w:bottom="1361" w:left="1361" w:header="708" w:footer="478" w:gutter="0"/>
          <w:cols w:space="708"/>
          <w:titlePg/>
          <w:docGrid w:linePitch="360"/>
        </w:sectPr>
      </w:pPr>
    </w:p>
    <w:p w14:paraId="2D787C83" w14:textId="730AE791" w:rsidR="00FA3B0C" w:rsidRPr="00FD2AEA" w:rsidRDefault="00D05F1A" w:rsidP="00FA3B0C">
      <w:pPr>
        <w:tabs>
          <w:tab w:val="left" w:pos="7824"/>
        </w:tabs>
        <w:spacing w:before="240" w:after="60"/>
        <w:rPr>
          <w:b/>
          <w:sz w:val="24"/>
          <w:szCs w:val="24"/>
        </w:rPr>
      </w:pPr>
      <w:r>
        <w:rPr>
          <w:b/>
          <w:sz w:val="24"/>
          <w:szCs w:val="24"/>
        </w:rPr>
        <w:t>Figure E1</w:t>
      </w:r>
      <w:r w:rsidR="00FA3B0C" w:rsidRPr="00A156BE">
        <w:rPr>
          <w:b/>
          <w:sz w:val="24"/>
          <w:szCs w:val="24"/>
        </w:rPr>
        <w:t xml:space="preserve">: Summary of </w:t>
      </w:r>
      <w:r w:rsidR="00613BA5">
        <w:rPr>
          <w:b/>
          <w:sz w:val="24"/>
          <w:szCs w:val="24"/>
        </w:rPr>
        <w:t xml:space="preserve">comparative assessment of </w:t>
      </w:r>
      <w:r w:rsidR="00FA3B0C" w:rsidRPr="00A156BE">
        <w:rPr>
          <w:b/>
          <w:sz w:val="24"/>
          <w:szCs w:val="24"/>
        </w:rPr>
        <w:t>me</w:t>
      </w:r>
      <w:r w:rsidR="00FA3B0C">
        <w:rPr>
          <w:b/>
          <w:sz w:val="24"/>
          <w:szCs w:val="24"/>
        </w:rPr>
        <w:t>chanisms</w:t>
      </w:r>
    </w:p>
    <w:tbl>
      <w:tblPr>
        <w:tblStyle w:val="TableGrid"/>
        <w:tblW w:w="14454" w:type="dxa"/>
        <w:tblLook w:val="04A0" w:firstRow="1" w:lastRow="0" w:firstColumn="1" w:lastColumn="0" w:noHBand="0" w:noVBand="1"/>
      </w:tblPr>
      <w:tblGrid>
        <w:gridCol w:w="3114"/>
        <w:gridCol w:w="1504"/>
        <w:gridCol w:w="1758"/>
        <w:gridCol w:w="1416"/>
        <w:gridCol w:w="1275"/>
        <w:gridCol w:w="5387"/>
      </w:tblGrid>
      <w:tr w:rsidR="00FA3B0C" w:rsidRPr="00C60BB2" w14:paraId="45D04D95" w14:textId="77777777" w:rsidTr="00A91C4E">
        <w:trPr>
          <w:tblHeader/>
        </w:trPr>
        <w:tc>
          <w:tcPr>
            <w:tcW w:w="3114" w:type="dxa"/>
            <w:vMerge w:val="restart"/>
            <w:shd w:val="clear" w:color="auto" w:fill="D9D9D9" w:themeFill="background1" w:themeFillShade="D9"/>
          </w:tcPr>
          <w:p w14:paraId="024D73E0" w14:textId="73883373" w:rsidR="00FA3B0C" w:rsidRPr="00C60BB2" w:rsidRDefault="00DF204E" w:rsidP="00437106">
            <w:pPr>
              <w:spacing w:before="60" w:after="60" w:line="240" w:lineRule="atLeast"/>
              <w:rPr>
                <w:b/>
              </w:rPr>
            </w:pPr>
            <w:r>
              <w:rPr>
                <w:b/>
              </w:rPr>
              <w:t>Event-</w:t>
            </w:r>
            <w:r w:rsidR="00FA3B0C" w:rsidRPr="00C60BB2">
              <w:rPr>
                <w:b/>
              </w:rPr>
              <w:t>based Mechanism</w:t>
            </w:r>
          </w:p>
        </w:tc>
        <w:tc>
          <w:tcPr>
            <w:tcW w:w="1504" w:type="dxa"/>
            <w:vMerge w:val="restart"/>
            <w:shd w:val="clear" w:color="auto" w:fill="D9D9D9" w:themeFill="background1" w:themeFillShade="D9"/>
          </w:tcPr>
          <w:p w14:paraId="70631A62" w14:textId="77777777" w:rsidR="00FA3B0C" w:rsidRPr="00C60BB2" w:rsidRDefault="00FA3B0C" w:rsidP="00437106">
            <w:pPr>
              <w:spacing w:before="60" w:after="60" w:line="240" w:lineRule="atLeast"/>
              <w:rPr>
                <w:b/>
              </w:rPr>
            </w:pPr>
            <w:r w:rsidRPr="00C60BB2">
              <w:rPr>
                <w:b/>
              </w:rPr>
              <w:t>Possible under ROP</w:t>
            </w:r>
          </w:p>
        </w:tc>
        <w:tc>
          <w:tcPr>
            <w:tcW w:w="1758" w:type="dxa"/>
            <w:vMerge w:val="restart"/>
            <w:shd w:val="clear" w:color="auto" w:fill="D9D9D9" w:themeFill="background1" w:themeFillShade="D9"/>
          </w:tcPr>
          <w:p w14:paraId="24F822C8" w14:textId="77777777" w:rsidR="00FA3B0C" w:rsidRPr="00C60BB2" w:rsidRDefault="00FA3B0C" w:rsidP="00437106">
            <w:pPr>
              <w:spacing w:before="60" w:after="60" w:line="240" w:lineRule="atLeast"/>
              <w:rPr>
                <w:b/>
              </w:rPr>
            </w:pPr>
            <w:r w:rsidRPr="00C60BB2">
              <w:rPr>
                <w:b/>
              </w:rPr>
              <w:t xml:space="preserve">Implement </w:t>
            </w:r>
            <w:r w:rsidRPr="00C60BB2">
              <w:rPr>
                <w:b/>
                <w:i/>
              </w:rPr>
              <w:t>within</w:t>
            </w:r>
            <w:r w:rsidRPr="00C60BB2">
              <w:rPr>
                <w:b/>
              </w:rPr>
              <w:t xml:space="preserve"> an event</w:t>
            </w:r>
          </w:p>
        </w:tc>
        <w:tc>
          <w:tcPr>
            <w:tcW w:w="2691" w:type="dxa"/>
            <w:gridSpan w:val="2"/>
            <w:tcBorders>
              <w:bottom w:val="single" w:sz="4" w:space="0" w:color="auto"/>
            </w:tcBorders>
            <w:shd w:val="clear" w:color="auto" w:fill="D9D9D9" w:themeFill="background1" w:themeFillShade="D9"/>
          </w:tcPr>
          <w:p w14:paraId="5E5B22E7" w14:textId="77777777" w:rsidR="00FA3B0C" w:rsidRPr="00C60BB2" w:rsidRDefault="00FA3B0C" w:rsidP="00437106">
            <w:pPr>
              <w:spacing w:before="60" w:after="60" w:line="240" w:lineRule="atLeast"/>
              <w:jc w:val="center"/>
              <w:rPr>
                <w:b/>
              </w:rPr>
            </w:pPr>
            <w:r w:rsidRPr="00C60BB2">
              <w:rPr>
                <w:b/>
              </w:rPr>
              <w:t>Can increase event:</w:t>
            </w:r>
          </w:p>
        </w:tc>
        <w:tc>
          <w:tcPr>
            <w:tcW w:w="5387" w:type="dxa"/>
            <w:vMerge w:val="restart"/>
            <w:shd w:val="clear" w:color="auto" w:fill="D9D9D9" w:themeFill="background1" w:themeFillShade="D9"/>
          </w:tcPr>
          <w:p w14:paraId="6956E65C" w14:textId="77777777" w:rsidR="00FA3B0C" w:rsidRPr="00C60BB2" w:rsidRDefault="00FA3B0C" w:rsidP="00437106">
            <w:pPr>
              <w:spacing w:before="60" w:after="60" w:line="240" w:lineRule="atLeast"/>
              <w:rPr>
                <w:b/>
              </w:rPr>
            </w:pPr>
            <w:r w:rsidRPr="00C60BB2">
              <w:rPr>
                <w:b/>
              </w:rPr>
              <w:t xml:space="preserve">Key risks / comment </w:t>
            </w:r>
          </w:p>
        </w:tc>
      </w:tr>
      <w:tr w:rsidR="00FA3B0C" w:rsidRPr="00C60BB2" w14:paraId="7323A3B9" w14:textId="77777777" w:rsidTr="00437106">
        <w:tc>
          <w:tcPr>
            <w:tcW w:w="3114" w:type="dxa"/>
            <w:vMerge/>
            <w:tcBorders>
              <w:bottom w:val="single" w:sz="4" w:space="0" w:color="auto"/>
            </w:tcBorders>
          </w:tcPr>
          <w:p w14:paraId="633D3820" w14:textId="77777777" w:rsidR="00FA3B0C" w:rsidRPr="00C60BB2" w:rsidRDefault="00FA3B0C" w:rsidP="00437106">
            <w:pPr>
              <w:spacing w:after="60" w:line="240" w:lineRule="atLeast"/>
            </w:pPr>
          </w:p>
        </w:tc>
        <w:tc>
          <w:tcPr>
            <w:tcW w:w="1504" w:type="dxa"/>
            <w:vMerge/>
            <w:tcBorders>
              <w:bottom w:val="single" w:sz="4" w:space="0" w:color="auto"/>
            </w:tcBorders>
          </w:tcPr>
          <w:p w14:paraId="3E9F0C26" w14:textId="77777777" w:rsidR="00FA3B0C" w:rsidRPr="00C60BB2" w:rsidRDefault="00FA3B0C" w:rsidP="00437106">
            <w:pPr>
              <w:spacing w:after="60" w:line="240" w:lineRule="atLeast"/>
            </w:pPr>
          </w:p>
        </w:tc>
        <w:tc>
          <w:tcPr>
            <w:tcW w:w="1758" w:type="dxa"/>
            <w:vMerge/>
            <w:tcBorders>
              <w:bottom w:val="single" w:sz="4" w:space="0" w:color="auto"/>
            </w:tcBorders>
          </w:tcPr>
          <w:p w14:paraId="76A1F68D" w14:textId="77777777" w:rsidR="00FA3B0C" w:rsidRPr="00C60BB2" w:rsidRDefault="00FA3B0C" w:rsidP="00437106">
            <w:pPr>
              <w:spacing w:after="60" w:line="240" w:lineRule="atLeast"/>
            </w:pPr>
          </w:p>
        </w:tc>
        <w:tc>
          <w:tcPr>
            <w:tcW w:w="1416" w:type="dxa"/>
            <w:tcBorders>
              <w:bottom w:val="single" w:sz="4" w:space="0" w:color="auto"/>
            </w:tcBorders>
            <w:shd w:val="clear" w:color="auto" w:fill="D9D9D9" w:themeFill="background1" w:themeFillShade="D9"/>
          </w:tcPr>
          <w:p w14:paraId="3E7C7CE1" w14:textId="77777777" w:rsidR="00FA3B0C" w:rsidRPr="00C60BB2" w:rsidRDefault="00FA3B0C" w:rsidP="00437106">
            <w:pPr>
              <w:spacing w:before="60" w:after="60" w:line="240" w:lineRule="atLeast"/>
              <w:jc w:val="center"/>
              <w:rPr>
                <w:b/>
              </w:rPr>
            </w:pPr>
            <w:r w:rsidRPr="00C60BB2">
              <w:rPr>
                <w:b/>
              </w:rPr>
              <w:t>magnitude</w:t>
            </w:r>
          </w:p>
        </w:tc>
        <w:tc>
          <w:tcPr>
            <w:tcW w:w="1275" w:type="dxa"/>
            <w:tcBorders>
              <w:bottom w:val="single" w:sz="4" w:space="0" w:color="auto"/>
            </w:tcBorders>
            <w:shd w:val="clear" w:color="auto" w:fill="D9D9D9" w:themeFill="background1" w:themeFillShade="D9"/>
          </w:tcPr>
          <w:p w14:paraId="48CF8EBE" w14:textId="77777777" w:rsidR="00FA3B0C" w:rsidRPr="00C60BB2" w:rsidRDefault="00FA3B0C" w:rsidP="00437106">
            <w:pPr>
              <w:spacing w:before="60" w:after="60" w:line="240" w:lineRule="atLeast"/>
              <w:jc w:val="center"/>
              <w:rPr>
                <w:b/>
              </w:rPr>
            </w:pPr>
            <w:r w:rsidRPr="00C60BB2">
              <w:rPr>
                <w:b/>
              </w:rPr>
              <w:t>duration</w:t>
            </w:r>
          </w:p>
        </w:tc>
        <w:tc>
          <w:tcPr>
            <w:tcW w:w="5387" w:type="dxa"/>
            <w:vMerge/>
            <w:tcBorders>
              <w:bottom w:val="single" w:sz="4" w:space="0" w:color="auto"/>
            </w:tcBorders>
          </w:tcPr>
          <w:p w14:paraId="5DA3E20B" w14:textId="77777777" w:rsidR="00FA3B0C" w:rsidRPr="00C60BB2" w:rsidRDefault="00FA3B0C" w:rsidP="00437106">
            <w:pPr>
              <w:spacing w:after="60" w:line="240" w:lineRule="atLeast"/>
            </w:pPr>
          </w:p>
        </w:tc>
      </w:tr>
      <w:tr w:rsidR="00FA3B0C" w:rsidRPr="00C60BB2" w14:paraId="5653ED9D" w14:textId="77777777" w:rsidTr="00437106">
        <w:tc>
          <w:tcPr>
            <w:tcW w:w="14454" w:type="dxa"/>
            <w:gridSpan w:val="6"/>
            <w:tcBorders>
              <w:bottom w:val="single" w:sz="4" w:space="0" w:color="auto"/>
            </w:tcBorders>
            <w:shd w:val="clear" w:color="auto" w:fill="D9D9D9" w:themeFill="background1" w:themeFillShade="D9"/>
          </w:tcPr>
          <w:p w14:paraId="394CE758" w14:textId="77777777" w:rsidR="00FA3B0C" w:rsidRPr="00C60BB2" w:rsidRDefault="00FA3B0C" w:rsidP="00437106">
            <w:pPr>
              <w:spacing w:before="120" w:after="60" w:line="240" w:lineRule="atLeast"/>
              <w:rPr>
                <w:b/>
                <w:i/>
              </w:rPr>
            </w:pPr>
            <w:r w:rsidRPr="00C60BB2">
              <w:rPr>
                <w:b/>
                <w:i/>
                <w:sz w:val="24"/>
                <w:szCs w:val="24"/>
              </w:rPr>
              <w:t>Temporary no-pump contracts</w:t>
            </w:r>
          </w:p>
        </w:tc>
      </w:tr>
      <w:tr w:rsidR="00FA3B0C" w:rsidRPr="00C60BB2" w14:paraId="49EB7257" w14:textId="77777777" w:rsidTr="00437106">
        <w:tc>
          <w:tcPr>
            <w:tcW w:w="3114" w:type="dxa"/>
            <w:tcBorders>
              <w:bottom w:val="single" w:sz="4" w:space="0" w:color="auto"/>
            </w:tcBorders>
            <w:shd w:val="clear" w:color="auto" w:fill="auto"/>
          </w:tcPr>
          <w:p w14:paraId="6CCF8749" w14:textId="77777777" w:rsidR="00FA3B0C" w:rsidRPr="00C60BB2" w:rsidRDefault="00FA3B0C" w:rsidP="00804D00">
            <w:pPr>
              <w:numPr>
                <w:ilvl w:val="0"/>
                <w:numId w:val="18"/>
              </w:numPr>
              <w:spacing w:after="60" w:line="240" w:lineRule="exact"/>
              <w:ind w:left="455" w:hanging="283"/>
              <w:contextualSpacing/>
            </w:pPr>
            <w:r w:rsidRPr="004A559C">
              <w:rPr>
                <w:sz w:val="24"/>
                <w:szCs w:val="24"/>
              </w:rPr>
              <w:t>WH allocations</w:t>
            </w:r>
          </w:p>
        </w:tc>
        <w:tc>
          <w:tcPr>
            <w:tcW w:w="1504" w:type="dxa"/>
            <w:tcBorders>
              <w:bottom w:val="single" w:sz="4" w:space="0" w:color="auto"/>
            </w:tcBorders>
            <w:shd w:val="clear" w:color="auto" w:fill="auto"/>
          </w:tcPr>
          <w:p w14:paraId="7085E0E5" w14:textId="77777777" w:rsidR="00FA3B0C" w:rsidRPr="00C60BB2" w:rsidRDefault="00FA3B0C" w:rsidP="00AB56C2">
            <w:pPr>
              <w:spacing w:after="60" w:line="240" w:lineRule="exact"/>
              <w:jc w:val="center"/>
            </w:pPr>
            <w:r w:rsidRPr="00C60BB2">
              <w:t>√</w:t>
            </w:r>
          </w:p>
        </w:tc>
        <w:tc>
          <w:tcPr>
            <w:tcW w:w="1758" w:type="dxa"/>
            <w:tcBorders>
              <w:bottom w:val="single" w:sz="4" w:space="0" w:color="auto"/>
            </w:tcBorders>
            <w:shd w:val="clear" w:color="auto" w:fill="auto"/>
          </w:tcPr>
          <w:p w14:paraId="5B11A840" w14:textId="77777777" w:rsidR="00FA3B0C" w:rsidRPr="00C60BB2" w:rsidRDefault="00FA3B0C" w:rsidP="00AB56C2">
            <w:pPr>
              <w:spacing w:after="60" w:line="240" w:lineRule="exact"/>
              <w:jc w:val="center"/>
            </w:pPr>
            <w:r w:rsidRPr="00C60BB2">
              <w:t>√</w:t>
            </w:r>
          </w:p>
        </w:tc>
        <w:tc>
          <w:tcPr>
            <w:tcW w:w="1416" w:type="dxa"/>
            <w:tcBorders>
              <w:bottom w:val="single" w:sz="4" w:space="0" w:color="auto"/>
            </w:tcBorders>
            <w:shd w:val="clear" w:color="auto" w:fill="auto"/>
          </w:tcPr>
          <w:p w14:paraId="4F709137" w14:textId="77777777" w:rsidR="00FA3B0C" w:rsidRPr="00C60BB2" w:rsidRDefault="00FA3B0C" w:rsidP="00AB56C2">
            <w:pPr>
              <w:spacing w:after="60" w:line="240" w:lineRule="exact"/>
              <w:jc w:val="center"/>
            </w:pPr>
            <w:r w:rsidRPr="00C60BB2">
              <w:t>√</w:t>
            </w:r>
          </w:p>
        </w:tc>
        <w:tc>
          <w:tcPr>
            <w:tcW w:w="1275" w:type="dxa"/>
            <w:tcBorders>
              <w:bottom w:val="single" w:sz="4" w:space="0" w:color="auto"/>
            </w:tcBorders>
            <w:shd w:val="clear" w:color="auto" w:fill="auto"/>
          </w:tcPr>
          <w:p w14:paraId="2C7FCF63" w14:textId="77777777" w:rsidR="00FA3B0C" w:rsidRPr="00C60BB2" w:rsidRDefault="00FA3B0C" w:rsidP="00AB56C2">
            <w:pPr>
              <w:spacing w:after="60" w:line="240" w:lineRule="exact"/>
              <w:jc w:val="center"/>
            </w:pPr>
            <w:r w:rsidRPr="00C60BB2">
              <w:t>X</w:t>
            </w:r>
          </w:p>
        </w:tc>
        <w:tc>
          <w:tcPr>
            <w:tcW w:w="5387" w:type="dxa"/>
            <w:tcBorders>
              <w:bottom w:val="single" w:sz="4" w:space="0" w:color="auto"/>
            </w:tcBorders>
            <w:shd w:val="clear" w:color="auto" w:fill="auto"/>
          </w:tcPr>
          <w:p w14:paraId="3E43CBBA" w14:textId="1380B810" w:rsidR="00FA3B0C" w:rsidRPr="00C60BB2" w:rsidRDefault="00FA3B0C" w:rsidP="00AB56C2">
            <w:pPr>
              <w:spacing w:after="60" w:line="240" w:lineRule="exact"/>
            </w:pPr>
            <w:r>
              <w:t>Flexible mechanism and can help</w:t>
            </w:r>
            <w:r w:rsidRPr="00C60BB2">
              <w:t xml:space="preserve"> reinstate low – medium flows. </w:t>
            </w:r>
            <w:r w:rsidR="002F6A9A">
              <w:t>As</w:t>
            </w:r>
            <w:r>
              <w:t xml:space="preserve"> </w:t>
            </w:r>
            <w:r w:rsidRPr="00E644B7">
              <w:t xml:space="preserve">water accounting </w:t>
            </w:r>
            <w:r w:rsidR="00613BA5">
              <w:t>not</w:t>
            </w:r>
            <w:r w:rsidRPr="00E644B7">
              <w:t xml:space="preserve"> overseen by DNRM</w:t>
            </w:r>
            <w:r>
              <w:t xml:space="preserve">, and </w:t>
            </w:r>
            <w:r w:rsidR="002F6A9A">
              <w:t xml:space="preserve">there is a </w:t>
            </w:r>
            <w:r>
              <w:t>risk</w:t>
            </w:r>
            <w:r w:rsidRPr="003D10BD">
              <w:t xml:space="preserve"> </w:t>
            </w:r>
            <w:r w:rsidR="002F6A9A">
              <w:t xml:space="preserve">that the </w:t>
            </w:r>
            <w:r w:rsidRPr="003D10BD">
              <w:t>entitlement holde</w:t>
            </w:r>
            <w:r>
              <w:t>r could make-up volumes later</w:t>
            </w:r>
            <w:r w:rsidRPr="003D10BD">
              <w:t xml:space="preserve"> i</w:t>
            </w:r>
            <w:r>
              <w:t>f allocations held under IVL</w:t>
            </w:r>
            <w:r w:rsidR="007A6407">
              <w:t>,</w:t>
            </w:r>
            <w:r w:rsidR="002F6A9A">
              <w:t xml:space="preserve"> CEWO water accounting would need to be robust.</w:t>
            </w:r>
          </w:p>
        </w:tc>
      </w:tr>
      <w:tr w:rsidR="00FA3B0C" w:rsidRPr="00C60BB2" w14:paraId="59F3BE3F" w14:textId="77777777" w:rsidTr="00437106">
        <w:tc>
          <w:tcPr>
            <w:tcW w:w="3114" w:type="dxa"/>
          </w:tcPr>
          <w:p w14:paraId="688E504A" w14:textId="77777777" w:rsidR="00FA3B0C" w:rsidRPr="00C60BB2" w:rsidRDefault="00FA3B0C" w:rsidP="00804D00">
            <w:pPr>
              <w:numPr>
                <w:ilvl w:val="0"/>
                <w:numId w:val="18"/>
              </w:numPr>
              <w:spacing w:after="60" w:line="240" w:lineRule="exact"/>
              <w:ind w:left="455" w:hanging="283"/>
              <w:contextualSpacing/>
            </w:pPr>
            <w:r w:rsidRPr="00C60BB2">
              <w:rPr>
                <w:sz w:val="24"/>
                <w:szCs w:val="24"/>
              </w:rPr>
              <w:t>OLF licences</w:t>
            </w:r>
          </w:p>
        </w:tc>
        <w:tc>
          <w:tcPr>
            <w:tcW w:w="1504" w:type="dxa"/>
          </w:tcPr>
          <w:p w14:paraId="36AB1B2C" w14:textId="77777777" w:rsidR="00FA3B0C" w:rsidRPr="00C60BB2" w:rsidRDefault="00FA3B0C" w:rsidP="00AB56C2">
            <w:pPr>
              <w:spacing w:after="60" w:line="240" w:lineRule="exact"/>
              <w:jc w:val="center"/>
            </w:pPr>
            <w:r w:rsidRPr="00C60BB2">
              <w:rPr>
                <w:rFonts w:cstheme="minorHAnsi"/>
              </w:rPr>
              <w:t>√</w:t>
            </w:r>
          </w:p>
        </w:tc>
        <w:tc>
          <w:tcPr>
            <w:tcW w:w="1758" w:type="dxa"/>
            <w:tcBorders>
              <w:bottom w:val="single" w:sz="4" w:space="0" w:color="auto"/>
            </w:tcBorders>
          </w:tcPr>
          <w:p w14:paraId="5D3E3D3A" w14:textId="77777777" w:rsidR="00FA3B0C" w:rsidRPr="00C60BB2" w:rsidRDefault="00FA3B0C" w:rsidP="00AB56C2">
            <w:pPr>
              <w:spacing w:after="60" w:line="240" w:lineRule="exact"/>
              <w:jc w:val="center"/>
            </w:pPr>
            <w:r w:rsidRPr="00C60BB2">
              <w:t>√</w:t>
            </w:r>
          </w:p>
        </w:tc>
        <w:tc>
          <w:tcPr>
            <w:tcW w:w="1416" w:type="dxa"/>
            <w:tcBorders>
              <w:bottom w:val="single" w:sz="4" w:space="0" w:color="auto"/>
            </w:tcBorders>
          </w:tcPr>
          <w:p w14:paraId="37BFB688" w14:textId="77777777" w:rsidR="00FA3B0C" w:rsidRPr="00C60BB2" w:rsidRDefault="00FA3B0C" w:rsidP="00AB56C2">
            <w:pPr>
              <w:spacing w:after="60" w:line="240" w:lineRule="exact"/>
              <w:jc w:val="center"/>
            </w:pPr>
            <w:r w:rsidRPr="00C60BB2">
              <w:t>√</w:t>
            </w:r>
          </w:p>
        </w:tc>
        <w:tc>
          <w:tcPr>
            <w:tcW w:w="1275" w:type="dxa"/>
            <w:tcBorders>
              <w:bottom w:val="single" w:sz="4" w:space="0" w:color="auto"/>
            </w:tcBorders>
          </w:tcPr>
          <w:p w14:paraId="50CA5ECA" w14:textId="77777777" w:rsidR="00FA3B0C" w:rsidRPr="00C60BB2" w:rsidRDefault="00FA3B0C" w:rsidP="00AB56C2">
            <w:pPr>
              <w:spacing w:after="60" w:line="240" w:lineRule="exact"/>
              <w:jc w:val="center"/>
            </w:pPr>
            <w:r w:rsidRPr="00C60BB2">
              <w:t>X</w:t>
            </w:r>
          </w:p>
        </w:tc>
        <w:tc>
          <w:tcPr>
            <w:tcW w:w="5387" w:type="dxa"/>
            <w:tcBorders>
              <w:bottom w:val="single" w:sz="4" w:space="0" w:color="auto"/>
            </w:tcBorders>
          </w:tcPr>
          <w:p w14:paraId="7EA34DFC" w14:textId="4B06B48F" w:rsidR="00FA3B0C" w:rsidRPr="00C60BB2" w:rsidRDefault="00FA3B0C" w:rsidP="00AB56C2">
            <w:pPr>
              <w:spacing w:after="60" w:line="240" w:lineRule="exact"/>
            </w:pPr>
            <w:r>
              <w:t>Only applicable at high end of hydrograph where poor</w:t>
            </w:r>
            <w:r w:rsidRPr="00C60BB2">
              <w:t xml:space="preserve"> alignment with </w:t>
            </w:r>
            <w:r w:rsidR="002F6A9A">
              <w:t>key environmental</w:t>
            </w:r>
            <w:r w:rsidRPr="00C60BB2">
              <w:t xml:space="preserve"> needs</w:t>
            </w:r>
            <w:r>
              <w:t>. High delivery losses.</w:t>
            </w:r>
          </w:p>
        </w:tc>
      </w:tr>
      <w:tr w:rsidR="00FA3B0C" w:rsidRPr="00C60BB2" w14:paraId="1950A54F" w14:textId="77777777" w:rsidTr="00437106">
        <w:tc>
          <w:tcPr>
            <w:tcW w:w="14454" w:type="dxa"/>
            <w:gridSpan w:val="6"/>
            <w:tcBorders>
              <w:bottom w:val="single" w:sz="4" w:space="0" w:color="auto"/>
            </w:tcBorders>
            <w:shd w:val="clear" w:color="auto" w:fill="D9D9D9" w:themeFill="background1" w:themeFillShade="D9"/>
          </w:tcPr>
          <w:p w14:paraId="76D660E8" w14:textId="79244FC7" w:rsidR="00FA3B0C" w:rsidRPr="00C60BB2" w:rsidRDefault="00FA3B0C" w:rsidP="00437106">
            <w:pPr>
              <w:spacing w:after="60" w:line="240" w:lineRule="atLeast"/>
              <w:rPr>
                <w:b/>
                <w:i/>
              </w:rPr>
            </w:pPr>
            <w:r>
              <w:rPr>
                <w:b/>
                <w:i/>
                <w:sz w:val="24"/>
                <w:szCs w:val="24"/>
              </w:rPr>
              <w:t>S</w:t>
            </w:r>
            <w:r w:rsidRPr="003D10BD">
              <w:rPr>
                <w:b/>
                <w:i/>
                <w:sz w:val="24"/>
                <w:szCs w:val="24"/>
              </w:rPr>
              <w:t xml:space="preserve">easonal assignment of </w:t>
            </w:r>
            <w:r w:rsidR="0072776F">
              <w:rPr>
                <w:b/>
                <w:i/>
                <w:sz w:val="24"/>
                <w:szCs w:val="24"/>
              </w:rPr>
              <w:t>entitlements</w:t>
            </w:r>
          </w:p>
        </w:tc>
      </w:tr>
      <w:tr w:rsidR="00FA3B0C" w:rsidRPr="00C60BB2" w14:paraId="280D59CB" w14:textId="77777777" w:rsidTr="00437106">
        <w:tc>
          <w:tcPr>
            <w:tcW w:w="3114" w:type="dxa"/>
            <w:shd w:val="clear" w:color="auto" w:fill="FFFF00"/>
          </w:tcPr>
          <w:p w14:paraId="45E29972" w14:textId="77777777" w:rsidR="00FA3B0C" w:rsidRPr="00C60BB2" w:rsidRDefault="00FA3B0C" w:rsidP="00804D00">
            <w:pPr>
              <w:numPr>
                <w:ilvl w:val="0"/>
                <w:numId w:val="18"/>
              </w:numPr>
              <w:spacing w:after="60" w:line="240" w:lineRule="exact"/>
              <w:ind w:left="455" w:hanging="283"/>
              <w:contextualSpacing/>
              <w:rPr>
                <w:sz w:val="24"/>
                <w:szCs w:val="24"/>
              </w:rPr>
            </w:pPr>
            <w:r w:rsidRPr="00C60BB2">
              <w:rPr>
                <w:sz w:val="24"/>
                <w:szCs w:val="24"/>
              </w:rPr>
              <w:t>WH allocations</w:t>
            </w:r>
          </w:p>
        </w:tc>
        <w:tc>
          <w:tcPr>
            <w:tcW w:w="1504" w:type="dxa"/>
            <w:shd w:val="clear" w:color="auto" w:fill="FFFF00"/>
          </w:tcPr>
          <w:p w14:paraId="21258AC6" w14:textId="77777777" w:rsidR="00FA3B0C" w:rsidRPr="00C60BB2" w:rsidRDefault="00FA3B0C" w:rsidP="00AB56C2">
            <w:pPr>
              <w:spacing w:after="60" w:line="240" w:lineRule="exact"/>
              <w:jc w:val="center"/>
            </w:pPr>
            <w:r w:rsidRPr="003D10BD">
              <w:t>√</w:t>
            </w:r>
          </w:p>
        </w:tc>
        <w:tc>
          <w:tcPr>
            <w:tcW w:w="1758" w:type="dxa"/>
            <w:shd w:val="clear" w:color="auto" w:fill="FFFF00"/>
          </w:tcPr>
          <w:p w14:paraId="38499809" w14:textId="77777777" w:rsidR="00FA3B0C" w:rsidRDefault="00FA3B0C" w:rsidP="00AB56C2">
            <w:pPr>
              <w:spacing w:after="60" w:line="240" w:lineRule="exact"/>
              <w:jc w:val="center"/>
            </w:pPr>
            <w:r w:rsidRPr="003D10BD">
              <w:t>√</w:t>
            </w:r>
          </w:p>
          <w:p w14:paraId="7A5A5D65" w14:textId="77777777" w:rsidR="00FA3B0C" w:rsidRPr="00C60BB2" w:rsidRDefault="00FA3B0C" w:rsidP="00AB56C2">
            <w:pPr>
              <w:spacing w:after="60" w:line="240" w:lineRule="exact"/>
              <w:jc w:val="center"/>
            </w:pPr>
            <w:r>
              <w:t>(subject to prior change to MVL)</w:t>
            </w:r>
          </w:p>
        </w:tc>
        <w:tc>
          <w:tcPr>
            <w:tcW w:w="1416" w:type="dxa"/>
            <w:shd w:val="clear" w:color="auto" w:fill="FFFF00"/>
          </w:tcPr>
          <w:p w14:paraId="77BDDA82" w14:textId="77777777" w:rsidR="00FA3B0C" w:rsidRPr="00C60BB2" w:rsidRDefault="00FA3B0C" w:rsidP="00AB56C2">
            <w:pPr>
              <w:spacing w:after="60" w:line="240" w:lineRule="exact"/>
              <w:jc w:val="center"/>
            </w:pPr>
            <w:r w:rsidRPr="00C60BB2">
              <w:t>√</w:t>
            </w:r>
          </w:p>
        </w:tc>
        <w:tc>
          <w:tcPr>
            <w:tcW w:w="1275" w:type="dxa"/>
            <w:shd w:val="clear" w:color="auto" w:fill="FFFF00"/>
          </w:tcPr>
          <w:p w14:paraId="49749FF1" w14:textId="77777777" w:rsidR="00FA3B0C" w:rsidRPr="00C60BB2" w:rsidRDefault="00FA3B0C" w:rsidP="00AB56C2">
            <w:pPr>
              <w:spacing w:after="60" w:line="240" w:lineRule="exact"/>
              <w:jc w:val="center"/>
            </w:pPr>
            <w:r w:rsidRPr="00C60BB2">
              <w:t>X</w:t>
            </w:r>
          </w:p>
        </w:tc>
        <w:tc>
          <w:tcPr>
            <w:tcW w:w="5387" w:type="dxa"/>
            <w:shd w:val="clear" w:color="auto" w:fill="FFFF00"/>
          </w:tcPr>
          <w:p w14:paraId="1A28BDFD" w14:textId="77777777" w:rsidR="00FA3B0C" w:rsidRPr="00C60BB2" w:rsidRDefault="00FA3B0C" w:rsidP="00AB56C2">
            <w:pPr>
              <w:spacing w:after="60" w:line="240" w:lineRule="exact"/>
            </w:pPr>
            <w:r>
              <w:t xml:space="preserve">Flexible </w:t>
            </w:r>
            <w:r w:rsidRPr="004A559C">
              <w:t>mechanism</w:t>
            </w:r>
            <w:r>
              <w:t xml:space="preserve"> to increase event magnitude, although limited scope re no/low flow augmentation. T</w:t>
            </w:r>
            <w:r w:rsidRPr="00C60BB2">
              <w:t xml:space="preserve">hin market reduces competition. </w:t>
            </w:r>
          </w:p>
        </w:tc>
      </w:tr>
      <w:tr w:rsidR="00FA3B0C" w:rsidRPr="00C60BB2" w14:paraId="15A8478B" w14:textId="77777777" w:rsidTr="00437106">
        <w:tc>
          <w:tcPr>
            <w:tcW w:w="3114" w:type="dxa"/>
          </w:tcPr>
          <w:p w14:paraId="233A9425" w14:textId="77777777" w:rsidR="00FA3B0C" w:rsidRPr="00C60BB2" w:rsidRDefault="00FA3B0C" w:rsidP="00804D00">
            <w:pPr>
              <w:numPr>
                <w:ilvl w:val="0"/>
                <w:numId w:val="18"/>
              </w:numPr>
              <w:spacing w:after="60" w:line="240" w:lineRule="exact"/>
              <w:ind w:left="455" w:hanging="283"/>
              <w:contextualSpacing/>
              <w:rPr>
                <w:sz w:val="24"/>
                <w:szCs w:val="24"/>
              </w:rPr>
            </w:pPr>
            <w:r w:rsidRPr="00C60BB2">
              <w:rPr>
                <w:sz w:val="24"/>
                <w:szCs w:val="24"/>
              </w:rPr>
              <w:t>OLF licences</w:t>
            </w:r>
          </w:p>
        </w:tc>
        <w:tc>
          <w:tcPr>
            <w:tcW w:w="1504" w:type="dxa"/>
          </w:tcPr>
          <w:p w14:paraId="1952094A" w14:textId="77777777" w:rsidR="00FA3B0C" w:rsidRPr="00C60BB2" w:rsidRDefault="00FA3B0C" w:rsidP="00AB56C2">
            <w:pPr>
              <w:spacing w:after="60" w:line="240" w:lineRule="exact"/>
              <w:jc w:val="center"/>
            </w:pPr>
            <w:r w:rsidRPr="00C60BB2">
              <w:t>X</w:t>
            </w:r>
          </w:p>
        </w:tc>
        <w:tc>
          <w:tcPr>
            <w:tcW w:w="1758" w:type="dxa"/>
            <w:shd w:val="clear" w:color="auto" w:fill="auto"/>
          </w:tcPr>
          <w:p w14:paraId="7B3B180C" w14:textId="77777777" w:rsidR="00FA3B0C" w:rsidRPr="00C60BB2" w:rsidRDefault="00FA3B0C" w:rsidP="00AB56C2">
            <w:pPr>
              <w:spacing w:after="60" w:line="240" w:lineRule="exact"/>
              <w:jc w:val="center"/>
            </w:pPr>
            <w:r w:rsidRPr="00C60BB2">
              <w:t>-</w:t>
            </w:r>
          </w:p>
        </w:tc>
        <w:tc>
          <w:tcPr>
            <w:tcW w:w="1416" w:type="dxa"/>
            <w:shd w:val="clear" w:color="auto" w:fill="auto"/>
          </w:tcPr>
          <w:p w14:paraId="25167F18" w14:textId="77777777" w:rsidR="00FA3B0C" w:rsidRPr="00C60BB2" w:rsidRDefault="00FA3B0C" w:rsidP="00AB56C2">
            <w:pPr>
              <w:spacing w:after="60" w:line="240" w:lineRule="exact"/>
              <w:jc w:val="center"/>
            </w:pPr>
            <w:r w:rsidRPr="00C60BB2">
              <w:t>-</w:t>
            </w:r>
          </w:p>
        </w:tc>
        <w:tc>
          <w:tcPr>
            <w:tcW w:w="1275" w:type="dxa"/>
            <w:shd w:val="clear" w:color="auto" w:fill="auto"/>
          </w:tcPr>
          <w:p w14:paraId="6B168393" w14:textId="77777777" w:rsidR="00FA3B0C" w:rsidRPr="00C60BB2" w:rsidRDefault="00FA3B0C" w:rsidP="00AB56C2">
            <w:pPr>
              <w:spacing w:after="60" w:line="240" w:lineRule="exact"/>
              <w:jc w:val="center"/>
            </w:pPr>
            <w:r w:rsidRPr="00C60BB2">
              <w:t>-</w:t>
            </w:r>
          </w:p>
        </w:tc>
        <w:tc>
          <w:tcPr>
            <w:tcW w:w="5387" w:type="dxa"/>
            <w:shd w:val="clear" w:color="auto" w:fill="auto"/>
          </w:tcPr>
          <w:p w14:paraId="59C27FA8" w14:textId="77777777" w:rsidR="00FA3B0C" w:rsidRPr="00C60BB2" w:rsidRDefault="00FA3B0C" w:rsidP="00AB56C2">
            <w:pPr>
              <w:spacing w:after="60" w:line="240" w:lineRule="exact"/>
            </w:pPr>
            <w:r w:rsidRPr="00C60BB2">
              <w:t>Not allowed under ROP</w:t>
            </w:r>
          </w:p>
        </w:tc>
      </w:tr>
      <w:tr w:rsidR="00FA3B0C" w:rsidRPr="00C60BB2" w14:paraId="2B13DCAB" w14:textId="77777777" w:rsidTr="00437106">
        <w:tc>
          <w:tcPr>
            <w:tcW w:w="14454" w:type="dxa"/>
            <w:gridSpan w:val="6"/>
            <w:shd w:val="clear" w:color="auto" w:fill="D9D9D9" w:themeFill="background1" w:themeFillShade="D9"/>
          </w:tcPr>
          <w:p w14:paraId="73CD6E78" w14:textId="77777777" w:rsidR="00FA3B0C" w:rsidRPr="00C60BB2" w:rsidRDefault="00FA3B0C" w:rsidP="00437106">
            <w:pPr>
              <w:spacing w:after="60" w:line="240" w:lineRule="atLeast"/>
            </w:pPr>
            <w:r w:rsidRPr="00C60BB2">
              <w:rPr>
                <w:b/>
                <w:i/>
                <w:sz w:val="24"/>
                <w:szCs w:val="24"/>
              </w:rPr>
              <w:t>Store and release mechanisms</w:t>
            </w:r>
          </w:p>
        </w:tc>
      </w:tr>
      <w:tr w:rsidR="00FA3B0C" w:rsidRPr="00C60BB2" w14:paraId="68013AFA" w14:textId="77777777" w:rsidTr="00437106">
        <w:tc>
          <w:tcPr>
            <w:tcW w:w="3114" w:type="dxa"/>
            <w:shd w:val="clear" w:color="auto" w:fill="FFFF00"/>
          </w:tcPr>
          <w:p w14:paraId="34055554" w14:textId="77777777" w:rsidR="00FA3B0C" w:rsidRPr="00C60BB2" w:rsidRDefault="00FA3B0C" w:rsidP="00804D00">
            <w:pPr>
              <w:numPr>
                <w:ilvl w:val="0"/>
                <w:numId w:val="19"/>
              </w:numPr>
              <w:spacing w:after="60" w:line="240" w:lineRule="exact"/>
              <w:ind w:left="455" w:hanging="283"/>
              <w:contextualSpacing/>
            </w:pPr>
            <w:r w:rsidRPr="00C60BB2">
              <w:rPr>
                <w:sz w:val="24"/>
                <w:szCs w:val="24"/>
                <w:highlight w:val="yellow"/>
              </w:rPr>
              <w:t>Buy already stored water</w:t>
            </w:r>
          </w:p>
        </w:tc>
        <w:tc>
          <w:tcPr>
            <w:tcW w:w="1504" w:type="dxa"/>
            <w:shd w:val="clear" w:color="auto" w:fill="FFFF00"/>
          </w:tcPr>
          <w:p w14:paraId="4BA73CC0" w14:textId="77777777" w:rsidR="00FA3B0C" w:rsidRPr="00C60BB2" w:rsidRDefault="00FA3B0C" w:rsidP="00AB56C2">
            <w:pPr>
              <w:spacing w:after="60" w:line="240" w:lineRule="exact"/>
              <w:jc w:val="center"/>
            </w:pPr>
            <w:r w:rsidRPr="00C60BB2">
              <w:t>√</w:t>
            </w:r>
          </w:p>
        </w:tc>
        <w:tc>
          <w:tcPr>
            <w:tcW w:w="1758" w:type="dxa"/>
            <w:shd w:val="clear" w:color="auto" w:fill="FFFF00"/>
          </w:tcPr>
          <w:p w14:paraId="69D2654B" w14:textId="77777777" w:rsidR="00FA3B0C" w:rsidRPr="00C60BB2" w:rsidRDefault="00FA3B0C" w:rsidP="00AB56C2">
            <w:pPr>
              <w:spacing w:after="60" w:line="240" w:lineRule="exact"/>
              <w:jc w:val="center"/>
            </w:pPr>
            <w:r w:rsidRPr="00C60BB2">
              <w:t>√</w:t>
            </w:r>
          </w:p>
        </w:tc>
        <w:tc>
          <w:tcPr>
            <w:tcW w:w="1416" w:type="dxa"/>
            <w:shd w:val="clear" w:color="auto" w:fill="FFFF00"/>
          </w:tcPr>
          <w:p w14:paraId="4784DC64" w14:textId="77777777" w:rsidR="00FA3B0C" w:rsidRPr="00C60BB2" w:rsidRDefault="00FA3B0C" w:rsidP="00AB56C2">
            <w:pPr>
              <w:spacing w:after="60" w:line="240" w:lineRule="exact"/>
              <w:jc w:val="center"/>
            </w:pPr>
            <w:r w:rsidRPr="00C60BB2">
              <w:t>√</w:t>
            </w:r>
          </w:p>
        </w:tc>
        <w:tc>
          <w:tcPr>
            <w:tcW w:w="1275" w:type="dxa"/>
            <w:shd w:val="clear" w:color="auto" w:fill="FFFF00"/>
          </w:tcPr>
          <w:p w14:paraId="4F07C29E" w14:textId="77777777" w:rsidR="00FA3B0C" w:rsidRPr="00C60BB2" w:rsidRDefault="00FA3B0C" w:rsidP="00AB56C2">
            <w:pPr>
              <w:spacing w:after="60" w:line="240" w:lineRule="exact"/>
              <w:jc w:val="center"/>
            </w:pPr>
            <w:r w:rsidRPr="00C60BB2">
              <w:t>√</w:t>
            </w:r>
          </w:p>
        </w:tc>
        <w:tc>
          <w:tcPr>
            <w:tcW w:w="5387" w:type="dxa"/>
            <w:shd w:val="clear" w:color="auto" w:fill="FFFF00"/>
          </w:tcPr>
          <w:p w14:paraId="77C1FC84" w14:textId="1EADACC9" w:rsidR="00FA3B0C" w:rsidRPr="00C60BB2" w:rsidRDefault="00FA3B0C" w:rsidP="00AB56C2">
            <w:pPr>
              <w:spacing w:after="60" w:line="240" w:lineRule="exact"/>
            </w:pPr>
            <w:r w:rsidRPr="00C60BB2">
              <w:t>Opportunistic, so alignment with water sourcing need</w:t>
            </w:r>
            <w:r>
              <w:t>s is</w:t>
            </w:r>
            <w:r w:rsidRPr="00C60BB2">
              <w:t xml:space="preserve"> variable. There is precedent of this working. </w:t>
            </w:r>
            <w:r>
              <w:t>Use of stored water</w:t>
            </w:r>
            <w:r w:rsidR="00B03809">
              <w:t xml:space="preserve"> is the</w:t>
            </w:r>
            <w:r>
              <w:t xml:space="preserve"> </w:t>
            </w:r>
            <w:r w:rsidRPr="00B03809">
              <w:rPr>
                <w:u w:val="single"/>
              </w:rPr>
              <w:t>only</w:t>
            </w:r>
            <w:r w:rsidR="002F6A9A">
              <w:t xml:space="preserve"> means to extend event duration, but </w:t>
            </w:r>
            <w:r w:rsidR="002F6A9A" w:rsidRPr="002F6A9A">
              <w:t>seller has a strong negotiating position</w:t>
            </w:r>
            <w:r w:rsidR="002F6A9A">
              <w:t>.</w:t>
            </w:r>
          </w:p>
        </w:tc>
      </w:tr>
      <w:tr w:rsidR="00FA3B0C" w:rsidRPr="00C60BB2" w14:paraId="0EE06210" w14:textId="77777777" w:rsidTr="00437106">
        <w:tc>
          <w:tcPr>
            <w:tcW w:w="3114" w:type="dxa"/>
          </w:tcPr>
          <w:p w14:paraId="12407FBC" w14:textId="13F15D7A" w:rsidR="00FA3B0C" w:rsidRPr="00C60BB2" w:rsidRDefault="009B5BAA" w:rsidP="00804D00">
            <w:pPr>
              <w:numPr>
                <w:ilvl w:val="0"/>
                <w:numId w:val="19"/>
              </w:numPr>
              <w:spacing w:after="60" w:line="240" w:lineRule="exact"/>
              <w:ind w:left="454" w:hanging="284"/>
              <w:contextualSpacing/>
            </w:pPr>
            <w:r>
              <w:rPr>
                <w:sz w:val="24"/>
                <w:szCs w:val="24"/>
              </w:rPr>
              <w:t xml:space="preserve">Store </w:t>
            </w:r>
            <w:bookmarkStart w:id="12" w:name="_Hlk485645664"/>
            <w:r>
              <w:rPr>
                <w:sz w:val="24"/>
                <w:szCs w:val="24"/>
              </w:rPr>
              <w:t>Commonwealth</w:t>
            </w:r>
            <w:r w:rsidR="00FA3B0C" w:rsidRPr="00C60BB2">
              <w:rPr>
                <w:sz w:val="24"/>
                <w:szCs w:val="24"/>
              </w:rPr>
              <w:t xml:space="preserve"> </w:t>
            </w:r>
            <w:bookmarkEnd w:id="12"/>
            <w:r w:rsidR="00FA3B0C" w:rsidRPr="00C60BB2">
              <w:rPr>
                <w:sz w:val="24"/>
                <w:szCs w:val="24"/>
              </w:rPr>
              <w:t>allocations in a single contracted storage</w:t>
            </w:r>
          </w:p>
        </w:tc>
        <w:tc>
          <w:tcPr>
            <w:tcW w:w="1504" w:type="dxa"/>
          </w:tcPr>
          <w:p w14:paraId="4F710CE3" w14:textId="77777777" w:rsidR="00FA3B0C" w:rsidRDefault="00FA3B0C" w:rsidP="00AB56C2">
            <w:pPr>
              <w:spacing w:after="60" w:line="240" w:lineRule="exact"/>
              <w:jc w:val="center"/>
              <w:rPr>
                <w:rFonts w:cstheme="minorHAnsi"/>
              </w:rPr>
            </w:pPr>
            <w:r w:rsidRPr="00C60BB2">
              <w:rPr>
                <w:rFonts w:cstheme="minorHAnsi"/>
              </w:rPr>
              <w:t>√</w:t>
            </w:r>
          </w:p>
          <w:p w14:paraId="3F084625" w14:textId="77777777" w:rsidR="00FA3B0C" w:rsidRPr="00C60BB2" w:rsidRDefault="00FA3B0C" w:rsidP="00AB56C2">
            <w:pPr>
              <w:spacing w:after="60" w:line="240" w:lineRule="exact"/>
              <w:jc w:val="center"/>
            </w:pPr>
            <w:r>
              <w:rPr>
                <w:rFonts w:cstheme="minorHAnsi"/>
              </w:rPr>
              <w:t>(subject to assessed changes re point of take)</w:t>
            </w:r>
          </w:p>
        </w:tc>
        <w:tc>
          <w:tcPr>
            <w:tcW w:w="1758" w:type="dxa"/>
          </w:tcPr>
          <w:p w14:paraId="3B77BF93" w14:textId="77777777" w:rsidR="00FA3B0C" w:rsidRPr="004A559C" w:rsidRDefault="00FA3B0C" w:rsidP="00AB56C2">
            <w:pPr>
              <w:spacing w:after="60" w:line="240" w:lineRule="exact"/>
              <w:jc w:val="center"/>
            </w:pPr>
            <w:r>
              <w:t>X</w:t>
            </w:r>
          </w:p>
          <w:p w14:paraId="7BFD44D6" w14:textId="77777777" w:rsidR="00FA3B0C" w:rsidRPr="00C60BB2" w:rsidRDefault="00FA3B0C" w:rsidP="00AB56C2">
            <w:pPr>
              <w:spacing w:after="60" w:line="240" w:lineRule="exact"/>
              <w:jc w:val="center"/>
            </w:pPr>
            <w:r>
              <w:t>(Water from an earlier event needs to be stored</w:t>
            </w:r>
            <w:r w:rsidRPr="004A559C">
              <w:t>)</w:t>
            </w:r>
          </w:p>
        </w:tc>
        <w:tc>
          <w:tcPr>
            <w:tcW w:w="1416" w:type="dxa"/>
          </w:tcPr>
          <w:p w14:paraId="3E46CF29" w14:textId="77777777" w:rsidR="00FA3B0C" w:rsidRPr="00C60BB2" w:rsidRDefault="00FA3B0C" w:rsidP="00AB56C2">
            <w:pPr>
              <w:spacing w:after="60" w:line="240" w:lineRule="exact"/>
              <w:jc w:val="center"/>
            </w:pPr>
            <w:r w:rsidRPr="00C60BB2">
              <w:t>√</w:t>
            </w:r>
          </w:p>
          <w:p w14:paraId="3D8636D4" w14:textId="2B3CF494" w:rsidR="00FA3B0C" w:rsidRPr="00C60BB2" w:rsidRDefault="00FA3B0C" w:rsidP="00AB56C2">
            <w:pPr>
              <w:spacing w:after="60" w:line="240" w:lineRule="exact"/>
              <w:jc w:val="center"/>
            </w:pPr>
            <w:r>
              <w:t>(</w:t>
            </w:r>
            <w:r w:rsidRPr="00C60BB2">
              <w:t xml:space="preserve">but reduce event </w:t>
            </w:r>
            <w:r w:rsidR="0072776F">
              <w:t>volume</w:t>
            </w:r>
            <w:r>
              <w:t xml:space="preserve"> </w:t>
            </w:r>
            <w:r w:rsidRPr="00C60BB2">
              <w:t>when take</w:t>
            </w:r>
            <w:r>
              <w:t>)</w:t>
            </w:r>
          </w:p>
        </w:tc>
        <w:tc>
          <w:tcPr>
            <w:tcW w:w="1275" w:type="dxa"/>
          </w:tcPr>
          <w:p w14:paraId="60F2422C" w14:textId="77777777" w:rsidR="00FA3B0C" w:rsidRPr="00C60BB2" w:rsidRDefault="00FA3B0C" w:rsidP="00AB56C2">
            <w:pPr>
              <w:spacing w:after="60" w:line="240" w:lineRule="exact"/>
              <w:jc w:val="center"/>
            </w:pPr>
            <w:r w:rsidRPr="00C60BB2">
              <w:t>√</w:t>
            </w:r>
          </w:p>
        </w:tc>
        <w:tc>
          <w:tcPr>
            <w:tcW w:w="5387" w:type="dxa"/>
          </w:tcPr>
          <w:p w14:paraId="48E1860C" w14:textId="4705AD54" w:rsidR="00FA3B0C" w:rsidRPr="00C60BB2" w:rsidRDefault="00FA3B0C" w:rsidP="00AB56C2">
            <w:pPr>
              <w:spacing w:after="60" w:line="240" w:lineRule="exact"/>
            </w:pPr>
            <w:r w:rsidRPr="00C60BB2">
              <w:t>Constrained by available volumes</w:t>
            </w:r>
            <w:r w:rsidR="002F6A9A">
              <w:t xml:space="preserve"> of </w:t>
            </w:r>
            <w:r w:rsidR="002F6A9A" w:rsidRPr="002F6A9A">
              <w:t>Commonwealth</w:t>
            </w:r>
            <w:r w:rsidR="002F6A9A">
              <w:t xml:space="preserve"> environmental water</w:t>
            </w:r>
            <w:r>
              <w:t>. Stored water subject to significant evaporative losses</w:t>
            </w:r>
            <w:r w:rsidRPr="00C60BB2">
              <w:t xml:space="preserve">. </w:t>
            </w:r>
            <w:r>
              <w:t>Potentially significant budget outlay and issues associated with storage maintenance and integrity.</w:t>
            </w:r>
          </w:p>
        </w:tc>
      </w:tr>
      <w:tr w:rsidR="00FA3B0C" w:rsidRPr="00C60BB2" w14:paraId="1E07D119" w14:textId="77777777" w:rsidTr="00437106">
        <w:tc>
          <w:tcPr>
            <w:tcW w:w="3114" w:type="dxa"/>
          </w:tcPr>
          <w:p w14:paraId="511EC246" w14:textId="77777777" w:rsidR="00FA3B0C" w:rsidRPr="00C60BB2" w:rsidRDefault="00FA3B0C" w:rsidP="00804D00">
            <w:pPr>
              <w:numPr>
                <w:ilvl w:val="0"/>
                <w:numId w:val="19"/>
              </w:numPr>
              <w:spacing w:after="60" w:line="240" w:lineRule="exact"/>
              <w:ind w:left="454" w:hanging="284"/>
              <w:contextualSpacing/>
            </w:pPr>
            <w:r w:rsidRPr="00C60BB2">
              <w:rPr>
                <w:sz w:val="24"/>
                <w:szCs w:val="24"/>
              </w:rPr>
              <w:t xml:space="preserve">Purchase </w:t>
            </w:r>
            <w:r>
              <w:rPr>
                <w:sz w:val="24"/>
                <w:szCs w:val="24"/>
              </w:rPr>
              <w:t>harvested water</w:t>
            </w:r>
            <w:r w:rsidRPr="00C60BB2">
              <w:rPr>
                <w:sz w:val="24"/>
                <w:szCs w:val="24"/>
              </w:rPr>
              <w:t xml:space="preserve"> for storage on same property as point of take</w:t>
            </w:r>
          </w:p>
        </w:tc>
        <w:tc>
          <w:tcPr>
            <w:tcW w:w="1504" w:type="dxa"/>
          </w:tcPr>
          <w:p w14:paraId="240FD5B1" w14:textId="77777777" w:rsidR="00FA3B0C" w:rsidRPr="00C60BB2" w:rsidRDefault="00FA3B0C" w:rsidP="00AB56C2">
            <w:pPr>
              <w:spacing w:after="60" w:line="240" w:lineRule="exact"/>
              <w:jc w:val="center"/>
            </w:pPr>
            <w:r w:rsidRPr="00C60BB2">
              <w:t>√</w:t>
            </w:r>
          </w:p>
        </w:tc>
        <w:tc>
          <w:tcPr>
            <w:tcW w:w="1758" w:type="dxa"/>
          </w:tcPr>
          <w:p w14:paraId="0E85AE1D" w14:textId="77777777" w:rsidR="00FA3B0C" w:rsidRPr="004012C8" w:rsidRDefault="00FA3B0C" w:rsidP="00AB56C2">
            <w:pPr>
              <w:spacing w:after="60" w:line="240" w:lineRule="exact"/>
              <w:jc w:val="center"/>
            </w:pPr>
            <w:r w:rsidRPr="004012C8">
              <w:t>X</w:t>
            </w:r>
          </w:p>
          <w:p w14:paraId="39753499" w14:textId="77777777" w:rsidR="00FA3B0C" w:rsidRPr="00C60BB2" w:rsidRDefault="00FA3B0C" w:rsidP="00AB56C2">
            <w:pPr>
              <w:spacing w:after="60" w:line="240" w:lineRule="exact"/>
              <w:jc w:val="center"/>
            </w:pPr>
            <w:r w:rsidRPr="004012C8">
              <w:t>(</w:t>
            </w:r>
            <w:r>
              <w:t>Water</w:t>
            </w:r>
            <w:r w:rsidRPr="004012C8">
              <w:t xml:space="preserve"> from an earlier event need</w:t>
            </w:r>
            <w:r>
              <w:t>s</w:t>
            </w:r>
            <w:r w:rsidRPr="004012C8">
              <w:t xml:space="preserve"> to be stored)</w:t>
            </w:r>
          </w:p>
        </w:tc>
        <w:tc>
          <w:tcPr>
            <w:tcW w:w="1416" w:type="dxa"/>
          </w:tcPr>
          <w:p w14:paraId="606FB5E9" w14:textId="77777777" w:rsidR="00FA3B0C" w:rsidRPr="00C60BB2" w:rsidRDefault="00FA3B0C" w:rsidP="00AB56C2">
            <w:pPr>
              <w:spacing w:after="60" w:line="240" w:lineRule="exact"/>
              <w:jc w:val="center"/>
            </w:pPr>
            <w:r w:rsidRPr="00C60BB2">
              <w:t>√</w:t>
            </w:r>
          </w:p>
        </w:tc>
        <w:tc>
          <w:tcPr>
            <w:tcW w:w="1275" w:type="dxa"/>
          </w:tcPr>
          <w:p w14:paraId="38A28DCD" w14:textId="77777777" w:rsidR="00FA3B0C" w:rsidRPr="00C60BB2" w:rsidRDefault="00FA3B0C" w:rsidP="00AB56C2">
            <w:pPr>
              <w:spacing w:after="60" w:line="240" w:lineRule="exact"/>
              <w:jc w:val="center"/>
            </w:pPr>
            <w:r w:rsidRPr="00C60BB2">
              <w:t>√</w:t>
            </w:r>
          </w:p>
        </w:tc>
        <w:tc>
          <w:tcPr>
            <w:tcW w:w="5387" w:type="dxa"/>
          </w:tcPr>
          <w:p w14:paraId="4F26C95D" w14:textId="77777777" w:rsidR="00FA3B0C" w:rsidRPr="00C60BB2" w:rsidRDefault="00FA3B0C" w:rsidP="00AB56C2">
            <w:pPr>
              <w:spacing w:after="60" w:line="240" w:lineRule="exact"/>
            </w:pPr>
            <w:r w:rsidRPr="00C60BB2">
              <w:t xml:space="preserve">Without effective </w:t>
            </w:r>
            <w:r w:rsidRPr="002A13BA">
              <w:t>targeting of water sourcing, alignment</w:t>
            </w:r>
            <w:r w:rsidRPr="00C60BB2">
              <w:t xml:space="preserve"> with augmentation needs </w:t>
            </w:r>
            <w:r>
              <w:t>may be poor, and</w:t>
            </w:r>
            <w:r w:rsidRPr="00C60BB2">
              <w:t xml:space="preserve"> costly subject to on-property use of water when not required.</w:t>
            </w:r>
          </w:p>
        </w:tc>
      </w:tr>
      <w:tr w:rsidR="00FA3B0C" w:rsidRPr="00C60BB2" w14:paraId="40E45661" w14:textId="77777777" w:rsidTr="00437106">
        <w:tc>
          <w:tcPr>
            <w:tcW w:w="3114" w:type="dxa"/>
            <w:tcBorders>
              <w:bottom w:val="single" w:sz="4" w:space="0" w:color="auto"/>
            </w:tcBorders>
          </w:tcPr>
          <w:p w14:paraId="2CED7D88" w14:textId="77777777" w:rsidR="00FA3B0C" w:rsidRPr="00C60BB2" w:rsidRDefault="00FA3B0C" w:rsidP="00804D00">
            <w:pPr>
              <w:numPr>
                <w:ilvl w:val="0"/>
                <w:numId w:val="19"/>
              </w:numPr>
              <w:spacing w:after="60" w:line="240" w:lineRule="exact"/>
              <w:ind w:left="455" w:hanging="283"/>
              <w:contextualSpacing/>
            </w:pPr>
            <w:r>
              <w:rPr>
                <w:sz w:val="24"/>
                <w:szCs w:val="24"/>
              </w:rPr>
              <w:t>Source water</w:t>
            </w:r>
            <w:r w:rsidRPr="00C60BB2">
              <w:rPr>
                <w:sz w:val="24"/>
                <w:szCs w:val="24"/>
              </w:rPr>
              <w:t xml:space="preserve"> for storage </w:t>
            </w:r>
            <w:r>
              <w:rPr>
                <w:sz w:val="24"/>
                <w:szCs w:val="24"/>
              </w:rPr>
              <w:t>from</w:t>
            </w:r>
            <w:r w:rsidRPr="00C60BB2">
              <w:rPr>
                <w:sz w:val="24"/>
                <w:szCs w:val="24"/>
              </w:rPr>
              <w:t xml:space="preserve"> a </w:t>
            </w:r>
            <w:r w:rsidRPr="00C60BB2">
              <w:rPr>
                <w:i/>
                <w:sz w:val="24"/>
                <w:szCs w:val="24"/>
              </w:rPr>
              <w:t>different</w:t>
            </w:r>
            <w:r w:rsidRPr="00C60BB2">
              <w:rPr>
                <w:sz w:val="24"/>
                <w:szCs w:val="24"/>
              </w:rPr>
              <w:t xml:space="preserve"> point of take</w:t>
            </w:r>
          </w:p>
        </w:tc>
        <w:tc>
          <w:tcPr>
            <w:tcW w:w="1504" w:type="dxa"/>
            <w:tcBorders>
              <w:bottom w:val="single" w:sz="4" w:space="0" w:color="auto"/>
            </w:tcBorders>
          </w:tcPr>
          <w:p w14:paraId="2DF58EE4" w14:textId="77777777" w:rsidR="00FA3B0C" w:rsidRDefault="00FA3B0C" w:rsidP="00AB56C2">
            <w:pPr>
              <w:spacing w:after="60" w:line="240" w:lineRule="exact"/>
              <w:jc w:val="center"/>
            </w:pPr>
            <w:r>
              <w:t>√</w:t>
            </w:r>
          </w:p>
          <w:p w14:paraId="40779B6B" w14:textId="77777777" w:rsidR="00FA3B0C" w:rsidRPr="00C60BB2" w:rsidRDefault="00FA3B0C" w:rsidP="00AB56C2">
            <w:pPr>
              <w:spacing w:after="60" w:line="240" w:lineRule="exact"/>
              <w:jc w:val="center"/>
            </w:pPr>
            <w:r>
              <w:t>(subject to assessed changes re point of take)</w:t>
            </w:r>
          </w:p>
        </w:tc>
        <w:tc>
          <w:tcPr>
            <w:tcW w:w="1758" w:type="dxa"/>
            <w:tcBorders>
              <w:bottom w:val="single" w:sz="4" w:space="0" w:color="auto"/>
            </w:tcBorders>
          </w:tcPr>
          <w:p w14:paraId="2620A215" w14:textId="77777777" w:rsidR="00FA3B0C" w:rsidRDefault="00FA3B0C" w:rsidP="00AB56C2">
            <w:pPr>
              <w:spacing w:after="60" w:line="240" w:lineRule="exact"/>
              <w:jc w:val="center"/>
            </w:pPr>
            <w:r w:rsidRPr="00C60BB2">
              <w:t>X</w:t>
            </w:r>
          </w:p>
          <w:p w14:paraId="47922280" w14:textId="0A3B0839" w:rsidR="007A6407" w:rsidRPr="00C60BB2" w:rsidRDefault="007A6407" w:rsidP="00AB56C2">
            <w:pPr>
              <w:spacing w:after="60" w:line="240" w:lineRule="exact"/>
              <w:jc w:val="center"/>
            </w:pPr>
            <w:r w:rsidRPr="004012C8">
              <w:t>(</w:t>
            </w:r>
            <w:r>
              <w:t>Water</w:t>
            </w:r>
            <w:r w:rsidRPr="004012C8">
              <w:t xml:space="preserve"> from an earlier event need</w:t>
            </w:r>
            <w:r>
              <w:t>s</w:t>
            </w:r>
            <w:r w:rsidRPr="004012C8">
              <w:t xml:space="preserve"> to be stored)</w:t>
            </w:r>
          </w:p>
        </w:tc>
        <w:tc>
          <w:tcPr>
            <w:tcW w:w="1416" w:type="dxa"/>
            <w:tcBorders>
              <w:bottom w:val="single" w:sz="4" w:space="0" w:color="auto"/>
            </w:tcBorders>
          </w:tcPr>
          <w:p w14:paraId="4C425F0B" w14:textId="77777777" w:rsidR="00FA3B0C" w:rsidRPr="00C60BB2" w:rsidRDefault="00FA3B0C" w:rsidP="00AB56C2">
            <w:pPr>
              <w:spacing w:after="60" w:line="240" w:lineRule="exact"/>
              <w:jc w:val="center"/>
            </w:pPr>
            <w:r w:rsidRPr="00C60BB2">
              <w:t>√</w:t>
            </w:r>
          </w:p>
        </w:tc>
        <w:tc>
          <w:tcPr>
            <w:tcW w:w="1275" w:type="dxa"/>
            <w:tcBorders>
              <w:bottom w:val="single" w:sz="4" w:space="0" w:color="auto"/>
            </w:tcBorders>
          </w:tcPr>
          <w:p w14:paraId="2944FAF8" w14:textId="77777777" w:rsidR="00FA3B0C" w:rsidRPr="00C60BB2" w:rsidRDefault="00FA3B0C" w:rsidP="00AB56C2">
            <w:pPr>
              <w:spacing w:after="60" w:line="240" w:lineRule="exact"/>
              <w:jc w:val="center"/>
            </w:pPr>
            <w:r w:rsidRPr="00C60BB2">
              <w:t>√</w:t>
            </w:r>
          </w:p>
        </w:tc>
        <w:tc>
          <w:tcPr>
            <w:tcW w:w="5387" w:type="dxa"/>
            <w:tcBorders>
              <w:bottom w:val="single" w:sz="4" w:space="0" w:color="auto"/>
            </w:tcBorders>
          </w:tcPr>
          <w:p w14:paraId="565CCAFE" w14:textId="65529A10" w:rsidR="00FA3B0C" w:rsidRPr="00C60BB2" w:rsidRDefault="00FA3B0C" w:rsidP="00AB56C2">
            <w:pPr>
              <w:spacing w:after="60" w:line="240" w:lineRule="exact"/>
            </w:pPr>
            <w:r>
              <w:t xml:space="preserve">Difficulties in managing temporary access to allocations which </w:t>
            </w:r>
            <w:r w:rsidR="002F6A9A">
              <w:t xml:space="preserve">would </w:t>
            </w:r>
            <w:r>
              <w:t xml:space="preserve">require a change in </w:t>
            </w:r>
            <w:r w:rsidR="002F6A9A">
              <w:t xml:space="preserve">the </w:t>
            </w:r>
            <w:r>
              <w:t>point of take and subsequent reversal. Increased costs if transfers impact value of remaining volumes under the MVL.</w:t>
            </w:r>
          </w:p>
        </w:tc>
      </w:tr>
      <w:tr w:rsidR="00FA3B0C" w:rsidRPr="00C60BB2" w14:paraId="339763AA" w14:textId="77777777" w:rsidTr="00437106">
        <w:tc>
          <w:tcPr>
            <w:tcW w:w="14454" w:type="dxa"/>
            <w:gridSpan w:val="6"/>
            <w:tcBorders>
              <w:bottom w:val="single" w:sz="4" w:space="0" w:color="auto"/>
            </w:tcBorders>
            <w:shd w:val="clear" w:color="auto" w:fill="D9D9D9" w:themeFill="background1" w:themeFillShade="D9"/>
          </w:tcPr>
          <w:p w14:paraId="12D2947E" w14:textId="66AAB989" w:rsidR="00FA3B0C" w:rsidRPr="00C60BB2" w:rsidRDefault="008C795D" w:rsidP="00437106">
            <w:pPr>
              <w:spacing w:after="60" w:line="240" w:lineRule="atLeast"/>
              <w:rPr>
                <w:b/>
                <w:i/>
              </w:rPr>
            </w:pPr>
            <w:r w:rsidRPr="008C795D">
              <w:rPr>
                <w:b/>
                <w:i/>
                <w:sz w:val="24"/>
                <w:szCs w:val="24"/>
              </w:rPr>
              <w:t>Forward purchase, conditional, option and combined mechanisms</w:t>
            </w:r>
          </w:p>
        </w:tc>
      </w:tr>
      <w:tr w:rsidR="00FA3B0C" w:rsidRPr="00C60BB2" w14:paraId="47F4F7E6" w14:textId="77777777" w:rsidTr="00437106">
        <w:tc>
          <w:tcPr>
            <w:tcW w:w="3114" w:type="dxa"/>
            <w:shd w:val="clear" w:color="auto" w:fill="auto"/>
          </w:tcPr>
          <w:p w14:paraId="51D74BF2" w14:textId="77777777" w:rsidR="00FA3B0C" w:rsidRPr="00C60BB2" w:rsidRDefault="00FA3B0C" w:rsidP="00804D00">
            <w:pPr>
              <w:numPr>
                <w:ilvl w:val="0"/>
                <w:numId w:val="20"/>
              </w:numPr>
              <w:spacing w:after="60" w:line="240" w:lineRule="exact"/>
              <w:ind w:left="455" w:hanging="283"/>
              <w:contextualSpacing/>
            </w:pPr>
            <w:r w:rsidRPr="009523DE">
              <w:rPr>
                <w:sz w:val="24"/>
                <w:szCs w:val="24"/>
              </w:rPr>
              <w:t>Conditional / option no-pump contracts</w:t>
            </w:r>
          </w:p>
        </w:tc>
        <w:tc>
          <w:tcPr>
            <w:tcW w:w="1504" w:type="dxa"/>
            <w:shd w:val="clear" w:color="auto" w:fill="auto"/>
          </w:tcPr>
          <w:p w14:paraId="4B895EED" w14:textId="77777777" w:rsidR="00FA3B0C" w:rsidRPr="00C60BB2" w:rsidRDefault="00FA3B0C" w:rsidP="00AB56C2">
            <w:pPr>
              <w:spacing w:after="60" w:line="240" w:lineRule="exact"/>
              <w:jc w:val="center"/>
            </w:pPr>
            <w:r w:rsidRPr="00C60BB2">
              <w:t>√</w:t>
            </w:r>
          </w:p>
        </w:tc>
        <w:tc>
          <w:tcPr>
            <w:tcW w:w="1758" w:type="dxa"/>
            <w:shd w:val="clear" w:color="auto" w:fill="auto"/>
          </w:tcPr>
          <w:p w14:paraId="700B8608" w14:textId="77777777" w:rsidR="00FA3B0C" w:rsidRPr="00C60BB2" w:rsidRDefault="00FA3B0C" w:rsidP="00AB56C2">
            <w:pPr>
              <w:spacing w:after="60" w:line="240" w:lineRule="exact"/>
              <w:jc w:val="center"/>
            </w:pPr>
            <w:r w:rsidRPr="00C60BB2">
              <w:t>√</w:t>
            </w:r>
          </w:p>
        </w:tc>
        <w:tc>
          <w:tcPr>
            <w:tcW w:w="1416" w:type="dxa"/>
            <w:shd w:val="clear" w:color="auto" w:fill="auto"/>
          </w:tcPr>
          <w:p w14:paraId="0521DC3E" w14:textId="77777777" w:rsidR="00FA3B0C" w:rsidRPr="00C60BB2" w:rsidRDefault="00FA3B0C" w:rsidP="00AB56C2">
            <w:pPr>
              <w:spacing w:after="60" w:line="240" w:lineRule="exact"/>
              <w:jc w:val="center"/>
            </w:pPr>
            <w:r w:rsidRPr="00C60BB2">
              <w:t>√</w:t>
            </w:r>
          </w:p>
        </w:tc>
        <w:tc>
          <w:tcPr>
            <w:tcW w:w="1275" w:type="dxa"/>
            <w:shd w:val="clear" w:color="auto" w:fill="auto"/>
          </w:tcPr>
          <w:p w14:paraId="7F0AE965" w14:textId="77777777" w:rsidR="00FA3B0C" w:rsidRPr="00C60BB2" w:rsidRDefault="00FA3B0C" w:rsidP="00AB56C2">
            <w:pPr>
              <w:spacing w:after="60" w:line="240" w:lineRule="exact"/>
              <w:jc w:val="center"/>
            </w:pPr>
            <w:r w:rsidRPr="00C60BB2">
              <w:t>X</w:t>
            </w:r>
          </w:p>
        </w:tc>
        <w:tc>
          <w:tcPr>
            <w:tcW w:w="5387" w:type="dxa"/>
            <w:shd w:val="clear" w:color="auto" w:fill="auto"/>
          </w:tcPr>
          <w:p w14:paraId="60A8D4B4" w14:textId="6B5A4EFC" w:rsidR="00FA3B0C" w:rsidRPr="00C60BB2" w:rsidRDefault="00FA3B0C" w:rsidP="00AB56C2">
            <w:pPr>
              <w:spacing w:after="60" w:line="240" w:lineRule="exact"/>
            </w:pPr>
            <w:r>
              <w:t>M</w:t>
            </w:r>
            <w:r w:rsidRPr="00C60BB2">
              <w:t>echanism effectiveness critically dependent on robust triggers. Promisin</w:t>
            </w:r>
            <w:r>
              <w:t>g mechanism if can design well. T</w:t>
            </w:r>
            <w:r w:rsidRPr="00C60BB2">
              <w:t>hin market</w:t>
            </w:r>
            <w:r>
              <w:t xml:space="preserve"> and CEWO </w:t>
            </w:r>
            <w:r w:rsidR="002F6A9A">
              <w:t xml:space="preserve">water accounting </w:t>
            </w:r>
            <w:r>
              <w:t xml:space="preserve">would need to </w:t>
            </w:r>
            <w:r w:rsidR="002F6A9A">
              <w:t>be robust and supported by monitoring</w:t>
            </w:r>
            <w:r w:rsidRPr="00C60BB2">
              <w:t>.</w:t>
            </w:r>
          </w:p>
        </w:tc>
      </w:tr>
      <w:tr w:rsidR="00FA3B0C" w:rsidRPr="00C60BB2" w14:paraId="1197B3C4" w14:textId="77777777" w:rsidTr="00437106">
        <w:tc>
          <w:tcPr>
            <w:tcW w:w="3114" w:type="dxa"/>
            <w:shd w:val="clear" w:color="auto" w:fill="FFFF00"/>
          </w:tcPr>
          <w:p w14:paraId="1BD70BB9" w14:textId="14E632C6" w:rsidR="00FA3B0C" w:rsidRPr="00C60BB2" w:rsidRDefault="004E0FC1" w:rsidP="00804D00">
            <w:pPr>
              <w:numPr>
                <w:ilvl w:val="0"/>
                <w:numId w:val="20"/>
              </w:numPr>
              <w:spacing w:after="60" w:line="240" w:lineRule="exact"/>
              <w:ind w:left="455" w:hanging="283"/>
              <w:contextualSpacing/>
            </w:pPr>
            <w:r>
              <w:rPr>
                <w:sz w:val="24"/>
                <w:szCs w:val="24"/>
                <w:highlight w:val="yellow"/>
              </w:rPr>
              <w:t>Combined</w:t>
            </w:r>
            <w:r w:rsidR="00FA3B0C" w:rsidRPr="00C60BB2">
              <w:rPr>
                <w:sz w:val="24"/>
                <w:szCs w:val="24"/>
                <w:highlight w:val="yellow"/>
              </w:rPr>
              <w:t xml:space="preserve"> option contracts involving </w:t>
            </w:r>
            <w:r w:rsidR="00FA3B0C">
              <w:rPr>
                <w:sz w:val="24"/>
                <w:szCs w:val="24"/>
              </w:rPr>
              <w:t xml:space="preserve">the storage of harvested water </w:t>
            </w:r>
            <w:r w:rsidR="00FA3B0C" w:rsidRPr="004B3D06">
              <w:rPr>
                <w:sz w:val="24"/>
                <w:szCs w:val="24"/>
              </w:rPr>
              <w:t>on same property as point of take</w:t>
            </w:r>
          </w:p>
        </w:tc>
        <w:tc>
          <w:tcPr>
            <w:tcW w:w="1504" w:type="dxa"/>
            <w:shd w:val="clear" w:color="auto" w:fill="FFFF00"/>
          </w:tcPr>
          <w:p w14:paraId="23E97187" w14:textId="77777777" w:rsidR="00FA3B0C" w:rsidRPr="00C60BB2" w:rsidRDefault="00FA3B0C" w:rsidP="00AB56C2">
            <w:pPr>
              <w:spacing w:after="60" w:line="240" w:lineRule="exact"/>
              <w:jc w:val="center"/>
            </w:pPr>
            <w:r w:rsidRPr="00C60BB2">
              <w:t>√</w:t>
            </w:r>
          </w:p>
        </w:tc>
        <w:tc>
          <w:tcPr>
            <w:tcW w:w="1758" w:type="dxa"/>
            <w:shd w:val="clear" w:color="auto" w:fill="FFFF00"/>
          </w:tcPr>
          <w:p w14:paraId="4DB52028" w14:textId="77777777" w:rsidR="00FA3B0C" w:rsidRPr="008C45C2" w:rsidRDefault="00FA3B0C" w:rsidP="00AB56C2">
            <w:pPr>
              <w:spacing w:after="60" w:line="240" w:lineRule="exact"/>
              <w:jc w:val="center"/>
            </w:pPr>
            <w:r w:rsidRPr="008C45C2">
              <w:t>X</w:t>
            </w:r>
          </w:p>
          <w:p w14:paraId="389F8FC0" w14:textId="77777777" w:rsidR="00FA3B0C" w:rsidRPr="00C60BB2" w:rsidRDefault="00FA3B0C" w:rsidP="00AB56C2">
            <w:pPr>
              <w:spacing w:after="60" w:line="240" w:lineRule="exact"/>
              <w:jc w:val="center"/>
            </w:pPr>
            <w:r w:rsidRPr="008C45C2">
              <w:t>(Water from an earlier event needs to be stored)</w:t>
            </w:r>
          </w:p>
        </w:tc>
        <w:tc>
          <w:tcPr>
            <w:tcW w:w="1416" w:type="dxa"/>
            <w:shd w:val="clear" w:color="auto" w:fill="FFFF00"/>
          </w:tcPr>
          <w:p w14:paraId="5C5A7DD5" w14:textId="77777777" w:rsidR="00FA3B0C" w:rsidRPr="00C60BB2" w:rsidRDefault="00FA3B0C" w:rsidP="00AB56C2">
            <w:pPr>
              <w:spacing w:after="60" w:line="240" w:lineRule="exact"/>
              <w:jc w:val="center"/>
            </w:pPr>
            <w:r w:rsidRPr="00C60BB2">
              <w:t>√</w:t>
            </w:r>
          </w:p>
        </w:tc>
        <w:tc>
          <w:tcPr>
            <w:tcW w:w="1275" w:type="dxa"/>
            <w:shd w:val="clear" w:color="auto" w:fill="FFFF00"/>
          </w:tcPr>
          <w:p w14:paraId="169A405A" w14:textId="77777777" w:rsidR="00FA3B0C" w:rsidRPr="00C60BB2" w:rsidRDefault="00FA3B0C" w:rsidP="00AB56C2">
            <w:pPr>
              <w:spacing w:after="60" w:line="240" w:lineRule="exact"/>
              <w:jc w:val="center"/>
            </w:pPr>
            <w:r w:rsidRPr="00C60BB2">
              <w:t>√</w:t>
            </w:r>
          </w:p>
        </w:tc>
        <w:tc>
          <w:tcPr>
            <w:tcW w:w="5387" w:type="dxa"/>
            <w:shd w:val="clear" w:color="auto" w:fill="FFFF00"/>
          </w:tcPr>
          <w:p w14:paraId="36A38CB8" w14:textId="0A28CDA9" w:rsidR="00FA3B0C" w:rsidRDefault="00FA3B0C" w:rsidP="00AB56C2">
            <w:pPr>
              <w:spacing w:after="60" w:line="240" w:lineRule="exact"/>
            </w:pPr>
            <w:r>
              <w:t xml:space="preserve">Involves storage of harvested water from private allocations at same property as purchased. </w:t>
            </w:r>
            <w:r w:rsidRPr="008C45C2">
              <w:t xml:space="preserve">Capacity to use in conjunction with storage of </w:t>
            </w:r>
            <w:r w:rsidR="002F6A9A">
              <w:t xml:space="preserve">Commonwealth-owned </w:t>
            </w:r>
            <w:r w:rsidRPr="008C45C2">
              <w:t>allocations.</w:t>
            </w:r>
          </w:p>
          <w:p w14:paraId="3B5A4862" w14:textId="44A4180E" w:rsidR="00FA3B0C" w:rsidRPr="00C60BB2" w:rsidRDefault="00FA3B0C" w:rsidP="00AB56C2">
            <w:pPr>
              <w:spacing w:after="60" w:line="240" w:lineRule="exact"/>
            </w:pPr>
            <w:r>
              <w:t xml:space="preserve">Strategically increases stored volumes available to </w:t>
            </w:r>
            <w:r w:rsidR="002F6A9A">
              <w:t>achieve environmental outcomes</w:t>
            </w:r>
            <w:r w:rsidRPr="00C60BB2">
              <w:t xml:space="preserve">; Critical issues are </w:t>
            </w:r>
            <w:r>
              <w:t xml:space="preserve">store &amp; release </w:t>
            </w:r>
            <w:r w:rsidRPr="00C60BB2">
              <w:t xml:space="preserve">trigger efficacy, storage capacity, and </w:t>
            </w:r>
            <w:r>
              <w:t>a</w:t>
            </w:r>
            <w:r w:rsidRPr="00C60BB2">
              <w:t xml:space="preserve"> thin </w:t>
            </w:r>
            <w:r>
              <w:t xml:space="preserve">allocations </w:t>
            </w:r>
            <w:r w:rsidRPr="00C60BB2">
              <w:t>market.</w:t>
            </w:r>
          </w:p>
        </w:tc>
      </w:tr>
      <w:tr w:rsidR="00FA3B0C" w:rsidRPr="00C60BB2" w14:paraId="03898B4C" w14:textId="77777777" w:rsidTr="00437106">
        <w:tc>
          <w:tcPr>
            <w:tcW w:w="3114" w:type="dxa"/>
            <w:shd w:val="clear" w:color="auto" w:fill="auto"/>
          </w:tcPr>
          <w:p w14:paraId="03D829B8" w14:textId="77777777" w:rsidR="00FA3B0C" w:rsidRPr="00C60BB2" w:rsidRDefault="00FA3B0C" w:rsidP="00804D00">
            <w:pPr>
              <w:numPr>
                <w:ilvl w:val="0"/>
                <w:numId w:val="20"/>
              </w:numPr>
              <w:spacing w:after="60" w:line="240" w:lineRule="exact"/>
              <w:ind w:left="455" w:hanging="283"/>
              <w:contextualSpacing/>
            </w:pPr>
            <w:r w:rsidRPr="00C60BB2">
              <w:rPr>
                <w:sz w:val="24"/>
                <w:szCs w:val="24"/>
              </w:rPr>
              <w:t xml:space="preserve">Conditional / option contract for privately stored water </w:t>
            </w:r>
          </w:p>
        </w:tc>
        <w:tc>
          <w:tcPr>
            <w:tcW w:w="1504" w:type="dxa"/>
          </w:tcPr>
          <w:p w14:paraId="16C51E36" w14:textId="77777777" w:rsidR="00FA3B0C" w:rsidRPr="00C60BB2" w:rsidRDefault="00FA3B0C" w:rsidP="00AB56C2">
            <w:pPr>
              <w:spacing w:after="60" w:line="240" w:lineRule="exact"/>
              <w:jc w:val="center"/>
            </w:pPr>
            <w:r w:rsidRPr="00C60BB2">
              <w:t>√</w:t>
            </w:r>
          </w:p>
        </w:tc>
        <w:tc>
          <w:tcPr>
            <w:tcW w:w="1758" w:type="dxa"/>
          </w:tcPr>
          <w:p w14:paraId="2324B118" w14:textId="77777777" w:rsidR="00FA3B0C" w:rsidRPr="00C60BB2" w:rsidRDefault="00FA3B0C" w:rsidP="00AB56C2">
            <w:pPr>
              <w:spacing w:after="60" w:line="240" w:lineRule="exact"/>
              <w:jc w:val="center"/>
            </w:pPr>
            <w:r w:rsidRPr="00C60BB2">
              <w:t>√</w:t>
            </w:r>
          </w:p>
        </w:tc>
        <w:tc>
          <w:tcPr>
            <w:tcW w:w="1416" w:type="dxa"/>
          </w:tcPr>
          <w:p w14:paraId="51AAB764" w14:textId="77777777" w:rsidR="00FA3B0C" w:rsidRPr="00C60BB2" w:rsidRDefault="00FA3B0C" w:rsidP="00AB56C2">
            <w:pPr>
              <w:spacing w:after="60" w:line="240" w:lineRule="exact"/>
              <w:jc w:val="center"/>
            </w:pPr>
            <w:r w:rsidRPr="00C60BB2">
              <w:t>√</w:t>
            </w:r>
          </w:p>
        </w:tc>
        <w:tc>
          <w:tcPr>
            <w:tcW w:w="1275" w:type="dxa"/>
          </w:tcPr>
          <w:p w14:paraId="1D4A50B8" w14:textId="77777777" w:rsidR="00FA3B0C" w:rsidRPr="00C60BB2" w:rsidRDefault="00FA3B0C" w:rsidP="00AB56C2">
            <w:pPr>
              <w:spacing w:after="60" w:line="240" w:lineRule="exact"/>
              <w:jc w:val="center"/>
            </w:pPr>
            <w:r w:rsidRPr="00C60BB2">
              <w:t>√</w:t>
            </w:r>
          </w:p>
        </w:tc>
        <w:tc>
          <w:tcPr>
            <w:tcW w:w="5387" w:type="dxa"/>
          </w:tcPr>
          <w:p w14:paraId="47077112" w14:textId="77777777" w:rsidR="00FA3B0C" w:rsidRPr="00C60BB2" w:rsidRDefault="00FA3B0C" w:rsidP="00AB56C2">
            <w:pPr>
              <w:spacing w:after="60" w:line="240" w:lineRule="exact"/>
            </w:pPr>
            <w:r w:rsidRPr="00C60BB2">
              <w:t>Critical issue is trigger efficacy, and volumes limited without mechanism to source additional water from events.</w:t>
            </w:r>
          </w:p>
        </w:tc>
      </w:tr>
    </w:tbl>
    <w:p w14:paraId="4EB18839" w14:textId="77777777" w:rsidR="00FA3B0C" w:rsidRDefault="00FA3B0C" w:rsidP="00FA3B0C">
      <w:pPr>
        <w:sectPr w:rsidR="00FA3B0C" w:rsidSect="00A156BE">
          <w:headerReference w:type="default" r:id="rId20"/>
          <w:footerReference w:type="default" r:id="rId21"/>
          <w:pgSz w:w="16838" w:h="11906" w:orient="landscape"/>
          <w:pgMar w:top="1361" w:right="1418" w:bottom="1361" w:left="1361" w:header="709" w:footer="709" w:gutter="0"/>
          <w:cols w:space="708"/>
          <w:docGrid w:linePitch="360"/>
        </w:sectPr>
      </w:pPr>
    </w:p>
    <w:p w14:paraId="056DAAE7" w14:textId="2B93C06F" w:rsidR="00613BA5" w:rsidRPr="00613BA5" w:rsidRDefault="00DF204E" w:rsidP="00613BA5">
      <w:pPr>
        <w:rPr>
          <w:sz w:val="24"/>
          <w:szCs w:val="24"/>
        </w:rPr>
      </w:pPr>
      <w:r>
        <w:rPr>
          <w:sz w:val="24"/>
          <w:szCs w:val="24"/>
        </w:rPr>
        <w:t>Event-</w:t>
      </w:r>
      <w:r w:rsidR="00613BA5" w:rsidRPr="00613BA5">
        <w:rPr>
          <w:sz w:val="24"/>
          <w:szCs w:val="24"/>
        </w:rPr>
        <w:t xml:space="preserve">based mechanisms have focussed on stored water and/or </w:t>
      </w:r>
      <w:r w:rsidR="00971908">
        <w:rPr>
          <w:sz w:val="24"/>
          <w:szCs w:val="24"/>
        </w:rPr>
        <w:t>water harvest allocations. The</w:t>
      </w:r>
      <w:r w:rsidR="00613BA5" w:rsidRPr="00613BA5">
        <w:rPr>
          <w:sz w:val="24"/>
          <w:szCs w:val="24"/>
        </w:rPr>
        <w:t xml:space="preserve"> key event augmentation needs</w:t>
      </w:r>
      <w:r w:rsidR="00971908">
        <w:rPr>
          <w:sz w:val="24"/>
          <w:szCs w:val="24"/>
        </w:rPr>
        <w:t xml:space="preserve"> for environmental benefit</w:t>
      </w:r>
      <w:r w:rsidR="00613BA5" w:rsidRPr="00613BA5">
        <w:rPr>
          <w:sz w:val="24"/>
          <w:szCs w:val="24"/>
        </w:rPr>
        <w:t xml:space="preserve"> are likely to focus on the small to medium flow events, and these events are </w:t>
      </w:r>
      <w:r w:rsidR="0072776F">
        <w:rPr>
          <w:sz w:val="24"/>
          <w:szCs w:val="24"/>
        </w:rPr>
        <w:t>not well matched to</w:t>
      </w:r>
      <w:r w:rsidR="00613BA5" w:rsidRPr="00613BA5">
        <w:rPr>
          <w:sz w:val="24"/>
          <w:szCs w:val="24"/>
        </w:rPr>
        <w:t xml:space="preserve"> additional OLF. In addition, this water cannot be seasonally assigned (only accessed through no-pump contracts), and any OLF </w:t>
      </w:r>
      <w:r w:rsidR="00C83CD3">
        <w:rPr>
          <w:sz w:val="24"/>
          <w:szCs w:val="24"/>
        </w:rPr>
        <w:t xml:space="preserve">left unpumped and not captured in private storages </w:t>
      </w:r>
      <w:r w:rsidR="00613BA5" w:rsidRPr="00613BA5">
        <w:rPr>
          <w:sz w:val="24"/>
          <w:szCs w:val="24"/>
        </w:rPr>
        <w:t>would incur high delivery losses before reaching the Narran Lakes.</w:t>
      </w:r>
    </w:p>
    <w:p w14:paraId="18CADAE4" w14:textId="3F5EC64B" w:rsidR="00613BA5" w:rsidRDefault="00DF204E" w:rsidP="00613BA5">
      <w:pPr>
        <w:rPr>
          <w:sz w:val="24"/>
          <w:szCs w:val="24"/>
        </w:rPr>
      </w:pPr>
      <w:r>
        <w:rPr>
          <w:sz w:val="24"/>
          <w:szCs w:val="24"/>
        </w:rPr>
        <w:t>For the scale of event-</w:t>
      </w:r>
      <w:r w:rsidR="00613BA5" w:rsidRPr="00613BA5">
        <w:rPr>
          <w:sz w:val="24"/>
          <w:szCs w:val="24"/>
        </w:rPr>
        <w:t>based mechanisms assumed for this project, indicative modelling suggests available privately held allocations will be insufficient to provide the additional water needed to provide a 10</w:t>
      </w:r>
      <w:r w:rsidR="005951CB">
        <w:rPr>
          <w:sz w:val="24"/>
          <w:szCs w:val="24"/>
        </w:rPr>
        <w:t xml:space="preserve"> </w:t>
      </w:r>
      <w:r w:rsidR="00613BA5" w:rsidRPr="00613BA5">
        <w:rPr>
          <w:sz w:val="24"/>
          <w:szCs w:val="24"/>
        </w:rPr>
        <w:t xml:space="preserve">GL flow augmentation until the flow event </w:t>
      </w:r>
      <w:r w:rsidR="0072776F">
        <w:rPr>
          <w:sz w:val="24"/>
          <w:szCs w:val="24"/>
        </w:rPr>
        <w:t>volume</w:t>
      </w:r>
      <w:r w:rsidR="00613BA5" w:rsidRPr="00613BA5">
        <w:rPr>
          <w:sz w:val="24"/>
          <w:szCs w:val="24"/>
        </w:rPr>
        <w:t xml:space="preserve"> at </w:t>
      </w:r>
      <w:r w:rsidR="00CF0BB1">
        <w:rPr>
          <w:sz w:val="24"/>
          <w:szCs w:val="24"/>
        </w:rPr>
        <w:t xml:space="preserve">the </w:t>
      </w:r>
      <w:r w:rsidR="00613BA5" w:rsidRPr="00613BA5">
        <w:rPr>
          <w:sz w:val="24"/>
          <w:szCs w:val="24"/>
        </w:rPr>
        <w:t xml:space="preserve">Wilby Wilby </w:t>
      </w:r>
      <w:r w:rsidR="00CF0BB1">
        <w:rPr>
          <w:sz w:val="24"/>
          <w:szCs w:val="24"/>
        </w:rPr>
        <w:t xml:space="preserve">gauge </w:t>
      </w:r>
      <w:r w:rsidR="00613BA5" w:rsidRPr="00613BA5">
        <w:rPr>
          <w:sz w:val="24"/>
          <w:szCs w:val="24"/>
        </w:rPr>
        <w:t>(close to the Narran Lakes) reaches around 30</w:t>
      </w:r>
      <w:r w:rsidR="00C83CD3">
        <w:rPr>
          <w:sz w:val="24"/>
          <w:szCs w:val="24"/>
        </w:rPr>
        <w:t xml:space="preserve"> </w:t>
      </w:r>
      <w:r w:rsidR="00613BA5" w:rsidRPr="00613BA5">
        <w:rPr>
          <w:sz w:val="24"/>
          <w:szCs w:val="24"/>
        </w:rPr>
        <w:t>GL. The purchase of stored water could be used to supplement water sourced from privately held allocations.</w:t>
      </w:r>
    </w:p>
    <w:p w14:paraId="53F81A13" w14:textId="144E3EA9" w:rsidR="00613BA5" w:rsidRDefault="00613BA5" w:rsidP="00613BA5">
      <w:pPr>
        <w:rPr>
          <w:sz w:val="24"/>
          <w:szCs w:val="24"/>
        </w:rPr>
      </w:pPr>
      <w:r w:rsidRPr="00613BA5">
        <w:rPr>
          <w:sz w:val="24"/>
          <w:szCs w:val="24"/>
        </w:rPr>
        <w:t>However as shown in case studies, this approach may still only meet a fraction of water sourcing ne</w:t>
      </w:r>
      <w:r>
        <w:rPr>
          <w:sz w:val="24"/>
          <w:szCs w:val="24"/>
        </w:rPr>
        <w:t xml:space="preserve">eds seeking to increase the </w:t>
      </w:r>
      <w:r w:rsidRPr="00613BA5">
        <w:rPr>
          <w:sz w:val="24"/>
          <w:szCs w:val="24"/>
        </w:rPr>
        <w:t>volume of an event.</w:t>
      </w:r>
    </w:p>
    <w:p w14:paraId="643E684D" w14:textId="1DBA3998" w:rsidR="00E7171A" w:rsidRDefault="00E7171A" w:rsidP="00613BA5">
      <w:pPr>
        <w:rPr>
          <w:sz w:val="24"/>
          <w:szCs w:val="24"/>
        </w:rPr>
      </w:pPr>
      <w:r w:rsidRPr="00E7171A">
        <w:rPr>
          <w:sz w:val="24"/>
          <w:szCs w:val="24"/>
        </w:rPr>
        <w:t>A similar situation occurs when targeting already stored water as a means to extend an event’s duration</w:t>
      </w:r>
      <w:r w:rsidR="00613BA5">
        <w:rPr>
          <w:sz w:val="24"/>
          <w:szCs w:val="24"/>
        </w:rPr>
        <w:t xml:space="preserve">, </w:t>
      </w:r>
      <w:r w:rsidR="00613BA5" w:rsidRPr="00613BA5">
        <w:rPr>
          <w:sz w:val="24"/>
          <w:szCs w:val="24"/>
        </w:rPr>
        <w:t>for example, to support a waterbird breeding event</w:t>
      </w:r>
      <w:r w:rsidRPr="00E7171A">
        <w:rPr>
          <w:sz w:val="24"/>
          <w:szCs w:val="24"/>
        </w:rPr>
        <w:t>. When irrigators have had access to a moderate level flow event, storage volumes are likely to be significant, and able to provide the volumes needed for a 10</w:t>
      </w:r>
      <w:r w:rsidR="005951CB">
        <w:rPr>
          <w:sz w:val="24"/>
          <w:szCs w:val="24"/>
        </w:rPr>
        <w:t xml:space="preserve"> </w:t>
      </w:r>
      <w:r w:rsidRPr="00E7171A">
        <w:rPr>
          <w:sz w:val="24"/>
          <w:szCs w:val="24"/>
        </w:rPr>
        <w:t xml:space="preserve">GL augmentation at </w:t>
      </w:r>
      <w:r w:rsidR="00C83CD3">
        <w:rPr>
          <w:sz w:val="24"/>
          <w:szCs w:val="24"/>
        </w:rPr>
        <w:t xml:space="preserve">the </w:t>
      </w:r>
      <w:r w:rsidRPr="00E7171A">
        <w:rPr>
          <w:sz w:val="24"/>
          <w:szCs w:val="24"/>
        </w:rPr>
        <w:t>Wilby Wilby</w:t>
      </w:r>
      <w:r w:rsidR="00C83CD3">
        <w:rPr>
          <w:sz w:val="24"/>
          <w:szCs w:val="24"/>
        </w:rPr>
        <w:t xml:space="preserve"> gauge</w:t>
      </w:r>
      <w:r w:rsidRPr="00E7171A">
        <w:rPr>
          <w:sz w:val="24"/>
          <w:szCs w:val="24"/>
        </w:rPr>
        <w:t>. But at lower flow levels, storage volumes will be more modest and rarely sufficient. Facilitating larger storage levels will be required.</w:t>
      </w:r>
    </w:p>
    <w:p w14:paraId="7CDF9A14" w14:textId="24B8BF2C" w:rsidR="00D05F1A" w:rsidRPr="00D05F1A" w:rsidRDefault="00D05F1A" w:rsidP="00D05F1A">
      <w:pPr>
        <w:rPr>
          <w:sz w:val="24"/>
          <w:szCs w:val="24"/>
        </w:rPr>
      </w:pPr>
      <w:r w:rsidRPr="00D05F1A">
        <w:rPr>
          <w:sz w:val="24"/>
          <w:szCs w:val="24"/>
        </w:rPr>
        <w:t xml:space="preserve">To ensure both event magnitude and duration can be effectively augmented across the range of circumstances </w:t>
      </w:r>
      <w:r w:rsidR="007A6407">
        <w:rPr>
          <w:sz w:val="24"/>
          <w:szCs w:val="24"/>
        </w:rPr>
        <w:t xml:space="preserve">to </w:t>
      </w:r>
      <w:r w:rsidR="00C83CD3">
        <w:rPr>
          <w:sz w:val="24"/>
          <w:szCs w:val="24"/>
        </w:rPr>
        <w:t>meet environmental requirements</w:t>
      </w:r>
      <w:r w:rsidRPr="00D05F1A">
        <w:rPr>
          <w:sz w:val="24"/>
          <w:szCs w:val="24"/>
        </w:rPr>
        <w:t xml:space="preserve">, a means to strategically store additional water is needed. This can be assisted through the harvesting and storage of allocations </w:t>
      </w:r>
      <w:r w:rsidR="00C83CD3">
        <w:rPr>
          <w:sz w:val="24"/>
          <w:szCs w:val="24"/>
        </w:rPr>
        <w:t>managed by the CEWH</w:t>
      </w:r>
      <w:r w:rsidRPr="00D05F1A">
        <w:rPr>
          <w:sz w:val="24"/>
          <w:szCs w:val="24"/>
        </w:rPr>
        <w:t xml:space="preserve">. The disadvantages however are twofold. Firstly, the harvesting of </w:t>
      </w:r>
      <w:r w:rsidR="00C83CD3">
        <w:rPr>
          <w:sz w:val="24"/>
          <w:szCs w:val="24"/>
        </w:rPr>
        <w:t xml:space="preserve">Commonwealth-owned </w:t>
      </w:r>
      <w:r w:rsidRPr="00D05F1A">
        <w:rPr>
          <w:sz w:val="24"/>
          <w:szCs w:val="24"/>
        </w:rPr>
        <w:t>allocations that otherwise would be left in-stream will impact the enviro</w:t>
      </w:r>
      <w:r w:rsidR="00E7171A">
        <w:rPr>
          <w:sz w:val="24"/>
          <w:szCs w:val="24"/>
        </w:rPr>
        <w:t>nmental benefits of that event</w:t>
      </w:r>
      <w:r w:rsidR="00C83CD3">
        <w:rPr>
          <w:sz w:val="24"/>
          <w:szCs w:val="24"/>
        </w:rPr>
        <w:t>.</w:t>
      </w:r>
      <w:r w:rsidRPr="00D05F1A">
        <w:rPr>
          <w:sz w:val="24"/>
          <w:szCs w:val="24"/>
        </w:rPr>
        <w:t xml:space="preserve"> Secondly, the </w:t>
      </w:r>
      <w:r w:rsidR="009B5BAA" w:rsidRPr="009B5BAA">
        <w:rPr>
          <w:sz w:val="24"/>
          <w:szCs w:val="24"/>
        </w:rPr>
        <w:t xml:space="preserve">Commonwealth </w:t>
      </w:r>
      <w:r w:rsidRPr="00D05F1A">
        <w:rPr>
          <w:sz w:val="24"/>
          <w:szCs w:val="24"/>
        </w:rPr>
        <w:t>allocations, in themselves, would be insufficient to provide the additional storage volumes needed.</w:t>
      </w:r>
    </w:p>
    <w:p w14:paraId="2926EE19" w14:textId="3B103E95" w:rsidR="00D05F1A" w:rsidRPr="00D05F1A" w:rsidRDefault="00D05F1A" w:rsidP="00D05F1A">
      <w:pPr>
        <w:rPr>
          <w:sz w:val="24"/>
          <w:szCs w:val="24"/>
        </w:rPr>
      </w:pPr>
      <w:r w:rsidRPr="00D05F1A">
        <w:rPr>
          <w:sz w:val="24"/>
          <w:szCs w:val="24"/>
        </w:rPr>
        <w:t xml:space="preserve">Therefore, these mechanisms (the seasonal assignment of allocations and purchase of already stored water) need to be </w:t>
      </w:r>
      <w:r w:rsidR="004E0FC1">
        <w:rPr>
          <w:sz w:val="24"/>
          <w:szCs w:val="24"/>
        </w:rPr>
        <w:t>combined</w:t>
      </w:r>
      <w:r w:rsidRPr="00D05F1A">
        <w:rPr>
          <w:sz w:val="24"/>
          <w:szCs w:val="24"/>
        </w:rPr>
        <w:t xml:space="preserve"> with </w:t>
      </w:r>
      <w:r w:rsidR="004E0FC1">
        <w:rPr>
          <w:sz w:val="24"/>
          <w:szCs w:val="24"/>
        </w:rPr>
        <w:t>a mechanism</w:t>
      </w:r>
      <w:r w:rsidRPr="00D05F1A">
        <w:rPr>
          <w:sz w:val="24"/>
          <w:szCs w:val="24"/>
        </w:rPr>
        <w:t xml:space="preserve"> which can strategically access privately held allocations to harvest and store water </w:t>
      </w:r>
      <w:r w:rsidRPr="00E7171A">
        <w:rPr>
          <w:i/>
          <w:sz w:val="24"/>
          <w:szCs w:val="24"/>
        </w:rPr>
        <w:t>ahead</w:t>
      </w:r>
      <w:r w:rsidRPr="00D05F1A">
        <w:rPr>
          <w:sz w:val="24"/>
          <w:szCs w:val="24"/>
        </w:rPr>
        <w:t xml:space="preserve"> of when it is needed. </w:t>
      </w:r>
    </w:p>
    <w:p w14:paraId="5589003C" w14:textId="11F4B386" w:rsidR="00D05F1A" w:rsidRPr="00D05F1A" w:rsidRDefault="00D05F1A" w:rsidP="00D05F1A">
      <w:pPr>
        <w:rPr>
          <w:sz w:val="24"/>
          <w:szCs w:val="24"/>
        </w:rPr>
      </w:pPr>
      <w:r w:rsidRPr="00D05F1A">
        <w:rPr>
          <w:sz w:val="24"/>
          <w:szCs w:val="24"/>
        </w:rPr>
        <w:t xml:space="preserve">To ensure both the private and </w:t>
      </w:r>
      <w:r w:rsidR="009B5BAA" w:rsidRPr="009B5BAA">
        <w:rPr>
          <w:sz w:val="24"/>
          <w:szCs w:val="24"/>
        </w:rPr>
        <w:t xml:space="preserve">Commonwealth </w:t>
      </w:r>
      <w:r w:rsidRPr="00D05F1A">
        <w:rPr>
          <w:sz w:val="24"/>
          <w:szCs w:val="24"/>
        </w:rPr>
        <w:t>allocations are managed in line with variable flow augmentation needs, the harvesting of allocations, storage management and releases would need to be negotiated in advance, and subject to operational rules captured in a conditional or option type contract.</w:t>
      </w:r>
    </w:p>
    <w:p w14:paraId="03DADEC2" w14:textId="5CA67D7E" w:rsidR="00D05F1A" w:rsidRPr="00D05F1A" w:rsidRDefault="00E7171A" w:rsidP="00D05F1A">
      <w:pPr>
        <w:rPr>
          <w:sz w:val="24"/>
          <w:szCs w:val="24"/>
        </w:rPr>
      </w:pPr>
      <w:r>
        <w:rPr>
          <w:sz w:val="24"/>
          <w:szCs w:val="24"/>
        </w:rPr>
        <w:t>Given there are only three</w:t>
      </w:r>
      <w:r w:rsidR="00D05F1A" w:rsidRPr="00D05F1A">
        <w:rPr>
          <w:sz w:val="24"/>
          <w:szCs w:val="24"/>
        </w:rPr>
        <w:t xml:space="preserve"> remaining properties with WH allocations </w:t>
      </w:r>
      <w:r w:rsidR="00873D70">
        <w:rPr>
          <w:sz w:val="24"/>
          <w:szCs w:val="24"/>
        </w:rPr>
        <w:t>along the Narran River</w:t>
      </w:r>
      <w:r w:rsidR="00D05F1A" w:rsidRPr="00D05F1A">
        <w:rPr>
          <w:sz w:val="24"/>
          <w:szCs w:val="24"/>
        </w:rPr>
        <w:t>, if water in excess of that available under one property’s alloc</w:t>
      </w:r>
      <w:r w:rsidR="00C83CD3">
        <w:rPr>
          <w:sz w:val="24"/>
          <w:szCs w:val="24"/>
        </w:rPr>
        <w:t>ations was needed, then the CEWH</w:t>
      </w:r>
      <w:r w:rsidR="00D05F1A" w:rsidRPr="00D05F1A">
        <w:rPr>
          <w:sz w:val="24"/>
          <w:szCs w:val="24"/>
        </w:rPr>
        <w:t xml:space="preserve"> could </w:t>
      </w:r>
      <w:r w:rsidR="00C83CD3">
        <w:rPr>
          <w:sz w:val="24"/>
          <w:szCs w:val="24"/>
        </w:rPr>
        <w:t xml:space="preserve">consider </w:t>
      </w:r>
      <w:r w:rsidR="00D05F1A" w:rsidRPr="00D05F1A">
        <w:rPr>
          <w:sz w:val="24"/>
          <w:szCs w:val="24"/>
        </w:rPr>
        <w:t>seek</w:t>
      </w:r>
      <w:r w:rsidR="00C83CD3">
        <w:rPr>
          <w:sz w:val="24"/>
          <w:szCs w:val="24"/>
        </w:rPr>
        <w:t>ing</w:t>
      </w:r>
      <w:r w:rsidR="00D05F1A" w:rsidRPr="00D05F1A">
        <w:rPr>
          <w:sz w:val="24"/>
          <w:szCs w:val="24"/>
        </w:rPr>
        <w:t xml:space="preserve"> to enter an agreement for harvesting and storage at another property, o</w:t>
      </w:r>
      <w:r w:rsidR="00873D70">
        <w:rPr>
          <w:sz w:val="24"/>
          <w:szCs w:val="24"/>
        </w:rPr>
        <w:t>r indeed all three if necessary</w:t>
      </w:r>
      <w:r w:rsidR="00D05F1A" w:rsidRPr="00D05F1A">
        <w:rPr>
          <w:sz w:val="24"/>
          <w:szCs w:val="24"/>
        </w:rPr>
        <w:t>.</w:t>
      </w:r>
    </w:p>
    <w:p w14:paraId="7DCA6159" w14:textId="1F5FD147" w:rsidR="00873D70" w:rsidRPr="001117D9" w:rsidRDefault="00D05F1A">
      <w:pPr>
        <w:rPr>
          <w:sz w:val="24"/>
          <w:szCs w:val="24"/>
        </w:rPr>
      </w:pPr>
      <w:r w:rsidRPr="00D05F1A">
        <w:rPr>
          <w:sz w:val="24"/>
          <w:szCs w:val="24"/>
        </w:rPr>
        <w:t xml:space="preserve">Finally, the recommended mechanisms provide a diversity of approaches that may work for the diversity of environmental needs, hydrological conditions, and prospective sellers. The analysis </w:t>
      </w:r>
      <w:r w:rsidR="00E7171A">
        <w:rPr>
          <w:sz w:val="24"/>
          <w:szCs w:val="24"/>
        </w:rPr>
        <w:t>presented</w:t>
      </w:r>
      <w:r w:rsidRPr="00D05F1A">
        <w:rPr>
          <w:sz w:val="24"/>
          <w:szCs w:val="24"/>
        </w:rPr>
        <w:t xml:space="preserve"> illustrates that more than one mechanism will be needed, with the use of multiple mechanisms likely between, if not within, years. Having multiple mechanisms in effect at any time </w:t>
      </w:r>
      <w:r w:rsidR="00873D70">
        <w:rPr>
          <w:sz w:val="24"/>
          <w:szCs w:val="24"/>
        </w:rPr>
        <w:t xml:space="preserve">would provide </w:t>
      </w:r>
      <w:r w:rsidRPr="00D05F1A">
        <w:rPr>
          <w:sz w:val="24"/>
          <w:szCs w:val="24"/>
        </w:rPr>
        <w:t>considerable flexibility</w:t>
      </w:r>
      <w:r w:rsidR="00C83CD3">
        <w:rPr>
          <w:sz w:val="24"/>
          <w:szCs w:val="24"/>
        </w:rPr>
        <w:t xml:space="preserve"> to meet environmental requirements</w:t>
      </w:r>
      <w:r w:rsidRPr="00D05F1A">
        <w:rPr>
          <w:sz w:val="24"/>
          <w:szCs w:val="24"/>
        </w:rPr>
        <w:t>.</w:t>
      </w:r>
    </w:p>
    <w:p w14:paraId="58FF3B1A" w14:textId="7A642DEA" w:rsidR="00606410" w:rsidRPr="009377FC" w:rsidRDefault="00606410" w:rsidP="00C83CD3">
      <w:pPr>
        <w:keepNext/>
        <w:spacing w:before="240"/>
        <w:rPr>
          <w:rFonts w:asciiTheme="majorHAnsi" w:hAnsiTheme="majorHAnsi" w:cstheme="majorHAnsi"/>
          <w:b/>
          <w:color w:val="2F5496" w:themeColor="accent1" w:themeShade="BF"/>
          <w:sz w:val="26"/>
          <w:szCs w:val="26"/>
        </w:rPr>
      </w:pPr>
      <w:r w:rsidRPr="009377FC">
        <w:rPr>
          <w:rFonts w:asciiTheme="majorHAnsi" w:hAnsiTheme="majorHAnsi" w:cstheme="majorHAnsi"/>
          <w:b/>
          <w:color w:val="2F5496" w:themeColor="accent1" w:themeShade="BF"/>
          <w:sz w:val="26"/>
          <w:szCs w:val="26"/>
        </w:rPr>
        <w:t xml:space="preserve">Mechanism </w:t>
      </w:r>
      <w:r w:rsidR="0000074F" w:rsidRPr="009377FC">
        <w:rPr>
          <w:rFonts w:asciiTheme="majorHAnsi" w:hAnsiTheme="majorHAnsi" w:cstheme="majorHAnsi"/>
          <w:b/>
          <w:color w:val="2F5496" w:themeColor="accent1" w:themeShade="BF"/>
          <w:sz w:val="26"/>
          <w:szCs w:val="26"/>
        </w:rPr>
        <w:t>design</w:t>
      </w:r>
    </w:p>
    <w:p w14:paraId="7709D232" w14:textId="514557FE" w:rsidR="0000074F" w:rsidRDefault="0000074F" w:rsidP="00C83CD3">
      <w:pPr>
        <w:keepNext/>
        <w:rPr>
          <w:sz w:val="24"/>
          <w:szCs w:val="24"/>
        </w:rPr>
      </w:pPr>
      <w:r>
        <w:rPr>
          <w:sz w:val="24"/>
          <w:szCs w:val="24"/>
        </w:rPr>
        <w:t>The analysis in this study has shown that context is important. For the Narran, securing temporary access to</w:t>
      </w:r>
      <w:r w:rsidRPr="0000074F">
        <w:rPr>
          <w:sz w:val="24"/>
          <w:szCs w:val="24"/>
        </w:rPr>
        <w:t xml:space="preserve"> </w:t>
      </w:r>
      <w:r w:rsidR="00C83CD3">
        <w:rPr>
          <w:sz w:val="24"/>
          <w:szCs w:val="24"/>
        </w:rPr>
        <w:t>river</w:t>
      </w:r>
      <w:r w:rsidR="00CF0BB1" w:rsidRPr="00CF0BB1">
        <w:rPr>
          <w:sz w:val="24"/>
          <w:szCs w:val="24"/>
        </w:rPr>
        <w:t xml:space="preserve"> </w:t>
      </w:r>
      <w:r w:rsidR="00C83CD3">
        <w:rPr>
          <w:sz w:val="24"/>
          <w:szCs w:val="24"/>
        </w:rPr>
        <w:t>WH</w:t>
      </w:r>
      <w:r w:rsidR="00CF0BB1" w:rsidRPr="00CF0BB1">
        <w:rPr>
          <w:sz w:val="24"/>
          <w:szCs w:val="24"/>
        </w:rPr>
        <w:t xml:space="preserve"> </w:t>
      </w:r>
      <w:r w:rsidR="00613BA5">
        <w:rPr>
          <w:sz w:val="24"/>
          <w:szCs w:val="24"/>
        </w:rPr>
        <w:t>allocations</w:t>
      </w:r>
      <w:r w:rsidRPr="0000074F">
        <w:rPr>
          <w:sz w:val="24"/>
          <w:szCs w:val="24"/>
        </w:rPr>
        <w:t xml:space="preserve"> </w:t>
      </w:r>
      <w:r>
        <w:rPr>
          <w:sz w:val="24"/>
          <w:szCs w:val="24"/>
        </w:rPr>
        <w:t xml:space="preserve">rather </w:t>
      </w:r>
      <w:r w:rsidRPr="0000074F">
        <w:rPr>
          <w:sz w:val="24"/>
          <w:szCs w:val="24"/>
        </w:rPr>
        <w:t xml:space="preserve">than </w:t>
      </w:r>
      <w:r w:rsidR="00C83CD3">
        <w:rPr>
          <w:sz w:val="24"/>
          <w:szCs w:val="24"/>
        </w:rPr>
        <w:t>OLF licences</w:t>
      </w:r>
      <w:r w:rsidRPr="0000074F">
        <w:rPr>
          <w:sz w:val="24"/>
          <w:szCs w:val="24"/>
        </w:rPr>
        <w:t xml:space="preserve"> </w:t>
      </w:r>
      <w:r>
        <w:rPr>
          <w:sz w:val="24"/>
          <w:szCs w:val="24"/>
        </w:rPr>
        <w:t>is critical</w:t>
      </w:r>
      <w:r w:rsidRPr="0000074F">
        <w:rPr>
          <w:sz w:val="24"/>
          <w:szCs w:val="24"/>
        </w:rPr>
        <w:t>, because the low and medium flows in the system have been significantly affected by diversions</w:t>
      </w:r>
      <w:r w:rsidR="00E7171A">
        <w:rPr>
          <w:sz w:val="24"/>
          <w:szCs w:val="24"/>
        </w:rPr>
        <w:t>,</w:t>
      </w:r>
      <w:r>
        <w:rPr>
          <w:sz w:val="24"/>
          <w:szCs w:val="24"/>
        </w:rPr>
        <w:t xml:space="preserve"> rather than the harvest of overland flows. Also, promoting ecological outcomes in the Narran Lakes will at times require </w:t>
      </w:r>
      <w:r w:rsidRPr="0000074F">
        <w:rPr>
          <w:sz w:val="24"/>
          <w:szCs w:val="24"/>
        </w:rPr>
        <w:t xml:space="preserve">mechanisms </w:t>
      </w:r>
      <w:r>
        <w:rPr>
          <w:sz w:val="24"/>
          <w:szCs w:val="24"/>
        </w:rPr>
        <w:t xml:space="preserve">that </w:t>
      </w:r>
      <w:r w:rsidRPr="0000074F">
        <w:rPr>
          <w:sz w:val="24"/>
          <w:szCs w:val="24"/>
        </w:rPr>
        <w:t xml:space="preserve">can affect the peak </w:t>
      </w:r>
      <w:r w:rsidR="00613BA5">
        <w:rPr>
          <w:sz w:val="24"/>
          <w:szCs w:val="24"/>
        </w:rPr>
        <w:t xml:space="preserve">or volumes </w:t>
      </w:r>
      <w:r w:rsidRPr="0000074F">
        <w:rPr>
          <w:sz w:val="24"/>
          <w:szCs w:val="24"/>
        </w:rPr>
        <w:t xml:space="preserve">of a flow event, </w:t>
      </w:r>
      <w:r>
        <w:rPr>
          <w:sz w:val="24"/>
          <w:szCs w:val="24"/>
        </w:rPr>
        <w:t xml:space="preserve">while at </w:t>
      </w:r>
      <w:r w:rsidRPr="0000074F">
        <w:rPr>
          <w:sz w:val="24"/>
          <w:szCs w:val="24"/>
        </w:rPr>
        <w:t>other</w:t>
      </w:r>
      <w:r>
        <w:rPr>
          <w:sz w:val="24"/>
          <w:szCs w:val="24"/>
        </w:rPr>
        <w:t xml:space="preserve"> times </w:t>
      </w:r>
      <w:r w:rsidRPr="0000074F">
        <w:rPr>
          <w:sz w:val="24"/>
          <w:szCs w:val="24"/>
        </w:rPr>
        <w:t>extend</w:t>
      </w:r>
      <w:r>
        <w:rPr>
          <w:sz w:val="24"/>
          <w:szCs w:val="24"/>
        </w:rPr>
        <w:t>ing</w:t>
      </w:r>
      <w:r w:rsidRPr="0000074F">
        <w:rPr>
          <w:sz w:val="24"/>
          <w:szCs w:val="24"/>
        </w:rPr>
        <w:t xml:space="preserve"> the duration</w:t>
      </w:r>
      <w:r>
        <w:rPr>
          <w:sz w:val="24"/>
          <w:szCs w:val="24"/>
        </w:rPr>
        <w:t xml:space="preserve"> of events will be the primary need. And further, the limited availability of private </w:t>
      </w:r>
      <w:r w:rsidR="00C83CD3">
        <w:rPr>
          <w:sz w:val="24"/>
          <w:szCs w:val="24"/>
        </w:rPr>
        <w:t>water harvesting entitlements along the Narran River close to the Narran Lakes</w:t>
      </w:r>
      <w:r>
        <w:rPr>
          <w:sz w:val="24"/>
          <w:szCs w:val="24"/>
        </w:rPr>
        <w:t xml:space="preserve"> has meant that mechanism application within an event will often not be sufficient. More strategic access to </w:t>
      </w:r>
      <w:r w:rsidR="00CF0BB1">
        <w:rPr>
          <w:sz w:val="24"/>
          <w:szCs w:val="24"/>
        </w:rPr>
        <w:t>allocations</w:t>
      </w:r>
      <w:r>
        <w:rPr>
          <w:sz w:val="24"/>
          <w:szCs w:val="24"/>
        </w:rPr>
        <w:t xml:space="preserve"> ahead of when the water is needed, and securing appropriate storage for this water, will be needed.</w:t>
      </w:r>
    </w:p>
    <w:p w14:paraId="7E370CEA" w14:textId="15663EA6" w:rsidR="007D3695" w:rsidRDefault="00D04CFA" w:rsidP="004379D9">
      <w:pPr>
        <w:rPr>
          <w:sz w:val="24"/>
          <w:szCs w:val="24"/>
        </w:rPr>
      </w:pPr>
      <w:r>
        <w:rPr>
          <w:sz w:val="24"/>
          <w:szCs w:val="24"/>
        </w:rPr>
        <w:t>Therefore, n</w:t>
      </w:r>
      <w:r w:rsidR="0000074F">
        <w:rPr>
          <w:sz w:val="24"/>
          <w:szCs w:val="24"/>
        </w:rPr>
        <w:t xml:space="preserve">o </w:t>
      </w:r>
      <w:r w:rsidR="00AD658D">
        <w:rPr>
          <w:sz w:val="24"/>
          <w:szCs w:val="24"/>
        </w:rPr>
        <w:t>mechanism</w:t>
      </w:r>
      <w:r w:rsidR="0000074F">
        <w:rPr>
          <w:sz w:val="24"/>
          <w:szCs w:val="24"/>
        </w:rPr>
        <w:t xml:space="preserve"> will always be the best. Moreover, the analysis has shown that </w:t>
      </w:r>
      <w:r w:rsidR="0000074F" w:rsidRPr="0000074F">
        <w:rPr>
          <w:sz w:val="24"/>
          <w:szCs w:val="24"/>
        </w:rPr>
        <w:t xml:space="preserve">mechanism design </w:t>
      </w:r>
      <w:r w:rsidR="00BC0BDC">
        <w:rPr>
          <w:sz w:val="24"/>
          <w:szCs w:val="24"/>
        </w:rPr>
        <w:t xml:space="preserve">and risk management </w:t>
      </w:r>
      <w:r w:rsidR="0000074F" w:rsidRPr="0000074F">
        <w:rPr>
          <w:sz w:val="24"/>
          <w:szCs w:val="24"/>
        </w:rPr>
        <w:t>may be more important than the mechanism type</w:t>
      </w:r>
      <w:r w:rsidR="0000074F">
        <w:rPr>
          <w:sz w:val="24"/>
          <w:szCs w:val="24"/>
        </w:rPr>
        <w:t xml:space="preserve"> chosen. </w:t>
      </w:r>
    </w:p>
    <w:p w14:paraId="56B7CD81" w14:textId="38481EA9" w:rsidR="00D04CFA" w:rsidRDefault="00D04CFA" w:rsidP="00D04CFA">
      <w:pPr>
        <w:rPr>
          <w:sz w:val="24"/>
          <w:szCs w:val="24"/>
        </w:rPr>
      </w:pPr>
      <w:r>
        <w:rPr>
          <w:sz w:val="24"/>
          <w:szCs w:val="24"/>
        </w:rPr>
        <w:t xml:space="preserve">The thin market on the Narran </w:t>
      </w:r>
      <w:r w:rsidR="00613BA5">
        <w:rPr>
          <w:sz w:val="24"/>
          <w:szCs w:val="24"/>
        </w:rPr>
        <w:t xml:space="preserve">River </w:t>
      </w:r>
      <w:r w:rsidR="00C83CD3">
        <w:rPr>
          <w:sz w:val="24"/>
          <w:szCs w:val="24"/>
        </w:rPr>
        <w:t>presents a challenge.</w:t>
      </w:r>
      <w:r w:rsidR="00C83CD3" w:rsidRPr="00C83CD3">
        <w:rPr>
          <w:sz w:val="24"/>
          <w:szCs w:val="24"/>
        </w:rPr>
        <w:t xml:space="preserve"> If water sourcing </w:t>
      </w:r>
      <w:r w:rsidR="00C83CD3">
        <w:rPr>
          <w:sz w:val="24"/>
          <w:szCs w:val="24"/>
        </w:rPr>
        <w:t xml:space="preserve">is </w:t>
      </w:r>
      <w:r w:rsidR="00C83CD3" w:rsidRPr="00C83CD3">
        <w:rPr>
          <w:sz w:val="24"/>
          <w:szCs w:val="24"/>
        </w:rPr>
        <w:t>pursued within events when a water augmentation need is identified and is purely opportunistic</w:t>
      </w:r>
      <w:r w:rsidR="00C83CD3">
        <w:rPr>
          <w:sz w:val="24"/>
          <w:szCs w:val="24"/>
        </w:rPr>
        <w:t>,</w:t>
      </w:r>
      <w:r w:rsidR="00C83CD3" w:rsidRPr="00C83CD3">
        <w:rPr>
          <w:sz w:val="24"/>
          <w:szCs w:val="24"/>
        </w:rPr>
        <w:t xml:space="preserve"> then the sellers would have</w:t>
      </w:r>
      <w:r w:rsidR="00C83CD3">
        <w:rPr>
          <w:sz w:val="24"/>
          <w:szCs w:val="24"/>
        </w:rPr>
        <w:t xml:space="preserve"> </w:t>
      </w:r>
      <w:r w:rsidR="00C83CD3" w:rsidRPr="00C83CD3">
        <w:rPr>
          <w:sz w:val="24"/>
          <w:szCs w:val="24"/>
        </w:rPr>
        <w:t xml:space="preserve">a strong </w:t>
      </w:r>
      <w:r>
        <w:rPr>
          <w:sz w:val="24"/>
          <w:szCs w:val="24"/>
        </w:rPr>
        <w:t xml:space="preserve">bargaining position. </w:t>
      </w:r>
      <w:r w:rsidR="00A774B4">
        <w:rPr>
          <w:sz w:val="24"/>
          <w:szCs w:val="24"/>
        </w:rPr>
        <w:t xml:space="preserve">To ensure cost-effective water sourcing, the CEWO would be </w:t>
      </w:r>
      <w:r w:rsidR="00E7171A">
        <w:rPr>
          <w:sz w:val="24"/>
          <w:szCs w:val="24"/>
        </w:rPr>
        <w:t xml:space="preserve">well </w:t>
      </w:r>
      <w:r w:rsidR="00A774B4">
        <w:rPr>
          <w:sz w:val="24"/>
          <w:szCs w:val="24"/>
        </w:rPr>
        <w:t>served by developing a range of purchasing</w:t>
      </w:r>
      <w:r w:rsidR="00C83CD3">
        <w:rPr>
          <w:sz w:val="24"/>
          <w:szCs w:val="24"/>
        </w:rPr>
        <w:t xml:space="preserve"> opportunities </w:t>
      </w:r>
      <w:r w:rsidR="00C83CD3" w:rsidRPr="00C83CD3">
        <w:rPr>
          <w:sz w:val="24"/>
          <w:szCs w:val="24"/>
        </w:rPr>
        <w:t>for possible endorsement by the CEWH, such as</w:t>
      </w:r>
      <w:r w:rsidR="00C83CD3">
        <w:rPr>
          <w:sz w:val="24"/>
          <w:szCs w:val="24"/>
        </w:rPr>
        <w:t xml:space="preserve"> </w:t>
      </w:r>
      <w:r w:rsidR="00A774B4">
        <w:rPr>
          <w:sz w:val="24"/>
          <w:szCs w:val="24"/>
        </w:rPr>
        <w:t>seasonal assignments, access to</w:t>
      </w:r>
      <w:r w:rsidR="00C83CD3">
        <w:rPr>
          <w:sz w:val="24"/>
          <w:szCs w:val="24"/>
        </w:rPr>
        <w:t xml:space="preserve"> stored water,</w:t>
      </w:r>
      <w:r w:rsidR="007D2E92">
        <w:rPr>
          <w:sz w:val="24"/>
          <w:szCs w:val="24"/>
        </w:rPr>
        <w:t xml:space="preserve"> and</w:t>
      </w:r>
      <w:r w:rsidR="00C83CD3">
        <w:rPr>
          <w:sz w:val="24"/>
          <w:szCs w:val="24"/>
        </w:rPr>
        <w:t xml:space="preserve"> option contracts,</w:t>
      </w:r>
      <w:r w:rsidR="00A774B4">
        <w:rPr>
          <w:sz w:val="24"/>
          <w:szCs w:val="24"/>
        </w:rPr>
        <w:t xml:space="preserve"> that will provide</w:t>
      </w:r>
      <w:r w:rsidR="00166BE5">
        <w:rPr>
          <w:sz w:val="24"/>
          <w:szCs w:val="24"/>
        </w:rPr>
        <w:t xml:space="preserve"> some</w:t>
      </w:r>
      <w:r w:rsidR="00A774B4">
        <w:rPr>
          <w:sz w:val="24"/>
          <w:szCs w:val="24"/>
        </w:rPr>
        <w:t xml:space="preserve"> competition among potential suppliers. </w:t>
      </w:r>
      <w:r w:rsidR="00166BE5" w:rsidRPr="00166BE5">
        <w:rPr>
          <w:sz w:val="24"/>
          <w:szCs w:val="24"/>
        </w:rPr>
        <w:t>To be as informed as possible</w:t>
      </w:r>
      <w:r w:rsidR="00166BE5">
        <w:rPr>
          <w:sz w:val="24"/>
          <w:szCs w:val="24"/>
        </w:rPr>
        <w:t>,</w:t>
      </w:r>
      <w:r w:rsidR="00166BE5" w:rsidRPr="00166BE5">
        <w:rPr>
          <w:sz w:val="24"/>
          <w:szCs w:val="24"/>
        </w:rPr>
        <w:t xml:space="preserve"> </w:t>
      </w:r>
      <w:r w:rsidR="00C83CD3" w:rsidRPr="00C83CD3">
        <w:rPr>
          <w:sz w:val="24"/>
          <w:szCs w:val="24"/>
        </w:rPr>
        <w:t xml:space="preserve">water opportunity costs and available market data </w:t>
      </w:r>
      <w:r w:rsidR="00A774B4">
        <w:rPr>
          <w:sz w:val="24"/>
          <w:szCs w:val="24"/>
        </w:rPr>
        <w:t xml:space="preserve">should </w:t>
      </w:r>
      <w:r w:rsidR="00C83CD3">
        <w:rPr>
          <w:sz w:val="24"/>
          <w:szCs w:val="24"/>
        </w:rPr>
        <w:t>be</w:t>
      </w:r>
      <w:r w:rsidR="00A774B4">
        <w:rPr>
          <w:sz w:val="24"/>
          <w:szCs w:val="24"/>
        </w:rPr>
        <w:t xml:space="preserve"> b</w:t>
      </w:r>
      <w:r w:rsidRPr="00D04CFA">
        <w:rPr>
          <w:sz w:val="24"/>
          <w:szCs w:val="24"/>
        </w:rPr>
        <w:t>enchmark</w:t>
      </w:r>
      <w:r w:rsidR="00C83CD3">
        <w:rPr>
          <w:sz w:val="24"/>
          <w:szCs w:val="24"/>
        </w:rPr>
        <w:t>ed</w:t>
      </w:r>
      <w:r w:rsidR="005F6691">
        <w:rPr>
          <w:sz w:val="24"/>
          <w:szCs w:val="24"/>
        </w:rPr>
        <w:t>,</w:t>
      </w:r>
      <w:r w:rsidR="00E40CBB">
        <w:rPr>
          <w:sz w:val="24"/>
          <w:szCs w:val="24"/>
        </w:rPr>
        <w:t xml:space="preserve"> and most importantly, </w:t>
      </w:r>
      <w:r w:rsidR="005F6691" w:rsidRPr="005F6691">
        <w:rPr>
          <w:sz w:val="24"/>
          <w:szCs w:val="24"/>
        </w:rPr>
        <w:t xml:space="preserve">consultation should occur </w:t>
      </w:r>
      <w:r w:rsidR="00E40CBB">
        <w:rPr>
          <w:sz w:val="24"/>
          <w:szCs w:val="24"/>
        </w:rPr>
        <w:t xml:space="preserve">early </w:t>
      </w:r>
      <w:r w:rsidR="005F6691" w:rsidRPr="005F6691">
        <w:rPr>
          <w:sz w:val="24"/>
          <w:szCs w:val="24"/>
        </w:rPr>
        <w:t xml:space="preserve">resulting in contracting in advance </w:t>
      </w:r>
      <w:r w:rsidR="00E40CBB">
        <w:rPr>
          <w:sz w:val="24"/>
          <w:szCs w:val="24"/>
        </w:rPr>
        <w:t>where feasible.</w:t>
      </w:r>
      <w:r w:rsidR="00166BE5">
        <w:rPr>
          <w:sz w:val="24"/>
          <w:szCs w:val="24"/>
        </w:rPr>
        <w:t xml:space="preserve"> </w:t>
      </w:r>
      <w:r w:rsidR="00166BE5" w:rsidRPr="00166BE5">
        <w:rPr>
          <w:sz w:val="24"/>
          <w:szCs w:val="24"/>
        </w:rPr>
        <w:t>There may also be times when the CEWH may consider being a seller in the system, when environmental needs have been met for the imminent future.</w:t>
      </w:r>
    </w:p>
    <w:p w14:paraId="3BC820E8" w14:textId="77777777" w:rsidR="00BC0BDC" w:rsidRDefault="007D3695" w:rsidP="00D04CFA">
      <w:pPr>
        <w:rPr>
          <w:sz w:val="24"/>
          <w:szCs w:val="24"/>
        </w:rPr>
      </w:pPr>
      <w:r>
        <w:rPr>
          <w:sz w:val="24"/>
          <w:szCs w:val="24"/>
        </w:rPr>
        <w:t xml:space="preserve">The </w:t>
      </w:r>
      <w:r w:rsidR="00BC0BDC" w:rsidRPr="00BC0BDC">
        <w:rPr>
          <w:sz w:val="24"/>
          <w:szCs w:val="24"/>
        </w:rPr>
        <w:t xml:space="preserve">significant variability </w:t>
      </w:r>
      <w:r w:rsidR="00BC0BDC">
        <w:rPr>
          <w:sz w:val="24"/>
          <w:szCs w:val="24"/>
        </w:rPr>
        <w:t xml:space="preserve">in </w:t>
      </w:r>
      <w:r w:rsidRPr="007D3695">
        <w:rPr>
          <w:sz w:val="24"/>
          <w:szCs w:val="24"/>
        </w:rPr>
        <w:t xml:space="preserve">flow events and </w:t>
      </w:r>
      <w:r w:rsidR="00B62974">
        <w:rPr>
          <w:sz w:val="24"/>
          <w:szCs w:val="24"/>
        </w:rPr>
        <w:t>environmental</w:t>
      </w:r>
      <w:r w:rsidRPr="007D3695">
        <w:rPr>
          <w:sz w:val="24"/>
          <w:szCs w:val="24"/>
        </w:rPr>
        <w:t xml:space="preserve"> watering needs presents </w:t>
      </w:r>
      <w:r w:rsidR="00B62974">
        <w:rPr>
          <w:sz w:val="24"/>
          <w:szCs w:val="24"/>
        </w:rPr>
        <w:t xml:space="preserve">a </w:t>
      </w:r>
      <w:r w:rsidRPr="007D3695">
        <w:rPr>
          <w:sz w:val="24"/>
          <w:szCs w:val="24"/>
        </w:rPr>
        <w:t xml:space="preserve">challenge in predicting when and what water to source. </w:t>
      </w:r>
      <w:r w:rsidR="00B62974">
        <w:rPr>
          <w:sz w:val="24"/>
          <w:szCs w:val="24"/>
        </w:rPr>
        <w:t>The use of water sourcing ‘triggers’ within mechanisms will need to be a focus if water purchases are to be effectively tailored to priority needs. This will require e</w:t>
      </w:r>
      <w:r w:rsidRPr="007D3695">
        <w:rPr>
          <w:sz w:val="24"/>
          <w:szCs w:val="24"/>
        </w:rPr>
        <w:t xml:space="preserve">xtensive upfront developmental work </w:t>
      </w:r>
      <w:r w:rsidR="00B62974">
        <w:rPr>
          <w:sz w:val="24"/>
          <w:szCs w:val="24"/>
        </w:rPr>
        <w:t xml:space="preserve">and the crafting of </w:t>
      </w:r>
      <w:r w:rsidR="00B62974" w:rsidRPr="00B62974">
        <w:rPr>
          <w:sz w:val="24"/>
          <w:szCs w:val="24"/>
        </w:rPr>
        <w:t>mechanisms designed to learn</w:t>
      </w:r>
      <w:r w:rsidR="00B62974">
        <w:rPr>
          <w:sz w:val="24"/>
          <w:szCs w:val="24"/>
        </w:rPr>
        <w:t xml:space="preserve">. </w:t>
      </w:r>
    </w:p>
    <w:p w14:paraId="193D3F78" w14:textId="6180925B" w:rsidR="007D3695" w:rsidRDefault="00166BE5" w:rsidP="00BC0BDC">
      <w:pPr>
        <w:rPr>
          <w:sz w:val="24"/>
          <w:szCs w:val="24"/>
        </w:rPr>
      </w:pPr>
      <w:r>
        <w:rPr>
          <w:sz w:val="24"/>
          <w:szCs w:val="24"/>
        </w:rPr>
        <w:t>Progressively</w:t>
      </w:r>
      <w:r w:rsidR="00B62974">
        <w:rPr>
          <w:sz w:val="24"/>
          <w:szCs w:val="24"/>
        </w:rPr>
        <w:t>, the</w:t>
      </w:r>
      <w:r>
        <w:rPr>
          <w:sz w:val="24"/>
          <w:szCs w:val="24"/>
        </w:rPr>
        <w:t>re is benefit in the</w:t>
      </w:r>
      <w:r w:rsidR="00B62974">
        <w:rPr>
          <w:sz w:val="24"/>
          <w:szCs w:val="24"/>
        </w:rPr>
        <w:t xml:space="preserve"> CEWO </w:t>
      </w:r>
      <w:r w:rsidR="005F6691">
        <w:rPr>
          <w:sz w:val="24"/>
          <w:szCs w:val="24"/>
        </w:rPr>
        <w:t>developing</w:t>
      </w:r>
      <w:r w:rsidR="00B62974">
        <w:rPr>
          <w:sz w:val="24"/>
          <w:szCs w:val="24"/>
        </w:rPr>
        <w:t xml:space="preserve"> a portfolio investment approach</w:t>
      </w:r>
      <w:r w:rsidR="005F6691">
        <w:rPr>
          <w:sz w:val="24"/>
          <w:szCs w:val="24"/>
        </w:rPr>
        <w:t xml:space="preserve"> </w:t>
      </w:r>
      <w:r w:rsidR="005F6691" w:rsidRPr="005F6691">
        <w:rPr>
          <w:sz w:val="24"/>
          <w:szCs w:val="24"/>
        </w:rPr>
        <w:t>for consideration by the CEWH</w:t>
      </w:r>
      <w:r w:rsidR="00B62974">
        <w:rPr>
          <w:sz w:val="24"/>
          <w:szCs w:val="24"/>
        </w:rPr>
        <w:t>, rather than a deterministic</w:t>
      </w:r>
      <w:r w:rsidR="00E7171A">
        <w:rPr>
          <w:sz w:val="24"/>
          <w:szCs w:val="24"/>
        </w:rPr>
        <w:t>,</w:t>
      </w:r>
      <w:r w:rsidR="00B62974">
        <w:rPr>
          <w:sz w:val="24"/>
          <w:szCs w:val="24"/>
        </w:rPr>
        <w:t xml:space="preserve"> risk minimisation approach. So, for example, water purchased on some occasions may not be able to be used for its intended purpose, and selling it back to irrigators may be the best way to capture its value for environmental use at another time. In addition, some water augmentations may fall short of the volumes required for the targeted environmental watering need. This will be an occasional outcome when employing a risk-based mechanism. </w:t>
      </w:r>
      <w:r w:rsidR="00BC0BDC" w:rsidRPr="00BC0BDC">
        <w:rPr>
          <w:sz w:val="24"/>
          <w:szCs w:val="24"/>
        </w:rPr>
        <w:t>Success will need to be measured over the long-term</w:t>
      </w:r>
      <w:r w:rsidR="00BC0BDC">
        <w:rPr>
          <w:sz w:val="24"/>
          <w:szCs w:val="24"/>
        </w:rPr>
        <w:t xml:space="preserve"> and from a portfolio investment perspective</w:t>
      </w:r>
      <w:r w:rsidR="00BC0BDC" w:rsidRPr="00BC0BDC">
        <w:rPr>
          <w:sz w:val="24"/>
          <w:szCs w:val="24"/>
        </w:rPr>
        <w:t>.</w:t>
      </w:r>
    </w:p>
    <w:p w14:paraId="53B04188" w14:textId="7282FEC1" w:rsidR="007D3695" w:rsidRDefault="0094240E" w:rsidP="004379D9">
      <w:pPr>
        <w:rPr>
          <w:sz w:val="24"/>
          <w:szCs w:val="24"/>
        </w:rPr>
      </w:pPr>
      <w:r>
        <w:rPr>
          <w:sz w:val="24"/>
          <w:szCs w:val="24"/>
        </w:rPr>
        <w:t xml:space="preserve">Compliance and enforcement strategies will also need thought. Water management on the </w:t>
      </w:r>
      <w:r w:rsidR="00166BE5" w:rsidRPr="00166BE5">
        <w:rPr>
          <w:sz w:val="24"/>
          <w:szCs w:val="24"/>
        </w:rPr>
        <w:t xml:space="preserve">Queensland </w:t>
      </w:r>
      <w:r>
        <w:rPr>
          <w:sz w:val="24"/>
          <w:szCs w:val="24"/>
        </w:rPr>
        <w:t>Narran</w:t>
      </w:r>
      <w:r w:rsidR="00166BE5">
        <w:rPr>
          <w:sz w:val="24"/>
          <w:szCs w:val="24"/>
        </w:rPr>
        <w:t xml:space="preserve"> River</w:t>
      </w:r>
      <w:r>
        <w:rPr>
          <w:sz w:val="24"/>
          <w:szCs w:val="24"/>
        </w:rPr>
        <w:t xml:space="preserve"> is underpinned by </w:t>
      </w:r>
      <w:r w:rsidRPr="0094240E">
        <w:rPr>
          <w:sz w:val="24"/>
          <w:szCs w:val="24"/>
        </w:rPr>
        <w:t xml:space="preserve">Queensland </w:t>
      </w:r>
      <w:r>
        <w:rPr>
          <w:sz w:val="24"/>
          <w:szCs w:val="24"/>
        </w:rPr>
        <w:t>regulations and well-developed monitoring, repor</w:t>
      </w:r>
      <w:r w:rsidR="00166BE5">
        <w:rPr>
          <w:sz w:val="24"/>
          <w:szCs w:val="24"/>
        </w:rPr>
        <w:t>ting and auditing regimes. These</w:t>
      </w:r>
      <w:r>
        <w:rPr>
          <w:sz w:val="24"/>
          <w:szCs w:val="24"/>
        </w:rPr>
        <w:t xml:space="preserve"> compliance programs </w:t>
      </w:r>
      <w:r w:rsidR="00166BE5">
        <w:rPr>
          <w:sz w:val="24"/>
          <w:szCs w:val="24"/>
        </w:rPr>
        <w:t>are expected to</w:t>
      </w:r>
      <w:r>
        <w:rPr>
          <w:sz w:val="24"/>
          <w:szCs w:val="24"/>
        </w:rPr>
        <w:t xml:space="preserve"> protect water under purchased </w:t>
      </w:r>
      <w:r w:rsidR="005F6691">
        <w:rPr>
          <w:sz w:val="24"/>
          <w:szCs w:val="24"/>
        </w:rPr>
        <w:t xml:space="preserve">WH </w:t>
      </w:r>
      <w:r>
        <w:rPr>
          <w:sz w:val="24"/>
          <w:szCs w:val="24"/>
        </w:rPr>
        <w:t>allocations or OLF licenses</w:t>
      </w:r>
      <w:r w:rsidR="005F6691">
        <w:rPr>
          <w:sz w:val="24"/>
          <w:szCs w:val="24"/>
        </w:rPr>
        <w:t xml:space="preserve"> </w:t>
      </w:r>
      <w:r w:rsidR="005F6691" w:rsidRPr="005F6691">
        <w:rPr>
          <w:sz w:val="24"/>
          <w:szCs w:val="24"/>
        </w:rPr>
        <w:t>for use for environmental purposes</w:t>
      </w:r>
      <w:r>
        <w:rPr>
          <w:sz w:val="24"/>
          <w:szCs w:val="24"/>
        </w:rPr>
        <w:t xml:space="preserve">, and this is a key advantage of seasonal assignments rather than no-pump agreements. </w:t>
      </w:r>
    </w:p>
    <w:p w14:paraId="73F77C4F" w14:textId="6E702C3B" w:rsidR="00606410" w:rsidRDefault="0094240E" w:rsidP="004379D9">
      <w:pPr>
        <w:rPr>
          <w:sz w:val="24"/>
          <w:szCs w:val="24"/>
        </w:rPr>
      </w:pPr>
      <w:r>
        <w:rPr>
          <w:sz w:val="24"/>
          <w:szCs w:val="24"/>
        </w:rPr>
        <w:t xml:space="preserve">Some mechanisms however, will necessitate contract-based agreements, and </w:t>
      </w:r>
      <w:r w:rsidR="007D3695">
        <w:rPr>
          <w:sz w:val="24"/>
          <w:szCs w:val="24"/>
        </w:rPr>
        <w:t xml:space="preserve">risks will need to be managed through </w:t>
      </w:r>
      <w:r w:rsidR="007D3695" w:rsidRPr="007D3695">
        <w:rPr>
          <w:sz w:val="24"/>
          <w:szCs w:val="24"/>
        </w:rPr>
        <w:t>a rigorous mechanism development process, consultation with sta</w:t>
      </w:r>
      <w:r w:rsidR="007D3695">
        <w:rPr>
          <w:sz w:val="24"/>
          <w:szCs w:val="24"/>
        </w:rPr>
        <w:t xml:space="preserve">keholders, comparative analysis, </w:t>
      </w:r>
      <w:r w:rsidR="00166BE5" w:rsidRPr="00166BE5">
        <w:rPr>
          <w:sz w:val="24"/>
          <w:szCs w:val="24"/>
        </w:rPr>
        <w:t xml:space="preserve">development of due diligence processes, </w:t>
      </w:r>
      <w:r w:rsidR="007D3695" w:rsidRPr="007D3695">
        <w:rPr>
          <w:sz w:val="24"/>
          <w:szCs w:val="24"/>
        </w:rPr>
        <w:t>piloting</w:t>
      </w:r>
      <w:r w:rsidR="00166BE5">
        <w:rPr>
          <w:sz w:val="24"/>
          <w:szCs w:val="24"/>
        </w:rPr>
        <w:t>,</w:t>
      </w:r>
      <w:r w:rsidR="007D3695">
        <w:rPr>
          <w:sz w:val="24"/>
          <w:szCs w:val="24"/>
        </w:rPr>
        <w:t xml:space="preserve"> </w:t>
      </w:r>
      <w:r w:rsidR="00166BE5" w:rsidRPr="00166BE5">
        <w:rPr>
          <w:sz w:val="24"/>
          <w:szCs w:val="24"/>
        </w:rPr>
        <w:t>learning, and adaptive management</w:t>
      </w:r>
      <w:r w:rsidR="007D3695">
        <w:rPr>
          <w:sz w:val="24"/>
          <w:szCs w:val="24"/>
        </w:rPr>
        <w:t>. State government flow gauging, river modelling and event analysis will remain an important means to determine event augmentation volumes</w:t>
      </w:r>
      <w:r w:rsidR="00166BE5">
        <w:rPr>
          <w:sz w:val="24"/>
          <w:szCs w:val="24"/>
        </w:rPr>
        <w:t>,</w:t>
      </w:r>
      <w:r w:rsidR="007D3695">
        <w:rPr>
          <w:sz w:val="24"/>
          <w:szCs w:val="24"/>
        </w:rPr>
        <w:t xml:space="preserve"> and to assess whether water </w:t>
      </w:r>
      <w:r w:rsidR="00166BE5">
        <w:rPr>
          <w:sz w:val="24"/>
          <w:szCs w:val="24"/>
        </w:rPr>
        <w:t>purchases</w:t>
      </w:r>
      <w:r w:rsidR="007D3695">
        <w:rPr>
          <w:sz w:val="24"/>
          <w:szCs w:val="24"/>
        </w:rPr>
        <w:t xml:space="preserve"> are </w:t>
      </w:r>
      <w:r w:rsidR="00166BE5">
        <w:rPr>
          <w:sz w:val="24"/>
          <w:szCs w:val="24"/>
        </w:rPr>
        <w:t xml:space="preserve">in fact </w:t>
      </w:r>
      <w:r w:rsidR="007D3695">
        <w:rPr>
          <w:sz w:val="24"/>
          <w:szCs w:val="24"/>
        </w:rPr>
        <w:t xml:space="preserve">delivered to the Narran </w:t>
      </w:r>
      <w:r w:rsidR="00166BE5">
        <w:rPr>
          <w:sz w:val="24"/>
          <w:szCs w:val="24"/>
        </w:rPr>
        <w:t xml:space="preserve">River </w:t>
      </w:r>
      <w:r w:rsidR="007D3695">
        <w:rPr>
          <w:sz w:val="24"/>
          <w:szCs w:val="24"/>
        </w:rPr>
        <w:t xml:space="preserve">and their effectiveness in </w:t>
      </w:r>
      <w:r w:rsidR="00166BE5">
        <w:rPr>
          <w:sz w:val="24"/>
          <w:szCs w:val="24"/>
        </w:rPr>
        <w:t>delivering targeted flow enhancements to the Narran L</w:t>
      </w:r>
      <w:r w:rsidR="007D3695">
        <w:rPr>
          <w:sz w:val="24"/>
          <w:szCs w:val="24"/>
        </w:rPr>
        <w:t>akes. Commonwealth and state government collaboration will remain of critical importance across all mechanisms.</w:t>
      </w:r>
    </w:p>
    <w:p w14:paraId="7B1CA8A0" w14:textId="698C9EA7" w:rsidR="00BC0BDC" w:rsidRDefault="00BC0BDC" w:rsidP="00873D70">
      <w:pPr>
        <w:rPr>
          <w:sz w:val="24"/>
          <w:szCs w:val="24"/>
        </w:rPr>
      </w:pPr>
      <w:r>
        <w:rPr>
          <w:sz w:val="24"/>
          <w:szCs w:val="24"/>
        </w:rPr>
        <w:t>Finally, further</w:t>
      </w:r>
      <w:r w:rsidR="005F6691">
        <w:rPr>
          <w:sz w:val="24"/>
          <w:szCs w:val="24"/>
        </w:rPr>
        <w:t xml:space="preserve"> </w:t>
      </w:r>
      <w:r w:rsidR="005F6691" w:rsidRPr="005F6691">
        <w:rPr>
          <w:sz w:val="24"/>
          <w:szCs w:val="24"/>
        </w:rPr>
        <w:t>water recovery by the</w:t>
      </w:r>
      <w:r>
        <w:rPr>
          <w:sz w:val="24"/>
          <w:szCs w:val="24"/>
        </w:rPr>
        <w:t xml:space="preserve"> Commonwealth </w:t>
      </w:r>
      <w:r w:rsidR="005F6691" w:rsidRPr="005F6691">
        <w:rPr>
          <w:sz w:val="24"/>
          <w:szCs w:val="24"/>
        </w:rPr>
        <w:t>Department of Agri</w:t>
      </w:r>
      <w:r w:rsidR="005F6691">
        <w:rPr>
          <w:sz w:val="24"/>
          <w:szCs w:val="24"/>
        </w:rPr>
        <w:t>culture and Water Resources</w:t>
      </w:r>
      <w:r w:rsidR="00AD658D">
        <w:rPr>
          <w:sz w:val="24"/>
          <w:szCs w:val="24"/>
        </w:rPr>
        <w:t>,</w:t>
      </w:r>
      <w:r w:rsidR="005F6691">
        <w:rPr>
          <w:sz w:val="24"/>
          <w:szCs w:val="24"/>
        </w:rPr>
        <w:t xml:space="preserve"> </w:t>
      </w:r>
      <w:r w:rsidR="00873D70" w:rsidRPr="00873D70">
        <w:rPr>
          <w:sz w:val="24"/>
          <w:szCs w:val="24"/>
        </w:rPr>
        <w:t>changes to regulations</w:t>
      </w:r>
      <w:r>
        <w:rPr>
          <w:sz w:val="24"/>
          <w:szCs w:val="24"/>
        </w:rPr>
        <w:t xml:space="preserve"> (such as</w:t>
      </w:r>
      <w:r w:rsidR="00873D70" w:rsidRPr="00873D70">
        <w:rPr>
          <w:sz w:val="24"/>
          <w:szCs w:val="24"/>
        </w:rPr>
        <w:t xml:space="preserve"> in the ROP</w:t>
      </w:r>
      <w:r>
        <w:rPr>
          <w:sz w:val="24"/>
          <w:szCs w:val="24"/>
        </w:rPr>
        <w:t>)</w:t>
      </w:r>
      <w:r w:rsidR="00AD658D">
        <w:rPr>
          <w:sz w:val="24"/>
          <w:szCs w:val="24"/>
        </w:rPr>
        <w:t xml:space="preserve"> or </w:t>
      </w:r>
      <w:r w:rsidR="00AD658D" w:rsidRPr="00AD658D">
        <w:rPr>
          <w:sz w:val="24"/>
          <w:szCs w:val="24"/>
        </w:rPr>
        <w:t>financial considerations</w:t>
      </w:r>
      <w:r>
        <w:rPr>
          <w:sz w:val="24"/>
          <w:szCs w:val="24"/>
        </w:rPr>
        <w:t xml:space="preserve"> may influence the water augmentation context</w:t>
      </w:r>
      <w:r w:rsidR="00AD658D">
        <w:rPr>
          <w:sz w:val="24"/>
          <w:szCs w:val="24"/>
        </w:rPr>
        <w:t xml:space="preserve"> and priorities for the </w:t>
      </w:r>
      <w:r w:rsidR="005F6691" w:rsidRPr="005F6691">
        <w:rPr>
          <w:sz w:val="24"/>
          <w:szCs w:val="24"/>
        </w:rPr>
        <w:t>implementation of mechanisms to meet environmental requirements</w:t>
      </w:r>
      <w:r w:rsidR="00AD658D">
        <w:rPr>
          <w:sz w:val="24"/>
          <w:szCs w:val="24"/>
        </w:rPr>
        <w:t xml:space="preserve">. </w:t>
      </w:r>
      <w:r w:rsidR="00166BE5" w:rsidRPr="00166BE5">
        <w:rPr>
          <w:sz w:val="24"/>
          <w:szCs w:val="24"/>
        </w:rPr>
        <w:t xml:space="preserve">Some refinements to foundational assumptions </w:t>
      </w:r>
      <w:r w:rsidR="00CF0BB1">
        <w:rPr>
          <w:sz w:val="24"/>
          <w:szCs w:val="24"/>
        </w:rPr>
        <w:t xml:space="preserve">of this study </w:t>
      </w:r>
      <w:r w:rsidR="00166BE5" w:rsidRPr="00166BE5">
        <w:rPr>
          <w:sz w:val="24"/>
          <w:szCs w:val="24"/>
        </w:rPr>
        <w:t xml:space="preserve">and analysis may be needed. </w:t>
      </w:r>
      <w:r w:rsidR="00AD658D">
        <w:rPr>
          <w:sz w:val="24"/>
          <w:szCs w:val="24"/>
        </w:rPr>
        <w:t xml:space="preserve">Nevertheless, </w:t>
      </w:r>
      <w:r>
        <w:rPr>
          <w:sz w:val="24"/>
          <w:szCs w:val="24"/>
        </w:rPr>
        <w:t>the findings in t</w:t>
      </w:r>
      <w:r w:rsidR="00AD658D">
        <w:rPr>
          <w:sz w:val="24"/>
          <w:szCs w:val="24"/>
        </w:rPr>
        <w:t xml:space="preserve">his report will </w:t>
      </w:r>
      <w:r w:rsidR="00166BE5">
        <w:rPr>
          <w:sz w:val="24"/>
          <w:szCs w:val="24"/>
        </w:rPr>
        <w:t xml:space="preserve">broadly </w:t>
      </w:r>
      <w:r w:rsidR="00AD658D">
        <w:rPr>
          <w:sz w:val="24"/>
          <w:szCs w:val="24"/>
        </w:rPr>
        <w:t xml:space="preserve">remain relevant for environmental water management on the Narran, as well as more broadly across </w:t>
      </w:r>
      <w:r w:rsidR="00AD658D" w:rsidRPr="00AD658D">
        <w:rPr>
          <w:sz w:val="24"/>
          <w:szCs w:val="24"/>
        </w:rPr>
        <w:t>unregulated catchments</w:t>
      </w:r>
      <w:r w:rsidR="00AD658D">
        <w:rPr>
          <w:sz w:val="24"/>
          <w:szCs w:val="24"/>
        </w:rPr>
        <w:t xml:space="preserve"> which experience highly variable flows.</w:t>
      </w:r>
    </w:p>
    <w:p w14:paraId="022CB8CF" w14:textId="6B50B44A" w:rsidR="00606410" w:rsidRDefault="00606410" w:rsidP="004379D9">
      <w:pPr>
        <w:rPr>
          <w:sz w:val="24"/>
          <w:szCs w:val="24"/>
        </w:rPr>
      </w:pPr>
    </w:p>
    <w:p w14:paraId="28EE47C3" w14:textId="77777777" w:rsidR="00D76FA6" w:rsidRDefault="00D76FA6">
      <w:pPr>
        <w:rPr>
          <w:rFonts w:asciiTheme="majorHAnsi" w:eastAsiaTheme="majorEastAsia" w:hAnsiTheme="majorHAnsi" w:cstheme="majorHAnsi"/>
          <w:b/>
          <w:color w:val="2F5496" w:themeColor="accent1" w:themeShade="BF"/>
          <w:sz w:val="28"/>
          <w:szCs w:val="28"/>
        </w:rPr>
      </w:pPr>
      <w:bookmarkStart w:id="13" w:name="_Toc483818818"/>
      <w:r>
        <w:rPr>
          <w:rFonts w:cstheme="majorHAnsi"/>
          <w:b/>
          <w:sz w:val="28"/>
          <w:szCs w:val="28"/>
        </w:rPr>
        <w:br w:type="page"/>
      </w:r>
    </w:p>
    <w:p w14:paraId="07BCAF05" w14:textId="56DE4AF4" w:rsidR="003A3E55" w:rsidRPr="00C30F58" w:rsidRDefault="00B70A87" w:rsidP="00DD2EA3">
      <w:pPr>
        <w:pStyle w:val="Heading1"/>
        <w:tabs>
          <w:tab w:val="left" w:pos="567"/>
        </w:tabs>
        <w:spacing w:before="0" w:after="240"/>
        <w:rPr>
          <w:rFonts w:cstheme="majorHAnsi"/>
          <w:b/>
          <w:sz w:val="28"/>
          <w:szCs w:val="28"/>
        </w:rPr>
      </w:pPr>
      <w:bookmarkStart w:id="14" w:name="_Toc494387264"/>
      <w:r w:rsidRPr="00F177BA">
        <w:rPr>
          <w:rFonts w:cstheme="majorHAnsi"/>
          <w:b/>
          <w:sz w:val="28"/>
          <w:szCs w:val="28"/>
        </w:rPr>
        <w:t>1.</w:t>
      </w:r>
      <w:r w:rsidRPr="00F177BA">
        <w:rPr>
          <w:rFonts w:cstheme="majorHAnsi"/>
          <w:b/>
          <w:sz w:val="28"/>
          <w:szCs w:val="28"/>
        </w:rPr>
        <w:tab/>
        <w:t>INTRODUCTION</w:t>
      </w:r>
      <w:bookmarkEnd w:id="3"/>
      <w:bookmarkEnd w:id="4"/>
      <w:bookmarkEnd w:id="5"/>
      <w:bookmarkEnd w:id="6"/>
      <w:bookmarkEnd w:id="7"/>
      <w:bookmarkEnd w:id="8"/>
      <w:bookmarkEnd w:id="13"/>
      <w:bookmarkEnd w:id="14"/>
    </w:p>
    <w:p w14:paraId="4F013718" w14:textId="642FC873" w:rsidR="00F177BA" w:rsidRDefault="00B540AF" w:rsidP="00B540AF">
      <w:pPr>
        <w:rPr>
          <w:sz w:val="24"/>
          <w:szCs w:val="24"/>
        </w:rPr>
      </w:pPr>
      <w:bookmarkStart w:id="15" w:name="_Toc472608447"/>
      <w:bookmarkStart w:id="16" w:name="_Toc472935560"/>
      <w:bookmarkStart w:id="17" w:name="_Toc472935676"/>
      <w:bookmarkStart w:id="18" w:name="_Toc472935885"/>
      <w:bookmarkStart w:id="19" w:name="_Toc473014487"/>
      <w:bookmarkStart w:id="20" w:name="_Toc473014646"/>
      <w:r w:rsidRPr="00B540AF">
        <w:rPr>
          <w:sz w:val="24"/>
          <w:szCs w:val="24"/>
        </w:rPr>
        <w:t xml:space="preserve">The Commonwealth Environmental Water </w:t>
      </w:r>
      <w:r w:rsidR="004F1AAB">
        <w:rPr>
          <w:sz w:val="24"/>
          <w:szCs w:val="24"/>
        </w:rPr>
        <w:t>Office (CEWO</w:t>
      </w:r>
      <w:r w:rsidRPr="00B540AF">
        <w:rPr>
          <w:sz w:val="24"/>
          <w:szCs w:val="24"/>
        </w:rPr>
        <w:t xml:space="preserve">) </w:t>
      </w:r>
      <w:r w:rsidR="00F177BA" w:rsidRPr="00F177BA">
        <w:rPr>
          <w:sz w:val="24"/>
          <w:szCs w:val="24"/>
        </w:rPr>
        <w:t>recently concluded its portfolio managemen</w:t>
      </w:r>
      <w:r w:rsidR="00F177BA">
        <w:rPr>
          <w:sz w:val="24"/>
          <w:szCs w:val="24"/>
        </w:rPr>
        <w:t>t planning process for 2016–17</w:t>
      </w:r>
      <w:r w:rsidR="00F177BA">
        <w:rPr>
          <w:rStyle w:val="FootnoteReference"/>
          <w:sz w:val="24"/>
          <w:szCs w:val="24"/>
        </w:rPr>
        <w:footnoteReference w:id="1"/>
      </w:r>
      <w:r w:rsidR="00F177BA">
        <w:rPr>
          <w:sz w:val="24"/>
          <w:szCs w:val="24"/>
        </w:rPr>
        <w:t>.</w:t>
      </w:r>
      <w:r w:rsidR="00F177BA" w:rsidRPr="00F177BA">
        <w:rPr>
          <w:sz w:val="24"/>
          <w:szCs w:val="24"/>
        </w:rPr>
        <w:t xml:space="preserve"> This planning process identified the benefit of augmenting water supply at key times to meet high environmental water demands, such as the environment</w:t>
      </w:r>
      <w:r w:rsidR="007B2BDC">
        <w:rPr>
          <w:sz w:val="24"/>
          <w:szCs w:val="24"/>
        </w:rPr>
        <w:t>al demands at the Narran Lakes.</w:t>
      </w:r>
      <w:r w:rsidR="00F177BA" w:rsidRPr="00F177BA">
        <w:rPr>
          <w:sz w:val="24"/>
          <w:szCs w:val="24"/>
        </w:rPr>
        <w:t xml:space="preserve"> Such augmentation could assist in achieving greater environmental benefit by delivering the right quantity of water at the right time in the right place to protect and restore aquatic ecosystems</w:t>
      </w:r>
      <w:r w:rsidR="00F177BA">
        <w:rPr>
          <w:sz w:val="24"/>
          <w:szCs w:val="24"/>
        </w:rPr>
        <w:t>.</w:t>
      </w:r>
    </w:p>
    <w:p w14:paraId="4E8E0833" w14:textId="49A3D931" w:rsidR="007B2BDC" w:rsidRDefault="00F177BA" w:rsidP="00B540AF">
      <w:pPr>
        <w:rPr>
          <w:sz w:val="24"/>
          <w:szCs w:val="24"/>
        </w:rPr>
      </w:pPr>
      <w:r>
        <w:rPr>
          <w:sz w:val="24"/>
          <w:szCs w:val="24"/>
        </w:rPr>
        <w:t xml:space="preserve">To this end, the </w:t>
      </w:r>
      <w:r w:rsidRPr="00F177BA">
        <w:rPr>
          <w:sz w:val="24"/>
          <w:szCs w:val="24"/>
        </w:rPr>
        <w:t xml:space="preserve">CEWO </w:t>
      </w:r>
      <w:r w:rsidR="00B540AF" w:rsidRPr="00B540AF">
        <w:rPr>
          <w:sz w:val="24"/>
          <w:szCs w:val="24"/>
        </w:rPr>
        <w:t>engaged BDA Group, in collaboration with CSIRO Land and Water, to exami</w:t>
      </w:r>
      <w:r w:rsidR="00DF204E">
        <w:rPr>
          <w:sz w:val="24"/>
          <w:szCs w:val="24"/>
        </w:rPr>
        <w:t>ne the relative merits of event-</w:t>
      </w:r>
      <w:r w:rsidR="00B540AF" w:rsidRPr="00B540AF">
        <w:rPr>
          <w:sz w:val="24"/>
          <w:szCs w:val="24"/>
        </w:rPr>
        <w:t>based mechanisms for providing</w:t>
      </w:r>
      <w:r w:rsidR="004A26D0">
        <w:rPr>
          <w:sz w:val="24"/>
          <w:szCs w:val="24"/>
        </w:rPr>
        <w:t xml:space="preserve"> a 10</w:t>
      </w:r>
      <w:r w:rsidR="005951CB">
        <w:rPr>
          <w:sz w:val="24"/>
          <w:szCs w:val="24"/>
        </w:rPr>
        <w:t xml:space="preserve"> </w:t>
      </w:r>
      <w:r w:rsidR="004A26D0">
        <w:rPr>
          <w:sz w:val="24"/>
          <w:szCs w:val="24"/>
        </w:rPr>
        <w:t>GL flow enhancement</w:t>
      </w:r>
      <w:r w:rsidR="00B540AF" w:rsidRPr="00B540AF">
        <w:rPr>
          <w:sz w:val="24"/>
          <w:szCs w:val="24"/>
        </w:rPr>
        <w:t xml:space="preserve"> to the Narran Lakes in the Lower Balonne river system. </w:t>
      </w:r>
      <w:r w:rsidR="007B2BDC">
        <w:rPr>
          <w:sz w:val="24"/>
          <w:szCs w:val="24"/>
        </w:rPr>
        <w:t>Specifically, the CEWO has sought:</w:t>
      </w:r>
    </w:p>
    <w:p w14:paraId="6F6D1410" w14:textId="477B5494" w:rsidR="00B540AF" w:rsidRDefault="007B2BDC" w:rsidP="00804D00">
      <w:pPr>
        <w:pStyle w:val="ListParagraph"/>
        <w:numPr>
          <w:ilvl w:val="0"/>
          <w:numId w:val="34"/>
        </w:numPr>
        <w:ind w:left="426" w:hanging="284"/>
        <w:contextualSpacing w:val="0"/>
        <w:rPr>
          <w:sz w:val="24"/>
          <w:szCs w:val="24"/>
        </w:rPr>
      </w:pPr>
      <w:r>
        <w:rPr>
          <w:sz w:val="24"/>
          <w:szCs w:val="24"/>
        </w:rPr>
        <w:t xml:space="preserve">A review of </w:t>
      </w:r>
      <w:r w:rsidR="005568F0">
        <w:rPr>
          <w:sz w:val="24"/>
          <w:szCs w:val="24"/>
        </w:rPr>
        <w:t xml:space="preserve">the </w:t>
      </w:r>
      <w:r>
        <w:rPr>
          <w:sz w:val="24"/>
          <w:szCs w:val="24"/>
        </w:rPr>
        <w:t>relevant literature, legislation</w:t>
      </w:r>
      <w:r w:rsidR="00DF204E">
        <w:rPr>
          <w:sz w:val="24"/>
          <w:szCs w:val="24"/>
        </w:rPr>
        <w:t xml:space="preserve"> and frameworks regarding event-</w:t>
      </w:r>
      <w:r>
        <w:rPr>
          <w:sz w:val="24"/>
          <w:szCs w:val="24"/>
        </w:rPr>
        <w:t>based mechanisms, and to consult with environmental managers at the CEWO, Queensland government officials and water licence holders;</w:t>
      </w:r>
    </w:p>
    <w:p w14:paraId="2FF7886B" w14:textId="77777777" w:rsidR="005568F0" w:rsidRPr="005568F0" w:rsidRDefault="007B2BDC" w:rsidP="00804D00">
      <w:pPr>
        <w:pStyle w:val="ListParagraph"/>
        <w:numPr>
          <w:ilvl w:val="0"/>
          <w:numId w:val="34"/>
        </w:numPr>
        <w:ind w:left="426" w:hanging="284"/>
        <w:contextualSpacing w:val="0"/>
        <w:rPr>
          <w:i/>
          <w:sz w:val="24"/>
          <w:szCs w:val="24"/>
        </w:rPr>
      </w:pPr>
      <w:r w:rsidRPr="007B2BDC">
        <w:rPr>
          <w:sz w:val="24"/>
          <w:szCs w:val="24"/>
        </w:rPr>
        <w:t>Develop event-based store and release mechanisms</w:t>
      </w:r>
      <w:r w:rsidR="005568F0">
        <w:rPr>
          <w:sz w:val="24"/>
          <w:szCs w:val="24"/>
        </w:rPr>
        <w:t xml:space="preserve">, including consideration of the </w:t>
      </w:r>
      <w:r w:rsidR="005568F0" w:rsidRPr="005568F0">
        <w:rPr>
          <w:sz w:val="24"/>
          <w:szCs w:val="24"/>
        </w:rPr>
        <w:t>2008 waterbird breeding event</w:t>
      </w:r>
      <w:r w:rsidR="005568F0">
        <w:rPr>
          <w:sz w:val="24"/>
          <w:szCs w:val="24"/>
        </w:rPr>
        <w:t xml:space="preserve"> and to undertake a </w:t>
      </w:r>
      <w:r w:rsidR="005568F0" w:rsidRPr="005568F0">
        <w:rPr>
          <w:sz w:val="24"/>
          <w:szCs w:val="24"/>
        </w:rPr>
        <w:t>risk assessment</w:t>
      </w:r>
      <w:r w:rsidR="005568F0">
        <w:rPr>
          <w:sz w:val="24"/>
          <w:szCs w:val="24"/>
        </w:rPr>
        <w:t xml:space="preserve"> of these mechanisms; </w:t>
      </w:r>
    </w:p>
    <w:p w14:paraId="53085C5C" w14:textId="65726688" w:rsidR="005568F0" w:rsidRPr="005568F0" w:rsidRDefault="005568F0" w:rsidP="00804D00">
      <w:pPr>
        <w:pStyle w:val="ListParagraph"/>
        <w:numPr>
          <w:ilvl w:val="0"/>
          <w:numId w:val="34"/>
        </w:numPr>
        <w:ind w:left="426" w:hanging="284"/>
        <w:contextualSpacing w:val="0"/>
        <w:rPr>
          <w:sz w:val="24"/>
          <w:szCs w:val="24"/>
        </w:rPr>
      </w:pPr>
      <w:r w:rsidRPr="005568F0">
        <w:rPr>
          <w:sz w:val="24"/>
          <w:szCs w:val="24"/>
        </w:rPr>
        <w:t>Develop other event-based mechanisms</w:t>
      </w:r>
      <w:r>
        <w:rPr>
          <w:sz w:val="24"/>
          <w:szCs w:val="24"/>
        </w:rPr>
        <w:t xml:space="preserve"> and a</w:t>
      </w:r>
      <w:r w:rsidRPr="005568F0">
        <w:rPr>
          <w:sz w:val="24"/>
          <w:szCs w:val="24"/>
        </w:rPr>
        <w:t xml:space="preserve">nalyse circumstances when </w:t>
      </w:r>
      <w:r>
        <w:rPr>
          <w:sz w:val="24"/>
          <w:szCs w:val="24"/>
        </w:rPr>
        <w:t>they</w:t>
      </w:r>
      <w:r w:rsidRPr="005568F0">
        <w:rPr>
          <w:sz w:val="24"/>
          <w:szCs w:val="24"/>
        </w:rPr>
        <w:t xml:space="preserve"> may be </w:t>
      </w:r>
      <w:r>
        <w:rPr>
          <w:sz w:val="24"/>
          <w:szCs w:val="24"/>
        </w:rPr>
        <w:t xml:space="preserve">efficiently and effectively </w:t>
      </w:r>
      <w:r w:rsidRPr="005568F0">
        <w:rPr>
          <w:sz w:val="24"/>
          <w:szCs w:val="24"/>
        </w:rPr>
        <w:t>used</w:t>
      </w:r>
      <w:r>
        <w:rPr>
          <w:sz w:val="24"/>
          <w:szCs w:val="24"/>
        </w:rPr>
        <w:t>;</w:t>
      </w:r>
    </w:p>
    <w:p w14:paraId="49AA326D" w14:textId="3CFBC682" w:rsidR="005568F0" w:rsidRDefault="005568F0" w:rsidP="00804D00">
      <w:pPr>
        <w:pStyle w:val="ListParagraph"/>
        <w:numPr>
          <w:ilvl w:val="0"/>
          <w:numId w:val="34"/>
        </w:numPr>
        <w:ind w:left="426" w:hanging="284"/>
        <w:contextualSpacing w:val="0"/>
        <w:rPr>
          <w:sz w:val="24"/>
          <w:szCs w:val="24"/>
        </w:rPr>
      </w:pPr>
      <w:r w:rsidRPr="005568F0">
        <w:rPr>
          <w:sz w:val="24"/>
          <w:szCs w:val="24"/>
        </w:rPr>
        <w:t>Compare all event-based mechanisms, and provide advice on the relative benefits / costs / feasibility / circumstances when it might be efficient and effective to implement each mechanism, including analysing the historical sequence of flows</w:t>
      </w:r>
      <w:r>
        <w:rPr>
          <w:sz w:val="24"/>
          <w:szCs w:val="24"/>
        </w:rPr>
        <w:t>;</w:t>
      </w:r>
    </w:p>
    <w:p w14:paraId="21FB2ACA" w14:textId="6898D251" w:rsidR="005568F0" w:rsidRDefault="005568F0" w:rsidP="00804D00">
      <w:pPr>
        <w:pStyle w:val="ListParagraph"/>
        <w:numPr>
          <w:ilvl w:val="0"/>
          <w:numId w:val="34"/>
        </w:numPr>
        <w:ind w:left="426" w:hanging="284"/>
        <w:contextualSpacing w:val="0"/>
        <w:rPr>
          <w:sz w:val="24"/>
          <w:szCs w:val="24"/>
        </w:rPr>
      </w:pPr>
      <w:r w:rsidRPr="005568F0">
        <w:rPr>
          <w:sz w:val="24"/>
          <w:szCs w:val="24"/>
        </w:rPr>
        <w:t>Undertak</w:t>
      </w:r>
      <w:r>
        <w:rPr>
          <w:sz w:val="24"/>
          <w:szCs w:val="24"/>
        </w:rPr>
        <w:t xml:space="preserve">e a preliminary design of three </w:t>
      </w:r>
      <w:r w:rsidRPr="005568F0">
        <w:rPr>
          <w:sz w:val="24"/>
          <w:szCs w:val="24"/>
        </w:rPr>
        <w:t xml:space="preserve">event-based mechanisms. Identify steps to implement each mechanism, how any outstanding issues may be resolved. Provide advice on the </w:t>
      </w:r>
      <w:r>
        <w:rPr>
          <w:sz w:val="24"/>
          <w:szCs w:val="24"/>
        </w:rPr>
        <w:t>procurement approach</w:t>
      </w:r>
      <w:r w:rsidRPr="005568F0">
        <w:rPr>
          <w:sz w:val="24"/>
          <w:szCs w:val="24"/>
        </w:rPr>
        <w:t xml:space="preserve"> and the duration of the arrangement</w:t>
      </w:r>
      <w:r>
        <w:rPr>
          <w:sz w:val="24"/>
          <w:szCs w:val="24"/>
        </w:rPr>
        <w:t>;</w:t>
      </w:r>
    </w:p>
    <w:p w14:paraId="3C03B112" w14:textId="69BB7072" w:rsidR="005568F0" w:rsidRPr="005568F0" w:rsidRDefault="005568F0" w:rsidP="00804D00">
      <w:pPr>
        <w:pStyle w:val="ListParagraph"/>
        <w:numPr>
          <w:ilvl w:val="0"/>
          <w:numId w:val="34"/>
        </w:numPr>
        <w:ind w:left="426" w:hanging="284"/>
        <w:contextualSpacing w:val="0"/>
        <w:rPr>
          <w:sz w:val="24"/>
          <w:szCs w:val="24"/>
        </w:rPr>
      </w:pPr>
      <w:r w:rsidRPr="005568F0">
        <w:rPr>
          <w:sz w:val="24"/>
          <w:szCs w:val="24"/>
        </w:rPr>
        <w:t>Provide advice on whether the event-based mechanisms can be applied in distributary channels</w:t>
      </w:r>
      <w:r>
        <w:rPr>
          <w:sz w:val="24"/>
          <w:szCs w:val="24"/>
        </w:rPr>
        <w:t xml:space="preserve">, and </w:t>
      </w:r>
      <w:r w:rsidRPr="005568F0">
        <w:rPr>
          <w:sz w:val="24"/>
          <w:szCs w:val="24"/>
        </w:rPr>
        <w:t xml:space="preserve">whether </w:t>
      </w:r>
      <w:r>
        <w:rPr>
          <w:sz w:val="24"/>
          <w:szCs w:val="24"/>
        </w:rPr>
        <w:t>they</w:t>
      </w:r>
      <w:r w:rsidRPr="005568F0">
        <w:rPr>
          <w:sz w:val="24"/>
          <w:szCs w:val="24"/>
        </w:rPr>
        <w:t xml:space="preserve"> can be readily up-scaled or down-scaled in volume, and practical limits to such increases or decreases</w:t>
      </w:r>
      <w:r>
        <w:rPr>
          <w:sz w:val="24"/>
          <w:szCs w:val="24"/>
        </w:rPr>
        <w:t>.</w:t>
      </w:r>
    </w:p>
    <w:p w14:paraId="7800949A" w14:textId="58EA0C32" w:rsidR="00416BCC" w:rsidRDefault="00A41775" w:rsidP="00416BCC">
      <w:pPr>
        <w:rPr>
          <w:sz w:val="24"/>
          <w:szCs w:val="24"/>
        </w:rPr>
      </w:pPr>
      <w:r>
        <w:rPr>
          <w:sz w:val="24"/>
          <w:szCs w:val="24"/>
        </w:rPr>
        <w:t>To understand the context for the use of these mechanisms</w:t>
      </w:r>
      <w:r w:rsidR="00416BCC">
        <w:rPr>
          <w:sz w:val="24"/>
          <w:szCs w:val="24"/>
        </w:rPr>
        <w:t xml:space="preserve">, the study has involved a review of </w:t>
      </w:r>
      <w:r w:rsidR="00416BCC" w:rsidRPr="00416BCC">
        <w:rPr>
          <w:sz w:val="24"/>
          <w:szCs w:val="24"/>
        </w:rPr>
        <w:t xml:space="preserve">the Lower Balonne floodplain system </w:t>
      </w:r>
      <w:r w:rsidR="00416BCC">
        <w:rPr>
          <w:sz w:val="24"/>
          <w:szCs w:val="24"/>
        </w:rPr>
        <w:t>and</w:t>
      </w:r>
      <w:r w:rsidR="00416BCC" w:rsidRPr="00416BCC">
        <w:rPr>
          <w:sz w:val="24"/>
          <w:szCs w:val="24"/>
        </w:rPr>
        <w:t xml:space="preserve"> the key environmental watering requirements of the Narran Lakes</w:t>
      </w:r>
      <w:r w:rsidR="00416BCC">
        <w:rPr>
          <w:sz w:val="24"/>
          <w:szCs w:val="24"/>
        </w:rPr>
        <w:t xml:space="preserve">, which are briefly reported in this section of the report. The prevailing </w:t>
      </w:r>
      <w:r w:rsidR="00416BCC" w:rsidRPr="00416BCC">
        <w:rPr>
          <w:sz w:val="24"/>
          <w:szCs w:val="24"/>
        </w:rPr>
        <w:t>water resource management framework on the Lower Balonne</w:t>
      </w:r>
      <w:r w:rsidR="00416BCC">
        <w:rPr>
          <w:sz w:val="24"/>
          <w:szCs w:val="24"/>
        </w:rPr>
        <w:t xml:space="preserve"> (</w:t>
      </w:r>
      <w:r w:rsidR="00416BCC" w:rsidRPr="00416BCC">
        <w:rPr>
          <w:sz w:val="24"/>
          <w:szCs w:val="24"/>
        </w:rPr>
        <w:t>Section 2</w:t>
      </w:r>
      <w:r w:rsidR="00416BCC">
        <w:rPr>
          <w:sz w:val="24"/>
          <w:szCs w:val="24"/>
        </w:rPr>
        <w:t>)</w:t>
      </w:r>
      <w:r w:rsidR="00416BCC" w:rsidRPr="00416BCC">
        <w:rPr>
          <w:sz w:val="24"/>
          <w:szCs w:val="24"/>
        </w:rPr>
        <w:t xml:space="preserve">, </w:t>
      </w:r>
      <w:r w:rsidR="00416BCC">
        <w:rPr>
          <w:sz w:val="24"/>
          <w:szCs w:val="24"/>
        </w:rPr>
        <w:t>and</w:t>
      </w:r>
      <w:r w:rsidR="00DF204E">
        <w:rPr>
          <w:sz w:val="24"/>
          <w:szCs w:val="24"/>
        </w:rPr>
        <w:t xml:space="preserve"> the range of event-</w:t>
      </w:r>
      <w:r w:rsidR="00416BCC" w:rsidRPr="00416BCC">
        <w:rPr>
          <w:sz w:val="24"/>
          <w:szCs w:val="24"/>
        </w:rPr>
        <w:t>based mechanisms available</w:t>
      </w:r>
      <w:r w:rsidR="00416BCC">
        <w:rPr>
          <w:sz w:val="24"/>
          <w:szCs w:val="24"/>
        </w:rPr>
        <w:t xml:space="preserve"> w</w:t>
      </w:r>
      <w:r>
        <w:rPr>
          <w:sz w:val="24"/>
          <w:szCs w:val="24"/>
        </w:rPr>
        <w:t>ere</w:t>
      </w:r>
      <w:r w:rsidR="00416BCC">
        <w:rPr>
          <w:sz w:val="24"/>
          <w:szCs w:val="24"/>
        </w:rPr>
        <w:t xml:space="preserve"> then identified (Section</w:t>
      </w:r>
      <w:r>
        <w:rPr>
          <w:sz w:val="24"/>
          <w:szCs w:val="24"/>
        </w:rPr>
        <w:t xml:space="preserve"> </w:t>
      </w:r>
      <w:r w:rsidR="00416BCC">
        <w:rPr>
          <w:sz w:val="24"/>
          <w:szCs w:val="24"/>
        </w:rPr>
        <w:t>3).</w:t>
      </w:r>
    </w:p>
    <w:p w14:paraId="380CE48C" w14:textId="44C08246" w:rsidR="00416BCC" w:rsidRDefault="00DF204E" w:rsidP="00416BCC">
      <w:pPr>
        <w:rPr>
          <w:sz w:val="24"/>
          <w:szCs w:val="24"/>
        </w:rPr>
      </w:pPr>
      <w:r>
        <w:rPr>
          <w:sz w:val="24"/>
          <w:szCs w:val="24"/>
        </w:rPr>
        <w:t>The analysis of the event-</w:t>
      </w:r>
      <w:r w:rsidR="00416BCC">
        <w:rPr>
          <w:sz w:val="24"/>
          <w:szCs w:val="24"/>
        </w:rPr>
        <w:t>based mechanisms has involved:</w:t>
      </w:r>
    </w:p>
    <w:p w14:paraId="38EE53B1" w14:textId="6EFBCEB5" w:rsidR="00A41775" w:rsidRDefault="00A41775" w:rsidP="00804D00">
      <w:pPr>
        <w:pStyle w:val="ListParagraph"/>
        <w:numPr>
          <w:ilvl w:val="0"/>
          <w:numId w:val="20"/>
        </w:numPr>
        <w:ind w:left="426" w:hanging="284"/>
        <w:contextualSpacing w:val="0"/>
        <w:rPr>
          <w:sz w:val="24"/>
          <w:szCs w:val="24"/>
        </w:rPr>
      </w:pPr>
      <w:r>
        <w:rPr>
          <w:sz w:val="24"/>
          <w:szCs w:val="24"/>
        </w:rPr>
        <w:t>T</w:t>
      </w:r>
      <w:r w:rsidR="00416BCC" w:rsidRPr="00416BCC">
        <w:rPr>
          <w:sz w:val="24"/>
          <w:szCs w:val="24"/>
        </w:rPr>
        <w:t xml:space="preserve">he development of </w:t>
      </w:r>
      <w:r w:rsidR="00416BCC">
        <w:rPr>
          <w:sz w:val="24"/>
          <w:szCs w:val="24"/>
        </w:rPr>
        <w:t xml:space="preserve">a </w:t>
      </w:r>
      <w:r>
        <w:rPr>
          <w:sz w:val="24"/>
          <w:szCs w:val="24"/>
        </w:rPr>
        <w:t xml:space="preserve">scenario </w:t>
      </w:r>
      <w:r w:rsidR="00416BCC">
        <w:rPr>
          <w:sz w:val="24"/>
          <w:szCs w:val="24"/>
        </w:rPr>
        <w:t>model of water availability</w:t>
      </w:r>
      <w:r w:rsidR="0041530A">
        <w:rPr>
          <w:sz w:val="24"/>
          <w:szCs w:val="24"/>
        </w:rPr>
        <w:t xml:space="preserve"> and use on the Narran River</w:t>
      </w:r>
      <w:r>
        <w:rPr>
          <w:sz w:val="24"/>
          <w:szCs w:val="24"/>
        </w:rPr>
        <w:t>;</w:t>
      </w:r>
    </w:p>
    <w:p w14:paraId="14348002" w14:textId="7171B4C9" w:rsidR="00A41775" w:rsidRDefault="00A41775" w:rsidP="00804D00">
      <w:pPr>
        <w:pStyle w:val="ListParagraph"/>
        <w:numPr>
          <w:ilvl w:val="0"/>
          <w:numId w:val="20"/>
        </w:numPr>
        <w:ind w:left="426" w:hanging="284"/>
        <w:contextualSpacing w:val="0"/>
        <w:rPr>
          <w:sz w:val="24"/>
          <w:szCs w:val="24"/>
        </w:rPr>
      </w:pPr>
      <w:r>
        <w:rPr>
          <w:sz w:val="24"/>
          <w:szCs w:val="24"/>
        </w:rPr>
        <w:t xml:space="preserve">Application of the scenario model to examine </w:t>
      </w:r>
      <w:r w:rsidR="00416BCC" w:rsidRPr="00416BCC">
        <w:rPr>
          <w:sz w:val="24"/>
          <w:szCs w:val="24"/>
        </w:rPr>
        <w:t xml:space="preserve">three case studies in the use of </w:t>
      </w:r>
      <w:r w:rsidR="00DF204E">
        <w:rPr>
          <w:sz w:val="24"/>
          <w:szCs w:val="24"/>
        </w:rPr>
        <w:t>event-</w:t>
      </w:r>
      <w:r>
        <w:rPr>
          <w:sz w:val="24"/>
          <w:szCs w:val="24"/>
        </w:rPr>
        <w:t>based</w:t>
      </w:r>
      <w:r w:rsidR="00416BCC" w:rsidRPr="00416BCC">
        <w:rPr>
          <w:sz w:val="24"/>
          <w:szCs w:val="24"/>
        </w:rPr>
        <w:t xml:space="preserve"> mechanism</w:t>
      </w:r>
      <w:r>
        <w:rPr>
          <w:sz w:val="24"/>
          <w:szCs w:val="24"/>
        </w:rPr>
        <w:t>s</w:t>
      </w:r>
      <w:r w:rsidR="00416BCC" w:rsidRPr="00416BCC">
        <w:rPr>
          <w:sz w:val="24"/>
          <w:szCs w:val="24"/>
        </w:rPr>
        <w:t xml:space="preserve"> to promote the types of water augmentation that may be required for the Narran Lakes </w:t>
      </w:r>
      <w:r>
        <w:rPr>
          <w:sz w:val="24"/>
          <w:szCs w:val="24"/>
        </w:rPr>
        <w:t>(</w:t>
      </w:r>
      <w:r w:rsidR="00416BCC" w:rsidRPr="00416BCC">
        <w:rPr>
          <w:sz w:val="24"/>
          <w:szCs w:val="24"/>
        </w:rPr>
        <w:t>Section 4</w:t>
      </w:r>
      <w:r>
        <w:rPr>
          <w:sz w:val="24"/>
          <w:szCs w:val="24"/>
        </w:rPr>
        <w:t>);</w:t>
      </w:r>
    </w:p>
    <w:p w14:paraId="328A4728" w14:textId="76AC7D9E" w:rsidR="00416BCC" w:rsidRDefault="00416BCC" w:rsidP="00804D00">
      <w:pPr>
        <w:pStyle w:val="ListParagraph"/>
        <w:numPr>
          <w:ilvl w:val="0"/>
          <w:numId w:val="20"/>
        </w:numPr>
        <w:ind w:left="426" w:hanging="284"/>
        <w:contextualSpacing w:val="0"/>
        <w:rPr>
          <w:sz w:val="24"/>
          <w:szCs w:val="24"/>
        </w:rPr>
      </w:pPr>
      <w:r w:rsidRPr="00416BCC">
        <w:rPr>
          <w:sz w:val="24"/>
          <w:szCs w:val="24"/>
        </w:rPr>
        <w:t xml:space="preserve"> </w:t>
      </w:r>
      <w:r w:rsidR="00A41775">
        <w:rPr>
          <w:sz w:val="24"/>
          <w:szCs w:val="24"/>
        </w:rPr>
        <w:t xml:space="preserve">A </w:t>
      </w:r>
      <w:r w:rsidR="00A41775" w:rsidRPr="00A41775">
        <w:rPr>
          <w:sz w:val="24"/>
          <w:szCs w:val="24"/>
        </w:rPr>
        <w:t xml:space="preserve">risk assessment of mechanisms </w:t>
      </w:r>
      <w:r w:rsidR="00A41775">
        <w:rPr>
          <w:sz w:val="24"/>
          <w:szCs w:val="24"/>
        </w:rPr>
        <w:t xml:space="preserve">drawing on feedback from stakeholder consultations </w:t>
      </w:r>
      <w:r w:rsidR="00A41775" w:rsidRPr="00A41775">
        <w:rPr>
          <w:sz w:val="24"/>
          <w:szCs w:val="24"/>
        </w:rPr>
        <w:t>(Section 5)</w:t>
      </w:r>
      <w:r w:rsidR="00A41775">
        <w:rPr>
          <w:sz w:val="24"/>
          <w:szCs w:val="24"/>
        </w:rPr>
        <w:t>;</w:t>
      </w:r>
    </w:p>
    <w:p w14:paraId="525C0165" w14:textId="586C55EA" w:rsidR="00A41775" w:rsidRDefault="00A41775" w:rsidP="00804D00">
      <w:pPr>
        <w:pStyle w:val="ListParagraph"/>
        <w:numPr>
          <w:ilvl w:val="0"/>
          <w:numId w:val="20"/>
        </w:numPr>
        <w:ind w:left="426" w:hanging="284"/>
        <w:contextualSpacing w:val="0"/>
        <w:rPr>
          <w:sz w:val="24"/>
          <w:szCs w:val="24"/>
        </w:rPr>
      </w:pPr>
      <w:r>
        <w:rPr>
          <w:sz w:val="24"/>
          <w:szCs w:val="24"/>
        </w:rPr>
        <w:t xml:space="preserve">A </w:t>
      </w:r>
      <w:r w:rsidRPr="00A41775">
        <w:rPr>
          <w:sz w:val="24"/>
          <w:szCs w:val="24"/>
        </w:rPr>
        <w:t>comparative assessment of mechanisms</w:t>
      </w:r>
      <w:r>
        <w:rPr>
          <w:sz w:val="24"/>
          <w:szCs w:val="24"/>
        </w:rPr>
        <w:t xml:space="preserve">, drawing on their compatibility with the </w:t>
      </w:r>
      <w:r w:rsidRPr="00A41775">
        <w:rPr>
          <w:sz w:val="24"/>
          <w:szCs w:val="24"/>
        </w:rPr>
        <w:t>water resource management framework on the Lower Balonne</w:t>
      </w:r>
      <w:r>
        <w:rPr>
          <w:sz w:val="24"/>
          <w:szCs w:val="24"/>
        </w:rPr>
        <w:t>, effectiveness and cost in sourcing water to augment flows, as well as an assessment of mechanism workability and risk (Section 6);</w:t>
      </w:r>
    </w:p>
    <w:p w14:paraId="4F28D67C" w14:textId="28702FD5" w:rsidR="00A41775" w:rsidRDefault="00A41775" w:rsidP="00804D00">
      <w:pPr>
        <w:pStyle w:val="ListParagraph"/>
        <w:numPr>
          <w:ilvl w:val="0"/>
          <w:numId w:val="20"/>
        </w:numPr>
        <w:ind w:left="426" w:hanging="284"/>
        <w:contextualSpacing w:val="0"/>
        <w:rPr>
          <w:sz w:val="24"/>
          <w:szCs w:val="24"/>
        </w:rPr>
      </w:pPr>
      <w:r>
        <w:rPr>
          <w:sz w:val="24"/>
          <w:szCs w:val="24"/>
        </w:rPr>
        <w:t xml:space="preserve">The development of </w:t>
      </w:r>
      <w:r w:rsidR="00526487">
        <w:rPr>
          <w:sz w:val="24"/>
          <w:szCs w:val="24"/>
        </w:rPr>
        <w:t xml:space="preserve">preliminary </w:t>
      </w:r>
      <w:r w:rsidRPr="00A41775">
        <w:rPr>
          <w:sz w:val="24"/>
          <w:szCs w:val="24"/>
        </w:rPr>
        <w:t xml:space="preserve">implementation strategies for </w:t>
      </w:r>
      <w:r>
        <w:rPr>
          <w:sz w:val="24"/>
          <w:szCs w:val="24"/>
        </w:rPr>
        <w:t>selected</w:t>
      </w:r>
      <w:r w:rsidRPr="00A41775">
        <w:rPr>
          <w:sz w:val="24"/>
          <w:szCs w:val="24"/>
        </w:rPr>
        <w:t xml:space="preserve"> mechanisms</w:t>
      </w:r>
      <w:r>
        <w:rPr>
          <w:sz w:val="24"/>
          <w:szCs w:val="24"/>
        </w:rPr>
        <w:t xml:space="preserve"> (Section 7); and</w:t>
      </w:r>
    </w:p>
    <w:p w14:paraId="359161B3" w14:textId="14C66220" w:rsidR="00A41775" w:rsidRPr="00416BCC" w:rsidRDefault="00A41775" w:rsidP="00804D00">
      <w:pPr>
        <w:pStyle w:val="ListParagraph"/>
        <w:numPr>
          <w:ilvl w:val="0"/>
          <w:numId w:val="20"/>
        </w:numPr>
        <w:ind w:left="426" w:hanging="284"/>
        <w:contextualSpacing w:val="0"/>
        <w:rPr>
          <w:sz w:val="24"/>
          <w:szCs w:val="24"/>
        </w:rPr>
      </w:pPr>
      <w:r>
        <w:rPr>
          <w:sz w:val="24"/>
          <w:szCs w:val="24"/>
        </w:rPr>
        <w:t xml:space="preserve">An assessment of </w:t>
      </w:r>
      <w:r w:rsidRPr="00A41775">
        <w:rPr>
          <w:sz w:val="24"/>
          <w:szCs w:val="24"/>
        </w:rPr>
        <w:t>the applicability of the mechanisms to sourcing smaller or larger volumes for the Narran Lakes, along with comment on the applicability of the mechanism in other unregulated catchments</w:t>
      </w:r>
      <w:r>
        <w:rPr>
          <w:sz w:val="24"/>
          <w:szCs w:val="24"/>
        </w:rPr>
        <w:t xml:space="preserve"> (</w:t>
      </w:r>
      <w:r w:rsidRPr="00A41775">
        <w:rPr>
          <w:sz w:val="24"/>
          <w:szCs w:val="24"/>
        </w:rPr>
        <w:t>Section 8</w:t>
      </w:r>
      <w:r>
        <w:rPr>
          <w:sz w:val="24"/>
          <w:szCs w:val="24"/>
        </w:rPr>
        <w:t>).</w:t>
      </w:r>
    </w:p>
    <w:p w14:paraId="5E48A9B8" w14:textId="3535C3AD" w:rsidR="00DD2EA3" w:rsidRPr="001B4D09" w:rsidRDefault="00F978FD" w:rsidP="007B2489">
      <w:pPr>
        <w:pStyle w:val="Heading2"/>
        <w:tabs>
          <w:tab w:val="left" w:pos="567"/>
        </w:tabs>
        <w:spacing w:before="240" w:after="120"/>
        <w:rPr>
          <w:rFonts w:cstheme="majorHAnsi"/>
          <w:b/>
        </w:rPr>
      </w:pPr>
      <w:bookmarkStart w:id="21" w:name="_Toc483818819"/>
      <w:bookmarkStart w:id="22" w:name="_Toc494387265"/>
      <w:r w:rsidRPr="001B4D09">
        <w:rPr>
          <w:rFonts w:cstheme="majorHAnsi"/>
          <w:b/>
        </w:rPr>
        <w:t>1.1</w:t>
      </w:r>
      <w:r w:rsidR="00312633" w:rsidRPr="001B4D09">
        <w:rPr>
          <w:rFonts w:cstheme="majorHAnsi"/>
          <w:b/>
        </w:rPr>
        <w:tab/>
      </w:r>
      <w:r w:rsidR="00DD2EA3" w:rsidRPr="001B4D09">
        <w:rPr>
          <w:rFonts w:cstheme="majorHAnsi"/>
          <w:b/>
        </w:rPr>
        <w:t>The Lower Balonne floodplain system and Narran Lakes</w:t>
      </w:r>
      <w:bookmarkEnd w:id="15"/>
      <w:bookmarkEnd w:id="16"/>
      <w:bookmarkEnd w:id="17"/>
      <w:bookmarkEnd w:id="18"/>
      <w:bookmarkEnd w:id="19"/>
      <w:bookmarkEnd w:id="20"/>
      <w:bookmarkEnd w:id="21"/>
      <w:bookmarkEnd w:id="22"/>
      <w:r w:rsidR="00DD2EA3" w:rsidRPr="001B4D09">
        <w:rPr>
          <w:rFonts w:cstheme="majorHAnsi"/>
          <w:b/>
        </w:rPr>
        <w:t xml:space="preserve"> </w:t>
      </w:r>
    </w:p>
    <w:p w14:paraId="447372C1" w14:textId="0DFDA1CA" w:rsidR="0041530A" w:rsidRDefault="00BC73F9" w:rsidP="0041530A">
      <w:pPr>
        <w:rPr>
          <w:sz w:val="24"/>
          <w:szCs w:val="24"/>
        </w:rPr>
      </w:pPr>
      <w:r w:rsidRPr="00BC73F9">
        <w:rPr>
          <w:sz w:val="24"/>
          <w:szCs w:val="24"/>
        </w:rPr>
        <w:t>The Lower Balonne floodplain area is a complex floodplain channel system which includes the Ramsar-listed Narran Lakes, a large terminal wetland system</w:t>
      </w:r>
      <w:r w:rsidR="0041530A">
        <w:rPr>
          <w:sz w:val="24"/>
          <w:szCs w:val="24"/>
        </w:rPr>
        <w:t xml:space="preserve"> (Figure 1.1)</w:t>
      </w:r>
      <w:r w:rsidRPr="00BC73F9">
        <w:rPr>
          <w:sz w:val="24"/>
          <w:szCs w:val="24"/>
        </w:rPr>
        <w:t xml:space="preserve">. </w:t>
      </w:r>
    </w:p>
    <w:p w14:paraId="5CA273DD" w14:textId="7B23E409" w:rsidR="000C5357" w:rsidRDefault="00AE77B2" w:rsidP="000C5357">
      <w:pPr>
        <w:spacing w:before="240"/>
        <w:rPr>
          <w:sz w:val="24"/>
          <w:szCs w:val="24"/>
        </w:rPr>
      </w:pPr>
      <w:r w:rsidRPr="00DB3987">
        <w:rPr>
          <w:b/>
          <w:noProof/>
          <w:sz w:val="24"/>
          <w:szCs w:val="24"/>
          <w:lang w:eastAsia="en-AU"/>
        </w:rPr>
        <mc:AlternateContent>
          <mc:Choice Requires="wps">
            <w:drawing>
              <wp:anchor distT="45720" distB="45720" distL="114300" distR="114300" simplePos="0" relativeHeight="251704320" behindDoc="0" locked="0" layoutInCell="1" allowOverlap="1" wp14:anchorId="25C7899B" wp14:editId="1A4D1EB3">
                <wp:simplePos x="0" y="0"/>
                <wp:positionH relativeFrom="margin">
                  <wp:posOffset>3519170</wp:posOffset>
                </wp:positionH>
                <wp:positionV relativeFrom="margin">
                  <wp:posOffset>8156575</wp:posOffset>
                </wp:positionV>
                <wp:extent cx="1686560" cy="314960"/>
                <wp:effectExtent l="0" t="0" r="8890" b="88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314960"/>
                        </a:xfrm>
                        <a:prstGeom prst="rect">
                          <a:avLst/>
                        </a:prstGeom>
                        <a:solidFill>
                          <a:srgbClr val="FFFFFF"/>
                        </a:solidFill>
                        <a:ln w="9525">
                          <a:noFill/>
                          <a:miter lim="800000"/>
                          <a:headEnd/>
                          <a:tailEnd/>
                        </a:ln>
                      </wps:spPr>
                      <wps:txbx>
                        <w:txbxContent>
                          <w:p w14:paraId="44C0CC17" w14:textId="5157141C" w:rsidR="003309A2" w:rsidRPr="00DB3987" w:rsidRDefault="003309A2" w:rsidP="00A41775">
                            <w:pPr>
                              <w:jc w:val="left"/>
                              <w:rPr>
                                <w:sz w:val="18"/>
                                <w:szCs w:val="18"/>
                              </w:rPr>
                            </w:pPr>
                            <w:r w:rsidRPr="00DB3987">
                              <w:rPr>
                                <w:sz w:val="18"/>
                                <w:szCs w:val="18"/>
                              </w:rPr>
                              <w:t>Source: MDBA (2016), Figure 1</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5C7899B" id="_x0000_t202" coordsize="21600,21600" o:spt="202" path="m,l,21600r21600,l21600,xe">
                <v:stroke joinstyle="miter"/>
                <v:path gradientshapeok="t" o:connecttype="rect"/>
              </v:shapetype>
              <v:shape id="Text Box 2" o:spid="_x0000_s1026" type="#_x0000_t202" style="position:absolute;left:0;text-align:left;margin-left:277.1pt;margin-top:642.25pt;width:132.8pt;height:24.8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nXHgIAABsEAAAOAAAAZHJzL2Uyb0RvYy54bWysU1+P2jAMf5+07xDlfRQ4YFBRTjduTJNu&#10;f6S7fQA3TWm0JO6SQMs+/ZyU49j2Ni0PkR3bP9s/O+vb3mh2lM4rtAWfjMacSSuwUnZf8G9PuzdL&#10;znwAW4FGKwt+kp7fbl6/WndtLqfYoK6kYwRifd61BW9CaPMs86KRBvwIW2nJWKMzEEh1+6xy0BG6&#10;0dl0PF5kHbqqdSik9/R6Pxj5JuHXtRThS117GZguONUW0u3SXcY726wh3ztoGyXOZcA/VGFAWUp6&#10;gbqHAOzg1F9QRgmHHuswEmgyrGslZOqBupmM/+jmsYFWpl6IHN9eaPL/D1Z8Pn51TFUFv+HMgqER&#10;Pck+sHfYs2lkp2t9Tk6PLbmFnp5pyqlT3z6g+O6ZxW0Ddi/vnMOukVBRdZMYmV2FDjg+gpTdJ6wo&#10;DRwCJqC+diZSR2QwQqcpnS6TiaWImHKxXMwXZBJku5nMViTHFJA/R7fOhw8SDYtCwR1NPqHD8cGH&#10;wfXZJSbzqFW1U1onxe3LrXbsCLQlu3TO6L+5acu6gq/m03lCthjjCRpyowJtsVam4MtxPDEc8sjG&#10;e1slOYDSg0xFa3umJzIycBP6sifHyFmJ1YmIcjhsK/0uEhp0PznraFML7n8cwEnO9EdLZK8ms1lc&#10;7aTM5m+npLhrS3ltASsIquAlZ4O4Dek7xHot3tFQapX4eqnkXCttYGL8/Fviil/ryevlT29+AQAA&#10;//8DAFBLAwQUAAYACAAAACEAI8P45uMAAAANAQAADwAAAGRycy9kb3ducmV2LnhtbEyPzU7DMBCE&#10;70i8g7VIXCrqOD9VGuJUCKkgToiA1B7deEkiYjuKnTa8PcsJjjvzaXam3C1mYGecfO+sBLGOgKFt&#10;nO5tK+HjfX+XA/NBWa0GZ1HCN3rYVddXpSq0u9g3PNehZRRifaEkdCGMBee+6dAov3YjWvI+3WRU&#10;oHNquZ7UhcLNwOMo2nCjeksfOjXiY4fNVz0bCa+HKFdP+8PLvNIbcWyW55WoEylvb5aHe2ABl/AH&#10;w299qg4VdTq52WrPBglZlsaEkhHnaQaMkFxsac2JpCRJBfCq5P9XVD8AAAD//wMAUEsBAi0AFAAG&#10;AAgAAAAhALaDOJL+AAAA4QEAABMAAAAAAAAAAAAAAAAAAAAAAFtDb250ZW50X1R5cGVzXS54bWxQ&#10;SwECLQAUAAYACAAAACEAOP0h/9YAAACUAQAACwAAAAAAAAAAAAAAAAAvAQAAX3JlbHMvLnJlbHNQ&#10;SwECLQAUAAYACAAAACEAw2I51x4CAAAbBAAADgAAAAAAAAAAAAAAAAAuAgAAZHJzL2Uyb0RvYy54&#10;bWxQSwECLQAUAAYACAAAACEAI8P45uMAAAANAQAADwAAAAAAAAAAAAAAAAB4BAAAZHJzL2Rvd25y&#10;ZXYueG1sUEsFBgAAAAAEAAQA8wAAAIgFAAAAAA==&#10;" stroked="f">
                <v:textbox>
                  <w:txbxContent>
                    <w:p w14:paraId="44C0CC17" w14:textId="5157141C" w:rsidR="003309A2" w:rsidRPr="00DB3987" w:rsidRDefault="003309A2" w:rsidP="00A41775">
                      <w:pPr>
                        <w:jc w:val="left"/>
                        <w:rPr>
                          <w:sz w:val="18"/>
                          <w:szCs w:val="18"/>
                        </w:rPr>
                      </w:pPr>
                      <w:r w:rsidRPr="00DB3987">
                        <w:rPr>
                          <w:sz w:val="18"/>
                          <w:szCs w:val="18"/>
                        </w:rPr>
                        <w:t>Source: MDBA (2016), Figure 1</w:t>
                      </w:r>
                    </w:p>
                  </w:txbxContent>
                </v:textbox>
                <w10:wrap type="square" anchorx="margin" anchory="margin"/>
              </v:shape>
            </w:pict>
          </mc:Fallback>
        </mc:AlternateContent>
      </w:r>
      <w:r>
        <w:rPr>
          <w:noProof/>
          <w:sz w:val="24"/>
          <w:szCs w:val="24"/>
          <w:lang w:eastAsia="en-AU"/>
        </w:rPr>
        <w:drawing>
          <wp:anchor distT="0" distB="0" distL="114300" distR="114300" simplePos="0" relativeHeight="251714560" behindDoc="0" locked="0" layoutInCell="1" allowOverlap="1" wp14:anchorId="6CCC4DA6" wp14:editId="63A31057">
            <wp:simplePos x="0" y="0"/>
            <wp:positionH relativeFrom="margin">
              <wp:posOffset>612140</wp:posOffset>
            </wp:positionH>
            <wp:positionV relativeFrom="paragraph">
              <wp:posOffset>406400</wp:posOffset>
            </wp:positionV>
            <wp:extent cx="4914900" cy="5227955"/>
            <wp:effectExtent l="0" t="0" r="0" b="0"/>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4900" cy="5227955"/>
                    </a:xfrm>
                    <a:prstGeom prst="rect">
                      <a:avLst/>
                    </a:prstGeom>
                    <a:noFill/>
                  </pic:spPr>
                </pic:pic>
              </a:graphicData>
            </a:graphic>
            <wp14:sizeRelH relativeFrom="margin">
              <wp14:pctWidth>0</wp14:pctWidth>
            </wp14:sizeRelH>
            <wp14:sizeRelV relativeFrom="margin">
              <wp14:pctHeight>0</wp14:pctHeight>
            </wp14:sizeRelV>
          </wp:anchor>
        </w:drawing>
      </w:r>
      <w:r w:rsidR="0041530A" w:rsidRPr="00DB3987">
        <w:rPr>
          <w:b/>
          <w:noProof/>
          <w:sz w:val="24"/>
          <w:szCs w:val="24"/>
          <w:lang w:eastAsia="en-AU"/>
        </w:rPr>
        <mc:AlternateContent>
          <mc:Choice Requires="wps">
            <w:drawing>
              <wp:anchor distT="45720" distB="45720" distL="114300" distR="114300" simplePos="0" relativeHeight="251718656" behindDoc="0" locked="0" layoutInCell="1" allowOverlap="1" wp14:anchorId="6A8513A4" wp14:editId="45DF4D63">
                <wp:simplePos x="0" y="0"/>
                <wp:positionH relativeFrom="margin">
                  <wp:posOffset>3285490</wp:posOffset>
                </wp:positionH>
                <wp:positionV relativeFrom="margin">
                  <wp:posOffset>7533005</wp:posOffset>
                </wp:positionV>
                <wp:extent cx="762000" cy="29464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4640"/>
                        </a:xfrm>
                        <a:prstGeom prst="rect">
                          <a:avLst/>
                        </a:prstGeom>
                        <a:solidFill>
                          <a:srgbClr val="FFFFFF"/>
                        </a:solidFill>
                        <a:ln w="9525">
                          <a:noFill/>
                          <a:miter lim="800000"/>
                          <a:headEnd/>
                          <a:tailEnd/>
                        </a:ln>
                      </wps:spPr>
                      <wps:txbx>
                        <w:txbxContent>
                          <w:p w14:paraId="7ABE39DE" w14:textId="4BCA0488" w:rsidR="003309A2" w:rsidRPr="00DB3987" w:rsidRDefault="003309A2" w:rsidP="00D53B5F">
                            <w:pPr>
                              <w:jc w:val="left"/>
                              <w:rPr>
                                <w:sz w:val="18"/>
                                <w:szCs w:val="18"/>
                              </w:rPr>
                            </w:pPr>
                            <w:r>
                              <w:rPr>
                                <w:sz w:val="18"/>
                                <w:szCs w:val="18"/>
                              </w:rPr>
                              <w:t>Narran lake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A8513A4" id="_x0000_s1027" type="#_x0000_t202" style="position:absolute;left:0;text-align:left;margin-left:258.7pt;margin-top:593.15pt;width:60pt;height:23.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jIQIAACIEAAAOAAAAZHJzL2Uyb0RvYy54bWysU9tuGyEQfa/Uf0C812tvbSdeeR2lTl1V&#10;Si9S0g9ggfWiAkMBezf9+g6s41jpW1Ue0AwzHM6cGdY3g9HkKH1QYGs6m0wpkZaDUHZf0x+Pu3fX&#10;lITIrGAarKzpkwz0ZvP2zbp3lSyhAy2kJwhiQ9W7mnYxuqooAu+kYWECTloMtuANi+j6fSE86xHd&#10;6KKcTpdFD144D1yGgKd3Y5BuMn7bSh6/tW2QkeiaIreYd5/3Ju3FZs2qvWeuU/xEg/0DC8OUxUfP&#10;UHcsMnLw6i8oo7iHAG2ccDAFtK3iMteA1cymr6p56JiTuRYUJ7izTOH/wfKvx++eKFHT8j0llhns&#10;0aMcIvkAAymTPL0LFWY9OMyLAx5jm3Opwd0D/xmIhW3H7F7eeg99J5lAerN0s7i4OuKEBNL0X0Dg&#10;M+wQIQMNrTdJO1SDIDq26encmkSF4+HVEruNEY6hcjVfznPrClY9X3Y+xE8SDElGTT12PoOz432I&#10;iQyrnlPSWwG0EjuldXb8vtlqT44Mp2SXV+b/Kk1b0td0tSgXGdlCup8HyKiIU6yVqek10kSi+TiJ&#10;8dGKbEem9GgjE21P6iRBRmni0Ay5D1m6pFwD4gnl8jAOLX4yNDrwvynpcWBrGn4dmJeU6M8WJV/N&#10;5igKidmZL65KdPxlpLmMMMsRqqYNJaO5jflXJDks3GJrWpVle2FyooyDmNU8fZo06Zd+znr52ps/&#10;AAAA//8DAFBLAwQUAAYACAAAACEAK+DcSOIAAAANAQAADwAAAGRycy9kb3ducmV2LnhtbEyPzU7D&#10;MBCE70i8g7VIXCrq/EAahTgVQiqIEyIgleM2XpKI2I5ipw1vz/YEx535NDtTbhcziCNNvndWQbyO&#10;QJBtnO5tq+DjfXeTg/ABrcbBWVLwQx621eVFiYV2J/tGxzq0gkOsL1BBF8JYSOmbjgz6tRvJsvfl&#10;JoOBz6mVesITh5tBJlGUSYO95Q8djvTYUfNdz0bB6z7K8Wm3f5lXOos/m+V5FdepUtdXy8M9iEBL&#10;+IPhXJ+rQ8WdDm622otBwV28uWWUjTjPUhCMZOlZOrCUpMkGZFXK/yuqXwAAAP//AwBQSwECLQAU&#10;AAYACAAAACEAtoM4kv4AAADhAQAAEwAAAAAAAAAAAAAAAAAAAAAAW0NvbnRlbnRfVHlwZXNdLnht&#10;bFBLAQItABQABgAIAAAAIQA4/SH/1gAAAJQBAAALAAAAAAAAAAAAAAAAAC8BAABfcmVscy8ucmVs&#10;c1BLAQItABQABgAIAAAAIQD+wZrjIQIAACIEAAAOAAAAAAAAAAAAAAAAAC4CAABkcnMvZTJvRG9j&#10;LnhtbFBLAQItABQABgAIAAAAIQAr4NxI4gAAAA0BAAAPAAAAAAAAAAAAAAAAAHsEAABkcnMvZG93&#10;bnJldi54bWxQSwUGAAAAAAQABADzAAAAigUAAAAA&#10;" stroked="f">
                <v:textbox>
                  <w:txbxContent>
                    <w:p w14:paraId="7ABE39DE" w14:textId="4BCA0488" w:rsidR="003309A2" w:rsidRPr="00DB3987" w:rsidRDefault="003309A2" w:rsidP="00D53B5F">
                      <w:pPr>
                        <w:jc w:val="left"/>
                        <w:rPr>
                          <w:sz w:val="18"/>
                          <w:szCs w:val="18"/>
                        </w:rPr>
                      </w:pPr>
                      <w:r>
                        <w:rPr>
                          <w:sz w:val="18"/>
                          <w:szCs w:val="18"/>
                        </w:rPr>
                        <w:t>Narran lake</w:t>
                      </w:r>
                    </w:p>
                  </w:txbxContent>
                </v:textbox>
                <w10:wrap type="square" anchorx="margin" anchory="margin"/>
              </v:shape>
            </w:pict>
          </mc:Fallback>
        </mc:AlternateContent>
      </w:r>
      <w:r w:rsidR="0041530A" w:rsidRPr="00DB3987">
        <w:rPr>
          <w:b/>
          <w:noProof/>
          <w:sz w:val="24"/>
          <w:szCs w:val="24"/>
          <w:lang w:eastAsia="en-AU"/>
        </w:rPr>
        <mc:AlternateContent>
          <mc:Choice Requires="wps">
            <w:drawing>
              <wp:anchor distT="45720" distB="45720" distL="114300" distR="114300" simplePos="0" relativeHeight="251716608" behindDoc="0" locked="0" layoutInCell="1" allowOverlap="1" wp14:anchorId="3B8144EA" wp14:editId="0A3F2F28">
                <wp:simplePos x="0" y="0"/>
                <wp:positionH relativeFrom="margin">
                  <wp:posOffset>3488690</wp:posOffset>
                </wp:positionH>
                <wp:positionV relativeFrom="margin">
                  <wp:posOffset>7061835</wp:posOffset>
                </wp:positionV>
                <wp:extent cx="1686560" cy="314960"/>
                <wp:effectExtent l="0" t="0" r="8890" b="889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314960"/>
                        </a:xfrm>
                        <a:prstGeom prst="rect">
                          <a:avLst/>
                        </a:prstGeom>
                        <a:solidFill>
                          <a:srgbClr val="FFFFFF"/>
                        </a:solidFill>
                        <a:ln w="9525">
                          <a:noFill/>
                          <a:miter lim="800000"/>
                          <a:headEnd/>
                          <a:tailEnd/>
                        </a:ln>
                      </wps:spPr>
                      <wps:txbx>
                        <w:txbxContent>
                          <w:p w14:paraId="74EAB1CA" w14:textId="06F0A125" w:rsidR="003309A2" w:rsidRPr="00DB3987" w:rsidRDefault="003309A2" w:rsidP="00D53B5F">
                            <w:pPr>
                              <w:jc w:val="left"/>
                              <w:rPr>
                                <w:sz w:val="18"/>
                                <w:szCs w:val="18"/>
                              </w:rPr>
                            </w:pPr>
                            <w:r w:rsidRPr="00D53B5F">
                              <w:rPr>
                                <w:sz w:val="18"/>
                                <w:szCs w:val="18"/>
                              </w:rPr>
                              <w:t>Clear, Back and Long Arm</w:t>
                            </w:r>
                            <w:r>
                              <w:rPr>
                                <w:sz w:val="18"/>
                                <w:szCs w:val="18"/>
                              </w:rPr>
                              <w:t xml:space="preserve"> Lakes</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B8144EA" id="_x0000_s1028" type="#_x0000_t202" style="position:absolute;left:0;text-align:left;margin-left:274.7pt;margin-top:556.05pt;width:132.8pt;height:24.8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ZpHwIAACIEAAAOAAAAZHJzL2Uyb0RvYy54bWysU9tu2zAMfR+wfxD0vjjJkiwx4hRdug4D&#10;ugvQ7gNoWY6FSaImqbG7ry8lp1mwvQ3zg0Ca5NHhIbW9GoxmR+mDQlvx2WTKmbQCG2UPFf/+cPtm&#10;zVmIYBvQaGXFn2TgV7vXr7a9K+UcO9SN9IxAbCh7V/EuRlcWRRCdNBAm6KSlYIveQCTXH4rGQ0/o&#10;Rhfz6XRV9Ogb51HIEOjvzRjku4zftlLEr20bZGS64sQt5tPns05nsdtCefDgOiVONOAfWBhQli49&#10;Q91ABPbo1V9QRgmPAds4EWgKbFslZO6BuplN/+jmvgMncy8kTnBnmcL/gxVfjt88Uw3NjjMLhkb0&#10;IIfI3uPA5kmd3oWSku4dpcWBfqfM1Glwdyh+BGZx34E9yGvvse8kNMRuliqLi9IRJySQuv+MDV0D&#10;jxEz0NB6kwBJDEboNKWn82QSFZGuXK1XyxWFBMXezhYbstMVUL5UOx/iR4mGJaPiniaf0eF4F+KY&#10;+pKS2aNWza3SOjv+UO+1Z0egLbnN3wk9XKZpy/qKb5bzZUa2mOoJGkqjIm2xVqbi62n6UjmUSY0P&#10;tsl2BKVHm0hre5InKTJqE4d6yHM4q15j80R6eRyXlh4ZGR36X5z1tLAVDz8fwUvO9CdLmm9mi0Xa&#10;8Owslu/m5PjLSH0ZASsIquI1Z6O5j/lVJNoWr2k2rcqypSGOTE6UaRGz8KdHkzb90s9Zv5/27hkA&#10;AP//AwBQSwMEFAAGAAgAAAAhAFTgpPLiAAAADQEAAA8AAABkcnMvZG93bnJldi54bWxMj8FOwzAQ&#10;RO9I/IO1SFwq6ri0IYQ4FUIqqCdEQCrHbWySiHhdxU4b/p7tCY478zQ7U6wn14ujHULnSYOaJyAs&#10;1d501Gj4eN/cZCBCRDLYe7IafmyAdXl5UWBu/Ine7LGKjeAQCjlqaGM85FKGurUOw9wfLLH35QeH&#10;kc+hkWbAE4e7Xi6SJJUOO+IPLR7sU2vr72p0Gl53SYbPm912nJlUfdbTy0xVt1pfX02PDyCineIf&#10;DOf6XB1K7rT3I5kgeg2r5f2SUTaUWigQjGRqxfP2ZylVdyDLQv5fUf4CAAD//wMAUEsBAi0AFAAG&#10;AAgAAAAhALaDOJL+AAAA4QEAABMAAAAAAAAAAAAAAAAAAAAAAFtDb250ZW50X1R5cGVzXS54bWxQ&#10;SwECLQAUAAYACAAAACEAOP0h/9YAAACUAQAACwAAAAAAAAAAAAAAAAAvAQAAX3JlbHMvLnJlbHNQ&#10;SwECLQAUAAYACAAAACEAF+z2aR8CAAAiBAAADgAAAAAAAAAAAAAAAAAuAgAAZHJzL2Uyb0RvYy54&#10;bWxQSwECLQAUAAYACAAAACEAVOCk8uIAAAANAQAADwAAAAAAAAAAAAAAAAB5BAAAZHJzL2Rvd25y&#10;ZXYueG1sUEsFBgAAAAAEAAQA8wAAAIgFAAAAAA==&#10;" stroked="f">
                <v:textbox>
                  <w:txbxContent>
                    <w:p w14:paraId="74EAB1CA" w14:textId="06F0A125" w:rsidR="003309A2" w:rsidRPr="00DB3987" w:rsidRDefault="003309A2" w:rsidP="00D53B5F">
                      <w:pPr>
                        <w:jc w:val="left"/>
                        <w:rPr>
                          <w:sz w:val="18"/>
                          <w:szCs w:val="18"/>
                        </w:rPr>
                      </w:pPr>
                      <w:r w:rsidRPr="00D53B5F">
                        <w:rPr>
                          <w:sz w:val="18"/>
                          <w:szCs w:val="18"/>
                        </w:rPr>
                        <w:t>Clear, Back and Long Arm</w:t>
                      </w:r>
                      <w:r>
                        <w:rPr>
                          <w:sz w:val="18"/>
                          <w:szCs w:val="18"/>
                        </w:rPr>
                        <w:t xml:space="preserve"> Lakes</w:t>
                      </w:r>
                    </w:p>
                  </w:txbxContent>
                </v:textbox>
                <w10:wrap type="square" anchorx="margin" anchory="margin"/>
              </v:shape>
            </w:pict>
          </mc:Fallback>
        </mc:AlternateContent>
      </w:r>
      <w:r w:rsidR="0041530A">
        <w:rPr>
          <w:b/>
          <w:noProof/>
          <w:sz w:val="24"/>
          <w:szCs w:val="24"/>
          <w:lang w:eastAsia="en-AU"/>
        </w:rPr>
        <mc:AlternateContent>
          <mc:Choice Requires="wps">
            <w:drawing>
              <wp:anchor distT="0" distB="0" distL="114300" distR="114300" simplePos="0" relativeHeight="251719680" behindDoc="0" locked="0" layoutInCell="1" allowOverlap="1" wp14:anchorId="5BF1AC14" wp14:editId="1E68274C">
                <wp:simplePos x="0" y="0"/>
                <wp:positionH relativeFrom="column">
                  <wp:posOffset>2559685</wp:posOffset>
                </wp:positionH>
                <wp:positionV relativeFrom="paragraph">
                  <wp:posOffset>4513580</wp:posOffset>
                </wp:positionV>
                <wp:extent cx="944880" cy="45719"/>
                <wp:effectExtent l="0" t="57150" r="26670" b="50165"/>
                <wp:wrapNone/>
                <wp:docPr id="25" name="Straight Arrow Connector 25"/>
                <wp:cNvGraphicFramePr/>
                <a:graphic xmlns:a="http://schemas.openxmlformats.org/drawingml/2006/main">
                  <a:graphicData uri="http://schemas.microsoft.com/office/word/2010/wordprocessingShape">
                    <wps:wsp>
                      <wps:cNvCnPr/>
                      <wps:spPr>
                        <a:xfrm flipH="1" flipV="1">
                          <a:off x="0" y="0"/>
                          <a:ext cx="94488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1C3D17" id="_x0000_t32" coordsize="21600,21600" o:spt="32" o:oned="t" path="m,l21600,21600e" filled="f">
                <v:path arrowok="t" fillok="f" o:connecttype="none"/>
                <o:lock v:ext="edit" shapetype="t"/>
              </v:shapetype>
              <v:shape id="Straight Arrow Connector 25" o:spid="_x0000_s1026" type="#_x0000_t32" style="position:absolute;margin-left:201.55pt;margin-top:355.4pt;width:74.4pt;height:3.6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xL5AEAABkEAAAOAAAAZHJzL2Uyb0RvYy54bWysU02PEzEMvSPxH6Lc6bRVF7qjTleoy8cB&#10;QcUC92zG6UTKl5zQmf57nMx0QICQQFwiJ/az/Z6d3d1gDTsDRu1dw1eLJWfgpG+1OzX886fXz7ac&#10;xSRcK4x30PALRH63f/pk14ca1r7zpgVklMTFug8N71IKdVVF2YEVceEDOHIqj1YkuuKpalH0lN2a&#10;ar1cPq96j21ALyFGer0fnXxf8isFMn1QKkJipuHUWyonlvMxn9V+J+oTitBpObUh/qELK7SjonOq&#10;e5EE+4r6l1RWS/TRq7SQ3lZeKS2hcCA2q+VPbB46EaBwIXFimGWK/y+tfH8+ItNtw9c3nDlhaUYP&#10;CYU+dYm9RPQ9O3jnSEePjEJIrz7EmmAHd8TpFsMRM/lBoWXK6PCWVoEX60u2so+osqHofpl1hyEx&#10;SY+3m812S9OR5NrcvFjd5jLVmC9jA8b0Brxl2Wh4nPqbGxsriPO7mEbgFZDBxuUzCW1euZalSyCG&#10;CbVwJwNTnRxSZVojkWKli4ER/hEUCURtjmXKasLBIDsLWiohJbi0mjNRdIYpbcwMXBYF/gic4jMU&#10;ytr+DXhGlMrepRlstfP4u+ppuLasxvirAiPvLMGjby9lxEUa2r8yk+mv5AX/8V7g33/0/hsAAAD/&#10;/wMAUEsDBBQABgAIAAAAIQD8BKCz4AAAAAsBAAAPAAAAZHJzL2Rvd25yZXYueG1sTI/BTsMwDIbv&#10;SLxDZCRuLClQtnZNJ1QxCW5j8ABem7WFxumadCt7erwTHG1/+v392WqynTiawbeONEQzBcJQ6aqW&#10;ag2fH+u7BQgfkCrsHBkNP8bDKr++yjCt3InezXEbasEh5FPU0ITQp1L6sjEW/cz1hvi2d4PFwONQ&#10;y2rAE4fbTt4r9SQttsQfGuxN0ZjyeztaDYep+Ho5J7h+3czPh7e2SMYiTrS+vZmelyCCmcIfDBd9&#10;VoecnXZupMqLTsOjeogY1TCPFHdgIo6jBMTuslkokHkm/3fIfwEAAP//AwBQSwECLQAUAAYACAAA&#10;ACEAtoM4kv4AAADhAQAAEwAAAAAAAAAAAAAAAAAAAAAAW0NvbnRlbnRfVHlwZXNdLnhtbFBLAQIt&#10;ABQABgAIAAAAIQA4/SH/1gAAAJQBAAALAAAAAAAAAAAAAAAAAC8BAABfcmVscy8ucmVsc1BLAQIt&#10;ABQABgAIAAAAIQBQRPxL5AEAABkEAAAOAAAAAAAAAAAAAAAAAC4CAABkcnMvZTJvRG9jLnhtbFBL&#10;AQItABQABgAIAAAAIQD8BKCz4AAAAAsBAAAPAAAAAAAAAAAAAAAAAD4EAABkcnMvZG93bnJldi54&#10;bWxQSwUGAAAAAAQABADzAAAASwUAAAAA&#10;" strokecolor="#4472c4 [3204]" strokeweight=".5pt">
                <v:stroke endarrow="block" joinstyle="miter"/>
              </v:shape>
            </w:pict>
          </mc:Fallback>
        </mc:AlternateContent>
      </w:r>
      <w:r w:rsidR="0041530A">
        <w:rPr>
          <w:b/>
          <w:noProof/>
          <w:sz w:val="24"/>
          <w:szCs w:val="24"/>
          <w:lang w:eastAsia="en-AU"/>
        </w:rPr>
        <mc:AlternateContent>
          <mc:Choice Requires="wps">
            <w:drawing>
              <wp:anchor distT="0" distB="0" distL="114300" distR="114300" simplePos="0" relativeHeight="251720704" behindDoc="0" locked="0" layoutInCell="1" allowOverlap="1" wp14:anchorId="44383F7E" wp14:editId="7A2C9047">
                <wp:simplePos x="0" y="0"/>
                <wp:positionH relativeFrom="margin">
                  <wp:align>center</wp:align>
                </wp:positionH>
                <wp:positionV relativeFrom="paragraph">
                  <wp:posOffset>4796155</wp:posOffset>
                </wp:positionV>
                <wp:extent cx="802640" cy="223520"/>
                <wp:effectExtent l="38100" t="57150" r="16510" b="24130"/>
                <wp:wrapNone/>
                <wp:docPr id="27" name="Straight Arrow Connector 27"/>
                <wp:cNvGraphicFramePr/>
                <a:graphic xmlns:a="http://schemas.openxmlformats.org/drawingml/2006/main">
                  <a:graphicData uri="http://schemas.microsoft.com/office/word/2010/wordprocessingShape">
                    <wps:wsp>
                      <wps:cNvCnPr/>
                      <wps:spPr>
                        <a:xfrm flipH="1" flipV="1">
                          <a:off x="0" y="0"/>
                          <a:ext cx="802640" cy="223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00E0F0" id="Straight Arrow Connector 27" o:spid="_x0000_s1026" type="#_x0000_t32" style="position:absolute;margin-left:0;margin-top:377.65pt;width:63.2pt;height:17.6pt;flip:x y;z-index:25172070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pz5gEAABoEAAAOAAAAZHJzL2Uyb0RvYy54bWysU02P0zAQvSPxHyzfadIAyypqukJdPg4I&#10;KnaXu9exG0v+0nho0n/P2GkDAoQE4mKNPfNm5r0Zb24mZ9lRQTLBd3y9qjlTXobe+EPHH+7fPrvm&#10;LKHwvbDBq46fVOI326dPNmNsVROGYHsFjJL41I6x4wNibKsqyUE5kVYhKk9OHcAJpCscqh7ESNmd&#10;rZq6vqrGAH2EIFVK9Ho7O/m25NdaSfykdVLIbMepNywnlPMxn9V2I9oDiDgYeW5D/EMXThhPRZdU&#10;twIF+wrml1TOSAgpaFzJ4KqgtZGqcCA26/onNneDiKpwIXFSXGRK/y+t/HjcAzN9x5tXnHnhaEZ3&#10;CMIcBmSvAcLIdsF70jEAoxDSa4ypJdjO7+F8S3EPmfykwTFtTXxPq8CL9SVb2UdU2VR0Py26qwmZ&#10;pMfrurl6QdOR5Gqa5y+bMpdqTpjBERK+U8GxbHQ8nRtcOptLiOOHhNQSAS+ADLY+nyiMfeN7hqdI&#10;FBGM8AerMh8KzyFV5jUzKRaerJrhn5UmhajPuUzZTbWzwI6CtkpIqTyul0wUnWHaWLsA6yLBH4Hn&#10;+AxVZW//BrwgSuXgcQE74wP8rjpOl5b1HH9RYOadJXgM/anMuEhDC1i0On+WvOE/3gv8+5fefgMA&#10;AP//AwBQSwMEFAAGAAgAAAAhAI1KFwreAAAACAEAAA8AAABkcnMvZG93bnJldi54bWxMj8FOwzAQ&#10;RO9I/IO1SNyo05a0JMSpqohKcCuFD9jGSxIar9PYaUO/HvcEx9lZzbzJVqNpxYl611hWMJ1EIIhL&#10;qxuuFHx+bB6eQDiPrLG1TAp+yMEqv73JMNX2zO902vlKhBB2KSqove9SKV1Zk0E3sR1x8L5sb9AH&#10;2VdS93gO4aaVsyhaSIMNh4YaOypqKg+7wSg4jsX3yyXBzet2eTm+NUUyFHGi1P3duH4G4Wn0f89w&#10;xQ/okAemvR1YO9EqCEO8gmUcz0Fc7dniEcQ+XJIoBpln8v+A/BcAAP//AwBQSwECLQAUAAYACAAA&#10;ACEAtoM4kv4AAADhAQAAEwAAAAAAAAAAAAAAAAAAAAAAW0NvbnRlbnRfVHlwZXNdLnhtbFBLAQIt&#10;ABQABgAIAAAAIQA4/SH/1gAAAJQBAAALAAAAAAAAAAAAAAAAAC8BAABfcmVscy8ucmVsc1BLAQIt&#10;ABQABgAIAAAAIQDPWTpz5gEAABoEAAAOAAAAAAAAAAAAAAAAAC4CAABkcnMvZTJvRG9jLnhtbFBL&#10;AQItABQABgAIAAAAIQCNShcK3gAAAAgBAAAPAAAAAAAAAAAAAAAAAEAEAABkcnMvZG93bnJldi54&#10;bWxQSwUGAAAAAAQABADzAAAASwUAAAAA&#10;" strokecolor="#4472c4 [3204]" strokeweight=".5pt">
                <v:stroke endarrow="block" joinstyle="miter"/>
                <w10:wrap anchorx="margin"/>
              </v:shape>
            </w:pict>
          </mc:Fallback>
        </mc:AlternateContent>
      </w:r>
      <w:r w:rsidR="000C5357" w:rsidRPr="008A502E">
        <w:rPr>
          <w:b/>
          <w:sz w:val="24"/>
          <w:szCs w:val="24"/>
        </w:rPr>
        <w:t>Figure 1.1: Stylised map of the Lower Balonne River Floodplain and Narran Lakes</w:t>
      </w:r>
    </w:p>
    <w:p w14:paraId="56B91E02" w14:textId="5EF0CD20" w:rsidR="0041530A" w:rsidRDefault="0041530A" w:rsidP="0041530A">
      <w:pPr>
        <w:rPr>
          <w:sz w:val="24"/>
          <w:szCs w:val="24"/>
        </w:rPr>
      </w:pPr>
      <w:r w:rsidRPr="00BC73F9">
        <w:rPr>
          <w:sz w:val="24"/>
          <w:szCs w:val="24"/>
        </w:rPr>
        <w:t>Flows in the Lower Balonne system are highly variable with extended periods of low or no-flow</w:t>
      </w:r>
      <w:r w:rsidRPr="008A502E">
        <w:rPr>
          <w:sz w:val="24"/>
          <w:szCs w:val="24"/>
        </w:rPr>
        <w:t>.</w:t>
      </w:r>
      <w:r>
        <w:rPr>
          <w:sz w:val="24"/>
          <w:szCs w:val="24"/>
        </w:rPr>
        <w:t xml:space="preserve"> </w:t>
      </w:r>
      <w:r w:rsidRPr="008A502E">
        <w:rPr>
          <w:sz w:val="24"/>
          <w:szCs w:val="24"/>
        </w:rPr>
        <w:t xml:space="preserve">The Narran River is one of a network of distributary channels </w:t>
      </w:r>
      <w:r>
        <w:rPr>
          <w:sz w:val="24"/>
          <w:szCs w:val="24"/>
        </w:rPr>
        <w:t>that make</w:t>
      </w:r>
      <w:r w:rsidRPr="008A502E">
        <w:rPr>
          <w:sz w:val="24"/>
          <w:szCs w:val="24"/>
        </w:rPr>
        <w:t xml:space="preserve"> up the Lower Balonne Floodplain, </w:t>
      </w:r>
      <w:r>
        <w:rPr>
          <w:sz w:val="24"/>
          <w:szCs w:val="24"/>
        </w:rPr>
        <w:t xml:space="preserve">with </w:t>
      </w:r>
      <w:r w:rsidRPr="008A502E">
        <w:rPr>
          <w:sz w:val="24"/>
          <w:szCs w:val="24"/>
        </w:rPr>
        <w:t>other branches includ</w:t>
      </w:r>
      <w:r>
        <w:rPr>
          <w:sz w:val="24"/>
          <w:szCs w:val="24"/>
        </w:rPr>
        <w:t>ing</w:t>
      </w:r>
      <w:r w:rsidRPr="008A502E">
        <w:rPr>
          <w:sz w:val="24"/>
          <w:szCs w:val="24"/>
        </w:rPr>
        <w:t xml:space="preserve"> the Culgoa, Birrie and Bokha</w:t>
      </w:r>
      <w:r>
        <w:rPr>
          <w:sz w:val="24"/>
          <w:szCs w:val="24"/>
        </w:rPr>
        <w:t>ra Rivers</w:t>
      </w:r>
      <w:r w:rsidRPr="008A502E">
        <w:rPr>
          <w:sz w:val="24"/>
          <w:szCs w:val="24"/>
        </w:rPr>
        <w:t xml:space="preserve">. </w:t>
      </w:r>
    </w:p>
    <w:p w14:paraId="16C11CE7" w14:textId="178E3B0B" w:rsidR="0041530A" w:rsidRPr="0041530A" w:rsidRDefault="0041530A" w:rsidP="0041530A">
      <w:pPr>
        <w:rPr>
          <w:sz w:val="24"/>
          <w:szCs w:val="24"/>
        </w:rPr>
      </w:pPr>
      <w:r w:rsidRPr="0041530A">
        <w:rPr>
          <w:sz w:val="24"/>
          <w:szCs w:val="24"/>
        </w:rPr>
        <w:t xml:space="preserve">The Narran River has a small, shallow main channel and a contiguous floodplain. Several lakes lie along the floodplain and the river terminates in the Narran Lakes wetlands system east of Brewarrina in northern NSW. The Narran Lakes system includes portions of the Narran Lake Nature Reserve, a Ramsar-listed site centred on the systems three northern Lakes (Clear, Back and Long Arm). The main Narran Lake is located to the south of the Reserve and is also a key part of the system. </w:t>
      </w:r>
    </w:p>
    <w:p w14:paraId="097E8C29" w14:textId="6B7BB4D8" w:rsidR="0041530A" w:rsidRPr="0041530A" w:rsidRDefault="0041530A" w:rsidP="0041530A">
      <w:pPr>
        <w:rPr>
          <w:sz w:val="24"/>
          <w:szCs w:val="24"/>
        </w:rPr>
      </w:pPr>
      <w:r w:rsidRPr="0041530A">
        <w:rPr>
          <w:sz w:val="24"/>
          <w:szCs w:val="24"/>
        </w:rPr>
        <w:t xml:space="preserve">The Narran Lake Nature Reserve contains extensive areas of habitat for key waterbird species - Ibis, spoonbills, cormorants, pelicans and several waterfowl species which breed in fringing lignum; with river cooba used for nesting and roosting by egrets, herons, spoonbills, cormorants and darters. In addition, many swan and duck species breed on Narran Lake and associated channels. </w:t>
      </w:r>
    </w:p>
    <w:p w14:paraId="56D3A3E3" w14:textId="0A912F54" w:rsidR="0041530A" w:rsidRDefault="0041530A" w:rsidP="0041530A">
      <w:pPr>
        <w:rPr>
          <w:sz w:val="24"/>
          <w:szCs w:val="24"/>
        </w:rPr>
      </w:pPr>
      <w:r w:rsidRPr="0041530A">
        <w:rPr>
          <w:sz w:val="24"/>
          <w:szCs w:val="24"/>
        </w:rPr>
        <w:t>As a result, the Narran Lakes system is one of the more significant sites for water bird breeding in Australia.</w:t>
      </w:r>
    </w:p>
    <w:p w14:paraId="09E5063F" w14:textId="0210985D" w:rsidR="00E26657" w:rsidRPr="00C30F58" w:rsidRDefault="00E26657" w:rsidP="00772D6A">
      <w:pPr>
        <w:pStyle w:val="Heading2"/>
        <w:tabs>
          <w:tab w:val="left" w:pos="567"/>
        </w:tabs>
        <w:spacing w:before="240" w:after="120"/>
        <w:rPr>
          <w:rFonts w:cstheme="majorHAnsi"/>
          <w:b/>
        </w:rPr>
      </w:pPr>
      <w:bookmarkStart w:id="23" w:name="_Toc483818820"/>
      <w:bookmarkStart w:id="24" w:name="_Toc494387266"/>
      <w:r w:rsidRPr="00C30F58">
        <w:rPr>
          <w:rFonts w:cstheme="majorHAnsi"/>
          <w:b/>
        </w:rPr>
        <w:t>1.2</w:t>
      </w:r>
      <w:r w:rsidRPr="00C30F58">
        <w:rPr>
          <w:rFonts w:cstheme="majorHAnsi"/>
          <w:b/>
        </w:rPr>
        <w:tab/>
      </w:r>
      <w:bookmarkStart w:id="25" w:name="_Hlk484516393"/>
      <w:r w:rsidRPr="00C30F58">
        <w:rPr>
          <w:rFonts w:cstheme="majorHAnsi"/>
          <w:b/>
        </w:rPr>
        <w:t>Identifying key flow components for the Narran Lakes</w:t>
      </w:r>
      <w:bookmarkEnd w:id="23"/>
      <w:bookmarkEnd w:id="24"/>
      <w:bookmarkEnd w:id="25"/>
    </w:p>
    <w:p w14:paraId="322D51C4" w14:textId="308C5E92" w:rsidR="00E26657" w:rsidRPr="00C4379C" w:rsidRDefault="00E26657" w:rsidP="00E26657">
      <w:pPr>
        <w:rPr>
          <w:sz w:val="24"/>
          <w:szCs w:val="24"/>
        </w:rPr>
      </w:pPr>
      <w:r w:rsidRPr="008A502E">
        <w:rPr>
          <w:sz w:val="24"/>
          <w:szCs w:val="24"/>
        </w:rPr>
        <w:t xml:space="preserve">The physical character and inundation requirements of the lakes are relatively well known, and the Murray-Darling Basin Authority (MDBA) has </w:t>
      </w:r>
      <w:r>
        <w:rPr>
          <w:sz w:val="24"/>
          <w:szCs w:val="24"/>
        </w:rPr>
        <w:t>assessed</w:t>
      </w:r>
      <w:r w:rsidRPr="008A502E">
        <w:rPr>
          <w:sz w:val="24"/>
          <w:szCs w:val="24"/>
        </w:rPr>
        <w:t xml:space="preserve"> the </w:t>
      </w:r>
      <w:bookmarkStart w:id="26" w:name="_Hlk478717345"/>
      <w:r w:rsidRPr="008A502E">
        <w:rPr>
          <w:sz w:val="24"/>
          <w:szCs w:val="24"/>
        </w:rPr>
        <w:t xml:space="preserve">environmental watering requirements of the Narran Lakes </w:t>
      </w:r>
      <w:bookmarkEnd w:id="26"/>
      <w:r w:rsidRPr="008A502E">
        <w:rPr>
          <w:sz w:val="24"/>
          <w:szCs w:val="24"/>
        </w:rPr>
        <w:t>as part of its prepara</w:t>
      </w:r>
      <w:r>
        <w:rPr>
          <w:sz w:val="24"/>
          <w:szCs w:val="24"/>
        </w:rPr>
        <w:t xml:space="preserve">tion of the Basin Plan </w:t>
      </w:r>
      <w:r w:rsidRPr="0073026B">
        <w:rPr>
          <w:sz w:val="24"/>
          <w:szCs w:val="24"/>
        </w:rPr>
        <w:t xml:space="preserve">and work associated with the </w:t>
      </w:r>
      <w:r>
        <w:rPr>
          <w:sz w:val="24"/>
          <w:szCs w:val="24"/>
        </w:rPr>
        <w:t>N</w:t>
      </w:r>
      <w:r w:rsidRPr="0073026B">
        <w:rPr>
          <w:sz w:val="24"/>
          <w:szCs w:val="24"/>
        </w:rPr>
        <w:t xml:space="preserve">orthern Basin </w:t>
      </w:r>
      <w:r>
        <w:rPr>
          <w:sz w:val="24"/>
          <w:szCs w:val="24"/>
        </w:rPr>
        <w:t>R</w:t>
      </w:r>
      <w:r w:rsidRPr="0073026B">
        <w:rPr>
          <w:sz w:val="24"/>
          <w:szCs w:val="24"/>
        </w:rPr>
        <w:t>eview</w:t>
      </w:r>
      <w:r>
        <w:rPr>
          <w:sz w:val="24"/>
          <w:szCs w:val="24"/>
        </w:rPr>
        <w:t xml:space="preserve">. </w:t>
      </w:r>
      <w:r w:rsidRPr="00C4379C">
        <w:rPr>
          <w:sz w:val="24"/>
          <w:szCs w:val="24"/>
        </w:rPr>
        <w:t xml:space="preserve">The following overview has been drawn from </w:t>
      </w:r>
      <w:r w:rsidRPr="00E26657">
        <w:rPr>
          <w:sz w:val="24"/>
          <w:szCs w:val="24"/>
        </w:rPr>
        <w:t xml:space="preserve">MDBA </w:t>
      </w:r>
      <w:r>
        <w:rPr>
          <w:sz w:val="24"/>
          <w:szCs w:val="24"/>
        </w:rPr>
        <w:t>(2016)</w:t>
      </w:r>
      <w:r w:rsidRPr="00C4379C">
        <w:rPr>
          <w:sz w:val="24"/>
          <w:szCs w:val="24"/>
        </w:rPr>
        <w:t>.</w:t>
      </w:r>
    </w:p>
    <w:p w14:paraId="0FA68C7F" w14:textId="5A5060DF" w:rsidR="00E26657" w:rsidRPr="00C4379C" w:rsidRDefault="00E26657" w:rsidP="00E26657">
      <w:pPr>
        <w:rPr>
          <w:sz w:val="24"/>
          <w:szCs w:val="24"/>
        </w:rPr>
      </w:pPr>
      <w:r w:rsidRPr="00C4379C">
        <w:rPr>
          <w:sz w:val="24"/>
          <w:szCs w:val="24"/>
        </w:rPr>
        <w:t>The flow regime is a primary determinant of the structure and function of ecosystems in rivers, and alterations to flow regimes have been shown to result in ecological change in many systems. Accordingly, the assessment of environmental water requirements by the MDBA focuses on the different flow components required to meet the key needs of ecosystem components (fish, waterbirds, vegetation). This has allowed site-specific flow indicators to be developed based on four hydrologic metrics:</w:t>
      </w:r>
    </w:p>
    <w:p w14:paraId="036891C6" w14:textId="77777777" w:rsidR="00E26657" w:rsidRPr="00C4379C" w:rsidRDefault="00E26657" w:rsidP="00AC250A">
      <w:pPr>
        <w:pStyle w:val="ListParagraph"/>
        <w:numPr>
          <w:ilvl w:val="0"/>
          <w:numId w:val="4"/>
        </w:numPr>
        <w:ind w:left="426" w:hanging="284"/>
        <w:contextualSpacing w:val="0"/>
        <w:rPr>
          <w:sz w:val="24"/>
          <w:szCs w:val="24"/>
        </w:rPr>
      </w:pPr>
      <w:r w:rsidRPr="00C4379C">
        <w:rPr>
          <w:b/>
          <w:i/>
          <w:sz w:val="24"/>
          <w:szCs w:val="24"/>
        </w:rPr>
        <w:t>Magnitude</w:t>
      </w:r>
      <w:r w:rsidRPr="00C4379C">
        <w:rPr>
          <w:sz w:val="24"/>
          <w:szCs w:val="24"/>
        </w:rPr>
        <w:t>: either a specified minimum daily flow rate (ML/d); or a volume (ML), which is a specified minimum quantity of inflows over a period of time (and may or may not specify a minimum daily flow);</w:t>
      </w:r>
    </w:p>
    <w:p w14:paraId="5DACFDCB" w14:textId="77777777" w:rsidR="00E26657" w:rsidRPr="00C4379C" w:rsidRDefault="00E26657" w:rsidP="00AC250A">
      <w:pPr>
        <w:pStyle w:val="ListParagraph"/>
        <w:numPr>
          <w:ilvl w:val="0"/>
          <w:numId w:val="4"/>
        </w:numPr>
        <w:ind w:left="426" w:hanging="284"/>
        <w:contextualSpacing w:val="0"/>
        <w:rPr>
          <w:sz w:val="24"/>
          <w:szCs w:val="24"/>
        </w:rPr>
      </w:pPr>
      <w:r w:rsidRPr="00C4379C">
        <w:rPr>
          <w:b/>
          <w:i/>
          <w:sz w:val="24"/>
          <w:szCs w:val="24"/>
        </w:rPr>
        <w:t>Duration</w:t>
      </w:r>
      <w:r w:rsidRPr="00C4379C">
        <w:rPr>
          <w:sz w:val="24"/>
          <w:szCs w:val="24"/>
        </w:rPr>
        <w:t>: for flow, the number of days a flow remains at or above the specified magnitude (ML/d); for volume, the period of time flow contributes to meeting the specified quantity of water (ML);</w:t>
      </w:r>
    </w:p>
    <w:p w14:paraId="50913CAC" w14:textId="77777777" w:rsidR="00E26657" w:rsidRPr="00C4379C" w:rsidRDefault="00E26657" w:rsidP="00AC250A">
      <w:pPr>
        <w:pStyle w:val="ListParagraph"/>
        <w:numPr>
          <w:ilvl w:val="0"/>
          <w:numId w:val="4"/>
        </w:numPr>
        <w:ind w:left="426" w:hanging="284"/>
        <w:contextualSpacing w:val="0"/>
        <w:rPr>
          <w:sz w:val="24"/>
          <w:szCs w:val="24"/>
        </w:rPr>
      </w:pPr>
      <w:r w:rsidRPr="00C4379C">
        <w:rPr>
          <w:b/>
          <w:i/>
          <w:sz w:val="24"/>
          <w:szCs w:val="24"/>
        </w:rPr>
        <w:t>Timing</w:t>
      </w:r>
      <w:r w:rsidRPr="00C4379C">
        <w:rPr>
          <w:sz w:val="24"/>
          <w:szCs w:val="24"/>
        </w:rPr>
        <w:t>: the months of the year a flow of a specified magnitude and duration is sought; and</w:t>
      </w:r>
    </w:p>
    <w:p w14:paraId="6ED169D9" w14:textId="64A13DC0" w:rsidR="00E26657" w:rsidRPr="00C4379C" w:rsidRDefault="00E26657" w:rsidP="00AC250A">
      <w:pPr>
        <w:pStyle w:val="ListParagraph"/>
        <w:numPr>
          <w:ilvl w:val="0"/>
          <w:numId w:val="4"/>
        </w:numPr>
        <w:spacing w:after="240"/>
        <w:ind w:left="426" w:hanging="284"/>
        <w:contextualSpacing w:val="0"/>
        <w:rPr>
          <w:sz w:val="24"/>
          <w:szCs w:val="24"/>
        </w:rPr>
      </w:pPr>
      <w:r w:rsidRPr="00C4379C">
        <w:rPr>
          <w:b/>
          <w:i/>
          <w:sz w:val="24"/>
          <w:szCs w:val="24"/>
        </w:rPr>
        <w:t>Frequency</w:t>
      </w:r>
      <w:r w:rsidRPr="00C4379C">
        <w:rPr>
          <w:sz w:val="24"/>
          <w:szCs w:val="24"/>
        </w:rPr>
        <w:t>: frequency is expressed in several ways depending on the context of the flow indicator: the maximum number</w:t>
      </w:r>
      <w:r>
        <w:rPr>
          <w:sz w:val="24"/>
          <w:szCs w:val="24"/>
        </w:rPr>
        <w:t xml:space="preserve"> of days between flow events (e</w:t>
      </w:r>
      <w:r w:rsidRPr="00C4379C">
        <w:rPr>
          <w:sz w:val="24"/>
          <w:szCs w:val="24"/>
        </w:rPr>
        <w:t>g</w:t>
      </w:r>
      <w:r>
        <w:rPr>
          <w:sz w:val="24"/>
          <w:szCs w:val="24"/>
        </w:rPr>
        <w:t>:</w:t>
      </w:r>
      <w:r w:rsidRPr="00C4379C">
        <w:rPr>
          <w:sz w:val="24"/>
          <w:szCs w:val="24"/>
        </w:rPr>
        <w:t xml:space="preserve"> 350 days); or the percentage of years in which there is at least one flow event of a specified ma</w:t>
      </w:r>
      <w:r>
        <w:rPr>
          <w:sz w:val="24"/>
          <w:szCs w:val="24"/>
        </w:rPr>
        <w:t>gnitude, duration and timing (eg:</w:t>
      </w:r>
      <w:r w:rsidRPr="00C4379C">
        <w:rPr>
          <w:sz w:val="24"/>
          <w:szCs w:val="24"/>
        </w:rPr>
        <w:t xml:space="preserve"> 60%); or the a</w:t>
      </w:r>
      <w:r w:rsidR="004A26D0">
        <w:rPr>
          <w:sz w:val="24"/>
          <w:szCs w:val="24"/>
        </w:rPr>
        <w:t>verage period between events (eg:</w:t>
      </w:r>
      <w:r w:rsidRPr="00C4379C">
        <w:rPr>
          <w:sz w:val="24"/>
          <w:szCs w:val="24"/>
        </w:rPr>
        <w:t xml:space="preserve"> 6 years); or a maximum return interval (e</w:t>
      </w:r>
      <w:r>
        <w:rPr>
          <w:sz w:val="24"/>
          <w:szCs w:val="24"/>
        </w:rPr>
        <w:t>g:</w:t>
      </w:r>
      <w:r w:rsidRPr="00C4379C">
        <w:rPr>
          <w:sz w:val="24"/>
          <w:szCs w:val="24"/>
        </w:rPr>
        <w:t xml:space="preserve"> once in every 10 years).</w:t>
      </w:r>
    </w:p>
    <w:p w14:paraId="7FFF6EE9" w14:textId="14BCC7AE" w:rsidR="00E26657" w:rsidRDefault="00E26657" w:rsidP="00E26657">
      <w:pPr>
        <w:rPr>
          <w:sz w:val="24"/>
          <w:szCs w:val="24"/>
        </w:rPr>
      </w:pPr>
      <w:r w:rsidRPr="00C4379C">
        <w:rPr>
          <w:sz w:val="24"/>
          <w:szCs w:val="24"/>
        </w:rPr>
        <w:t>The water needed to fulfil ecosystem functions at the Narran Lakes was assessed by the MDBA</w:t>
      </w:r>
      <w:r>
        <w:rPr>
          <w:sz w:val="24"/>
          <w:szCs w:val="24"/>
        </w:rPr>
        <w:t xml:space="preserve"> </w:t>
      </w:r>
      <w:r w:rsidRPr="00EF6904">
        <w:rPr>
          <w:sz w:val="24"/>
          <w:szCs w:val="24"/>
        </w:rPr>
        <w:t>for the purpose of setti</w:t>
      </w:r>
      <w:r>
        <w:rPr>
          <w:sz w:val="24"/>
          <w:szCs w:val="24"/>
        </w:rPr>
        <w:t>ng Sustainable Diversion Limits</w:t>
      </w:r>
      <w:r w:rsidRPr="00C4379C">
        <w:rPr>
          <w:sz w:val="24"/>
          <w:szCs w:val="24"/>
        </w:rPr>
        <w:t xml:space="preserve"> based on identified ecological values and targets, known flow-ecology relationships, and hydrological analysis. The resulting site-specific flow indicators, specified by the above hydrologic metrics were then selected to represent the water requirements of each of these ecological functions. </w:t>
      </w:r>
    </w:p>
    <w:p w14:paraId="72D6A217" w14:textId="6029EFC0" w:rsidR="00E26657" w:rsidRPr="00C4379C" w:rsidRDefault="00E26657" w:rsidP="00E26657">
      <w:pPr>
        <w:rPr>
          <w:sz w:val="24"/>
          <w:szCs w:val="24"/>
        </w:rPr>
      </w:pPr>
      <w:r w:rsidRPr="00C4379C">
        <w:rPr>
          <w:sz w:val="24"/>
          <w:szCs w:val="24"/>
        </w:rPr>
        <w:t>These</w:t>
      </w:r>
      <w:r>
        <w:rPr>
          <w:sz w:val="24"/>
          <w:szCs w:val="24"/>
        </w:rPr>
        <w:t xml:space="preserve"> indicators are shown in Table 1</w:t>
      </w:r>
      <w:r w:rsidRPr="00C4379C">
        <w:rPr>
          <w:sz w:val="24"/>
          <w:szCs w:val="24"/>
        </w:rPr>
        <w:t>.1.</w:t>
      </w:r>
      <w:r>
        <w:rPr>
          <w:sz w:val="24"/>
          <w:szCs w:val="24"/>
        </w:rPr>
        <w:t xml:space="preserve"> </w:t>
      </w:r>
      <w:r w:rsidRPr="00917058">
        <w:rPr>
          <w:sz w:val="24"/>
          <w:szCs w:val="24"/>
        </w:rPr>
        <w:t>Notwithstandin</w:t>
      </w:r>
      <w:r w:rsidR="005C7A36">
        <w:rPr>
          <w:sz w:val="24"/>
          <w:szCs w:val="24"/>
        </w:rPr>
        <w:t>g the indicators shown, the CEWH</w:t>
      </w:r>
      <w:r w:rsidRPr="00917058">
        <w:rPr>
          <w:sz w:val="24"/>
          <w:szCs w:val="24"/>
        </w:rPr>
        <w:t xml:space="preserve"> </w:t>
      </w:r>
      <w:r w:rsidR="005C7A36" w:rsidRPr="005C7A36">
        <w:rPr>
          <w:sz w:val="24"/>
          <w:szCs w:val="24"/>
        </w:rPr>
        <w:t xml:space="preserve">as the manager of Commonwealth environmental water holdings and associated funds </w:t>
      </w:r>
      <w:r w:rsidRPr="00917058">
        <w:rPr>
          <w:sz w:val="24"/>
          <w:szCs w:val="24"/>
        </w:rPr>
        <w:t xml:space="preserve">may decide to </w:t>
      </w:r>
      <w:r>
        <w:rPr>
          <w:sz w:val="24"/>
          <w:szCs w:val="24"/>
        </w:rPr>
        <w:t>respond differently</w:t>
      </w:r>
      <w:r w:rsidRPr="00917058">
        <w:rPr>
          <w:sz w:val="24"/>
          <w:szCs w:val="24"/>
        </w:rPr>
        <w:t xml:space="preserve"> </w:t>
      </w:r>
      <w:r>
        <w:rPr>
          <w:sz w:val="24"/>
          <w:szCs w:val="24"/>
        </w:rPr>
        <w:t>as</w:t>
      </w:r>
      <w:r w:rsidRPr="00917058">
        <w:rPr>
          <w:sz w:val="24"/>
          <w:szCs w:val="24"/>
        </w:rPr>
        <w:t xml:space="preserve"> environmental opportunities arise from time to time.</w:t>
      </w:r>
    </w:p>
    <w:p w14:paraId="2F153ABA" w14:textId="44FE525D" w:rsidR="00E26657" w:rsidRPr="00C4379C" w:rsidRDefault="00E26657" w:rsidP="00E26657">
      <w:pPr>
        <w:keepNext/>
        <w:spacing w:before="240" w:after="60"/>
        <w:jc w:val="left"/>
        <w:rPr>
          <w:rFonts w:eastAsia="Calibri" w:cs="Times New Roman"/>
          <w:b/>
          <w:sz w:val="24"/>
          <w:szCs w:val="24"/>
        </w:rPr>
      </w:pPr>
      <w:r>
        <w:rPr>
          <w:rFonts w:eastAsia="Calibri" w:cs="Times New Roman"/>
          <w:b/>
          <w:sz w:val="24"/>
          <w:szCs w:val="24"/>
        </w:rPr>
        <w:t>Table 1</w:t>
      </w:r>
      <w:r w:rsidRPr="00C4379C">
        <w:rPr>
          <w:rFonts w:eastAsia="Calibri" w:cs="Times New Roman"/>
          <w:b/>
          <w:sz w:val="24"/>
          <w:szCs w:val="24"/>
        </w:rPr>
        <w:t xml:space="preserve">.1: Site-specific flow indicators for the Narran Lakes </w:t>
      </w:r>
      <w:r w:rsidRPr="00C4379C">
        <w:rPr>
          <w:rFonts w:eastAsia="Calibri" w:cs="Times New Roman"/>
          <w:sz w:val="24"/>
          <w:szCs w:val="24"/>
        </w:rPr>
        <w:t>(as at the Wilby Wilby flow gauge)</w:t>
      </w:r>
    </w:p>
    <w:tbl>
      <w:tblPr>
        <w:tblW w:w="9214" w:type="dxa"/>
        <w:tblBorders>
          <w:top w:val="double" w:sz="4" w:space="0" w:color="auto"/>
          <w:bottom w:val="double" w:sz="4" w:space="0" w:color="auto"/>
        </w:tblBorders>
        <w:tblLook w:val="04A0" w:firstRow="1" w:lastRow="0" w:firstColumn="1" w:lastColumn="0" w:noHBand="0" w:noVBand="1"/>
      </w:tblPr>
      <w:tblGrid>
        <w:gridCol w:w="3119"/>
        <w:gridCol w:w="1134"/>
        <w:gridCol w:w="1135"/>
        <w:gridCol w:w="1984"/>
        <w:gridCol w:w="1842"/>
      </w:tblGrid>
      <w:tr w:rsidR="00E26657" w:rsidRPr="00C4379C" w14:paraId="16C8BA40" w14:textId="77777777" w:rsidTr="00E26657">
        <w:trPr>
          <w:trHeight w:val="804"/>
        </w:trPr>
        <w:tc>
          <w:tcPr>
            <w:tcW w:w="3119" w:type="dxa"/>
            <w:tcBorders>
              <w:top w:val="double" w:sz="4" w:space="0" w:color="auto"/>
              <w:bottom w:val="single" w:sz="4" w:space="0" w:color="auto"/>
            </w:tcBorders>
            <w:shd w:val="clear" w:color="auto" w:fill="BFBFBF"/>
          </w:tcPr>
          <w:p w14:paraId="5C7ABA79" w14:textId="3F2C77C3" w:rsidR="00E26657" w:rsidRPr="00C4379C" w:rsidRDefault="0027525F" w:rsidP="00E26657">
            <w:pPr>
              <w:keepNext/>
              <w:spacing w:before="120" w:line="240" w:lineRule="atLeast"/>
              <w:jc w:val="left"/>
              <w:rPr>
                <w:rFonts w:eastAsia="Calibri" w:cs="Times New Roman"/>
                <w:b/>
              </w:rPr>
            </w:pPr>
            <w:r>
              <w:rPr>
                <w:rFonts w:eastAsia="Calibri" w:cs="Times New Roman"/>
                <w:b/>
              </w:rPr>
              <w:t>Ecological process</w:t>
            </w:r>
          </w:p>
        </w:tc>
        <w:tc>
          <w:tcPr>
            <w:tcW w:w="1134" w:type="dxa"/>
            <w:tcBorders>
              <w:top w:val="double" w:sz="4" w:space="0" w:color="auto"/>
              <w:bottom w:val="single" w:sz="4" w:space="0" w:color="auto"/>
            </w:tcBorders>
            <w:shd w:val="clear" w:color="auto" w:fill="BFBFBF"/>
          </w:tcPr>
          <w:p w14:paraId="6B50AA0B" w14:textId="77777777" w:rsidR="00E26657" w:rsidRPr="00C4379C" w:rsidRDefault="00E26657" w:rsidP="00E26657">
            <w:pPr>
              <w:keepNext/>
              <w:spacing w:before="120" w:line="240" w:lineRule="atLeast"/>
              <w:jc w:val="center"/>
              <w:rPr>
                <w:rFonts w:eastAsia="Calibri" w:cs="Times New Roman"/>
                <w:b/>
              </w:rPr>
            </w:pPr>
            <w:r w:rsidRPr="00C4379C">
              <w:rPr>
                <w:rFonts w:eastAsia="Calibri" w:cs="Times New Roman"/>
                <w:b/>
              </w:rPr>
              <w:t>Magnitude (ML)</w:t>
            </w:r>
          </w:p>
        </w:tc>
        <w:tc>
          <w:tcPr>
            <w:tcW w:w="1135" w:type="dxa"/>
            <w:tcBorders>
              <w:top w:val="double" w:sz="4" w:space="0" w:color="auto"/>
              <w:bottom w:val="single" w:sz="4" w:space="0" w:color="auto"/>
            </w:tcBorders>
            <w:shd w:val="clear" w:color="auto" w:fill="BFBFBF"/>
          </w:tcPr>
          <w:p w14:paraId="10984C07" w14:textId="77777777" w:rsidR="00E26657" w:rsidRPr="00C4379C" w:rsidRDefault="00E26657" w:rsidP="00E26657">
            <w:pPr>
              <w:keepNext/>
              <w:spacing w:before="120" w:line="240" w:lineRule="atLeast"/>
              <w:jc w:val="center"/>
              <w:rPr>
                <w:rFonts w:eastAsia="Calibri" w:cs="Times New Roman"/>
                <w:b/>
              </w:rPr>
            </w:pPr>
            <w:r w:rsidRPr="00C4379C">
              <w:rPr>
                <w:rFonts w:eastAsia="Calibri" w:cs="Times New Roman"/>
                <w:b/>
              </w:rPr>
              <w:t>Duration (days)</w:t>
            </w:r>
          </w:p>
        </w:tc>
        <w:tc>
          <w:tcPr>
            <w:tcW w:w="1984" w:type="dxa"/>
            <w:tcBorders>
              <w:top w:val="double" w:sz="4" w:space="0" w:color="auto"/>
              <w:bottom w:val="single" w:sz="4" w:space="0" w:color="auto"/>
            </w:tcBorders>
            <w:shd w:val="clear" w:color="auto" w:fill="BFBFBF"/>
          </w:tcPr>
          <w:p w14:paraId="3DA96EE7" w14:textId="77777777" w:rsidR="00E26657" w:rsidRPr="00C4379C" w:rsidRDefault="00E26657" w:rsidP="00E26657">
            <w:pPr>
              <w:keepNext/>
              <w:spacing w:before="120" w:line="240" w:lineRule="atLeast"/>
              <w:jc w:val="center"/>
              <w:rPr>
                <w:rFonts w:eastAsia="Calibri" w:cs="Times New Roman"/>
                <w:b/>
              </w:rPr>
            </w:pPr>
            <w:r w:rsidRPr="00C4379C">
              <w:rPr>
                <w:rFonts w:eastAsia="Calibri" w:cs="Times New Roman"/>
                <w:b/>
              </w:rPr>
              <w:t>Timing</w:t>
            </w:r>
          </w:p>
        </w:tc>
        <w:tc>
          <w:tcPr>
            <w:tcW w:w="1842" w:type="dxa"/>
            <w:tcBorders>
              <w:top w:val="double" w:sz="4" w:space="0" w:color="auto"/>
              <w:bottom w:val="single" w:sz="4" w:space="0" w:color="auto"/>
            </w:tcBorders>
            <w:shd w:val="clear" w:color="auto" w:fill="BFBFBF"/>
          </w:tcPr>
          <w:p w14:paraId="28105CE6" w14:textId="77777777" w:rsidR="00E26657" w:rsidRPr="00C4379C" w:rsidRDefault="00E26657" w:rsidP="00E26657">
            <w:pPr>
              <w:keepNext/>
              <w:spacing w:before="120" w:line="240" w:lineRule="atLeast"/>
              <w:jc w:val="center"/>
              <w:rPr>
                <w:rFonts w:eastAsia="Calibri" w:cs="Times New Roman"/>
                <w:b/>
              </w:rPr>
            </w:pPr>
            <w:r w:rsidRPr="00C4379C">
              <w:rPr>
                <w:rFonts w:eastAsia="Calibri" w:cs="Times New Roman"/>
                <w:b/>
              </w:rPr>
              <w:t>Frequency</w:t>
            </w:r>
          </w:p>
        </w:tc>
      </w:tr>
      <w:tr w:rsidR="002740CB" w:rsidRPr="00C4379C" w14:paraId="7B9A4A1D" w14:textId="77777777" w:rsidTr="002740CB">
        <w:tc>
          <w:tcPr>
            <w:tcW w:w="3119" w:type="dxa"/>
            <w:tcBorders>
              <w:top w:val="single" w:sz="4" w:space="0" w:color="auto"/>
              <w:bottom w:val="nil"/>
            </w:tcBorders>
            <w:shd w:val="clear" w:color="auto" w:fill="auto"/>
          </w:tcPr>
          <w:p w14:paraId="61A3F3CC" w14:textId="0ED9C20E" w:rsidR="002740CB" w:rsidRPr="002B139F" w:rsidRDefault="002740CB" w:rsidP="002740CB">
            <w:pPr>
              <w:keepNext/>
              <w:spacing w:before="120" w:line="240" w:lineRule="atLeast"/>
              <w:jc w:val="left"/>
              <w:rPr>
                <w:rFonts w:eastAsia="Calibri" w:cs="Times New Roman"/>
              </w:rPr>
            </w:pPr>
            <w:r w:rsidRPr="002740CB">
              <w:rPr>
                <w:rFonts w:eastAsia="Calibri" w:cs="Times New Roman"/>
              </w:rPr>
              <w:t>Drought refugia (vital habitat)</w:t>
            </w:r>
            <w:r w:rsidR="0027525F">
              <w:rPr>
                <w:rFonts w:eastAsia="Calibri" w:cs="Times New Roman"/>
              </w:rPr>
              <w:t xml:space="preserve"> </w:t>
            </w:r>
            <w:r w:rsidR="0027525F" w:rsidRPr="0027525F">
              <w:rPr>
                <w:rFonts w:eastAsia="Calibri" w:cs="Times New Roman"/>
              </w:rPr>
              <w:t>in the Narran River</w:t>
            </w:r>
          </w:p>
        </w:tc>
        <w:tc>
          <w:tcPr>
            <w:tcW w:w="1134" w:type="dxa"/>
            <w:tcBorders>
              <w:top w:val="single" w:sz="4" w:space="0" w:color="auto"/>
              <w:bottom w:val="nil"/>
            </w:tcBorders>
            <w:shd w:val="clear" w:color="auto" w:fill="auto"/>
          </w:tcPr>
          <w:p w14:paraId="69CCC168" w14:textId="72E9F7EF" w:rsidR="002740CB" w:rsidRPr="00C4379C" w:rsidRDefault="002740CB" w:rsidP="002740CB">
            <w:pPr>
              <w:keepNext/>
              <w:spacing w:before="120" w:line="240" w:lineRule="atLeast"/>
              <w:ind w:right="33" w:hanging="113"/>
              <w:jc w:val="center"/>
              <w:rPr>
                <w:rFonts w:eastAsia="Calibri" w:cs="Times New Roman"/>
              </w:rPr>
            </w:pPr>
            <w:r>
              <w:rPr>
                <w:rFonts w:eastAsia="Calibri" w:cs="Times New Roman"/>
              </w:rPr>
              <w:t>Any flow</w:t>
            </w:r>
          </w:p>
        </w:tc>
        <w:tc>
          <w:tcPr>
            <w:tcW w:w="1135" w:type="dxa"/>
            <w:tcBorders>
              <w:top w:val="single" w:sz="4" w:space="0" w:color="auto"/>
              <w:bottom w:val="nil"/>
            </w:tcBorders>
            <w:shd w:val="clear" w:color="auto" w:fill="auto"/>
          </w:tcPr>
          <w:p w14:paraId="6F24ACFD" w14:textId="4F574CF1" w:rsidR="002740CB" w:rsidRPr="00C4379C" w:rsidRDefault="002740CB" w:rsidP="002740CB">
            <w:pPr>
              <w:keepNext/>
              <w:spacing w:before="120" w:line="240" w:lineRule="atLeast"/>
              <w:jc w:val="center"/>
              <w:rPr>
                <w:rFonts w:eastAsia="Calibri" w:cs="Times New Roman"/>
              </w:rPr>
            </w:pPr>
            <w:r>
              <w:rPr>
                <w:rFonts w:eastAsia="Calibri" w:cs="Times New Roman"/>
              </w:rPr>
              <w:t>1</w:t>
            </w:r>
          </w:p>
        </w:tc>
        <w:tc>
          <w:tcPr>
            <w:tcW w:w="1984" w:type="dxa"/>
            <w:tcBorders>
              <w:top w:val="single" w:sz="4" w:space="0" w:color="auto"/>
              <w:bottom w:val="nil"/>
            </w:tcBorders>
            <w:shd w:val="clear" w:color="auto" w:fill="auto"/>
          </w:tcPr>
          <w:p w14:paraId="6D0D4990" w14:textId="15D99BFC" w:rsidR="002740CB" w:rsidRPr="002B139F" w:rsidRDefault="002740CB" w:rsidP="002740CB">
            <w:pPr>
              <w:keepNext/>
              <w:spacing w:before="120" w:line="240" w:lineRule="atLeast"/>
              <w:jc w:val="left"/>
              <w:rPr>
                <w:rFonts w:eastAsia="Calibri" w:cs="Times New Roman"/>
              </w:rPr>
            </w:pPr>
            <w:r w:rsidRPr="002740CB">
              <w:rPr>
                <w:rFonts w:eastAsia="Calibri" w:cs="Times New Roman"/>
              </w:rPr>
              <w:t>Anytime of the year</w:t>
            </w:r>
          </w:p>
        </w:tc>
        <w:tc>
          <w:tcPr>
            <w:tcW w:w="1842" w:type="dxa"/>
            <w:tcBorders>
              <w:top w:val="single" w:sz="4" w:space="0" w:color="auto"/>
              <w:bottom w:val="nil"/>
            </w:tcBorders>
            <w:shd w:val="clear" w:color="auto" w:fill="auto"/>
          </w:tcPr>
          <w:p w14:paraId="31CC09A2" w14:textId="7EE4BD2E" w:rsidR="002740CB" w:rsidRPr="002B139F" w:rsidRDefault="00645DFC" w:rsidP="002740CB">
            <w:pPr>
              <w:keepNext/>
              <w:spacing w:before="120" w:line="240" w:lineRule="atLeast"/>
              <w:jc w:val="left"/>
              <w:rPr>
                <w:rFonts w:eastAsia="Calibri" w:cs="Times New Roman"/>
              </w:rPr>
            </w:pPr>
            <w:r>
              <w:rPr>
                <w:rFonts w:eastAsia="Calibri" w:cs="Times New Roman"/>
              </w:rPr>
              <w:t>350-470 days max</w:t>
            </w:r>
            <w:r w:rsidR="0027525F">
              <w:rPr>
                <w:rFonts w:eastAsia="Calibri" w:cs="Times New Roman"/>
              </w:rPr>
              <w:t>imum</w:t>
            </w:r>
            <w:r>
              <w:rPr>
                <w:rFonts w:eastAsia="Calibri" w:cs="Times New Roman"/>
              </w:rPr>
              <w:t xml:space="preserve"> period between events</w:t>
            </w:r>
          </w:p>
        </w:tc>
      </w:tr>
      <w:tr w:rsidR="002740CB" w:rsidRPr="00C4379C" w14:paraId="1429FEBE" w14:textId="77777777" w:rsidTr="002740CB">
        <w:tc>
          <w:tcPr>
            <w:tcW w:w="3119" w:type="dxa"/>
            <w:tcBorders>
              <w:top w:val="nil"/>
              <w:bottom w:val="nil"/>
            </w:tcBorders>
            <w:shd w:val="clear" w:color="auto" w:fill="auto"/>
          </w:tcPr>
          <w:p w14:paraId="783633F4" w14:textId="68C52B92" w:rsidR="002740CB" w:rsidRPr="002B139F" w:rsidRDefault="00645DFC" w:rsidP="002740CB">
            <w:pPr>
              <w:keepNext/>
              <w:spacing w:line="240" w:lineRule="atLeast"/>
              <w:jc w:val="left"/>
              <w:rPr>
                <w:rFonts w:eastAsia="Calibri" w:cs="Times New Roman"/>
              </w:rPr>
            </w:pPr>
            <w:r w:rsidRPr="00645DFC">
              <w:rPr>
                <w:rFonts w:eastAsia="Calibri" w:cs="Times New Roman"/>
              </w:rPr>
              <w:t>Longitudinal connectivity (small fresh)</w:t>
            </w:r>
            <w:r w:rsidR="0027525F">
              <w:rPr>
                <w:rFonts w:eastAsia="Calibri" w:cs="Times New Roman"/>
              </w:rPr>
              <w:t xml:space="preserve"> </w:t>
            </w:r>
            <w:r w:rsidR="0027525F" w:rsidRPr="0027525F">
              <w:rPr>
                <w:rFonts w:eastAsia="Calibri" w:cs="Times New Roman"/>
              </w:rPr>
              <w:t>of the Narran River</w:t>
            </w:r>
          </w:p>
        </w:tc>
        <w:tc>
          <w:tcPr>
            <w:tcW w:w="1134" w:type="dxa"/>
            <w:tcBorders>
              <w:top w:val="nil"/>
              <w:bottom w:val="nil"/>
            </w:tcBorders>
            <w:shd w:val="clear" w:color="auto" w:fill="auto"/>
          </w:tcPr>
          <w:p w14:paraId="52742148" w14:textId="1E3A612B" w:rsidR="002740CB" w:rsidRPr="00C4379C" w:rsidRDefault="00645DFC" w:rsidP="002740CB">
            <w:pPr>
              <w:keepNext/>
              <w:spacing w:line="240" w:lineRule="atLeast"/>
              <w:ind w:right="252"/>
              <w:jc w:val="right"/>
              <w:rPr>
                <w:rFonts w:eastAsia="Calibri" w:cs="Times New Roman"/>
              </w:rPr>
            </w:pPr>
            <w:r>
              <w:rPr>
                <w:rFonts w:eastAsia="Calibri" w:cs="Times New Roman"/>
              </w:rPr>
              <w:t>1,700</w:t>
            </w:r>
            <w:r w:rsidR="0027525F">
              <w:rPr>
                <w:rFonts w:eastAsia="Calibri" w:cs="Times New Roman"/>
              </w:rPr>
              <w:t>*</w:t>
            </w:r>
          </w:p>
        </w:tc>
        <w:tc>
          <w:tcPr>
            <w:tcW w:w="1135" w:type="dxa"/>
            <w:tcBorders>
              <w:top w:val="nil"/>
              <w:bottom w:val="nil"/>
            </w:tcBorders>
            <w:shd w:val="clear" w:color="auto" w:fill="auto"/>
          </w:tcPr>
          <w:p w14:paraId="4C2DBAEC" w14:textId="4E5568D0" w:rsidR="002740CB" w:rsidRPr="00C4379C" w:rsidRDefault="00645DFC" w:rsidP="002740CB">
            <w:pPr>
              <w:keepNext/>
              <w:spacing w:line="240" w:lineRule="atLeast"/>
              <w:jc w:val="center"/>
              <w:rPr>
                <w:rFonts w:eastAsia="Calibri" w:cs="Times New Roman"/>
              </w:rPr>
            </w:pPr>
            <w:r>
              <w:rPr>
                <w:rFonts w:eastAsia="Calibri" w:cs="Times New Roman"/>
              </w:rPr>
              <w:t>14</w:t>
            </w:r>
          </w:p>
        </w:tc>
        <w:tc>
          <w:tcPr>
            <w:tcW w:w="1984" w:type="dxa"/>
            <w:tcBorders>
              <w:top w:val="nil"/>
              <w:bottom w:val="nil"/>
            </w:tcBorders>
            <w:shd w:val="clear" w:color="auto" w:fill="auto"/>
          </w:tcPr>
          <w:p w14:paraId="1168BB91" w14:textId="0EBC0B0E" w:rsidR="002740CB" w:rsidRPr="002B139F" w:rsidRDefault="00645DFC" w:rsidP="002740CB">
            <w:pPr>
              <w:keepNext/>
              <w:spacing w:line="240" w:lineRule="atLeast"/>
              <w:jc w:val="left"/>
              <w:rPr>
                <w:rFonts w:eastAsia="Calibri" w:cs="Times New Roman"/>
              </w:rPr>
            </w:pPr>
            <w:r w:rsidRPr="00645DFC">
              <w:rPr>
                <w:rFonts w:eastAsia="Calibri" w:cs="Times New Roman"/>
              </w:rPr>
              <w:t>August - May</w:t>
            </w:r>
          </w:p>
        </w:tc>
        <w:tc>
          <w:tcPr>
            <w:tcW w:w="1842" w:type="dxa"/>
            <w:tcBorders>
              <w:top w:val="nil"/>
              <w:bottom w:val="nil"/>
            </w:tcBorders>
            <w:shd w:val="clear" w:color="auto" w:fill="auto"/>
          </w:tcPr>
          <w:p w14:paraId="79F05641" w14:textId="3D216724" w:rsidR="002740CB" w:rsidRPr="002B139F" w:rsidRDefault="00645DFC" w:rsidP="002740CB">
            <w:pPr>
              <w:keepNext/>
              <w:spacing w:line="240" w:lineRule="atLeast"/>
              <w:jc w:val="left"/>
              <w:rPr>
                <w:rFonts w:eastAsia="Calibri" w:cs="Times New Roman"/>
              </w:rPr>
            </w:pPr>
            <w:r>
              <w:rPr>
                <w:rFonts w:eastAsia="Calibri" w:cs="Times New Roman"/>
              </w:rPr>
              <w:t>40-60% of years with at least 1 event</w:t>
            </w:r>
          </w:p>
        </w:tc>
      </w:tr>
      <w:tr w:rsidR="00E26657" w:rsidRPr="00C4379C" w14:paraId="2F61109F" w14:textId="77777777" w:rsidTr="002740CB">
        <w:tc>
          <w:tcPr>
            <w:tcW w:w="3119" w:type="dxa"/>
            <w:tcBorders>
              <w:top w:val="nil"/>
            </w:tcBorders>
            <w:shd w:val="clear" w:color="auto" w:fill="auto"/>
          </w:tcPr>
          <w:p w14:paraId="2D9DE2CC" w14:textId="7B9F7F28" w:rsidR="00E26657" w:rsidRPr="00C4379C" w:rsidRDefault="00E26657" w:rsidP="002740CB">
            <w:pPr>
              <w:keepNext/>
              <w:spacing w:line="240" w:lineRule="atLeast"/>
              <w:jc w:val="left"/>
              <w:rPr>
                <w:rFonts w:eastAsia="Calibri" w:cs="Times New Roman"/>
              </w:rPr>
            </w:pPr>
            <w:r w:rsidRPr="002B139F">
              <w:rPr>
                <w:rFonts w:eastAsia="Calibri" w:cs="Times New Roman"/>
              </w:rPr>
              <w:t>Key rookery habitat of the northern lakes</w:t>
            </w:r>
            <w:r w:rsidR="0027525F">
              <w:rPr>
                <w:rFonts w:eastAsia="Calibri" w:cs="Times New Roman"/>
              </w:rPr>
              <w:t xml:space="preserve"> </w:t>
            </w:r>
            <w:r w:rsidR="0027525F" w:rsidRPr="0027525F">
              <w:rPr>
                <w:rFonts w:eastAsia="Calibri" w:cs="Times New Roman"/>
              </w:rPr>
              <w:t>in the Narran system</w:t>
            </w:r>
          </w:p>
        </w:tc>
        <w:tc>
          <w:tcPr>
            <w:tcW w:w="1134" w:type="dxa"/>
            <w:tcBorders>
              <w:top w:val="nil"/>
            </w:tcBorders>
            <w:shd w:val="clear" w:color="auto" w:fill="auto"/>
          </w:tcPr>
          <w:p w14:paraId="1D1272C5" w14:textId="77777777" w:rsidR="00E26657" w:rsidRPr="00C4379C" w:rsidRDefault="00E26657" w:rsidP="002740CB">
            <w:pPr>
              <w:keepNext/>
              <w:spacing w:line="240" w:lineRule="atLeast"/>
              <w:ind w:right="252"/>
              <w:jc w:val="right"/>
              <w:rPr>
                <w:rFonts w:eastAsia="Calibri" w:cs="Times New Roman"/>
              </w:rPr>
            </w:pPr>
            <w:r w:rsidRPr="00C4379C">
              <w:rPr>
                <w:rFonts w:eastAsia="Calibri" w:cs="Times New Roman"/>
              </w:rPr>
              <w:t>25,000</w:t>
            </w:r>
          </w:p>
        </w:tc>
        <w:tc>
          <w:tcPr>
            <w:tcW w:w="1135" w:type="dxa"/>
            <w:tcBorders>
              <w:top w:val="nil"/>
            </w:tcBorders>
            <w:shd w:val="clear" w:color="auto" w:fill="auto"/>
          </w:tcPr>
          <w:p w14:paraId="67C9AE0E" w14:textId="77777777" w:rsidR="00E26657" w:rsidRPr="00C4379C" w:rsidRDefault="00E26657" w:rsidP="002740CB">
            <w:pPr>
              <w:keepNext/>
              <w:spacing w:line="240" w:lineRule="atLeast"/>
              <w:jc w:val="center"/>
              <w:rPr>
                <w:rFonts w:eastAsia="Calibri" w:cs="Times New Roman"/>
              </w:rPr>
            </w:pPr>
            <w:r w:rsidRPr="00C4379C">
              <w:rPr>
                <w:rFonts w:eastAsia="Calibri" w:cs="Times New Roman"/>
              </w:rPr>
              <w:t>60</w:t>
            </w:r>
          </w:p>
        </w:tc>
        <w:tc>
          <w:tcPr>
            <w:tcW w:w="1984" w:type="dxa"/>
            <w:tcBorders>
              <w:top w:val="nil"/>
            </w:tcBorders>
            <w:shd w:val="clear" w:color="auto" w:fill="auto"/>
          </w:tcPr>
          <w:p w14:paraId="3F273BA8" w14:textId="77777777" w:rsidR="00E26657" w:rsidRPr="00C4379C" w:rsidRDefault="00E26657" w:rsidP="002740CB">
            <w:pPr>
              <w:keepNext/>
              <w:spacing w:line="240" w:lineRule="atLeast"/>
              <w:jc w:val="left"/>
              <w:rPr>
                <w:rFonts w:eastAsia="Calibri" w:cs="Times New Roman"/>
              </w:rPr>
            </w:pPr>
            <w:r w:rsidRPr="002B139F">
              <w:rPr>
                <w:rFonts w:eastAsia="Calibri" w:cs="Times New Roman"/>
              </w:rPr>
              <w:t>Anytime of the year</w:t>
            </w:r>
          </w:p>
        </w:tc>
        <w:tc>
          <w:tcPr>
            <w:tcW w:w="1842" w:type="dxa"/>
            <w:tcBorders>
              <w:top w:val="nil"/>
            </w:tcBorders>
            <w:shd w:val="clear" w:color="auto" w:fill="auto"/>
          </w:tcPr>
          <w:p w14:paraId="5F287D70" w14:textId="77777777" w:rsidR="00E26657" w:rsidRPr="00C4379C" w:rsidRDefault="00E26657" w:rsidP="002740CB">
            <w:pPr>
              <w:keepNext/>
              <w:spacing w:line="240" w:lineRule="atLeast"/>
              <w:jc w:val="left"/>
              <w:rPr>
                <w:rFonts w:eastAsia="Calibri" w:cs="Times New Roman"/>
              </w:rPr>
            </w:pPr>
            <w:r w:rsidRPr="002B139F">
              <w:rPr>
                <w:rFonts w:eastAsia="Calibri" w:cs="Times New Roman"/>
              </w:rPr>
              <w:t>Average of 1–1.3 years between events</w:t>
            </w:r>
          </w:p>
        </w:tc>
      </w:tr>
      <w:tr w:rsidR="00E26657" w:rsidRPr="00C4379C" w14:paraId="6850E314" w14:textId="77777777" w:rsidTr="00E26657">
        <w:tc>
          <w:tcPr>
            <w:tcW w:w="3119" w:type="dxa"/>
            <w:shd w:val="clear" w:color="auto" w:fill="auto"/>
          </w:tcPr>
          <w:p w14:paraId="39C782EC" w14:textId="6B9DE5DA" w:rsidR="00E26657" w:rsidRPr="00C4379C" w:rsidRDefault="00E26657" w:rsidP="00E26657">
            <w:pPr>
              <w:keepNext/>
              <w:spacing w:line="240" w:lineRule="atLeast"/>
              <w:jc w:val="left"/>
              <w:rPr>
                <w:rFonts w:eastAsia="Calibri" w:cs="Times New Roman"/>
              </w:rPr>
            </w:pPr>
            <w:r w:rsidRPr="00C4379C">
              <w:rPr>
                <w:rFonts w:eastAsia="Calibri" w:cs="Times New Roman"/>
              </w:rPr>
              <w:t>Habitat vigour of lignum surrounding core habitat</w:t>
            </w:r>
            <w:r w:rsidR="0027525F">
              <w:rPr>
                <w:rFonts w:eastAsia="Calibri" w:cs="Times New Roman"/>
              </w:rPr>
              <w:t xml:space="preserve"> </w:t>
            </w:r>
            <w:r w:rsidR="0027525F" w:rsidRPr="0027525F">
              <w:rPr>
                <w:rFonts w:eastAsia="Calibri" w:cs="Times New Roman"/>
              </w:rPr>
              <w:t>in the Narran Lakes</w:t>
            </w:r>
          </w:p>
        </w:tc>
        <w:tc>
          <w:tcPr>
            <w:tcW w:w="1134" w:type="dxa"/>
            <w:shd w:val="clear" w:color="auto" w:fill="auto"/>
          </w:tcPr>
          <w:p w14:paraId="35F66570" w14:textId="77777777" w:rsidR="00E26657" w:rsidRPr="00C4379C" w:rsidRDefault="00E26657" w:rsidP="00E26657">
            <w:pPr>
              <w:keepNext/>
              <w:ind w:right="252"/>
              <w:jc w:val="right"/>
              <w:rPr>
                <w:rFonts w:eastAsia="Calibri" w:cs="Times New Roman"/>
              </w:rPr>
            </w:pPr>
            <w:r w:rsidRPr="00C4379C">
              <w:rPr>
                <w:rFonts w:eastAsia="Calibri" w:cs="Times New Roman"/>
              </w:rPr>
              <w:t>50,000</w:t>
            </w:r>
          </w:p>
        </w:tc>
        <w:tc>
          <w:tcPr>
            <w:tcW w:w="1135" w:type="dxa"/>
            <w:shd w:val="clear" w:color="auto" w:fill="auto"/>
          </w:tcPr>
          <w:p w14:paraId="489E3B06" w14:textId="77777777" w:rsidR="00E26657" w:rsidRPr="00C4379C" w:rsidRDefault="00E26657" w:rsidP="00E26657">
            <w:pPr>
              <w:keepNext/>
              <w:jc w:val="center"/>
              <w:rPr>
                <w:rFonts w:eastAsia="Calibri" w:cs="Times New Roman"/>
              </w:rPr>
            </w:pPr>
            <w:r w:rsidRPr="00C4379C">
              <w:rPr>
                <w:rFonts w:eastAsia="Calibri" w:cs="Times New Roman"/>
              </w:rPr>
              <w:t>90</w:t>
            </w:r>
          </w:p>
        </w:tc>
        <w:tc>
          <w:tcPr>
            <w:tcW w:w="1984" w:type="dxa"/>
            <w:shd w:val="clear" w:color="auto" w:fill="auto"/>
          </w:tcPr>
          <w:p w14:paraId="794B3E00" w14:textId="77777777" w:rsidR="00E26657" w:rsidRPr="00C4379C" w:rsidRDefault="00E26657" w:rsidP="00E26657">
            <w:pPr>
              <w:keepNext/>
              <w:spacing w:line="240" w:lineRule="atLeast"/>
              <w:jc w:val="left"/>
              <w:rPr>
                <w:rFonts w:eastAsia="Calibri" w:cs="Times New Roman"/>
              </w:rPr>
            </w:pPr>
            <w:r w:rsidRPr="002B139F">
              <w:rPr>
                <w:rFonts w:eastAsia="Calibri" w:cs="Times New Roman"/>
              </w:rPr>
              <w:t>Anytime of the year</w:t>
            </w:r>
          </w:p>
        </w:tc>
        <w:tc>
          <w:tcPr>
            <w:tcW w:w="1842" w:type="dxa"/>
            <w:shd w:val="clear" w:color="auto" w:fill="auto"/>
          </w:tcPr>
          <w:p w14:paraId="56968A9F" w14:textId="77777777" w:rsidR="00E26657" w:rsidRPr="00C4379C" w:rsidRDefault="00E26657" w:rsidP="00E26657">
            <w:pPr>
              <w:keepNext/>
              <w:spacing w:line="240" w:lineRule="atLeast"/>
              <w:jc w:val="left"/>
              <w:rPr>
                <w:rFonts w:eastAsia="Calibri" w:cs="Times New Roman"/>
              </w:rPr>
            </w:pPr>
            <w:r w:rsidRPr="002B139F">
              <w:rPr>
                <w:rFonts w:eastAsia="Calibri" w:cs="Times New Roman"/>
              </w:rPr>
              <w:t>Average of 1.3–1.7 years between events</w:t>
            </w:r>
          </w:p>
        </w:tc>
      </w:tr>
      <w:tr w:rsidR="00E26657" w:rsidRPr="00C4379C" w14:paraId="56EA92E0" w14:textId="77777777" w:rsidTr="00E26657">
        <w:tc>
          <w:tcPr>
            <w:tcW w:w="3119" w:type="dxa"/>
            <w:shd w:val="clear" w:color="auto" w:fill="auto"/>
          </w:tcPr>
          <w:p w14:paraId="022476FF" w14:textId="77777777" w:rsidR="00E26657" w:rsidRPr="00C4379C" w:rsidRDefault="00E26657" w:rsidP="00E26657">
            <w:pPr>
              <w:keepNext/>
              <w:spacing w:line="240" w:lineRule="atLeast"/>
              <w:jc w:val="left"/>
              <w:rPr>
                <w:rFonts w:eastAsia="Calibri" w:cs="Times New Roman"/>
              </w:rPr>
            </w:pPr>
            <w:r w:rsidRPr="002B139F">
              <w:rPr>
                <w:rFonts w:eastAsia="Calibri" w:cs="Times New Roman"/>
              </w:rPr>
              <w:t>Large-scale waterbird breeding events and habitat of the northern lakes</w:t>
            </w:r>
            <w:r>
              <w:rPr>
                <w:rFonts w:eastAsia="Calibri" w:cs="Times New Roman"/>
              </w:rPr>
              <w:t xml:space="preserve"> and northern floodplains</w:t>
            </w:r>
          </w:p>
        </w:tc>
        <w:tc>
          <w:tcPr>
            <w:tcW w:w="1134" w:type="dxa"/>
            <w:shd w:val="clear" w:color="auto" w:fill="auto"/>
          </w:tcPr>
          <w:p w14:paraId="4BF5CA5C" w14:textId="77777777" w:rsidR="00E26657" w:rsidRPr="00C4379C" w:rsidRDefault="00E26657" w:rsidP="00E26657">
            <w:pPr>
              <w:keepNext/>
              <w:ind w:right="252"/>
              <w:jc w:val="right"/>
              <w:rPr>
                <w:rFonts w:eastAsia="Calibri" w:cs="Times New Roman"/>
              </w:rPr>
            </w:pPr>
            <w:r w:rsidRPr="00C4379C">
              <w:rPr>
                <w:rFonts w:eastAsia="Calibri" w:cs="Times New Roman"/>
              </w:rPr>
              <w:t>154,000</w:t>
            </w:r>
          </w:p>
        </w:tc>
        <w:tc>
          <w:tcPr>
            <w:tcW w:w="1135" w:type="dxa"/>
            <w:shd w:val="clear" w:color="auto" w:fill="auto"/>
          </w:tcPr>
          <w:p w14:paraId="2F610E55" w14:textId="77777777" w:rsidR="00E26657" w:rsidRPr="00C4379C" w:rsidRDefault="00E26657" w:rsidP="00E26657">
            <w:pPr>
              <w:keepNext/>
              <w:jc w:val="center"/>
              <w:rPr>
                <w:rFonts w:eastAsia="Calibri" w:cs="Times New Roman"/>
              </w:rPr>
            </w:pPr>
            <w:r w:rsidRPr="00C4379C">
              <w:rPr>
                <w:rFonts w:eastAsia="Calibri" w:cs="Times New Roman"/>
              </w:rPr>
              <w:t>90</w:t>
            </w:r>
          </w:p>
        </w:tc>
        <w:tc>
          <w:tcPr>
            <w:tcW w:w="1984" w:type="dxa"/>
            <w:shd w:val="clear" w:color="auto" w:fill="auto"/>
          </w:tcPr>
          <w:p w14:paraId="396F945E" w14:textId="77777777" w:rsidR="00E26657" w:rsidRPr="00C4379C" w:rsidRDefault="00E26657" w:rsidP="00E26657">
            <w:pPr>
              <w:keepNext/>
              <w:spacing w:line="240" w:lineRule="atLeast"/>
              <w:jc w:val="left"/>
              <w:rPr>
                <w:rFonts w:eastAsia="Calibri" w:cs="Times New Roman"/>
              </w:rPr>
            </w:pPr>
            <w:r w:rsidRPr="002B139F">
              <w:rPr>
                <w:rFonts w:eastAsia="Calibri" w:cs="Times New Roman"/>
              </w:rPr>
              <w:t>Anytime of the year</w:t>
            </w:r>
          </w:p>
        </w:tc>
        <w:tc>
          <w:tcPr>
            <w:tcW w:w="1842" w:type="dxa"/>
            <w:shd w:val="clear" w:color="auto" w:fill="auto"/>
          </w:tcPr>
          <w:p w14:paraId="089BAA8D" w14:textId="77777777" w:rsidR="00E26657" w:rsidRPr="00C4379C" w:rsidRDefault="00E26657" w:rsidP="00E26657">
            <w:pPr>
              <w:keepNext/>
              <w:spacing w:line="240" w:lineRule="atLeast"/>
              <w:jc w:val="left"/>
              <w:rPr>
                <w:rFonts w:eastAsia="Calibri" w:cs="Times New Roman"/>
              </w:rPr>
            </w:pPr>
            <w:r>
              <w:rPr>
                <w:rFonts w:eastAsia="Calibri" w:cs="Times New Roman"/>
              </w:rPr>
              <w:t>Two events in any 8-10-year period</w:t>
            </w:r>
          </w:p>
        </w:tc>
      </w:tr>
      <w:tr w:rsidR="00E26657" w:rsidRPr="00C45385" w14:paraId="13192FF4" w14:textId="77777777" w:rsidTr="00E26657">
        <w:tc>
          <w:tcPr>
            <w:tcW w:w="3119" w:type="dxa"/>
            <w:shd w:val="clear" w:color="auto" w:fill="auto"/>
          </w:tcPr>
          <w:p w14:paraId="0011894D" w14:textId="77777777" w:rsidR="00E26657" w:rsidRPr="00C4379C" w:rsidRDefault="00E26657" w:rsidP="00E26657">
            <w:pPr>
              <w:keepNext/>
              <w:spacing w:line="240" w:lineRule="atLeast"/>
              <w:jc w:val="left"/>
              <w:rPr>
                <w:rFonts w:eastAsia="Calibri" w:cs="Times New Roman"/>
              </w:rPr>
            </w:pPr>
            <w:r w:rsidRPr="00C4379C">
              <w:rPr>
                <w:rFonts w:eastAsia="Calibri" w:cs="Times New Roman"/>
              </w:rPr>
              <w:t>Habitat in all of the northern and central floodplains</w:t>
            </w:r>
          </w:p>
        </w:tc>
        <w:tc>
          <w:tcPr>
            <w:tcW w:w="1134" w:type="dxa"/>
            <w:shd w:val="clear" w:color="auto" w:fill="auto"/>
          </w:tcPr>
          <w:p w14:paraId="3BCCEDFE" w14:textId="77777777" w:rsidR="00E26657" w:rsidRPr="00C4379C" w:rsidRDefault="00E26657" w:rsidP="00E26657">
            <w:pPr>
              <w:keepNext/>
              <w:ind w:right="252"/>
              <w:jc w:val="right"/>
              <w:rPr>
                <w:rFonts w:eastAsia="Calibri" w:cs="Times New Roman"/>
              </w:rPr>
            </w:pPr>
            <w:r w:rsidRPr="00C4379C">
              <w:rPr>
                <w:rFonts w:eastAsia="Calibri" w:cs="Times New Roman"/>
              </w:rPr>
              <w:t>250,000</w:t>
            </w:r>
          </w:p>
        </w:tc>
        <w:tc>
          <w:tcPr>
            <w:tcW w:w="1135" w:type="dxa"/>
            <w:shd w:val="clear" w:color="auto" w:fill="auto"/>
          </w:tcPr>
          <w:p w14:paraId="3FD30AC2" w14:textId="77777777" w:rsidR="00E26657" w:rsidRPr="00C4379C" w:rsidRDefault="00E26657" w:rsidP="00E26657">
            <w:pPr>
              <w:keepNext/>
              <w:jc w:val="center"/>
              <w:rPr>
                <w:rFonts w:eastAsia="Calibri" w:cs="Times New Roman"/>
              </w:rPr>
            </w:pPr>
            <w:r w:rsidRPr="00C4379C">
              <w:rPr>
                <w:rFonts w:eastAsia="Calibri" w:cs="Times New Roman"/>
              </w:rPr>
              <w:t>180</w:t>
            </w:r>
          </w:p>
        </w:tc>
        <w:tc>
          <w:tcPr>
            <w:tcW w:w="1984" w:type="dxa"/>
            <w:shd w:val="clear" w:color="auto" w:fill="auto"/>
          </w:tcPr>
          <w:p w14:paraId="1E5081A8" w14:textId="77777777" w:rsidR="00E26657" w:rsidRPr="00C4379C" w:rsidRDefault="00E26657" w:rsidP="00E26657">
            <w:pPr>
              <w:keepNext/>
              <w:spacing w:line="240" w:lineRule="atLeast"/>
              <w:jc w:val="left"/>
              <w:rPr>
                <w:rFonts w:eastAsia="Calibri" w:cs="Times New Roman"/>
              </w:rPr>
            </w:pPr>
            <w:r w:rsidRPr="002B139F">
              <w:rPr>
                <w:rFonts w:eastAsia="Calibri" w:cs="Times New Roman"/>
              </w:rPr>
              <w:t>Anytime of the year</w:t>
            </w:r>
          </w:p>
        </w:tc>
        <w:tc>
          <w:tcPr>
            <w:tcW w:w="1842" w:type="dxa"/>
            <w:shd w:val="clear" w:color="auto" w:fill="auto"/>
          </w:tcPr>
          <w:p w14:paraId="118AC0F5" w14:textId="77777777" w:rsidR="00E26657" w:rsidRPr="00C45385" w:rsidRDefault="00E26657" w:rsidP="00E26657">
            <w:pPr>
              <w:keepNext/>
              <w:spacing w:line="240" w:lineRule="atLeast"/>
              <w:jc w:val="left"/>
              <w:rPr>
                <w:rFonts w:eastAsia="Calibri" w:cs="Times New Roman"/>
              </w:rPr>
            </w:pPr>
            <w:r w:rsidRPr="00C4379C">
              <w:rPr>
                <w:rFonts w:eastAsia="Calibri" w:cs="Times New Roman"/>
              </w:rPr>
              <w:t>Average of 8-10 years between events</w:t>
            </w:r>
          </w:p>
        </w:tc>
      </w:tr>
    </w:tbl>
    <w:p w14:paraId="78A33796" w14:textId="245E0080" w:rsidR="00930FFC" w:rsidRDefault="0027525F" w:rsidP="0027525F">
      <w:pPr>
        <w:spacing w:before="60" w:after="0" w:line="240" w:lineRule="atLeast"/>
        <w:rPr>
          <w:sz w:val="20"/>
          <w:szCs w:val="20"/>
        </w:rPr>
      </w:pPr>
      <w:r w:rsidRPr="0027525F">
        <w:rPr>
          <w:sz w:val="20"/>
          <w:szCs w:val="20"/>
        </w:rPr>
        <w:t>Source: MDBA (2016)</w:t>
      </w:r>
    </w:p>
    <w:p w14:paraId="454603C5" w14:textId="0EEE7DA0" w:rsidR="0027525F" w:rsidRPr="0027525F" w:rsidRDefault="0027525F" w:rsidP="0027525F">
      <w:pPr>
        <w:spacing w:before="60" w:after="240" w:line="240" w:lineRule="atLeast"/>
        <w:rPr>
          <w:sz w:val="20"/>
          <w:szCs w:val="20"/>
        </w:rPr>
      </w:pPr>
      <w:r>
        <w:rPr>
          <w:sz w:val="20"/>
          <w:szCs w:val="20"/>
        </w:rPr>
        <w:t>* ML / day</w:t>
      </w:r>
    </w:p>
    <w:p w14:paraId="2AAF38B7" w14:textId="54CEBA5A" w:rsidR="00930FFC" w:rsidRPr="00C30F58" w:rsidRDefault="00930FFC" w:rsidP="00930FFC">
      <w:pPr>
        <w:pStyle w:val="Heading2"/>
        <w:tabs>
          <w:tab w:val="left" w:pos="567"/>
        </w:tabs>
        <w:spacing w:before="240" w:after="120"/>
        <w:rPr>
          <w:rFonts w:cstheme="majorHAnsi"/>
          <w:b/>
        </w:rPr>
      </w:pPr>
      <w:bookmarkStart w:id="27" w:name="_Toc494387267"/>
      <w:r>
        <w:rPr>
          <w:rFonts w:cstheme="majorHAnsi"/>
          <w:b/>
        </w:rPr>
        <w:t>1.3</w:t>
      </w:r>
      <w:r w:rsidRPr="00C30F58">
        <w:rPr>
          <w:rFonts w:cstheme="majorHAnsi"/>
          <w:b/>
        </w:rPr>
        <w:tab/>
      </w:r>
      <w:r>
        <w:rPr>
          <w:rFonts w:cstheme="majorHAnsi"/>
          <w:b/>
        </w:rPr>
        <w:t>The potential role for</w:t>
      </w:r>
      <w:r w:rsidR="00DF204E">
        <w:rPr>
          <w:rFonts w:cstheme="majorHAnsi"/>
          <w:b/>
        </w:rPr>
        <w:t xml:space="preserve"> event-</w:t>
      </w:r>
      <w:r>
        <w:rPr>
          <w:rFonts w:cstheme="majorHAnsi"/>
          <w:b/>
        </w:rPr>
        <w:t>based mechanisms</w:t>
      </w:r>
      <w:bookmarkEnd w:id="27"/>
    </w:p>
    <w:p w14:paraId="162F1AD3" w14:textId="0EB5279F" w:rsidR="00930FFC" w:rsidRDefault="00930FFC" w:rsidP="00930FFC">
      <w:pPr>
        <w:rPr>
          <w:sz w:val="24"/>
          <w:szCs w:val="24"/>
        </w:rPr>
      </w:pPr>
      <w:r w:rsidRPr="00C5145B">
        <w:rPr>
          <w:sz w:val="24"/>
          <w:szCs w:val="24"/>
        </w:rPr>
        <w:t>The potential for</w:t>
      </w:r>
      <w:r>
        <w:rPr>
          <w:sz w:val="24"/>
          <w:szCs w:val="24"/>
        </w:rPr>
        <w:t xml:space="preserve"> event</w:t>
      </w:r>
      <w:r w:rsidR="00DF204E">
        <w:rPr>
          <w:sz w:val="24"/>
          <w:szCs w:val="24"/>
        </w:rPr>
        <w:t>-</w:t>
      </w:r>
      <w:r>
        <w:rPr>
          <w:sz w:val="24"/>
          <w:szCs w:val="24"/>
        </w:rPr>
        <w:t>based mechanisms, particularly</w:t>
      </w:r>
      <w:r w:rsidRPr="00C5145B">
        <w:rPr>
          <w:sz w:val="24"/>
          <w:szCs w:val="24"/>
        </w:rPr>
        <w:t xml:space="preserve"> </w:t>
      </w:r>
      <w:r>
        <w:rPr>
          <w:sz w:val="24"/>
          <w:szCs w:val="24"/>
        </w:rPr>
        <w:t>‘</w:t>
      </w:r>
      <w:r w:rsidRPr="00C5145B">
        <w:rPr>
          <w:sz w:val="24"/>
          <w:szCs w:val="24"/>
        </w:rPr>
        <w:t>market-based</w:t>
      </w:r>
      <w:r>
        <w:rPr>
          <w:sz w:val="24"/>
          <w:szCs w:val="24"/>
        </w:rPr>
        <w:t>’</w:t>
      </w:r>
      <w:r w:rsidRPr="00C5145B">
        <w:rPr>
          <w:sz w:val="24"/>
          <w:szCs w:val="24"/>
        </w:rPr>
        <w:t xml:space="preserve"> mechanisms</w:t>
      </w:r>
      <w:r>
        <w:rPr>
          <w:sz w:val="24"/>
          <w:szCs w:val="24"/>
        </w:rPr>
        <w:t>,</w:t>
      </w:r>
      <w:r w:rsidRPr="00C5145B">
        <w:rPr>
          <w:sz w:val="24"/>
          <w:szCs w:val="24"/>
        </w:rPr>
        <w:t xml:space="preserve"> to be employed to source water for environmental needs has been the subject of investigation in Australia for over 20 years</w:t>
      </w:r>
      <w:r>
        <w:rPr>
          <w:sz w:val="24"/>
          <w:szCs w:val="24"/>
        </w:rPr>
        <w:t>.</w:t>
      </w:r>
      <w:r w:rsidRPr="00C5145B">
        <w:rPr>
          <w:sz w:val="24"/>
          <w:szCs w:val="24"/>
        </w:rPr>
        <w:t xml:space="preserve"> This has included several research papers from organisations such as the Australian Bureau of Agricultural and Resource Economics, CSIRO</w:t>
      </w:r>
      <w:r>
        <w:rPr>
          <w:sz w:val="24"/>
          <w:szCs w:val="24"/>
        </w:rPr>
        <w:t>, MDBA</w:t>
      </w:r>
      <w:r w:rsidRPr="00C5145B">
        <w:rPr>
          <w:sz w:val="24"/>
          <w:szCs w:val="24"/>
        </w:rPr>
        <w:t xml:space="preserve"> and the Productivity Commission</w:t>
      </w:r>
      <w:r>
        <w:rPr>
          <w:rStyle w:val="FootnoteReference"/>
          <w:sz w:val="24"/>
          <w:szCs w:val="24"/>
        </w:rPr>
        <w:footnoteReference w:id="2"/>
      </w:r>
      <w:r w:rsidRPr="00C5145B">
        <w:rPr>
          <w:sz w:val="24"/>
          <w:szCs w:val="24"/>
        </w:rPr>
        <w:t>.</w:t>
      </w:r>
      <w:r>
        <w:rPr>
          <w:sz w:val="24"/>
          <w:szCs w:val="24"/>
        </w:rPr>
        <w:t xml:space="preserve"> The </w:t>
      </w:r>
      <w:r w:rsidRPr="005A3008">
        <w:rPr>
          <w:sz w:val="24"/>
          <w:szCs w:val="24"/>
        </w:rPr>
        <w:t>Productivity Commission</w:t>
      </w:r>
      <w:r>
        <w:rPr>
          <w:sz w:val="24"/>
          <w:szCs w:val="24"/>
        </w:rPr>
        <w:t xml:space="preserve"> (2010) concluded:</w:t>
      </w:r>
    </w:p>
    <w:p w14:paraId="2824D6F0" w14:textId="77777777" w:rsidR="00930FFC" w:rsidRPr="005A3008" w:rsidRDefault="00930FFC" w:rsidP="00930FFC">
      <w:pPr>
        <w:spacing w:line="280" w:lineRule="atLeast"/>
        <w:ind w:left="425" w:right="397"/>
        <w:rPr>
          <w:i/>
        </w:rPr>
      </w:pPr>
      <w:r w:rsidRPr="005A3008">
        <w:rPr>
          <w:i/>
        </w:rPr>
        <w:t>The effectiveness of purchasing water in unregulated systems depends on the nature of the environmental objectives being targeted. These might include achieving permanent reductions in diversions, maintaining river flows in times of water scarcity, or supplementing beneficial flooding to floodplains and wetlands.</w:t>
      </w:r>
    </w:p>
    <w:p w14:paraId="28567733" w14:textId="77777777" w:rsidR="00930FFC" w:rsidRPr="005A3008" w:rsidRDefault="00930FFC" w:rsidP="00930FFC">
      <w:pPr>
        <w:spacing w:line="280" w:lineRule="atLeast"/>
        <w:ind w:left="425" w:right="397"/>
        <w:rPr>
          <w:i/>
        </w:rPr>
      </w:pPr>
      <w:r w:rsidRPr="005A3008">
        <w:rPr>
          <w:i/>
        </w:rPr>
        <w:t>Purchasing individual licences in unregulated systems may provide little flexibility, both temporally and spatially, in targeting environmental objectives because of limited control over environmental flows in the absence of infrastructure or storage facilities. The potential to use the water recovered from purchasing entitlements in unregulated systems to target a particular environmental asset will depend on geographical proximity and the potential for conveyance losses and extraction by downstream users.</w:t>
      </w:r>
    </w:p>
    <w:p w14:paraId="1827BA58" w14:textId="77777777" w:rsidR="00930FFC" w:rsidRPr="005A3008" w:rsidRDefault="00930FFC" w:rsidP="00930FFC">
      <w:pPr>
        <w:spacing w:line="280" w:lineRule="atLeast"/>
        <w:ind w:left="425" w:right="397"/>
        <w:rPr>
          <w:i/>
        </w:rPr>
      </w:pPr>
      <w:r w:rsidRPr="005A3008">
        <w:rPr>
          <w:i/>
        </w:rPr>
        <w:t>That said, purchasing changes in licence conditions, such as cease-to-pump rules or rostering rules, might be an effective means of shepherding water resulting from a high-flow event through a river system for environmental benefit, such as to water a terminal wetland.</w:t>
      </w:r>
    </w:p>
    <w:p w14:paraId="47247B24" w14:textId="77777777" w:rsidR="00930FFC" w:rsidRPr="005A3008" w:rsidRDefault="00930FFC" w:rsidP="00930FFC">
      <w:pPr>
        <w:spacing w:after="240" w:line="280" w:lineRule="atLeast"/>
        <w:ind w:left="425" w:right="397"/>
        <w:rPr>
          <w:i/>
        </w:rPr>
      </w:pPr>
      <w:r w:rsidRPr="005A3008">
        <w:rPr>
          <w:i/>
        </w:rPr>
        <w:t>The use of options or lease contracts in unregulated systems could provide flexibility in targeting environmental objectives where these can be clearly identified and aligned with the conditions of such contracts (for example, linking cease-to-pump triggers to river height or flow-rate thresholds).</w:t>
      </w:r>
      <w:r>
        <w:rPr>
          <w:rStyle w:val="FootnoteReference"/>
          <w:i/>
        </w:rPr>
        <w:footnoteReference w:id="3"/>
      </w:r>
    </w:p>
    <w:p w14:paraId="3618342A" w14:textId="35B56E92" w:rsidR="00930FFC" w:rsidRDefault="00930FFC" w:rsidP="00930FFC">
      <w:pPr>
        <w:rPr>
          <w:sz w:val="24"/>
          <w:szCs w:val="24"/>
        </w:rPr>
      </w:pPr>
      <w:r>
        <w:rPr>
          <w:sz w:val="24"/>
          <w:szCs w:val="24"/>
        </w:rPr>
        <w:t xml:space="preserve">These comments </w:t>
      </w:r>
      <w:r w:rsidR="0027525F">
        <w:rPr>
          <w:sz w:val="24"/>
          <w:szCs w:val="24"/>
        </w:rPr>
        <w:t>show considerable foresight</w:t>
      </w:r>
      <w:r>
        <w:rPr>
          <w:sz w:val="24"/>
          <w:szCs w:val="24"/>
        </w:rPr>
        <w:t xml:space="preserve"> given the circumstances of the Narran Lakes. </w:t>
      </w:r>
    </w:p>
    <w:p w14:paraId="5D94DE41" w14:textId="3388D61C" w:rsidR="00930FFC" w:rsidRDefault="005C7A36" w:rsidP="00930FFC">
      <w:pPr>
        <w:rPr>
          <w:sz w:val="24"/>
          <w:szCs w:val="24"/>
        </w:rPr>
      </w:pPr>
      <w:r>
        <w:rPr>
          <w:sz w:val="24"/>
          <w:szCs w:val="24"/>
        </w:rPr>
        <w:t xml:space="preserve">The CEWH, supported by the </w:t>
      </w:r>
      <w:r w:rsidR="0041530A">
        <w:rPr>
          <w:sz w:val="24"/>
          <w:szCs w:val="24"/>
        </w:rPr>
        <w:t>CEWO,</w:t>
      </w:r>
      <w:r w:rsidR="00930FFC" w:rsidRPr="008A502E">
        <w:rPr>
          <w:sz w:val="24"/>
          <w:szCs w:val="24"/>
        </w:rPr>
        <w:t xml:space="preserve"> </w:t>
      </w:r>
      <w:r w:rsidR="00930FFC">
        <w:rPr>
          <w:sz w:val="24"/>
          <w:szCs w:val="24"/>
        </w:rPr>
        <w:t>manages</w:t>
      </w:r>
      <w:r w:rsidR="00930FFC" w:rsidRPr="008A502E">
        <w:rPr>
          <w:sz w:val="24"/>
          <w:szCs w:val="24"/>
        </w:rPr>
        <w:t xml:space="preserve"> a suite of water entitlements on the Lower Balonne purchased by the </w:t>
      </w:r>
      <w:r w:rsidR="00930FFC">
        <w:rPr>
          <w:sz w:val="24"/>
          <w:szCs w:val="24"/>
        </w:rPr>
        <w:t>Commonwealth,</w:t>
      </w:r>
      <w:r w:rsidR="00930FFC" w:rsidRPr="008A502E">
        <w:rPr>
          <w:sz w:val="24"/>
          <w:szCs w:val="24"/>
        </w:rPr>
        <w:t xml:space="preserve"> consistent with the Basin Plan. </w:t>
      </w:r>
      <w:r w:rsidR="00930FFC" w:rsidRPr="00384A13">
        <w:rPr>
          <w:sz w:val="24"/>
          <w:szCs w:val="24"/>
        </w:rPr>
        <w:t xml:space="preserve">Modelling </w:t>
      </w:r>
      <w:r w:rsidR="0027525F">
        <w:rPr>
          <w:sz w:val="24"/>
          <w:szCs w:val="24"/>
        </w:rPr>
        <w:t xml:space="preserve">by the MDBA </w:t>
      </w:r>
      <w:r w:rsidR="00930FFC" w:rsidRPr="00384A13">
        <w:rPr>
          <w:sz w:val="24"/>
          <w:szCs w:val="24"/>
        </w:rPr>
        <w:t xml:space="preserve">suggests that </w:t>
      </w:r>
      <w:r w:rsidR="00930FFC">
        <w:rPr>
          <w:sz w:val="24"/>
          <w:szCs w:val="24"/>
        </w:rPr>
        <w:t xml:space="preserve">passive use of these entitlements - simply allowing water that would otherwise have been extracted under consumptive licences to stay in-stream </w:t>
      </w:r>
      <w:r w:rsidR="00526487">
        <w:rPr>
          <w:sz w:val="24"/>
          <w:szCs w:val="24"/>
        </w:rPr>
        <w:t xml:space="preserve">or to flow across the landscape </w:t>
      </w:r>
      <w:r w:rsidR="00930FFC">
        <w:rPr>
          <w:sz w:val="24"/>
          <w:szCs w:val="24"/>
        </w:rPr>
        <w:t>- will be insufficient to maintain the health of the Narran Lakes</w:t>
      </w:r>
      <w:r w:rsidR="0041530A">
        <w:rPr>
          <w:sz w:val="24"/>
          <w:szCs w:val="24"/>
        </w:rPr>
        <w:t>, particularly in some years</w:t>
      </w:r>
      <w:r w:rsidR="00930FFC">
        <w:rPr>
          <w:sz w:val="24"/>
          <w:szCs w:val="24"/>
        </w:rPr>
        <w:t>. More innovative use of these entitlements and participation in water markets will be needed. How this could be done is the focus of this report.</w:t>
      </w:r>
    </w:p>
    <w:p w14:paraId="039B05CA" w14:textId="77777777" w:rsidR="002740CB" w:rsidRDefault="002740CB" w:rsidP="00930FFC">
      <w:pPr>
        <w:rPr>
          <w:sz w:val="24"/>
          <w:szCs w:val="24"/>
        </w:rPr>
      </w:pPr>
    </w:p>
    <w:p w14:paraId="4E82827F" w14:textId="0AC0AF85" w:rsidR="00F33F4B" w:rsidRDefault="00F33F4B" w:rsidP="00B00843">
      <w:pPr>
        <w:spacing w:after="0"/>
      </w:pPr>
      <w:r>
        <w:br w:type="page"/>
      </w:r>
    </w:p>
    <w:p w14:paraId="7FD533E0" w14:textId="658A53D2" w:rsidR="00F33F4B" w:rsidRPr="00C30F58" w:rsidRDefault="00F33F4B" w:rsidP="00DD2EA3">
      <w:pPr>
        <w:pStyle w:val="Heading1"/>
        <w:tabs>
          <w:tab w:val="left" w:pos="567"/>
        </w:tabs>
        <w:spacing w:before="0" w:after="240"/>
        <w:rPr>
          <w:rFonts w:cstheme="majorHAnsi"/>
          <w:b/>
          <w:sz w:val="28"/>
          <w:szCs w:val="28"/>
        </w:rPr>
      </w:pPr>
      <w:bookmarkStart w:id="28" w:name="_Toc472608449"/>
      <w:bookmarkStart w:id="29" w:name="_Toc472935562"/>
      <w:bookmarkStart w:id="30" w:name="_Toc472935678"/>
      <w:bookmarkStart w:id="31" w:name="_Toc472935887"/>
      <w:bookmarkStart w:id="32" w:name="_Toc473014489"/>
      <w:bookmarkStart w:id="33" w:name="_Toc473014648"/>
      <w:bookmarkStart w:id="34" w:name="_Toc483818822"/>
      <w:bookmarkStart w:id="35" w:name="_Toc494387268"/>
      <w:r w:rsidRPr="00C30F58">
        <w:rPr>
          <w:rFonts w:cstheme="majorHAnsi"/>
          <w:b/>
          <w:sz w:val="28"/>
          <w:szCs w:val="28"/>
        </w:rPr>
        <w:t>2.</w:t>
      </w:r>
      <w:r w:rsidRPr="00C30F58">
        <w:rPr>
          <w:rFonts w:cstheme="majorHAnsi"/>
          <w:b/>
          <w:sz w:val="28"/>
          <w:szCs w:val="28"/>
        </w:rPr>
        <w:tab/>
      </w:r>
      <w:r w:rsidR="00C76DA7" w:rsidRPr="00C30F58">
        <w:rPr>
          <w:rFonts w:cstheme="majorHAnsi"/>
          <w:b/>
          <w:sz w:val="28"/>
          <w:szCs w:val="28"/>
        </w:rPr>
        <w:t>WATER USE ON THE LOWER BALONNE</w:t>
      </w:r>
      <w:bookmarkEnd w:id="28"/>
      <w:bookmarkEnd w:id="29"/>
      <w:bookmarkEnd w:id="30"/>
      <w:bookmarkEnd w:id="31"/>
      <w:bookmarkEnd w:id="32"/>
      <w:bookmarkEnd w:id="33"/>
      <w:bookmarkEnd w:id="34"/>
      <w:bookmarkEnd w:id="35"/>
    </w:p>
    <w:p w14:paraId="31340E3D" w14:textId="042D7D2A" w:rsidR="003A3E55" w:rsidRDefault="00772062" w:rsidP="003A3E55">
      <w:r>
        <w:rPr>
          <w:sz w:val="24"/>
          <w:szCs w:val="24"/>
        </w:rPr>
        <w:t>In this section, an overview of the water supply and agricultural p</w:t>
      </w:r>
      <w:r w:rsidR="004F1AAB">
        <w:rPr>
          <w:sz w:val="24"/>
          <w:szCs w:val="24"/>
        </w:rPr>
        <w:t>roduction systems on the Lower B</w:t>
      </w:r>
      <w:r w:rsidR="00C36AD2">
        <w:rPr>
          <w:sz w:val="24"/>
          <w:szCs w:val="24"/>
        </w:rPr>
        <w:t>alonne is provided.</w:t>
      </w:r>
    </w:p>
    <w:p w14:paraId="3513095C" w14:textId="46E7141C" w:rsidR="00C76DA7" w:rsidRPr="00C30F58" w:rsidRDefault="00C76DA7" w:rsidP="007B2489">
      <w:pPr>
        <w:pStyle w:val="Heading2"/>
        <w:tabs>
          <w:tab w:val="left" w:pos="567"/>
        </w:tabs>
        <w:spacing w:before="240" w:after="120"/>
        <w:rPr>
          <w:rFonts w:cstheme="majorHAnsi"/>
          <w:b/>
        </w:rPr>
      </w:pPr>
      <w:bookmarkStart w:id="36" w:name="_Toc472608450"/>
      <w:bookmarkStart w:id="37" w:name="_Toc472935563"/>
      <w:bookmarkStart w:id="38" w:name="_Toc472935679"/>
      <w:bookmarkStart w:id="39" w:name="_Toc472935888"/>
      <w:bookmarkStart w:id="40" w:name="_Toc473014490"/>
      <w:bookmarkStart w:id="41" w:name="_Toc473014649"/>
      <w:bookmarkStart w:id="42" w:name="_Toc483818823"/>
      <w:bookmarkStart w:id="43" w:name="_Toc494387269"/>
      <w:r w:rsidRPr="00C30F58">
        <w:rPr>
          <w:rFonts w:cstheme="majorHAnsi"/>
          <w:b/>
        </w:rPr>
        <w:t>2.1</w:t>
      </w:r>
      <w:r w:rsidRPr="00C30F58">
        <w:rPr>
          <w:rFonts w:cstheme="majorHAnsi"/>
          <w:b/>
        </w:rPr>
        <w:tab/>
        <w:t>Lower Balonne water supply</w:t>
      </w:r>
      <w:bookmarkEnd w:id="36"/>
      <w:bookmarkEnd w:id="37"/>
      <w:bookmarkEnd w:id="38"/>
      <w:bookmarkEnd w:id="39"/>
      <w:bookmarkEnd w:id="40"/>
      <w:bookmarkEnd w:id="41"/>
      <w:bookmarkEnd w:id="42"/>
      <w:bookmarkEnd w:id="43"/>
      <w:r w:rsidRPr="00C30F58">
        <w:rPr>
          <w:rFonts w:cstheme="majorHAnsi"/>
          <w:b/>
        </w:rPr>
        <w:t xml:space="preserve"> </w:t>
      </w:r>
    </w:p>
    <w:p w14:paraId="3356775B" w14:textId="4929A291" w:rsidR="00D0334E" w:rsidRDefault="00463079" w:rsidP="0012425F">
      <w:pPr>
        <w:rPr>
          <w:sz w:val="24"/>
          <w:szCs w:val="24"/>
        </w:rPr>
      </w:pPr>
      <w:r w:rsidRPr="008A502E">
        <w:rPr>
          <w:sz w:val="24"/>
          <w:szCs w:val="24"/>
        </w:rPr>
        <w:t>A stylised representation of the Lower Balonne River</w:t>
      </w:r>
      <w:r w:rsidR="005B55AE">
        <w:rPr>
          <w:sz w:val="24"/>
          <w:szCs w:val="24"/>
        </w:rPr>
        <w:t xml:space="preserve"> system is shown in Figure 2.1</w:t>
      </w:r>
      <w:r w:rsidRPr="008A502E">
        <w:rPr>
          <w:sz w:val="24"/>
          <w:szCs w:val="24"/>
        </w:rPr>
        <w:t xml:space="preserve">. </w:t>
      </w:r>
    </w:p>
    <w:p w14:paraId="0EB6354A" w14:textId="66DC8F7F" w:rsidR="00013A39" w:rsidRPr="00013A39" w:rsidRDefault="00D0334E" w:rsidP="00D0334E">
      <w:pPr>
        <w:spacing w:before="240" w:after="240"/>
        <w:rPr>
          <w:b/>
          <w:sz w:val="24"/>
          <w:szCs w:val="24"/>
        </w:rPr>
      </w:pPr>
      <w:r w:rsidRPr="00C7228D">
        <w:rPr>
          <w:noProof/>
          <w:lang w:eastAsia="en-AU"/>
        </w:rPr>
        <w:drawing>
          <wp:anchor distT="0" distB="0" distL="180340" distR="180340" simplePos="0" relativeHeight="251728896" behindDoc="1" locked="0" layoutInCell="1" allowOverlap="0" wp14:anchorId="199C711B" wp14:editId="081ED4BB">
            <wp:simplePos x="0" y="0"/>
            <wp:positionH relativeFrom="column">
              <wp:posOffset>-274955</wp:posOffset>
            </wp:positionH>
            <wp:positionV relativeFrom="paragraph">
              <wp:posOffset>416560</wp:posOffset>
            </wp:positionV>
            <wp:extent cx="2865120" cy="5486400"/>
            <wp:effectExtent l="0" t="0" r="0" b="0"/>
            <wp:wrapSquare wrapText="r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43551"/>
                    <a:stretch/>
                  </pic:blipFill>
                  <pic:spPr bwMode="auto">
                    <a:xfrm>
                      <a:off x="0" y="0"/>
                      <a:ext cx="2865120" cy="548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A39" w:rsidRPr="00013A39">
        <w:rPr>
          <w:b/>
          <w:sz w:val="24"/>
          <w:szCs w:val="24"/>
        </w:rPr>
        <w:t>Figure 2.1: The Lower Balonne River system connected to the Narran Lakes</w:t>
      </w:r>
    </w:p>
    <w:p w14:paraId="158725F5" w14:textId="77777777" w:rsidR="00D0334E" w:rsidRDefault="00D0334E" w:rsidP="00232E10">
      <w:pPr>
        <w:rPr>
          <w:sz w:val="24"/>
          <w:szCs w:val="24"/>
        </w:rPr>
      </w:pPr>
      <w:r>
        <w:rPr>
          <w:noProof/>
          <w:sz w:val="24"/>
          <w:szCs w:val="24"/>
          <w:lang w:eastAsia="en-AU"/>
        </w:rPr>
        <w:drawing>
          <wp:anchor distT="0" distB="0" distL="114300" distR="114300" simplePos="0" relativeHeight="251727872" behindDoc="1" locked="0" layoutInCell="1" allowOverlap="1" wp14:anchorId="7E3BC1CB" wp14:editId="05E7251F">
            <wp:simplePos x="0" y="0"/>
            <wp:positionH relativeFrom="column">
              <wp:posOffset>1005205</wp:posOffset>
            </wp:positionH>
            <wp:positionV relativeFrom="paragraph">
              <wp:posOffset>4749800</wp:posOffset>
            </wp:positionV>
            <wp:extent cx="270510" cy="1016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 cy="101600"/>
                    </a:xfrm>
                    <a:prstGeom prst="rect">
                      <a:avLst/>
                    </a:prstGeom>
                    <a:noFill/>
                  </pic:spPr>
                </pic:pic>
              </a:graphicData>
            </a:graphic>
          </wp:anchor>
        </w:drawing>
      </w:r>
      <w:r w:rsidR="00154356">
        <w:rPr>
          <w:noProof/>
          <w:sz w:val="24"/>
          <w:szCs w:val="24"/>
          <w:lang w:eastAsia="en-AU"/>
        </w:rPr>
        <w:drawing>
          <wp:anchor distT="0" distB="0" distL="114300" distR="114300" simplePos="0" relativeHeight="251726848" behindDoc="1" locked="0" layoutInCell="1" allowOverlap="1" wp14:anchorId="250CBC7D" wp14:editId="0E7CB503">
            <wp:simplePos x="0" y="0"/>
            <wp:positionH relativeFrom="column">
              <wp:posOffset>273685</wp:posOffset>
            </wp:positionH>
            <wp:positionV relativeFrom="paragraph">
              <wp:posOffset>3286760</wp:posOffset>
            </wp:positionV>
            <wp:extent cx="812800" cy="887730"/>
            <wp:effectExtent l="0" t="0" r="635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2800" cy="887730"/>
                    </a:xfrm>
                    <a:prstGeom prst="rect">
                      <a:avLst/>
                    </a:prstGeom>
                    <a:noFill/>
                  </pic:spPr>
                </pic:pic>
              </a:graphicData>
            </a:graphic>
          </wp:anchor>
        </w:drawing>
      </w:r>
      <w:r w:rsidR="00154356">
        <w:rPr>
          <w:noProof/>
          <w:sz w:val="24"/>
          <w:szCs w:val="24"/>
          <w:lang w:eastAsia="en-AU"/>
        </w:rPr>
        <w:drawing>
          <wp:anchor distT="0" distB="0" distL="114300" distR="114300" simplePos="0" relativeHeight="251725824" behindDoc="1" locked="0" layoutInCell="1" allowOverlap="1" wp14:anchorId="2107741E" wp14:editId="2FFD81E6">
            <wp:simplePos x="0" y="0"/>
            <wp:positionH relativeFrom="column">
              <wp:posOffset>1025525</wp:posOffset>
            </wp:positionH>
            <wp:positionV relativeFrom="paragraph">
              <wp:posOffset>3144520</wp:posOffset>
            </wp:positionV>
            <wp:extent cx="168172" cy="2131060"/>
            <wp:effectExtent l="0" t="0" r="381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172" cy="2131060"/>
                    </a:xfrm>
                    <a:prstGeom prst="rect">
                      <a:avLst/>
                    </a:prstGeom>
                    <a:noFill/>
                  </pic:spPr>
                </pic:pic>
              </a:graphicData>
            </a:graphic>
            <wp14:sizeRelV relativeFrom="margin">
              <wp14:pctHeight>0</wp14:pctHeight>
            </wp14:sizeRelV>
          </wp:anchor>
        </w:drawing>
      </w:r>
      <w:r w:rsidR="00154356">
        <w:rPr>
          <w:noProof/>
          <w:sz w:val="24"/>
          <w:szCs w:val="24"/>
          <w:lang w:eastAsia="en-AU"/>
        </w:rPr>
        <w:drawing>
          <wp:anchor distT="0" distB="0" distL="114300" distR="114300" simplePos="0" relativeHeight="251724800" behindDoc="1" locked="0" layoutInCell="1" allowOverlap="1" wp14:anchorId="7695A068" wp14:editId="3C1B7995">
            <wp:simplePos x="0" y="0"/>
            <wp:positionH relativeFrom="column">
              <wp:posOffset>497205</wp:posOffset>
            </wp:positionH>
            <wp:positionV relativeFrom="paragraph">
              <wp:posOffset>2057400</wp:posOffset>
            </wp:positionV>
            <wp:extent cx="579120" cy="891540"/>
            <wp:effectExtent l="0" t="0" r="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 cy="891540"/>
                    </a:xfrm>
                    <a:prstGeom prst="rect">
                      <a:avLst/>
                    </a:prstGeom>
                    <a:noFill/>
                  </pic:spPr>
                </pic:pic>
              </a:graphicData>
            </a:graphic>
            <wp14:sizeRelH relativeFrom="margin">
              <wp14:pctWidth>0</wp14:pctWidth>
            </wp14:sizeRelH>
            <wp14:sizeRelV relativeFrom="margin">
              <wp14:pctHeight>0</wp14:pctHeight>
            </wp14:sizeRelV>
          </wp:anchor>
        </w:drawing>
      </w:r>
      <w:r w:rsidR="00154356">
        <w:rPr>
          <w:noProof/>
          <w:sz w:val="24"/>
          <w:szCs w:val="24"/>
          <w:lang w:eastAsia="en-AU"/>
        </w:rPr>
        <w:drawing>
          <wp:anchor distT="0" distB="0" distL="114300" distR="114300" simplePos="0" relativeHeight="251723776" behindDoc="1" locked="0" layoutInCell="1" allowOverlap="1" wp14:anchorId="53B1239C" wp14:editId="051C97F5">
            <wp:simplePos x="0" y="0"/>
            <wp:positionH relativeFrom="column">
              <wp:posOffset>1059180</wp:posOffset>
            </wp:positionH>
            <wp:positionV relativeFrom="paragraph">
              <wp:posOffset>2098040</wp:posOffset>
            </wp:positionV>
            <wp:extent cx="88470" cy="1000125"/>
            <wp:effectExtent l="0" t="0" r="698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470" cy="1000125"/>
                    </a:xfrm>
                    <a:prstGeom prst="rect">
                      <a:avLst/>
                    </a:prstGeom>
                    <a:noFill/>
                  </pic:spPr>
                </pic:pic>
              </a:graphicData>
            </a:graphic>
            <wp14:sizeRelV relativeFrom="margin">
              <wp14:pctHeight>0</wp14:pctHeight>
            </wp14:sizeRelV>
          </wp:anchor>
        </w:drawing>
      </w:r>
      <w:r w:rsidR="00154356">
        <w:rPr>
          <w:noProof/>
          <w:sz w:val="24"/>
          <w:szCs w:val="24"/>
          <w:lang w:eastAsia="en-AU"/>
        </w:rPr>
        <w:drawing>
          <wp:anchor distT="0" distB="0" distL="114300" distR="114300" simplePos="0" relativeHeight="251722752" behindDoc="1" locked="0" layoutInCell="1" allowOverlap="1" wp14:anchorId="6D62146E" wp14:editId="56A15565">
            <wp:simplePos x="0" y="0"/>
            <wp:positionH relativeFrom="column">
              <wp:posOffset>1045845</wp:posOffset>
            </wp:positionH>
            <wp:positionV relativeFrom="paragraph">
              <wp:posOffset>1010920</wp:posOffset>
            </wp:positionV>
            <wp:extent cx="71120" cy="877197"/>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877197"/>
                    </a:xfrm>
                    <a:prstGeom prst="rect">
                      <a:avLst/>
                    </a:prstGeom>
                    <a:noFill/>
                  </pic:spPr>
                </pic:pic>
              </a:graphicData>
            </a:graphic>
            <wp14:sizeRelH relativeFrom="margin">
              <wp14:pctWidth>0</wp14:pctWidth>
            </wp14:sizeRelH>
            <wp14:sizeRelV relativeFrom="margin">
              <wp14:pctHeight>0</wp14:pctHeight>
            </wp14:sizeRelV>
          </wp:anchor>
        </w:drawing>
      </w:r>
      <w:r w:rsidR="00154356">
        <w:rPr>
          <w:noProof/>
          <w:sz w:val="24"/>
          <w:szCs w:val="24"/>
          <w:lang w:eastAsia="en-AU"/>
        </w:rPr>
        <w:drawing>
          <wp:anchor distT="0" distB="0" distL="114300" distR="114300" simplePos="0" relativeHeight="251721728" behindDoc="1" locked="0" layoutInCell="1" allowOverlap="1" wp14:anchorId="069B1AA4" wp14:editId="2E444308">
            <wp:simplePos x="0" y="0"/>
            <wp:positionH relativeFrom="column">
              <wp:posOffset>1147445</wp:posOffset>
            </wp:positionH>
            <wp:positionV relativeFrom="paragraph">
              <wp:posOffset>177800</wp:posOffset>
            </wp:positionV>
            <wp:extent cx="104140" cy="5778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140" cy="577850"/>
                    </a:xfrm>
                    <a:prstGeom prst="rect">
                      <a:avLst/>
                    </a:prstGeom>
                    <a:noFill/>
                  </pic:spPr>
                </pic:pic>
              </a:graphicData>
            </a:graphic>
          </wp:anchor>
        </w:drawing>
      </w:r>
      <w:bookmarkStart w:id="44" w:name="_Hlk485717736"/>
      <w:r w:rsidRPr="00D0334E">
        <w:rPr>
          <w:sz w:val="24"/>
          <w:szCs w:val="24"/>
        </w:rPr>
        <w:t xml:space="preserve">The system includes major bifurcations, with flows down each of the distributary channels typically controlled by a series of weirs. For example, bifurcation 1 (B1) is located where the Balonne River divides into the Culgoa and Balonne Minor rivers. </w:t>
      </w:r>
    </w:p>
    <w:p w14:paraId="67F1A4BA" w14:textId="10187682" w:rsidR="00154356" w:rsidRDefault="00D0334E" w:rsidP="00232E10">
      <w:pPr>
        <w:rPr>
          <w:sz w:val="24"/>
          <w:szCs w:val="24"/>
        </w:rPr>
      </w:pPr>
      <w:r w:rsidRPr="00D0334E">
        <w:rPr>
          <w:sz w:val="24"/>
          <w:szCs w:val="24"/>
        </w:rPr>
        <w:t>The Balonne Minor River subsequently divides into the Narran and Bokhara system at B2. At low flows, only about 30% of the water reaching each bifurcation flows into channels connected to the Narran Lakes, significantly reducing opportunities to redirect water above these weirs to the Lakes.</w:t>
      </w:r>
    </w:p>
    <w:bookmarkEnd w:id="44"/>
    <w:p w14:paraId="71FC5C5D" w14:textId="4A025414" w:rsidR="00201935" w:rsidRDefault="00463079" w:rsidP="00232E10">
      <w:pPr>
        <w:rPr>
          <w:sz w:val="24"/>
          <w:szCs w:val="24"/>
        </w:rPr>
      </w:pPr>
      <w:r w:rsidRPr="003708FF">
        <w:rPr>
          <w:sz w:val="24"/>
          <w:szCs w:val="24"/>
        </w:rPr>
        <w:t>Only the Lower Balonne river manageme</w:t>
      </w:r>
      <w:r w:rsidR="0048209B">
        <w:rPr>
          <w:sz w:val="24"/>
          <w:szCs w:val="24"/>
        </w:rPr>
        <w:t>nt Z</w:t>
      </w:r>
      <w:r w:rsidRPr="003708FF">
        <w:rPr>
          <w:sz w:val="24"/>
          <w:szCs w:val="24"/>
        </w:rPr>
        <w:t>ones LBU- 01, 02, 04 and 05 are dire</w:t>
      </w:r>
      <w:r w:rsidR="00013A39">
        <w:rPr>
          <w:sz w:val="24"/>
          <w:szCs w:val="24"/>
        </w:rPr>
        <w:t>ctly linked to the Narran Lakes</w:t>
      </w:r>
      <w:r w:rsidRPr="003708FF">
        <w:rPr>
          <w:sz w:val="24"/>
          <w:szCs w:val="24"/>
        </w:rPr>
        <w:t>.</w:t>
      </w:r>
      <w:r w:rsidR="00347ED0">
        <w:rPr>
          <w:sz w:val="24"/>
          <w:szCs w:val="24"/>
        </w:rPr>
        <w:t xml:space="preserve"> </w:t>
      </w:r>
      <w:r>
        <w:rPr>
          <w:sz w:val="24"/>
          <w:szCs w:val="24"/>
        </w:rPr>
        <w:t xml:space="preserve">The only regulated water supply scheme on the Lower Balonne is </w:t>
      </w:r>
      <w:r w:rsidR="0048209B">
        <w:rPr>
          <w:sz w:val="24"/>
          <w:szCs w:val="24"/>
        </w:rPr>
        <w:t>around St George</w:t>
      </w:r>
      <w:r>
        <w:rPr>
          <w:sz w:val="24"/>
          <w:szCs w:val="24"/>
        </w:rPr>
        <w:t>.</w:t>
      </w:r>
      <w:r w:rsidR="00013A39">
        <w:rPr>
          <w:sz w:val="24"/>
          <w:szCs w:val="24"/>
        </w:rPr>
        <w:t xml:space="preserve"> The dam has a storage capacity of 82</w:t>
      </w:r>
      <w:r w:rsidR="00A66CE8">
        <w:rPr>
          <w:sz w:val="24"/>
          <w:szCs w:val="24"/>
        </w:rPr>
        <w:t xml:space="preserve"> </w:t>
      </w:r>
      <w:r w:rsidR="00013A39">
        <w:rPr>
          <w:sz w:val="24"/>
          <w:szCs w:val="24"/>
        </w:rPr>
        <w:t>GL.</w:t>
      </w:r>
      <w:r>
        <w:rPr>
          <w:sz w:val="24"/>
          <w:szCs w:val="24"/>
        </w:rPr>
        <w:t xml:space="preserve"> </w:t>
      </w:r>
    </w:p>
    <w:p w14:paraId="79704641" w14:textId="34F2728D" w:rsidR="00463079" w:rsidRDefault="00463079" w:rsidP="00232E10">
      <w:pPr>
        <w:rPr>
          <w:sz w:val="24"/>
          <w:szCs w:val="24"/>
        </w:rPr>
      </w:pPr>
      <w:r>
        <w:rPr>
          <w:sz w:val="24"/>
          <w:szCs w:val="24"/>
        </w:rPr>
        <w:t>Most irrigation needs in the Lower Balonne are met from harvesting water from rainfall events, either directly from overland flows (O</w:t>
      </w:r>
      <w:r w:rsidR="00944583">
        <w:rPr>
          <w:sz w:val="24"/>
          <w:szCs w:val="24"/>
        </w:rPr>
        <w:t>L</w:t>
      </w:r>
      <w:r>
        <w:rPr>
          <w:sz w:val="24"/>
          <w:szCs w:val="24"/>
        </w:rPr>
        <w:t xml:space="preserve">F) or water harvesting (WH) from ‘unregulated’ flows in the rivers and </w:t>
      </w:r>
      <w:r w:rsidRPr="00E73741">
        <w:rPr>
          <w:sz w:val="24"/>
          <w:szCs w:val="24"/>
        </w:rPr>
        <w:t xml:space="preserve">distributary </w:t>
      </w:r>
      <w:r>
        <w:rPr>
          <w:sz w:val="24"/>
          <w:szCs w:val="24"/>
        </w:rPr>
        <w:t xml:space="preserve">channels. Irrigators must hold </w:t>
      </w:r>
      <w:r w:rsidR="00013A39">
        <w:rPr>
          <w:sz w:val="24"/>
          <w:szCs w:val="24"/>
        </w:rPr>
        <w:t>allocations</w:t>
      </w:r>
      <w:r>
        <w:rPr>
          <w:sz w:val="24"/>
          <w:szCs w:val="24"/>
        </w:rPr>
        <w:t xml:space="preserve"> for water harvesting which outline the times and quantities of water that can be harvested.</w:t>
      </w:r>
    </w:p>
    <w:p w14:paraId="63443029" w14:textId="662AC72E" w:rsidR="00C76DA7" w:rsidRDefault="00463079" w:rsidP="00232E10">
      <w:r>
        <w:rPr>
          <w:sz w:val="24"/>
          <w:szCs w:val="24"/>
        </w:rPr>
        <w:t>Typically, captured O</w:t>
      </w:r>
      <w:r w:rsidR="00944583">
        <w:rPr>
          <w:sz w:val="24"/>
          <w:szCs w:val="24"/>
        </w:rPr>
        <w:t>L</w:t>
      </w:r>
      <w:r>
        <w:rPr>
          <w:sz w:val="24"/>
          <w:szCs w:val="24"/>
        </w:rPr>
        <w:t xml:space="preserve">F and WH are held in on-farm storages until the water is needed. </w:t>
      </w:r>
    </w:p>
    <w:p w14:paraId="1A800170" w14:textId="24E04A55" w:rsidR="00120FC9" w:rsidRDefault="00120FC9" w:rsidP="00232E10">
      <w:pPr>
        <w:rPr>
          <w:sz w:val="24"/>
          <w:szCs w:val="24"/>
        </w:rPr>
      </w:pPr>
      <w:r>
        <w:rPr>
          <w:sz w:val="24"/>
          <w:szCs w:val="24"/>
        </w:rPr>
        <w:t>The likely effectiveness of mechanisms in securing and delivering 10</w:t>
      </w:r>
      <w:r w:rsidR="005951CB">
        <w:rPr>
          <w:sz w:val="24"/>
          <w:szCs w:val="24"/>
        </w:rPr>
        <w:t xml:space="preserve"> </w:t>
      </w:r>
      <w:r>
        <w:rPr>
          <w:sz w:val="24"/>
          <w:szCs w:val="24"/>
        </w:rPr>
        <w:t xml:space="preserve">GL to the Narran Lakes will be dictated by </w:t>
      </w:r>
      <w:r w:rsidR="00D0334E">
        <w:rPr>
          <w:sz w:val="24"/>
          <w:szCs w:val="24"/>
        </w:rPr>
        <w:tab/>
      </w:r>
      <w:r w:rsidR="00D0334E">
        <w:rPr>
          <w:sz w:val="24"/>
          <w:szCs w:val="24"/>
        </w:rPr>
        <w:tab/>
      </w:r>
      <w:r w:rsidR="00D0334E">
        <w:rPr>
          <w:sz w:val="24"/>
          <w:szCs w:val="24"/>
        </w:rPr>
        <w:tab/>
      </w:r>
      <w:r w:rsidR="00D0334E">
        <w:rPr>
          <w:sz w:val="24"/>
          <w:szCs w:val="24"/>
        </w:rPr>
        <w:tab/>
      </w:r>
      <w:r w:rsidR="00D0334E">
        <w:rPr>
          <w:sz w:val="24"/>
          <w:szCs w:val="24"/>
        </w:rPr>
        <w:tab/>
      </w:r>
      <w:r w:rsidR="00D0334E">
        <w:rPr>
          <w:sz w:val="24"/>
          <w:szCs w:val="24"/>
        </w:rPr>
        <w:tab/>
      </w:r>
      <w:r>
        <w:rPr>
          <w:sz w:val="24"/>
          <w:szCs w:val="24"/>
        </w:rPr>
        <w:t xml:space="preserve">the available water that can be purchased from </w:t>
      </w:r>
      <w:r w:rsidR="00772062">
        <w:rPr>
          <w:sz w:val="24"/>
          <w:szCs w:val="24"/>
        </w:rPr>
        <w:t xml:space="preserve">irrigators or already </w:t>
      </w:r>
      <w:r w:rsidR="00A66CE8">
        <w:rPr>
          <w:sz w:val="24"/>
          <w:szCs w:val="24"/>
        </w:rPr>
        <w:t>owned</w:t>
      </w:r>
      <w:r w:rsidR="00A5500E">
        <w:rPr>
          <w:sz w:val="24"/>
          <w:szCs w:val="24"/>
        </w:rPr>
        <w:t xml:space="preserve"> </w:t>
      </w:r>
      <w:r w:rsidR="00772062">
        <w:rPr>
          <w:sz w:val="24"/>
          <w:szCs w:val="24"/>
        </w:rPr>
        <w:t>by the</w:t>
      </w:r>
      <w:r w:rsidR="00A66CE8">
        <w:rPr>
          <w:sz w:val="24"/>
          <w:szCs w:val="24"/>
        </w:rPr>
        <w:t xml:space="preserve"> </w:t>
      </w:r>
      <w:r w:rsidR="00A66CE8" w:rsidRPr="00A66CE8">
        <w:rPr>
          <w:sz w:val="24"/>
          <w:szCs w:val="24"/>
        </w:rPr>
        <w:t>Commonwealth</w:t>
      </w:r>
      <w:r w:rsidR="00A66CE8">
        <w:rPr>
          <w:sz w:val="24"/>
          <w:szCs w:val="24"/>
        </w:rPr>
        <w:t xml:space="preserve"> and managed by the</w:t>
      </w:r>
      <w:r w:rsidR="00772062">
        <w:rPr>
          <w:sz w:val="24"/>
          <w:szCs w:val="24"/>
        </w:rPr>
        <w:t xml:space="preserve"> C</w:t>
      </w:r>
      <w:r w:rsidR="00A66CE8">
        <w:rPr>
          <w:sz w:val="24"/>
          <w:szCs w:val="24"/>
        </w:rPr>
        <w:t>EWH</w:t>
      </w:r>
      <w:r w:rsidR="00772062">
        <w:rPr>
          <w:sz w:val="24"/>
          <w:szCs w:val="24"/>
        </w:rPr>
        <w:t>,</w:t>
      </w:r>
      <w:r>
        <w:rPr>
          <w:sz w:val="24"/>
          <w:szCs w:val="24"/>
        </w:rPr>
        <w:t xml:space="preserve"> and the hydrology of the Lower Balonne that impacts transmission losses along channels, the loss of flows at bifurcation weirs, and the loss of stored water on-farm (principally due to evaporation).</w:t>
      </w:r>
    </w:p>
    <w:p w14:paraId="6975A886" w14:textId="37757BD3" w:rsidR="00EE11DE" w:rsidRDefault="00A235B1" w:rsidP="00EE11DE">
      <w:pPr>
        <w:rPr>
          <w:sz w:val="24"/>
          <w:szCs w:val="24"/>
        </w:rPr>
      </w:pPr>
      <w:r>
        <w:rPr>
          <w:sz w:val="24"/>
          <w:szCs w:val="24"/>
        </w:rPr>
        <w:t>Announced periods</w:t>
      </w:r>
      <w:r w:rsidR="005C0F08">
        <w:rPr>
          <w:sz w:val="24"/>
          <w:szCs w:val="24"/>
        </w:rPr>
        <w:t xml:space="preserve"> for water harvesting by irrigators is dictated by </w:t>
      </w:r>
      <w:r w:rsidR="00F67ABA" w:rsidRPr="00F67ABA">
        <w:rPr>
          <w:sz w:val="24"/>
          <w:szCs w:val="24"/>
        </w:rPr>
        <w:t>rain events in the upper catchment</w:t>
      </w:r>
      <w:r w:rsidR="00A66CE8">
        <w:rPr>
          <w:sz w:val="24"/>
          <w:szCs w:val="24"/>
        </w:rPr>
        <w:t xml:space="preserve">, </w:t>
      </w:r>
      <w:r w:rsidR="00A66CE8" w:rsidRPr="00A66CE8">
        <w:rPr>
          <w:sz w:val="24"/>
          <w:szCs w:val="24"/>
        </w:rPr>
        <w:t>the amount of water stored in Beardmore Dam</w:t>
      </w:r>
      <w:r w:rsidR="00F67ABA" w:rsidRPr="00F67ABA">
        <w:rPr>
          <w:sz w:val="24"/>
          <w:szCs w:val="24"/>
        </w:rPr>
        <w:t xml:space="preserve"> </w:t>
      </w:r>
      <w:r w:rsidR="00EE11DE">
        <w:rPr>
          <w:sz w:val="24"/>
          <w:szCs w:val="24"/>
        </w:rPr>
        <w:t xml:space="preserve">and ‘notifications’ issued by the </w:t>
      </w:r>
      <w:r w:rsidR="00A5500E">
        <w:rPr>
          <w:sz w:val="24"/>
          <w:szCs w:val="24"/>
        </w:rPr>
        <w:t>Queensland Department of Natural Resources and Mines (</w:t>
      </w:r>
      <w:r w:rsidR="00EE11DE">
        <w:rPr>
          <w:sz w:val="24"/>
          <w:szCs w:val="24"/>
        </w:rPr>
        <w:t>DNRM</w:t>
      </w:r>
      <w:r w:rsidR="00A5500E">
        <w:rPr>
          <w:sz w:val="24"/>
          <w:szCs w:val="24"/>
        </w:rPr>
        <w:t>)</w:t>
      </w:r>
      <w:r w:rsidR="00EE11DE">
        <w:rPr>
          <w:sz w:val="24"/>
          <w:szCs w:val="24"/>
        </w:rPr>
        <w:t>. Specifically, notifications outline</w:t>
      </w:r>
      <w:r w:rsidR="00EE11DE" w:rsidRPr="00EE11DE">
        <w:rPr>
          <w:sz w:val="24"/>
          <w:szCs w:val="24"/>
        </w:rPr>
        <w:t xml:space="preserve"> </w:t>
      </w:r>
      <w:r w:rsidR="00EE11DE">
        <w:rPr>
          <w:sz w:val="24"/>
          <w:szCs w:val="24"/>
        </w:rPr>
        <w:t>water harvesting</w:t>
      </w:r>
      <w:r w:rsidR="00EE11DE" w:rsidRPr="00EE11DE">
        <w:rPr>
          <w:sz w:val="24"/>
          <w:szCs w:val="24"/>
        </w:rPr>
        <w:t xml:space="preserve"> period</w:t>
      </w:r>
      <w:r w:rsidR="00EE11DE">
        <w:rPr>
          <w:sz w:val="24"/>
          <w:szCs w:val="24"/>
        </w:rPr>
        <w:t xml:space="preserve">s, and are </w:t>
      </w:r>
      <w:r w:rsidR="00EE11DE" w:rsidRPr="00EE11DE">
        <w:rPr>
          <w:sz w:val="24"/>
          <w:szCs w:val="24"/>
        </w:rPr>
        <w:t xml:space="preserve">referenced to </w:t>
      </w:r>
      <w:r w:rsidR="00F67ABA">
        <w:rPr>
          <w:sz w:val="24"/>
          <w:szCs w:val="24"/>
        </w:rPr>
        <w:t xml:space="preserve">the </w:t>
      </w:r>
      <w:r w:rsidR="00EE11DE" w:rsidRPr="00EE11DE">
        <w:rPr>
          <w:sz w:val="24"/>
          <w:szCs w:val="24"/>
        </w:rPr>
        <w:t xml:space="preserve">St George </w:t>
      </w:r>
      <w:r w:rsidR="00D0334E" w:rsidRPr="00D0334E">
        <w:rPr>
          <w:sz w:val="24"/>
          <w:szCs w:val="24"/>
        </w:rPr>
        <w:t xml:space="preserve">gauge </w:t>
      </w:r>
      <w:r w:rsidR="00EE11DE" w:rsidRPr="00EE11DE">
        <w:rPr>
          <w:sz w:val="24"/>
          <w:szCs w:val="24"/>
        </w:rPr>
        <w:t>(</w:t>
      </w:r>
      <w:r w:rsidR="00F67ABA">
        <w:rPr>
          <w:sz w:val="24"/>
          <w:szCs w:val="24"/>
        </w:rPr>
        <w:t>although</w:t>
      </w:r>
      <w:r w:rsidR="00EE11DE" w:rsidRPr="00EE11DE">
        <w:rPr>
          <w:sz w:val="24"/>
          <w:szCs w:val="24"/>
        </w:rPr>
        <w:t xml:space="preserve"> determined by inflows into Beardmore </w:t>
      </w:r>
      <w:r w:rsidR="00EE11DE">
        <w:rPr>
          <w:sz w:val="24"/>
          <w:szCs w:val="24"/>
        </w:rPr>
        <w:t xml:space="preserve">Dam </w:t>
      </w:r>
      <w:r w:rsidR="00EE11DE" w:rsidRPr="00EE11DE">
        <w:rPr>
          <w:sz w:val="24"/>
          <w:szCs w:val="24"/>
        </w:rPr>
        <w:t xml:space="preserve">and the </w:t>
      </w:r>
      <w:r>
        <w:rPr>
          <w:sz w:val="24"/>
          <w:szCs w:val="24"/>
        </w:rPr>
        <w:t>volume</w:t>
      </w:r>
      <w:r w:rsidR="00EE11DE" w:rsidRPr="00EE11DE">
        <w:rPr>
          <w:sz w:val="24"/>
          <w:szCs w:val="24"/>
        </w:rPr>
        <w:t xml:space="preserve"> of water allocations </w:t>
      </w:r>
      <w:r>
        <w:rPr>
          <w:sz w:val="24"/>
          <w:szCs w:val="24"/>
        </w:rPr>
        <w:t>that can be accessed within</w:t>
      </w:r>
      <w:r w:rsidR="00EE11DE" w:rsidRPr="00EE11DE">
        <w:rPr>
          <w:sz w:val="24"/>
          <w:szCs w:val="24"/>
        </w:rPr>
        <w:t xml:space="preserve"> </w:t>
      </w:r>
      <w:r w:rsidR="00EE11DE">
        <w:rPr>
          <w:sz w:val="24"/>
          <w:szCs w:val="24"/>
        </w:rPr>
        <w:t>each</w:t>
      </w:r>
      <w:r w:rsidR="00EE11DE" w:rsidRPr="00EE11DE">
        <w:rPr>
          <w:sz w:val="24"/>
          <w:szCs w:val="24"/>
        </w:rPr>
        <w:t xml:space="preserve"> flow </w:t>
      </w:r>
      <w:r w:rsidR="00D0334E">
        <w:rPr>
          <w:sz w:val="24"/>
          <w:szCs w:val="24"/>
        </w:rPr>
        <w:t>threshold</w:t>
      </w:r>
      <w:r w:rsidR="00EE11DE">
        <w:rPr>
          <w:sz w:val="24"/>
          <w:szCs w:val="24"/>
        </w:rPr>
        <w:t xml:space="preserve"> - </w:t>
      </w:r>
      <w:r w:rsidR="00EE11DE" w:rsidRPr="00EE11DE">
        <w:rPr>
          <w:sz w:val="24"/>
          <w:szCs w:val="24"/>
        </w:rPr>
        <w:t xml:space="preserve"> </w:t>
      </w:r>
      <w:r w:rsidR="00EE11DE">
        <w:rPr>
          <w:sz w:val="24"/>
          <w:szCs w:val="24"/>
        </w:rPr>
        <w:t>i</w:t>
      </w:r>
      <w:r w:rsidR="00EE11DE" w:rsidRPr="00EE11DE">
        <w:rPr>
          <w:sz w:val="24"/>
          <w:szCs w:val="24"/>
        </w:rPr>
        <w:t>e</w:t>
      </w:r>
      <w:r w:rsidR="00EE11DE">
        <w:rPr>
          <w:sz w:val="24"/>
          <w:szCs w:val="24"/>
        </w:rPr>
        <w:t>:</w:t>
      </w:r>
      <w:r w:rsidR="00EE11DE" w:rsidRPr="00EE11DE">
        <w:rPr>
          <w:sz w:val="24"/>
          <w:szCs w:val="24"/>
        </w:rPr>
        <w:t xml:space="preserve"> harvesting window</w:t>
      </w:r>
      <w:r w:rsidR="00EE11DE">
        <w:rPr>
          <w:sz w:val="24"/>
          <w:szCs w:val="24"/>
        </w:rPr>
        <w:t>)</w:t>
      </w:r>
      <w:r w:rsidR="00EE11DE">
        <w:rPr>
          <w:rStyle w:val="FootnoteReference"/>
          <w:sz w:val="24"/>
          <w:szCs w:val="24"/>
        </w:rPr>
        <w:footnoteReference w:id="4"/>
      </w:r>
      <w:r w:rsidR="00EE11DE" w:rsidRPr="00EE11DE">
        <w:rPr>
          <w:sz w:val="24"/>
          <w:szCs w:val="24"/>
        </w:rPr>
        <w:t>.</w:t>
      </w:r>
    </w:p>
    <w:p w14:paraId="093F0CEB" w14:textId="152D5F41" w:rsidR="0076345E" w:rsidRDefault="00C17BDF" w:rsidP="00C17BDF">
      <w:pPr>
        <w:rPr>
          <w:sz w:val="24"/>
          <w:szCs w:val="24"/>
        </w:rPr>
      </w:pPr>
      <w:r>
        <w:rPr>
          <w:sz w:val="24"/>
          <w:szCs w:val="24"/>
        </w:rPr>
        <w:t xml:space="preserve">Water </w:t>
      </w:r>
      <w:r w:rsidR="00A235B1">
        <w:rPr>
          <w:sz w:val="24"/>
          <w:szCs w:val="24"/>
        </w:rPr>
        <w:t xml:space="preserve">harvesting </w:t>
      </w:r>
      <w:r w:rsidR="00C36AD2">
        <w:rPr>
          <w:sz w:val="24"/>
          <w:szCs w:val="24"/>
        </w:rPr>
        <w:t>entitlements</w:t>
      </w:r>
      <w:r>
        <w:rPr>
          <w:sz w:val="24"/>
          <w:szCs w:val="24"/>
        </w:rPr>
        <w:t xml:space="preserve"> outline when water can be harvested from rivers / channels or overland flows, daily maximum </w:t>
      </w:r>
      <w:r w:rsidR="007D2E92">
        <w:rPr>
          <w:sz w:val="24"/>
          <w:szCs w:val="24"/>
        </w:rPr>
        <w:t>‘</w:t>
      </w:r>
      <w:r w:rsidR="00E90179">
        <w:rPr>
          <w:sz w:val="24"/>
          <w:szCs w:val="24"/>
        </w:rPr>
        <w:t>take</w:t>
      </w:r>
      <w:r w:rsidR="007D2E92">
        <w:rPr>
          <w:sz w:val="24"/>
          <w:szCs w:val="24"/>
        </w:rPr>
        <w:t>’</w:t>
      </w:r>
      <w:r>
        <w:rPr>
          <w:sz w:val="24"/>
          <w:szCs w:val="24"/>
        </w:rPr>
        <w:t xml:space="preserve"> rates</w:t>
      </w:r>
      <w:r w:rsidR="00217099">
        <w:rPr>
          <w:sz w:val="24"/>
          <w:szCs w:val="24"/>
        </w:rPr>
        <w:t xml:space="preserve"> and</w:t>
      </w:r>
      <w:r w:rsidR="00E90179">
        <w:rPr>
          <w:sz w:val="24"/>
          <w:szCs w:val="24"/>
        </w:rPr>
        <w:t xml:space="preserve"> on-farm water storage limits</w:t>
      </w:r>
      <w:r>
        <w:rPr>
          <w:sz w:val="24"/>
          <w:szCs w:val="24"/>
        </w:rPr>
        <w:t>. Specifically, i</w:t>
      </w:r>
      <w:r w:rsidRPr="00C17BDF">
        <w:rPr>
          <w:sz w:val="24"/>
          <w:szCs w:val="24"/>
        </w:rPr>
        <w:t>rrigator access to flows</w:t>
      </w:r>
      <w:r>
        <w:rPr>
          <w:sz w:val="24"/>
          <w:szCs w:val="24"/>
        </w:rPr>
        <w:t xml:space="preserve"> is</w:t>
      </w:r>
      <w:r w:rsidR="00C36AD2">
        <w:rPr>
          <w:sz w:val="24"/>
          <w:szCs w:val="24"/>
        </w:rPr>
        <w:t xml:space="preserve"> based on rolling</w:t>
      </w:r>
      <w:r w:rsidRPr="00C17BDF">
        <w:rPr>
          <w:sz w:val="24"/>
          <w:szCs w:val="24"/>
        </w:rPr>
        <w:t xml:space="preserve"> </w:t>
      </w:r>
      <w:r w:rsidR="00F67ABA">
        <w:rPr>
          <w:sz w:val="24"/>
          <w:szCs w:val="24"/>
        </w:rPr>
        <w:t>W</w:t>
      </w:r>
      <w:r w:rsidR="00A645BA">
        <w:rPr>
          <w:sz w:val="24"/>
          <w:szCs w:val="24"/>
        </w:rPr>
        <w:t>ater Harvesting Notification announcements</w:t>
      </w:r>
      <w:r w:rsidR="00F67ABA">
        <w:rPr>
          <w:sz w:val="24"/>
          <w:szCs w:val="24"/>
        </w:rPr>
        <w:t xml:space="preserve"> </w:t>
      </w:r>
      <w:r w:rsidR="00350C5D" w:rsidRPr="00347ED0">
        <w:rPr>
          <w:sz w:val="24"/>
          <w:szCs w:val="24"/>
        </w:rPr>
        <w:t>(</w:t>
      </w:r>
      <w:r w:rsidR="00A645BA">
        <w:rPr>
          <w:sz w:val="24"/>
          <w:szCs w:val="24"/>
        </w:rPr>
        <w:t>henceforth</w:t>
      </w:r>
      <w:r w:rsidR="00C36AD2" w:rsidRPr="00347ED0">
        <w:rPr>
          <w:sz w:val="24"/>
          <w:szCs w:val="24"/>
        </w:rPr>
        <w:t xml:space="preserve"> referred to as ‘announcements’</w:t>
      </w:r>
      <w:r w:rsidR="00350C5D" w:rsidRPr="00347ED0">
        <w:rPr>
          <w:sz w:val="24"/>
          <w:szCs w:val="24"/>
        </w:rPr>
        <w:t xml:space="preserve">) </w:t>
      </w:r>
      <w:r w:rsidRPr="00347ED0">
        <w:rPr>
          <w:sz w:val="24"/>
          <w:szCs w:val="24"/>
        </w:rPr>
        <w:t>based</w:t>
      </w:r>
      <w:r w:rsidRPr="00C17BDF">
        <w:rPr>
          <w:sz w:val="24"/>
          <w:szCs w:val="24"/>
        </w:rPr>
        <w:t xml:space="preserve"> on</w:t>
      </w:r>
      <w:r>
        <w:rPr>
          <w:sz w:val="24"/>
          <w:szCs w:val="24"/>
        </w:rPr>
        <w:t xml:space="preserve"> </w:t>
      </w:r>
      <w:r w:rsidRPr="00C17BDF">
        <w:rPr>
          <w:sz w:val="24"/>
          <w:szCs w:val="24"/>
        </w:rPr>
        <w:t xml:space="preserve">flows passing </w:t>
      </w:r>
      <w:r>
        <w:rPr>
          <w:sz w:val="24"/>
          <w:szCs w:val="24"/>
        </w:rPr>
        <w:t xml:space="preserve">the </w:t>
      </w:r>
      <w:r w:rsidRPr="00C17BDF">
        <w:rPr>
          <w:sz w:val="24"/>
          <w:szCs w:val="24"/>
        </w:rPr>
        <w:t>St George gauge.</w:t>
      </w:r>
      <w:r>
        <w:rPr>
          <w:sz w:val="24"/>
          <w:szCs w:val="24"/>
        </w:rPr>
        <w:t xml:space="preserve"> </w:t>
      </w:r>
      <w:r w:rsidR="00217099" w:rsidRPr="00217099">
        <w:rPr>
          <w:sz w:val="24"/>
          <w:szCs w:val="24"/>
        </w:rPr>
        <w:t xml:space="preserve">Water must not be taken under a water </w:t>
      </w:r>
      <w:r w:rsidR="00A235B1">
        <w:rPr>
          <w:sz w:val="24"/>
          <w:szCs w:val="24"/>
        </w:rPr>
        <w:t xml:space="preserve">harvesting </w:t>
      </w:r>
      <w:r w:rsidR="00217099" w:rsidRPr="00217099">
        <w:rPr>
          <w:sz w:val="24"/>
          <w:szCs w:val="24"/>
        </w:rPr>
        <w:t>entitlement except during an announced period</w:t>
      </w:r>
      <w:r w:rsidR="00217099">
        <w:rPr>
          <w:sz w:val="24"/>
          <w:szCs w:val="24"/>
        </w:rPr>
        <w:t xml:space="preserve">. </w:t>
      </w:r>
      <w:r w:rsidR="0076345E">
        <w:rPr>
          <w:sz w:val="24"/>
          <w:szCs w:val="24"/>
        </w:rPr>
        <w:t>The m</w:t>
      </w:r>
      <w:r w:rsidR="0076345E" w:rsidRPr="0076345E">
        <w:rPr>
          <w:sz w:val="24"/>
          <w:szCs w:val="24"/>
        </w:rPr>
        <w:t xml:space="preserve">aximum daily pumping rates by </w:t>
      </w:r>
      <w:r w:rsidR="00D0334E">
        <w:rPr>
          <w:sz w:val="24"/>
          <w:szCs w:val="24"/>
        </w:rPr>
        <w:t>flow thresholds</w:t>
      </w:r>
      <w:r w:rsidR="0076345E" w:rsidRPr="0076345E">
        <w:t xml:space="preserve"> </w:t>
      </w:r>
      <w:r w:rsidR="0076345E" w:rsidRPr="0076345E">
        <w:rPr>
          <w:sz w:val="24"/>
          <w:szCs w:val="24"/>
        </w:rPr>
        <w:t>in Zone LBU-</w:t>
      </w:r>
      <w:r w:rsidR="00EF6904">
        <w:rPr>
          <w:sz w:val="24"/>
          <w:szCs w:val="24"/>
        </w:rPr>
        <w:t>0</w:t>
      </w:r>
      <w:r w:rsidR="0076345E" w:rsidRPr="0076345E">
        <w:rPr>
          <w:sz w:val="24"/>
          <w:szCs w:val="24"/>
        </w:rPr>
        <w:t xml:space="preserve">5 </w:t>
      </w:r>
      <w:r w:rsidR="0076345E">
        <w:rPr>
          <w:sz w:val="24"/>
          <w:szCs w:val="24"/>
        </w:rPr>
        <w:t>are shown in</w:t>
      </w:r>
      <w:r w:rsidR="0076345E" w:rsidRPr="0076345E">
        <w:rPr>
          <w:sz w:val="24"/>
          <w:szCs w:val="24"/>
        </w:rPr>
        <w:t xml:space="preserve"> Figure 2.</w:t>
      </w:r>
      <w:r w:rsidR="0076345E" w:rsidRPr="00490776">
        <w:rPr>
          <w:sz w:val="24"/>
          <w:szCs w:val="24"/>
        </w:rPr>
        <w:t>2</w:t>
      </w:r>
      <w:r w:rsidR="00AB56C2" w:rsidRPr="00490776">
        <w:rPr>
          <w:sz w:val="24"/>
          <w:szCs w:val="24"/>
        </w:rPr>
        <w:t>.</w:t>
      </w:r>
    </w:p>
    <w:p w14:paraId="0CEDC568" w14:textId="57E3C7C8" w:rsidR="00347ED0" w:rsidRPr="0075415E" w:rsidRDefault="00347ED0" w:rsidP="00347ED0">
      <w:pPr>
        <w:keepNext/>
        <w:spacing w:before="240" w:after="60"/>
        <w:rPr>
          <w:b/>
          <w:sz w:val="24"/>
          <w:szCs w:val="24"/>
        </w:rPr>
      </w:pPr>
      <w:r w:rsidRPr="004A26D0">
        <w:rPr>
          <w:b/>
          <w:sz w:val="24"/>
          <w:szCs w:val="24"/>
        </w:rPr>
        <w:t xml:space="preserve">Figure 2.2: Maximum daily pumping rates in Zone LBU-05 by </w:t>
      </w:r>
      <w:r w:rsidR="00D0334E">
        <w:rPr>
          <w:b/>
          <w:sz w:val="24"/>
          <w:szCs w:val="24"/>
        </w:rPr>
        <w:t>flow thresholds</w:t>
      </w:r>
      <w:r w:rsidRPr="004A26D0">
        <w:rPr>
          <w:b/>
          <w:sz w:val="24"/>
          <w:szCs w:val="24"/>
        </w:rPr>
        <w:t>*</w:t>
      </w:r>
    </w:p>
    <w:p w14:paraId="18BACE59" w14:textId="3BF3D343" w:rsidR="00347ED0" w:rsidRDefault="00D0334E" w:rsidP="00AE123B">
      <w:pPr>
        <w:keepNext/>
        <w:spacing w:after="0"/>
      </w:pPr>
      <w:r>
        <w:rPr>
          <w:noProof/>
          <w:lang w:eastAsia="en-AU"/>
        </w:rPr>
        <w:drawing>
          <wp:inline distT="0" distB="0" distL="0" distR="0" wp14:anchorId="028C09F5" wp14:editId="23B00BC8">
            <wp:extent cx="5862320" cy="4712814"/>
            <wp:effectExtent l="0" t="0" r="508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6461" cy="4716143"/>
                    </a:xfrm>
                    <a:prstGeom prst="rect">
                      <a:avLst/>
                    </a:prstGeom>
                    <a:noFill/>
                  </pic:spPr>
                </pic:pic>
              </a:graphicData>
            </a:graphic>
          </wp:inline>
        </w:drawing>
      </w:r>
    </w:p>
    <w:p w14:paraId="518AF334" w14:textId="1E57BBC3" w:rsidR="00347ED0" w:rsidRDefault="00347ED0" w:rsidP="00AE123B">
      <w:pPr>
        <w:tabs>
          <w:tab w:val="left" w:pos="284"/>
        </w:tabs>
        <w:spacing w:before="60" w:after="0" w:line="240" w:lineRule="atLeast"/>
        <w:ind w:left="283" w:firstLine="1"/>
        <w:rPr>
          <w:sz w:val="20"/>
          <w:szCs w:val="20"/>
        </w:rPr>
      </w:pPr>
      <w:r>
        <w:rPr>
          <w:sz w:val="20"/>
          <w:szCs w:val="20"/>
        </w:rPr>
        <w:t xml:space="preserve">  </w:t>
      </w:r>
      <w:r w:rsidRPr="007902E4">
        <w:rPr>
          <w:sz w:val="20"/>
          <w:szCs w:val="20"/>
        </w:rPr>
        <w:t>S</w:t>
      </w:r>
      <w:r w:rsidR="00D0334E">
        <w:rPr>
          <w:sz w:val="20"/>
          <w:szCs w:val="20"/>
        </w:rPr>
        <w:t xml:space="preserve">ource: </w:t>
      </w:r>
      <w:r w:rsidR="00A9095E" w:rsidRPr="00A9095E">
        <w:rPr>
          <w:sz w:val="20"/>
          <w:szCs w:val="20"/>
        </w:rPr>
        <w:t>Department of Science, Information Technology and Innovation</w:t>
      </w:r>
    </w:p>
    <w:p w14:paraId="5AA0FC66" w14:textId="3FC27232" w:rsidR="00347ED0" w:rsidRDefault="00D0334E" w:rsidP="00AE123B">
      <w:pPr>
        <w:tabs>
          <w:tab w:val="left" w:pos="284"/>
        </w:tabs>
        <w:spacing w:before="60" w:after="240" w:line="240" w:lineRule="atLeast"/>
        <w:ind w:left="284" w:firstLine="1"/>
        <w:rPr>
          <w:sz w:val="20"/>
          <w:szCs w:val="20"/>
        </w:rPr>
      </w:pPr>
      <w:r>
        <w:rPr>
          <w:sz w:val="20"/>
          <w:szCs w:val="20"/>
        </w:rPr>
        <w:t xml:space="preserve">* </w:t>
      </w:r>
      <w:r w:rsidR="00347ED0" w:rsidRPr="0031227A">
        <w:rPr>
          <w:sz w:val="20"/>
          <w:szCs w:val="20"/>
        </w:rPr>
        <w:t>Excludes OLF licences where on-farm storages holding captured OLF are no</w:t>
      </w:r>
      <w:r w:rsidR="00347ED0">
        <w:rPr>
          <w:sz w:val="20"/>
          <w:szCs w:val="20"/>
        </w:rPr>
        <w:t>t connected to the Narran River</w:t>
      </w:r>
      <w:r w:rsidR="00347ED0" w:rsidRPr="0031227A">
        <w:rPr>
          <w:sz w:val="20"/>
          <w:szCs w:val="20"/>
        </w:rPr>
        <w:t>.</w:t>
      </w:r>
    </w:p>
    <w:p w14:paraId="4BD11557" w14:textId="0E4911D1" w:rsidR="00347ED0" w:rsidRDefault="00347ED0" w:rsidP="00C17BDF">
      <w:pPr>
        <w:rPr>
          <w:sz w:val="24"/>
          <w:szCs w:val="24"/>
        </w:rPr>
      </w:pPr>
      <w:r w:rsidRPr="00347ED0">
        <w:rPr>
          <w:sz w:val="24"/>
          <w:szCs w:val="24"/>
        </w:rPr>
        <w:t xml:space="preserve">The </w:t>
      </w:r>
      <w:r w:rsidR="00A645BA" w:rsidRPr="00A645BA">
        <w:rPr>
          <w:sz w:val="24"/>
          <w:szCs w:val="24"/>
        </w:rPr>
        <w:t>announcement</w:t>
      </w:r>
      <w:r w:rsidR="00D0334E">
        <w:rPr>
          <w:sz w:val="24"/>
          <w:szCs w:val="24"/>
        </w:rPr>
        <w:t>s</w:t>
      </w:r>
      <w:r w:rsidR="00A645BA" w:rsidRPr="00A645BA">
        <w:rPr>
          <w:sz w:val="24"/>
          <w:szCs w:val="24"/>
        </w:rPr>
        <w:t xml:space="preserve"> </w:t>
      </w:r>
      <w:r w:rsidRPr="00347ED0">
        <w:rPr>
          <w:sz w:val="24"/>
          <w:szCs w:val="24"/>
        </w:rPr>
        <w:t>are based on assessments which take into account licenced water harvesting volumes, transmission losses and channel breakouts, such that all licenced extractions at each announcement level should be possible without crowding out any licenced pumping.</w:t>
      </w:r>
      <w:r w:rsidR="00A645BA">
        <w:rPr>
          <w:sz w:val="24"/>
          <w:szCs w:val="24"/>
        </w:rPr>
        <w:t xml:space="preserve"> </w:t>
      </w:r>
    </w:p>
    <w:p w14:paraId="5C0798A5" w14:textId="7EBEB930" w:rsidR="00917058" w:rsidRDefault="00BB0B98" w:rsidP="00917058">
      <w:pPr>
        <w:rPr>
          <w:sz w:val="24"/>
          <w:szCs w:val="24"/>
        </w:rPr>
      </w:pPr>
      <w:r>
        <w:rPr>
          <w:sz w:val="24"/>
          <w:szCs w:val="24"/>
        </w:rPr>
        <w:t>Inflows to Beardmore dam up to</w:t>
      </w:r>
      <w:r w:rsidR="00917058">
        <w:rPr>
          <w:sz w:val="24"/>
          <w:szCs w:val="24"/>
        </w:rPr>
        <w:t xml:space="preserve"> </w:t>
      </w:r>
      <w:r w:rsidR="00917058" w:rsidRPr="008A32ED">
        <w:rPr>
          <w:sz w:val="24"/>
          <w:szCs w:val="24"/>
        </w:rPr>
        <w:t>730</w:t>
      </w:r>
      <w:r w:rsidR="00917058">
        <w:rPr>
          <w:sz w:val="24"/>
          <w:szCs w:val="24"/>
        </w:rPr>
        <w:t xml:space="preserve"> ML/day</w:t>
      </w:r>
      <w:r>
        <w:rPr>
          <w:sz w:val="24"/>
          <w:szCs w:val="24"/>
        </w:rPr>
        <w:t xml:space="preserve"> </w:t>
      </w:r>
      <w:r w:rsidR="004E1418">
        <w:rPr>
          <w:sz w:val="24"/>
          <w:szCs w:val="24"/>
        </w:rPr>
        <w:t xml:space="preserve">(as measured at the St George gauge) </w:t>
      </w:r>
      <w:r>
        <w:rPr>
          <w:sz w:val="24"/>
          <w:szCs w:val="24"/>
        </w:rPr>
        <w:t>a</w:t>
      </w:r>
      <w:r w:rsidR="00C36AD2">
        <w:rPr>
          <w:sz w:val="24"/>
          <w:szCs w:val="24"/>
        </w:rPr>
        <w:t>r</w:t>
      </w:r>
      <w:r>
        <w:rPr>
          <w:sz w:val="24"/>
          <w:szCs w:val="24"/>
        </w:rPr>
        <w:t>e allowed to pass through to support</w:t>
      </w:r>
      <w:r w:rsidR="00917058" w:rsidRPr="008A32ED">
        <w:rPr>
          <w:sz w:val="24"/>
          <w:szCs w:val="24"/>
        </w:rPr>
        <w:t xml:space="preserve"> </w:t>
      </w:r>
      <w:r w:rsidR="00917058">
        <w:rPr>
          <w:sz w:val="24"/>
          <w:szCs w:val="24"/>
        </w:rPr>
        <w:t>water extraction for stock, domestic and environmental needs. A</w:t>
      </w:r>
      <w:r w:rsidR="00A645BA">
        <w:rPr>
          <w:sz w:val="24"/>
          <w:szCs w:val="24"/>
        </w:rPr>
        <w:t>n</w:t>
      </w:r>
      <w:r w:rsidR="00917058">
        <w:rPr>
          <w:sz w:val="24"/>
          <w:szCs w:val="24"/>
        </w:rPr>
        <w:t xml:space="preserve"> </w:t>
      </w:r>
      <w:r w:rsidR="00A645BA" w:rsidRPr="00A645BA">
        <w:rPr>
          <w:sz w:val="24"/>
          <w:szCs w:val="24"/>
        </w:rPr>
        <w:t xml:space="preserve">announcement </w:t>
      </w:r>
      <w:r w:rsidR="00917058">
        <w:rPr>
          <w:sz w:val="24"/>
          <w:szCs w:val="24"/>
        </w:rPr>
        <w:t xml:space="preserve">of </w:t>
      </w:r>
      <w:r w:rsidR="00917058" w:rsidRPr="008A32ED">
        <w:rPr>
          <w:sz w:val="24"/>
          <w:szCs w:val="24"/>
        </w:rPr>
        <w:t xml:space="preserve">1,200 </w:t>
      </w:r>
      <w:r w:rsidR="00917058">
        <w:rPr>
          <w:sz w:val="24"/>
          <w:szCs w:val="24"/>
        </w:rPr>
        <w:t xml:space="preserve">ML/day </w:t>
      </w:r>
      <w:r w:rsidR="00917058" w:rsidRPr="008A32ED">
        <w:rPr>
          <w:sz w:val="24"/>
          <w:szCs w:val="24"/>
        </w:rPr>
        <w:t>is</w:t>
      </w:r>
      <w:r w:rsidR="00917058">
        <w:rPr>
          <w:sz w:val="24"/>
          <w:szCs w:val="24"/>
        </w:rPr>
        <w:t xml:space="preserve"> the</w:t>
      </w:r>
      <w:r w:rsidR="00917058" w:rsidRPr="008A32ED">
        <w:rPr>
          <w:sz w:val="24"/>
          <w:szCs w:val="24"/>
        </w:rPr>
        <w:t xml:space="preserve"> lowest </w:t>
      </w:r>
      <w:r w:rsidR="00917058">
        <w:rPr>
          <w:sz w:val="24"/>
          <w:szCs w:val="24"/>
        </w:rPr>
        <w:t xml:space="preserve">announcement level allowing irrigation water harvesting. At this level, there will be </w:t>
      </w:r>
      <w:r w:rsidR="00917058" w:rsidRPr="008A32ED">
        <w:rPr>
          <w:sz w:val="24"/>
          <w:szCs w:val="24"/>
        </w:rPr>
        <w:t>high transmission losses early as streams</w:t>
      </w:r>
      <w:r w:rsidR="00917058">
        <w:rPr>
          <w:sz w:val="24"/>
          <w:szCs w:val="24"/>
        </w:rPr>
        <w:t xml:space="preserve"> are</w:t>
      </w:r>
      <w:r w:rsidR="00917058" w:rsidRPr="008A32ED">
        <w:rPr>
          <w:sz w:val="24"/>
          <w:szCs w:val="24"/>
        </w:rPr>
        <w:t xml:space="preserve"> ‘wetted up’</w:t>
      </w:r>
      <w:r w:rsidR="00917058">
        <w:rPr>
          <w:sz w:val="24"/>
          <w:szCs w:val="24"/>
        </w:rPr>
        <w:t xml:space="preserve"> and </w:t>
      </w:r>
      <w:r w:rsidR="00917058" w:rsidRPr="008A32ED">
        <w:rPr>
          <w:sz w:val="24"/>
          <w:szCs w:val="24"/>
        </w:rPr>
        <w:t xml:space="preserve">some </w:t>
      </w:r>
      <w:r w:rsidR="00917058">
        <w:rPr>
          <w:sz w:val="24"/>
          <w:szCs w:val="24"/>
        </w:rPr>
        <w:t xml:space="preserve">minor </w:t>
      </w:r>
      <w:r w:rsidR="00917058" w:rsidRPr="008A32ED">
        <w:rPr>
          <w:sz w:val="24"/>
          <w:szCs w:val="24"/>
        </w:rPr>
        <w:t xml:space="preserve">breakout to </w:t>
      </w:r>
      <w:r w:rsidR="00917058">
        <w:rPr>
          <w:sz w:val="24"/>
          <w:szCs w:val="24"/>
        </w:rPr>
        <w:t>the floodplain.</w:t>
      </w:r>
    </w:p>
    <w:p w14:paraId="2A77D705" w14:textId="327BC1A3" w:rsidR="00917058" w:rsidRDefault="00917058" w:rsidP="00917058">
      <w:pPr>
        <w:rPr>
          <w:sz w:val="24"/>
          <w:szCs w:val="24"/>
        </w:rPr>
      </w:pPr>
      <w:r>
        <w:rPr>
          <w:sz w:val="24"/>
          <w:szCs w:val="24"/>
        </w:rPr>
        <w:t xml:space="preserve">For </w:t>
      </w:r>
      <w:r w:rsidR="00A645BA" w:rsidRPr="00A645BA">
        <w:rPr>
          <w:sz w:val="24"/>
          <w:szCs w:val="24"/>
        </w:rPr>
        <w:t xml:space="preserve">announcement </w:t>
      </w:r>
      <w:r>
        <w:rPr>
          <w:sz w:val="24"/>
          <w:szCs w:val="24"/>
        </w:rPr>
        <w:t xml:space="preserve">from </w:t>
      </w:r>
      <w:r w:rsidRPr="00C17BDF">
        <w:rPr>
          <w:sz w:val="24"/>
          <w:szCs w:val="24"/>
        </w:rPr>
        <w:t>3,000</w:t>
      </w:r>
      <w:r>
        <w:rPr>
          <w:sz w:val="24"/>
          <w:szCs w:val="24"/>
        </w:rPr>
        <w:t>+</w:t>
      </w:r>
      <w:r w:rsidR="004E1418">
        <w:rPr>
          <w:sz w:val="24"/>
          <w:szCs w:val="24"/>
        </w:rPr>
        <w:t xml:space="preserve"> </w:t>
      </w:r>
      <w:r>
        <w:rPr>
          <w:sz w:val="24"/>
          <w:szCs w:val="24"/>
        </w:rPr>
        <w:t xml:space="preserve">ML/day, </w:t>
      </w:r>
      <w:r w:rsidRPr="00C17BDF">
        <w:rPr>
          <w:sz w:val="24"/>
          <w:szCs w:val="24"/>
        </w:rPr>
        <w:t>significant breakouts</w:t>
      </w:r>
      <w:r>
        <w:rPr>
          <w:sz w:val="24"/>
          <w:szCs w:val="24"/>
        </w:rPr>
        <w:t xml:space="preserve"> will occur to the floodplain. Nevertheless, the most hydrologically efficient </w:t>
      </w:r>
      <w:r w:rsidR="00BA428A" w:rsidRPr="00BA428A">
        <w:rPr>
          <w:sz w:val="24"/>
          <w:szCs w:val="24"/>
        </w:rPr>
        <w:t>announcement</w:t>
      </w:r>
      <w:r w:rsidRPr="00F67ABA">
        <w:rPr>
          <w:sz w:val="24"/>
          <w:szCs w:val="24"/>
        </w:rPr>
        <w:t xml:space="preserve"> </w:t>
      </w:r>
      <w:r>
        <w:rPr>
          <w:sz w:val="24"/>
          <w:szCs w:val="24"/>
        </w:rPr>
        <w:t xml:space="preserve">level </w:t>
      </w:r>
      <w:r w:rsidRPr="00D046C3">
        <w:rPr>
          <w:sz w:val="24"/>
          <w:szCs w:val="24"/>
        </w:rPr>
        <w:t xml:space="preserve">to get water to </w:t>
      </w:r>
      <w:r>
        <w:rPr>
          <w:sz w:val="24"/>
          <w:szCs w:val="24"/>
        </w:rPr>
        <w:t xml:space="preserve">the </w:t>
      </w:r>
      <w:r w:rsidRPr="00D046C3">
        <w:rPr>
          <w:sz w:val="24"/>
          <w:szCs w:val="24"/>
        </w:rPr>
        <w:t>Narran Lakes</w:t>
      </w:r>
      <w:r>
        <w:rPr>
          <w:sz w:val="24"/>
          <w:szCs w:val="24"/>
        </w:rPr>
        <w:t xml:space="preserve"> is around </w:t>
      </w:r>
      <w:r w:rsidRPr="00C17BDF">
        <w:rPr>
          <w:sz w:val="24"/>
          <w:szCs w:val="24"/>
        </w:rPr>
        <w:t xml:space="preserve">7,000 </w:t>
      </w:r>
      <w:r>
        <w:rPr>
          <w:sz w:val="24"/>
          <w:szCs w:val="24"/>
        </w:rPr>
        <w:t xml:space="preserve">ML/day. </w:t>
      </w:r>
      <w:r w:rsidRPr="006711E7">
        <w:rPr>
          <w:sz w:val="24"/>
          <w:szCs w:val="24"/>
        </w:rPr>
        <w:t>This flow level is associated with actual flows at St George of around 8,500 ML/day and there is the least crowding of water harvest extractions and br</w:t>
      </w:r>
      <w:r w:rsidR="00A645BA">
        <w:rPr>
          <w:sz w:val="24"/>
          <w:szCs w:val="24"/>
        </w:rPr>
        <w:t xml:space="preserve">eakouts are still modest. For an </w:t>
      </w:r>
      <w:r w:rsidR="00A645BA" w:rsidRPr="00A645BA">
        <w:rPr>
          <w:sz w:val="24"/>
          <w:szCs w:val="24"/>
        </w:rPr>
        <w:t xml:space="preserve">announcement </w:t>
      </w:r>
      <w:r w:rsidRPr="006711E7">
        <w:rPr>
          <w:sz w:val="24"/>
          <w:szCs w:val="24"/>
        </w:rPr>
        <w:t>of 8,000 ML/day, actual flows at St George must reach around 14,800 ML/day, and breakout volumes increase significantly</w:t>
      </w:r>
      <w:r w:rsidRPr="006711E7">
        <w:rPr>
          <w:rStyle w:val="FootnoteReference"/>
          <w:sz w:val="24"/>
          <w:szCs w:val="24"/>
        </w:rPr>
        <w:footnoteReference w:id="5"/>
      </w:r>
      <w:r w:rsidRPr="006711E7">
        <w:rPr>
          <w:sz w:val="24"/>
          <w:szCs w:val="24"/>
        </w:rPr>
        <w:t>.</w:t>
      </w:r>
    </w:p>
    <w:p w14:paraId="5280B5EE" w14:textId="006A6A0C" w:rsidR="00917058" w:rsidRDefault="00917058" w:rsidP="00917058">
      <w:pPr>
        <w:rPr>
          <w:sz w:val="24"/>
          <w:szCs w:val="24"/>
        </w:rPr>
      </w:pPr>
      <w:r>
        <w:rPr>
          <w:sz w:val="24"/>
          <w:szCs w:val="24"/>
        </w:rPr>
        <w:t xml:space="preserve">From </w:t>
      </w:r>
      <w:r w:rsidR="00A645BA" w:rsidRPr="00A645BA">
        <w:rPr>
          <w:sz w:val="24"/>
          <w:szCs w:val="24"/>
        </w:rPr>
        <w:t xml:space="preserve">announcement </w:t>
      </w:r>
      <w:r>
        <w:rPr>
          <w:sz w:val="24"/>
          <w:szCs w:val="24"/>
        </w:rPr>
        <w:t xml:space="preserve">of </w:t>
      </w:r>
      <w:r w:rsidRPr="00C17BDF">
        <w:rPr>
          <w:sz w:val="24"/>
          <w:szCs w:val="24"/>
        </w:rPr>
        <w:t xml:space="preserve">20,000+ </w:t>
      </w:r>
      <w:r>
        <w:rPr>
          <w:sz w:val="24"/>
          <w:szCs w:val="24"/>
        </w:rPr>
        <w:t xml:space="preserve">ML/day, the </w:t>
      </w:r>
      <w:r w:rsidRPr="00C17BDF">
        <w:rPr>
          <w:sz w:val="24"/>
          <w:szCs w:val="24"/>
        </w:rPr>
        <w:t xml:space="preserve">bifurcation weirs </w:t>
      </w:r>
      <w:r>
        <w:rPr>
          <w:sz w:val="24"/>
          <w:szCs w:val="24"/>
        </w:rPr>
        <w:t xml:space="preserve">are </w:t>
      </w:r>
      <w:r w:rsidRPr="00C17BDF">
        <w:rPr>
          <w:sz w:val="24"/>
          <w:szCs w:val="24"/>
        </w:rPr>
        <w:t xml:space="preserve">fully drowned out and </w:t>
      </w:r>
      <w:r>
        <w:rPr>
          <w:sz w:val="24"/>
          <w:szCs w:val="24"/>
        </w:rPr>
        <w:t xml:space="preserve">have </w:t>
      </w:r>
      <w:r w:rsidRPr="00C17BDF">
        <w:rPr>
          <w:sz w:val="24"/>
          <w:szCs w:val="24"/>
        </w:rPr>
        <w:t>no effect</w:t>
      </w:r>
      <w:r>
        <w:rPr>
          <w:sz w:val="24"/>
          <w:szCs w:val="24"/>
        </w:rPr>
        <w:t>. A</w:t>
      </w:r>
      <w:r w:rsidR="00BA428A">
        <w:rPr>
          <w:sz w:val="24"/>
          <w:szCs w:val="24"/>
        </w:rPr>
        <w:t>n</w:t>
      </w:r>
      <w:r>
        <w:rPr>
          <w:sz w:val="24"/>
          <w:szCs w:val="24"/>
        </w:rPr>
        <w:t xml:space="preserve"> </w:t>
      </w:r>
      <w:r w:rsidR="00BA428A" w:rsidRPr="00BA428A">
        <w:rPr>
          <w:sz w:val="24"/>
          <w:szCs w:val="24"/>
        </w:rPr>
        <w:t>announcement</w:t>
      </w:r>
      <w:r w:rsidRPr="00F67ABA">
        <w:rPr>
          <w:sz w:val="24"/>
          <w:szCs w:val="24"/>
        </w:rPr>
        <w:t xml:space="preserve"> </w:t>
      </w:r>
      <w:r>
        <w:rPr>
          <w:sz w:val="24"/>
          <w:szCs w:val="24"/>
        </w:rPr>
        <w:t xml:space="preserve">of 22,000 ML/day is the highest announcement level for licensed </w:t>
      </w:r>
      <w:r w:rsidR="00A235B1">
        <w:rPr>
          <w:sz w:val="24"/>
          <w:szCs w:val="24"/>
        </w:rPr>
        <w:t xml:space="preserve">river </w:t>
      </w:r>
      <w:r>
        <w:rPr>
          <w:sz w:val="24"/>
          <w:szCs w:val="24"/>
        </w:rPr>
        <w:t xml:space="preserve">water harvesting in Zone LBU-05, with licensees allowed to pump at their highest rate above this level. Licenced </w:t>
      </w:r>
      <w:r w:rsidRPr="00093543">
        <w:rPr>
          <w:sz w:val="24"/>
          <w:szCs w:val="24"/>
        </w:rPr>
        <w:t xml:space="preserve">overland flow harvesting </w:t>
      </w:r>
      <w:r>
        <w:rPr>
          <w:sz w:val="24"/>
          <w:szCs w:val="24"/>
        </w:rPr>
        <w:t>in Z</w:t>
      </w:r>
      <w:r w:rsidRPr="00093543">
        <w:rPr>
          <w:sz w:val="24"/>
          <w:szCs w:val="24"/>
        </w:rPr>
        <w:t xml:space="preserve">one </w:t>
      </w:r>
      <w:r w:rsidRPr="00804075">
        <w:rPr>
          <w:sz w:val="24"/>
          <w:szCs w:val="24"/>
        </w:rPr>
        <w:t>LBU-</w:t>
      </w:r>
      <w:r>
        <w:rPr>
          <w:sz w:val="24"/>
          <w:szCs w:val="24"/>
        </w:rPr>
        <w:t>0</w:t>
      </w:r>
      <w:r w:rsidRPr="00804075">
        <w:rPr>
          <w:sz w:val="24"/>
          <w:szCs w:val="24"/>
        </w:rPr>
        <w:t>5</w:t>
      </w:r>
      <w:r w:rsidRPr="00093543">
        <w:rPr>
          <w:sz w:val="24"/>
          <w:szCs w:val="24"/>
        </w:rPr>
        <w:t xml:space="preserve"> largely commences from a</w:t>
      </w:r>
      <w:r w:rsidR="00A645BA">
        <w:rPr>
          <w:sz w:val="24"/>
          <w:szCs w:val="24"/>
        </w:rPr>
        <w:t>n</w:t>
      </w:r>
      <w:r w:rsidRPr="00093543">
        <w:rPr>
          <w:sz w:val="24"/>
          <w:szCs w:val="24"/>
        </w:rPr>
        <w:t xml:space="preserve"> </w:t>
      </w:r>
      <w:r w:rsidR="00A645BA" w:rsidRPr="00A645BA">
        <w:rPr>
          <w:sz w:val="24"/>
          <w:szCs w:val="24"/>
        </w:rPr>
        <w:t xml:space="preserve">announcement </w:t>
      </w:r>
      <w:r w:rsidRPr="00093543">
        <w:rPr>
          <w:sz w:val="24"/>
          <w:szCs w:val="24"/>
        </w:rPr>
        <w:t>of 30,000 ML/day.</w:t>
      </w:r>
      <w:r>
        <w:rPr>
          <w:rStyle w:val="FootnoteReference"/>
          <w:sz w:val="24"/>
          <w:szCs w:val="24"/>
        </w:rPr>
        <w:footnoteReference w:id="6"/>
      </w:r>
      <w:r w:rsidRPr="00093543">
        <w:rPr>
          <w:sz w:val="24"/>
          <w:szCs w:val="24"/>
        </w:rPr>
        <w:t xml:space="preserve"> </w:t>
      </w:r>
    </w:p>
    <w:p w14:paraId="2198C171" w14:textId="3C33A15D" w:rsidR="00917058" w:rsidRDefault="00917058" w:rsidP="00917058">
      <w:pPr>
        <w:rPr>
          <w:sz w:val="24"/>
          <w:szCs w:val="24"/>
        </w:rPr>
      </w:pPr>
      <w:r>
        <w:rPr>
          <w:sz w:val="24"/>
          <w:szCs w:val="24"/>
        </w:rPr>
        <w:t xml:space="preserve">Due to the likely impact of the bifurcation weirs, transmission losses and water harvesting during flow events, </w:t>
      </w:r>
      <w:r w:rsidRPr="00F71740">
        <w:rPr>
          <w:sz w:val="24"/>
          <w:szCs w:val="24"/>
        </w:rPr>
        <w:t xml:space="preserve">any water secured at a distance from the </w:t>
      </w:r>
      <w:r>
        <w:rPr>
          <w:sz w:val="24"/>
          <w:szCs w:val="24"/>
        </w:rPr>
        <w:t xml:space="preserve">Narran </w:t>
      </w:r>
      <w:r w:rsidRPr="00F71740">
        <w:rPr>
          <w:sz w:val="24"/>
          <w:szCs w:val="24"/>
        </w:rPr>
        <w:t xml:space="preserve">Lakes </w:t>
      </w:r>
      <w:r>
        <w:rPr>
          <w:sz w:val="24"/>
          <w:szCs w:val="24"/>
        </w:rPr>
        <w:t xml:space="preserve">system </w:t>
      </w:r>
      <w:r w:rsidRPr="00F71740">
        <w:rPr>
          <w:sz w:val="24"/>
          <w:szCs w:val="24"/>
        </w:rPr>
        <w:t>will incur large delivery losses. For example, recent advice from the MDBA suggests some 3-5% of</w:t>
      </w:r>
      <w:r>
        <w:rPr>
          <w:sz w:val="24"/>
          <w:szCs w:val="24"/>
        </w:rPr>
        <w:t xml:space="preserve"> modelled</w:t>
      </w:r>
      <w:r w:rsidRPr="00F71740">
        <w:rPr>
          <w:sz w:val="24"/>
          <w:szCs w:val="24"/>
        </w:rPr>
        <w:t xml:space="preserve"> flows at </w:t>
      </w:r>
      <w:r w:rsidR="001028BC">
        <w:rPr>
          <w:sz w:val="24"/>
          <w:szCs w:val="24"/>
        </w:rPr>
        <w:t xml:space="preserve">the </w:t>
      </w:r>
      <w:r w:rsidRPr="00F71740">
        <w:rPr>
          <w:sz w:val="24"/>
          <w:szCs w:val="24"/>
        </w:rPr>
        <w:t>St George</w:t>
      </w:r>
      <w:r w:rsidR="001028BC">
        <w:rPr>
          <w:sz w:val="24"/>
          <w:szCs w:val="24"/>
        </w:rPr>
        <w:t xml:space="preserve"> gauge</w:t>
      </w:r>
      <w:r w:rsidRPr="00F71740">
        <w:rPr>
          <w:sz w:val="24"/>
          <w:szCs w:val="24"/>
        </w:rPr>
        <w:t xml:space="preserve">, on average, reach the </w:t>
      </w:r>
      <w:r w:rsidR="001028BC">
        <w:rPr>
          <w:sz w:val="24"/>
          <w:szCs w:val="24"/>
        </w:rPr>
        <w:t xml:space="preserve">Narran </w:t>
      </w:r>
      <w:r w:rsidRPr="00F71740">
        <w:rPr>
          <w:sz w:val="24"/>
          <w:szCs w:val="24"/>
        </w:rPr>
        <w:t>Lakes.</w:t>
      </w:r>
    </w:p>
    <w:p w14:paraId="7C41DB19" w14:textId="77777777" w:rsidR="00917058" w:rsidRDefault="00917058" w:rsidP="00917058">
      <w:pPr>
        <w:rPr>
          <w:sz w:val="24"/>
          <w:szCs w:val="24"/>
        </w:rPr>
      </w:pPr>
      <w:r w:rsidRPr="00B91711">
        <w:rPr>
          <w:sz w:val="24"/>
          <w:szCs w:val="24"/>
        </w:rPr>
        <w:t>For this reason, the sourci</w:t>
      </w:r>
      <w:r>
        <w:rPr>
          <w:sz w:val="24"/>
          <w:szCs w:val="24"/>
        </w:rPr>
        <w:t>ng of water above St George in Z</w:t>
      </w:r>
      <w:r w:rsidRPr="00B91711">
        <w:rPr>
          <w:sz w:val="24"/>
          <w:szCs w:val="24"/>
        </w:rPr>
        <w:t>one LBU-01</w:t>
      </w:r>
      <w:r>
        <w:rPr>
          <w:sz w:val="24"/>
          <w:szCs w:val="24"/>
        </w:rPr>
        <w:t xml:space="preserve">, or </w:t>
      </w:r>
      <w:r w:rsidRPr="00B91711">
        <w:rPr>
          <w:sz w:val="24"/>
          <w:szCs w:val="24"/>
        </w:rPr>
        <w:t xml:space="preserve">regulated water from </w:t>
      </w:r>
      <w:r>
        <w:rPr>
          <w:sz w:val="24"/>
          <w:szCs w:val="24"/>
        </w:rPr>
        <w:t>the St George Water Supply Scheme</w:t>
      </w:r>
      <w:r w:rsidRPr="00B91711">
        <w:rPr>
          <w:sz w:val="24"/>
          <w:szCs w:val="24"/>
        </w:rPr>
        <w:t xml:space="preserve"> </w:t>
      </w:r>
      <w:r>
        <w:rPr>
          <w:sz w:val="24"/>
          <w:szCs w:val="24"/>
        </w:rPr>
        <w:t>in Zone LBU-02 or</w:t>
      </w:r>
      <w:r w:rsidRPr="00B91711">
        <w:rPr>
          <w:sz w:val="24"/>
          <w:szCs w:val="24"/>
        </w:rPr>
        <w:t xml:space="preserve"> </w:t>
      </w:r>
      <w:r>
        <w:rPr>
          <w:sz w:val="24"/>
          <w:szCs w:val="24"/>
        </w:rPr>
        <w:t>unregulated water in Z</w:t>
      </w:r>
      <w:r w:rsidRPr="00B91711">
        <w:rPr>
          <w:sz w:val="24"/>
          <w:szCs w:val="24"/>
        </w:rPr>
        <w:t xml:space="preserve">one LBU-02 </w:t>
      </w:r>
      <w:r>
        <w:rPr>
          <w:sz w:val="24"/>
          <w:szCs w:val="24"/>
        </w:rPr>
        <w:t xml:space="preserve">has not been considered as a source of water for augmenting flows to the Narran Lakes system (but may be pertinent for augmenting flows to </w:t>
      </w:r>
      <w:r w:rsidRPr="00F91E34">
        <w:rPr>
          <w:sz w:val="24"/>
          <w:szCs w:val="24"/>
        </w:rPr>
        <w:t>other environmental assets in the Lower Balonne</w:t>
      </w:r>
      <w:r>
        <w:rPr>
          <w:sz w:val="24"/>
          <w:szCs w:val="24"/>
        </w:rPr>
        <w:t xml:space="preserve"> system).</w:t>
      </w:r>
    </w:p>
    <w:p w14:paraId="317BCC09" w14:textId="0F77D39B" w:rsidR="00F91E34" w:rsidRDefault="0048209B" w:rsidP="00F91E34">
      <w:pPr>
        <w:rPr>
          <w:sz w:val="24"/>
          <w:szCs w:val="24"/>
        </w:rPr>
      </w:pPr>
      <w:r>
        <w:rPr>
          <w:sz w:val="24"/>
          <w:szCs w:val="24"/>
        </w:rPr>
        <w:t>Similarly, sourcing water from Z</w:t>
      </w:r>
      <w:r w:rsidR="00F91E34">
        <w:rPr>
          <w:sz w:val="24"/>
          <w:szCs w:val="24"/>
        </w:rPr>
        <w:t xml:space="preserve">one LBU-04 faces significant challenges. Firstly, of the six properties in the zone with water harvesting </w:t>
      </w:r>
      <w:r w:rsidR="004E1418">
        <w:rPr>
          <w:sz w:val="24"/>
          <w:szCs w:val="24"/>
        </w:rPr>
        <w:t>allocations</w:t>
      </w:r>
      <w:r w:rsidR="00F91E34">
        <w:rPr>
          <w:sz w:val="24"/>
          <w:szCs w:val="24"/>
        </w:rPr>
        <w:t xml:space="preserve">, only </w:t>
      </w:r>
      <w:r w:rsidR="00F45D49">
        <w:rPr>
          <w:sz w:val="24"/>
          <w:szCs w:val="24"/>
        </w:rPr>
        <w:t xml:space="preserve">two </w:t>
      </w:r>
      <w:r w:rsidR="00F91E34" w:rsidRPr="00F91E34">
        <w:rPr>
          <w:sz w:val="24"/>
          <w:szCs w:val="24"/>
        </w:rPr>
        <w:t xml:space="preserve">properties are connected to the Narran </w:t>
      </w:r>
      <w:r w:rsidR="00F91E34">
        <w:rPr>
          <w:sz w:val="24"/>
          <w:szCs w:val="24"/>
        </w:rPr>
        <w:t>River – the others access water through</w:t>
      </w:r>
      <w:r w:rsidR="00F91E34" w:rsidRPr="00F91E34">
        <w:rPr>
          <w:sz w:val="24"/>
          <w:szCs w:val="24"/>
        </w:rPr>
        <w:t xml:space="preserve"> </w:t>
      </w:r>
      <w:r w:rsidR="00A235B1">
        <w:rPr>
          <w:sz w:val="24"/>
          <w:szCs w:val="24"/>
        </w:rPr>
        <w:t>dis</w:t>
      </w:r>
      <w:r w:rsidR="00F91E34" w:rsidRPr="00F91E34">
        <w:rPr>
          <w:sz w:val="24"/>
          <w:szCs w:val="24"/>
        </w:rPr>
        <w:t>tributary channels</w:t>
      </w:r>
      <w:r w:rsidR="00F91E34">
        <w:rPr>
          <w:sz w:val="24"/>
          <w:szCs w:val="24"/>
        </w:rPr>
        <w:t xml:space="preserve"> which do not return to the Narran. </w:t>
      </w:r>
      <w:r w:rsidR="00B22AE7">
        <w:rPr>
          <w:sz w:val="24"/>
          <w:szCs w:val="24"/>
        </w:rPr>
        <w:t xml:space="preserve">The </w:t>
      </w:r>
      <w:r w:rsidR="00B22AE7" w:rsidRPr="00B22AE7">
        <w:rPr>
          <w:sz w:val="24"/>
          <w:szCs w:val="24"/>
        </w:rPr>
        <w:t xml:space="preserve">WH </w:t>
      </w:r>
      <w:r w:rsidR="004E1418">
        <w:rPr>
          <w:sz w:val="24"/>
          <w:szCs w:val="24"/>
        </w:rPr>
        <w:t>allocation</w:t>
      </w:r>
      <w:r w:rsidR="00B22AE7">
        <w:rPr>
          <w:sz w:val="24"/>
          <w:szCs w:val="24"/>
        </w:rPr>
        <w:t xml:space="preserve"> of one of these properties </w:t>
      </w:r>
      <w:r w:rsidR="00B22AE7" w:rsidRPr="00B22AE7">
        <w:rPr>
          <w:sz w:val="24"/>
          <w:szCs w:val="24"/>
        </w:rPr>
        <w:t xml:space="preserve">has already been purchased by the </w:t>
      </w:r>
      <w:r w:rsidR="001028BC">
        <w:rPr>
          <w:sz w:val="24"/>
          <w:szCs w:val="24"/>
        </w:rPr>
        <w:t>Commonwealth</w:t>
      </w:r>
      <w:r w:rsidR="00B22AE7" w:rsidRPr="00B22AE7">
        <w:rPr>
          <w:sz w:val="24"/>
          <w:szCs w:val="24"/>
        </w:rPr>
        <w:t xml:space="preserve"> </w:t>
      </w:r>
      <w:r w:rsidR="001028BC">
        <w:rPr>
          <w:sz w:val="24"/>
          <w:szCs w:val="24"/>
        </w:rPr>
        <w:t>g</w:t>
      </w:r>
      <w:r w:rsidR="00B22AE7" w:rsidRPr="00B22AE7">
        <w:rPr>
          <w:sz w:val="24"/>
          <w:szCs w:val="24"/>
        </w:rPr>
        <w:t>overnment</w:t>
      </w:r>
      <w:r w:rsidR="00B22AE7">
        <w:rPr>
          <w:sz w:val="24"/>
          <w:szCs w:val="24"/>
        </w:rPr>
        <w:t xml:space="preserve">, while the </w:t>
      </w:r>
      <w:r w:rsidR="00B22AE7" w:rsidRPr="00B22AE7">
        <w:rPr>
          <w:sz w:val="24"/>
          <w:szCs w:val="24"/>
        </w:rPr>
        <w:t xml:space="preserve">WH </w:t>
      </w:r>
      <w:r w:rsidR="004E1418">
        <w:rPr>
          <w:sz w:val="24"/>
          <w:szCs w:val="24"/>
        </w:rPr>
        <w:t>allocation</w:t>
      </w:r>
      <w:r w:rsidR="00B22AE7" w:rsidRPr="00B22AE7">
        <w:rPr>
          <w:sz w:val="24"/>
          <w:szCs w:val="24"/>
        </w:rPr>
        <w:t xml:space="preserve"> </w:t>
      </w:r>
      <w:r w:rsidR="00B22AE7">
        <w:rPr>
          <w:sz w:val="24"/>
          <w:szCs w:val="24"/>
        </w:rPr>
        <w:t xml:space="preserve">for the other property </w:t>
      </w:r>
      <w:r w:rsidR="00B22AE7" w:rsidRPr="00B22AE7">
        <w:rPr>
          <w:sz w:val="24"/>
          <w:szCs w:val="24"/>
        </w:rPr>
        <w:t xml:space="preserve">has a long-term average </w:t>
      </w:r>
      <w:r w:rsidR="00A235B1">
        <w:rPr>
          <w:sz w:val="24"/>
          <w:szCs w:val="24"/>
        </w:rPr>
        <w:t xml:space="preserve">annual </w:t>
      </w:r>
      <w:r w:rsidR="00B22AE7" w:rsidRPr="00B22AE7">
        <w:rPr>
          <w:sz w:val="24"/>
          <w:szCs w:val="24"/>
        </w:rPr>
        <w:t>take of only 1.9</w:t>
      </w:r>
      <w:r w:rsidR="00753B81">
        <w:rPr>
          <w:sz w:val="24"/>
          <w:szCs w:val="24"/>
        </w:rPr>
        <w:t xml:space="preserve"> </w:t>
      </w:r>
      <w:r w:rsidR="00B22AE7" w:rsidRPr="00B22AE7">
        <w:rPr>
          <w:sz w:val="24"/>
          <w:szCs w:val="24"/>
        </w:rPr>
        <w:t>GL</w:t>
      </w:r>
      <w:r w:rsidR="00B22AE7">
        <w:rPr>
          <w:sz w:val="24"/>
          <w:szCs w:val="24"/>
        </w:rPr>
        <w:t xml:space="preserve">. </w:t>
      </w:r>
      <w:r w:rsidR="00E90179">
        <w:rPr>
          <w:sz w:val="24"/>
          <w:szCs w:val="24"/>
        </w:rPr>
        <w:t>Finally, under the ROP, water allocations from one zone in the Lower Balonne cannot be traded for extraction in another zone, which some mechanism</w:t>
      </w:r>
      <w:r w:rsidR="00A235B1">
        <w:rPr>
          <w:sz w:val="24"/>
          <w:szCs w:val="24"/>
        </w:rPr>
        <w:t>s</w:t>
      </w:r>
      <w:r w:rsidR="00E90179">
        <w:rPr>
          <w:sz w:val="24"/>
          <w:szCs w:val="24"/>
        </w:rPr>
        <w:t xml:space="preserve"> may require.</w:t>
      </w:r>
    </w:p>
    <w:p w14:paraId="7D2AC765" w14:textId="68D6EC37" w:rsidR="00F91E34" w:rsidRDefault="0075415E" w:rsidP="00120FC9">
      <w:pPr>
        <w:rPr>
          <w:sz w:val="24"/>
          <w:szCs w:val="24"/>
        </w:rPr>
      </w:pPr>
      <w:r>
        <w:rPr>
          <w:sz w:val="24"/>
          <w:szCs w:val="24"/>
        </w:rPr>
        <w:t xml:space="preserve">Similarly, </w:t>
      </w:r>
      <w:r w:rsidRPr="0075415E">
        <w:rPr>
          <w:sz w:val="24"/>
          <w:szCs w:val="24"/>
        </w:rPr>
        <w:t xml:space="preserve">the </w:t>
      </w:r>
      <w:r w:rsidR="001028BC" w:rsidRPr="001028BC">
        <w:rPr>
          <w:sz w:val="24"/>
          <w:szCs w:val="24"/>
        </w:rPr>
        <w:t xml:space="preserve">Commonwealth </w:t>
      </w:r>
      <w:r w:rsidR="001028BC">
        <w:rPr>
          <w:sz w:val="24"/>
          <w:szCs w:val="24"/>
        </w:rPr>
        <w:t>g</w:t>
      </w:r>
      <w:r w:rsidRPr="0075415E">
        <w:rPr>
          <w:sz w:val="24"/>
          <w:szCs w:val="24"/>
        </w:rPr>
        <w:t>overnment</w:t>
      </w:r>
      <w:r>
        <w:rPr>
          <w:sz w:val="24"/>
          <w:szCs w:val="24"/>
        </w:rPr>
        <w:t xml:space="preserve"> has purchased several WH and OL</w:t>
      </w:r>
      <w:r w:rsidR="00B22AE7">
        <w:rPr>
          <w:sz w:val="24"/>
          <w:szCs w:val="24"/>
        </w:rPr>
        <w:t>F</w:t>
      </w:r>
      <w:r>
        <w:rPr>
          <w:sz w:val="24"/>
          <w:szCs w:val="24"/>
        </w:rPr>
        <w:t xml:space="preserve"> </w:t>
      </w:r>
      <w:r w:rsidR="001028BC">
        <w:rPr>
          <w:sz w:val="24"/>
          <w:szCs w:val="24"/>
        </w:rPr>
        <w:t>entitlements</w:t>
      </w:r>
      <w:r w:rsidR="0048209B">
        <w:rPr>
          <w:sz w:val="24"/>
          <w:szCs w:val="24"/>
        </w:rPr>
        <w:t xml:space="preserve"> in Z</w:t>
      </w:r>
      <w:r>
        <w:rPr>
          <w:sz w:val="24"/>
          <w:szCs w:val="24"/>
        </w:rPr>
        <w:t xml:space="preserve">one </w:t>
      </w:r>
      <w:r w:rsidR="00804075" w:rsidRPr="00804075">
        <w:rPr>
          <w:sz w:val="24"/>
          <w:szCs w:val="24"/>
        </w:rPr>
        <w:t>LBU-</w:t>
      </w:r>
      <w:r w:rsidR="00EF6904">
        <w:rPr>
          <w:sz w:val="24"/>
          <w:szCs w:val="24"/>
        </w:rPr>
        <w:t>0</w:t>
      </w:r>
      <w:r w:rsidR="00804075" w:rsidRPr="00804075">
        <w:rPr>
          <w:sz w:val="24"/>
          <w:szCs w:val="24"/>
        </w:rPr>
        <w:t>5</w:t>
      </w:r>
      <w:r>
        <w:rPr>
          <w:sz w:val="24"/>
          <w:szCs w:val="24"/>
        </w:rPr>
        <w:t xml:space="preserve">, with the collective maximum daily pumping volumes by </w:t>
      </w:r>
      <w:r w:rsidR="00A645BA" w:rsidRPr="00A645BA">
        <w:rPr>
          <w:sz w:val="24"/>
          <w:szCs w:val="24"/>
        </w:rPr>
        <w:t xml:space="preserve">announcement </w:t>
      </w:r>
      <w:r>
        <w:rPr>
          <w:sz w:val="24"/>
          <w:szCs w:val="24"/>
        </w:rPr>
        <w:t xml:space="preserve">level and ownership class shown in Figure 2.2. As can be seen in the figure, WH purchases by the </w:t>
      </w:r>
      <w:r w:rsidR="001028BC" w:rsidRPr="001028BC">
        <w:rPr>
          <w:sz w:val="24"/>
          <w:szCs w:val="24"/>
        </w:rPr>
        <w:t xml:space="preserve">Commonwealth </w:t>
      </w:r>
      <w:r w:rsidR="001028BC">
        <w:rPr>
          <w:sz w:val="24"/>
          <w:szCs w:val="24"/>
        </w:rPr>
        <w:t>g</w:t>
      </w:r>
      <w:r>
        <w:rPr>
          <w:sz w:val="24"/>
          <w:szCs w:val="24"/>
        </w:rPr>
        <w:t xml:space="preserve">overnment </w:t>
      </w:r>
      <w:r w:rsidR="001028BC">
        <w:rPr>
          <w:sz w:val="24"/>
          <w:szCs w:val="24"/>
        </w:rPr>
        <w:t>are largely within</w:t>
      </w:r>
      <w:r>
        <w:rPr>
          <w:sz w:val="24"/>
          <w:szCs w:val="24"/>
        </w:rPr>
        <w:t xml:space="preserve"> the lower flow </w:t>
      </w:r>
      <w:r w:rsidR="001028BC">
        <w:rPr>
          <w:sz w:val="24"/>
          <w:szCs w:val="24"/>
        </w:rPr>
        <w:t>thresholds</w:t>
      </w:r>
      <w:r>
        <w:rPr>
          <w:sz w:val="24"/>
          <w:szCs w:val="24"/>
        </w:rPr>
        <w:t xml:space="preserve">, with most privately held WH </w:t>
      </w:r>
      <w:r w:rsidR="001028BC">
        <w:rPr>
          <w:sz w:val="24"/>
          <w:szCs w:val="24"/>
        </w:rPr>
        <w:t>allocations</w:t>
      </w:r>
      <w:r>
        <w:rPr>
          <w:sz w:val="24"/>
          <w:szCs w:val="24"/>
        </w:rPr>
        <w:t xml:space="preserve"> </w:t>
      </w:r>
      <w:r w:rsidR="00FD048E">
        <w:rPr>
          <w:sz w:val="24"/>
          <w:szCs w:val="24"/>
        </w:rPr>
        <w:t>commencing within</w:t>
      </w:r>
      <w:r>
        <w:rPr>
          <w:sz w:val="24"/>
          <w:szCs w:val="24"/>
        </w:rPr>
        <w:t xml:space="preserve"> the 8,000 to 20,000 </w:t>
      </w:r>
      <w:r w:rsidR="004E1418">
        <w:rPr>
          <w:sz w:val="24"/>
          <w:szCs w:val="24"/>
        </w:rPr>
        <w:t xml:space="preserve">ML/day </w:t>
      </w:r>
      <w:r w:rsidR="00A645BA" w:rsidRPr="00A645BA">
        <w:rPr>
          <w:sz w:val="24"/>
          <w:szCs w:val="24"/>
        </w:rPr>
        <w:t>announcement</w:t>
      </w:r>
      <w:r w:rsidR="00F67ABA" w:rsidRPr="00F67ABA">
        <w:rPr>
          <w:sz w:val="24"/>
          <w:szCs w:val="24"/>
        </w:rPr>
        <w:t xml:space="preserve"> </w:t>
      </w:r>
      <w:r>
        <w:rPr>
          <w:sz w:val="24"/>
          <w:szCs w:val="24"/>
        </w:rPr>
        <w:t>windows.</w:t>
      </w:r>
    </w:p>
    <w:p w14:paraId="06E59E87" w14:textId="1E9A3F30" w:rsidR="006D4D67" w:rsidRPr="008A502E" w:rsidRDefault="0075415E" w:rsidP="003A3E55">
      <w:pPr>
        <w:rPr>
          <w:sz w:val="24"/>
          <w:szCs w:val="24"/>
        </w:rPr>
      </w:pPr>
      <w:r>
        <w:rPr>
          <w:sz w:val="24"/>
          <w:szCs w:val="24"/>
        </w:rPr>
        <w:t xml:space="preserve">The collective daily pumping volumes under the </w:t>
      </w:r>
      <w:r w:rsidR="00EF6904">
        <w:rPr>
          <w:sz w:val="24"/>
          <w:szCs w:val="24"/>
        </w:rPr>
        <w:t>Commonwealth</w:t>
      </w:r>
      <w:r w:rsidR="00FD048E">
        <w:rPr>
          <w:sz w:val="24"/>
          <w:szCs w:val="24"/>
        </w:rPr>
        <w:t xml:space="preserve"> </w:t>
      </w:r>
      <w:r>
        <w:rPr>
          <w:sz w:val="24"/>
          <w:szCs w:val="24"/>
        </w:rPr>
        <w:t>OL</w:t>
      </w:r>
      <w:r w:rsidR="00FD048E">
        <w:rPr>
          <w:sz w:val="24"/>
          <w:szCs w:val="24"/>
        </w:rPr>
        <w:t>F</w:t>
      </w:r>
      <w:r>
        <w:rPr>
          <w:sz w:val="24"/>
          <w:szCs w:val="24"/>
        </w:rPr>
        <w:t xml:space="preserve"> licenses are relatively small in </w:t>
      </w:r>
      <w:r w:rsidRPr="00273A62">
        <w:rPr>
          <w:sz w:val="24"/>
          <w:szCs w:val="24"/>
        </w:rPr>
        <w:t xml:space="preserve">comparison, and apply </w:t>
      </w:r>
      <w:r w:rsidR="00FD048E" w:rsidRPr="00273A62">
        <w:rPr>
          <w:sz w:val="24"/>
          <w:szCs w:val="24"/>
        </w:rPr>
        <w:t>from the 30,000 ML/day</w:t>
      </w:r>
      <w:r w:rsidRPr="00273A62">
        <w:rPr>
          <w:sz w:val="24"/>
          <w:szCs w:val="24"/>
        </w:rPr>
        <w:t xml:space="preserve"> </w:t>
      </w:r>
      <w:bookmarkStart w:id="45" w:name="_Hlk483825233"/>
      <w:r w:rsidR="00A645BA" w:rsidRPr="00A645BA">
        <w:rPr>
          <w:sz w:val="24"/>
          <w:szCs w:val="24"/>
        </w:rPr>
        <w:t xml:space="preserve">announcement </w:t>
      </w:r>
      <w:r w:rsidRPr="00273A62">
        <w:rPr>
          <w:sz w:val="24"/>
          <w:szCs w:val="24"/>
        </w:rPr>
        <w:t>level</w:t>
      </w:r>
      <w:bookmarkEnd w:id="45"/>
      <w:r w:rsidRPr="00273A62">
        <w:rPr>
          <w:sz w:val="24"/>
          <w:szCs w:val="24"/>
        </w:rPr>
        <w:t xml:space="preserve">. </w:t>
      </w:r>
      <w:r w:rsidR="00FD048E" w:rsidRPr="00273A62">
        <w:rPr>
          <w:sz w:val="24"/>
          <w:szCs w:val="24"/>
        </w:rPr>
        <w:t xml:space="preserve">The privately held OLF licences are also relatively modest until the 40,000 ML/day </w:t>
      </w:r>
      <w:r w:rsidR="00A645BA" w:rsidRPr="00A645BA">
        <w:rPr>
          <w:sz w:val="24"/>
          <w:szCs w:val="24"/>
        </w:rPr>
        <w:t xml:space="preserve">announcement </w:t>
      </w:r>
      <w:r w:rsidR="00FD048E" w:rsidRPr="00273A62">
        <w:rPr>
          <w:sz w:val="24"/>
          <w:szCs w:val="24"/>
        </w:rPr>
        <w:t>level, and then markedly increase</w:t>
      </w:r>
      <w:r w:rsidR="00FD048E">
        <w:rPr>
          <w:sz w:val="24"/>
          <w:szCs w:val="24"/>
        </w:rPr>
        <w:t xml:space="preserve"> from the 50,000 </w:t>
      </w:r>
      <w:r w:rsidR="004E1418">
        <w:rPr>
          <w:sz w:val="24"/>
          <w:szCs w:val="24"/>
        </w:rPr>
        <w:t xml:space="preserve">ML/day </w:t>
      </w:r>
      <w:r w:rsidR="006F1D6A">
        <w:rPr>
          <w:sz w:val="24"/>
          <w:szCs w:val="24"/>
        </w:rPr>
        <w:t>level</w:t>
      </w:r>
      <w:r w:rsidR="009F18D0">
        <w:rPr>
          <w:sz w:val="24"/>
          <w:szCs w:val="24"/>
        </w:rPr>
        <w:t>.</w:t>
      </w:r>
    </w:p>
    <w:p w14:paraId="22E35B78" w14:textId="28EE451C" w:rsidR="00DF0181" w:rsidRDefault="00E02A1F" w:rsidP="003A3E55">
      <w:pPr>
        <w:rPr>
          <w:sz w:val="24"/>
          <w:szCs w:val="24"/>
        </w:rPr>
      </w:pPr>
      <w:r w:rsidRPr="00E02A1F">
        <w:rPr>
          <w:sz w:val="24"/>
          <w:szCs w:val="24"/>
        </w:rPr>
        <w:t xml:space="preserve">Importantly, when WH or OLF </w:t>
      </w:r>
      <w:r w:rsidR="001028BC">
        <w:rPr>
          <w:sz w:val="24"/>
          <w:szCs w:val="24"/>
        </w:rPr>
        <w:t>entitlements</w:t>
      </w:r>
      <w:r w:rsidRPr="00E02A1F">
        <w:rPr>
          <w:sz w:val="24"/>
          <w:szCs w:val="24"/>
        </w:rPr>
        <w:t xml:space="preserve"> are sold to the Commonwealth and the property retains some water entitlement, a volumetric limit on take is placed on the remaining entitlement </w:t>
      </w:r>
      <w:r w:rsidR="00F27BE5">
        <w:rPr>
          <w:sz w:val="24"/>
          <w:szCs w:val="24"/>
        </w:rPr>
        <w:t xml:space="preserve">and </w:t>
      </w:r>
      <w:r w:rsidRPr="00E02A1F">
        <w:rPr>
          <w:sz w:val="24"/>
          <w:szCs w:val="24"/>
        </w:rPr>
        <w:t>the allowable storage capacity on that property is adjusted so that the prior harvest limit on the other licence class is not effectively increased</w:t>
      </w:r>
      <w:r w:rsidR="00BB0B98">
        <w:rPr>
          <w:sz w:val="24"/>
          <w:szCs w:val="24"/>
        </w:rPr>
        <w:t>.</w:t>
      </w:r>
      <w:r w:rsidR="00C2073E">
        <w:rPr>
          <w:sz w:val="24"/>
          <w:szCs w:val="24"/>
        </w:rPr>
        <w:t xml:space="preserve"> </w:t>
      </w:r>
      <w:r w:rsidR="00DF0181">
        <w:rPr>
          <w:sz w:val="24"/>
          <w:szCs w:val="24"/>
        </w:rPr>
        <w:t>In addition to the licensed WH and OL</w:t>
      </w:r>
      <w:r w:rsidR="00944583">
        <w:rPr>
          <w:sz w:val="24"/>
          <w:szCs w:val="24"/>
        </w:rPr>
        <w:t>F</w:t>
      </w:r>
      <w:r w:rsidR="00DF0181">
        <w:rPr>
          <w:sz w:val="24"/>
          <w:szCs w:val="24"/>
        </w:rPr>
        <w:t xml:space="preserve"> pumping rates, the a</w:t>
      </w:r>
      <w:r w:rsidR="0075415E">
        <w:rPr>
          <w:sz w:val="24"/>
          <w:szCs w:val="24"/>
        </w:rPr>
        <w:t>ctual water volumes that could be sourced to augment flows to the Narran Lakes will</w:t>
      </w:r>
      <w:r w:rsidR="00DF0181">
        <w:rPr>
          <w:sz w:val="24"/>
          <w:szCs w:val="24"/>
        </w:rPr>
        <w:t xml:space="preserve"> depend on the frequency of </w:t>
      </w:r>
      <w:r w:rsidR="00A645BA" w:rsidRPr="00A645BA">
        <w:rPr>
          <w:sz w:val="24"/>
          <w:szCs w:val="24"/>
        </w:rPr>
        <w:t>announcement</w:t>
      </w:r>
      <w:r w:rsidR="00A645BA">
        <w:rPr>
          <w:sz w:val="24"/>
          <w:szCs w:val="24"/>
        </w:rPr>
        <w:t>s</w:t>
      </w:r>
      <w:r w:rsidR="00A645BA" w:rsidRPr="00A645BA">
        <w:rPr>
          <w:sz w:val="24"/>
          <w:szCs w:val="24"/>
        </w:rPr>
        <w:t xml:space="preserve"> </w:t>
      </w:r>
      <w:r w:rsidR="00DF0181">
        <w:rPr>
          <w:sz w:val="24"/>
          <w:szCs w:val="24"/>
        </w:rPr>
        <w:t xml:space="preserve">and the number of days each announcement level is maintained. </w:t>
      </w:r>
    </w:p>
    <w:p w14:paraId="2DFA205C" w14:textId="7A9D6F0C" w:rsidR="0078788C" w:rsidRDefault="009D5D4D" w:rsidP="003A3E55">
      <w:pPr>
        <w:rPr>
          <w:sz w:val="24"/>
          <w:szCs w:val="24"/>
        </w:rPr>
      </w:pPr>
      <w:r>
        <w:rPr>
          <w:sz w:val="24"/>
          <w:szCs w:val="24"/>
        </w:rPr>
        <w:t>Figure 2.3</w:t>
      </w:r>
      <w:r w:rsidR="00DF0181">
        <w:rPr>
          <w:sz w:val="24"/>
          <w:szCs w:val="24"/>
        </w:rPr>
        <w:t xml:space="preserve"> shows the average number of d</w:t>
      </w:r>
      <w:r w:rsidR="00DF0181" w:rsidRPr="00DF0181">
        <w:rPr>
          <w:sz w:val="24"/>
          <w:szCs w:val="24"/>
        </w:rPr>
        <w:t xml:space="preserve">ays </w:t>
      </w:r>
      <w:r w:rsidR="00DF0181">
        <w:rPr>
          <w:sz w:val="24"/>
          <w:szCs w:val="24"/>
        </w:rPr>
        <w:t xml:space="preserve">per year </w:t>
      </w:r>
      <w:r>
        <w:rPr>
          <w:sz w:val="24"/>
          <w:szCs w:val="24"/>
        </w:rPr>
        <w:t>at</w:t>
      </w:r>
      <w:r w:rsidR="001E72AA">
        <w:rPr>
          <w:sz w:val="24"/>
          <w:szCs w:val="24"/>
        </w:rPr>
        <w:t xml:space="preserve"> </w:t>
      </w:r>
      <w:r w:rsidR="00F27BE5">
        <w:rPr>
          <w:sz w:val="24"/>
          <w:szCs w:val="24"/>
        </w:rPr>
        <w:t xml:space="preserve">which </w:t>
      </w:r>
      <w:r w:rsidR="001E72AA">
        <w:rPr>
          <w:sz w:val="24"/>
          <w:szCs w:val="24"/>
        </w:rPr>
        <w:t xml:space="preserve">each </w:t>
      </w:r>
      <w:r w:rsidR="00A645BA" w:rsidRPr="00A645BA">
        <w:rPr>
          <w:sz w:val="24"/>
          <w:szCs w:val="24"/>
        </w:rPr>
        <w:t xml:space="preserve">announcement </w:t>
      </w:r>
      <w:r w:rsidR="00F45D49">
        <w:rPr>
          <w:sz w:val="24"/>
          <w:szCs w:val="24"/>
        </w:rPr>
        <w:t>level</w:t>
      </w:r>
      <w:r w:rsidR="00F27BE5">
        <w:rPr>
          <w:sz w:val="24"/>
          <w:szCs w:val="24"/>
        </w:rPr>
        <w:t xml:space="preserve"> is exceeded</w:t>
      </w:r>
      <w:r w:rsidR="00F45D49">
        <w:rPr>
          <w:sz w:val="24"/>
          <w:szCs w:val="24"/>
        </w:rPr>
        <w:t xml:space="preserve">, </w:t>
      </w:r>
      <w:r w:rsidR="00490776">
        <w:rPr>
          <w:sz w:val="24"/>
          <w:szCs w:val="24"/>
        </w:rPr>
        <w:t xml:space="preserve">while Figure 2.4 shows the percentage of years in which each flow threshold is exceeded. Both are </w:t>
      </w:r>
      <w:r w:rsidR="00F45D49">
        <w:rPr>
          <w:sz w:val="24"/>
          <w:szCs w:val="24"/>
        </w:rPr>
        <w:t xml:space="preserve">based </w:t>
      </w:r>
      <w:r w:rsidR="00F45D49" w:rsidRPr="00FE5275">
        <w:rPr>
          <w:sz w:val="24"/>
          <w:szCs w:val="24"/>
        </w:rPr>
        <w:t xml:space="preserve">on </w:t>
      </w:r>
      <w:r w:rsidR="00FE5275" w:rsidRPr="00FE5275">
        <w:rPr>
          <w:sz w:val="24"/>
          <w:szCs w:val="24"/>
        </w:rPr>
        <w:t xml:space="preserve">Queensland Department of Science, Information Technology, </w:t>
      </w:r>
      <w:r w:rsidR="00EF6904">
        <w:rPr>
          <w:sz w:val="24"/>
          <w:szCs w:val="24"/>
        </w:rPr>
        <w:t xml:space="preserve">and </w:t>
      </w:r>
      <w:r w:rsidR="00FE5275" w:rsidRPr="00FE5275">
        <w:rPr>
          <w:sz w:val="24"/>
          <w:szCs w:val="24"/>
        </w:rPr>
        <w:t>Innovation (</w:t>
      </w:r>
      <w:r w:rsidR="00DC6976">
        <w:rPr>
          <w:sz w:val="24"/>
          <w:szCs w:val="24"/>
        </w:rPr>
        <w:t>DSI</w:t>
      </w:r>
      <w:r w:rsidR="00A45B5F" w:rsidRPr="00FE5275">
        <w:rPr>
          <w:sz w:val="24"/>
          <w:szCs w:val="24"/>
        </w:rPr>
        <w:t>TI</w:t>
      </w:r>
      <w:r w:rsidR="00FE5275" w:rsidRPr="00FE5275">
        <w:rPr>
          <w:sz w:val="24"/>
          <w:szCs w:val="24"/>
        </w:rPr>
        <w:t>)</w:t>
      </w:r>
      <w:r w:rsidR="00F45D49" w:rsidRPr="00FE5275">
        <w:rPr>
          <w:sz w:val="24"/>
          <w:szCs w:val="24"/>
        </w:rPr>
        <w:t xml:space="preserve"> modelling</w:t>
      </w:r>
      <w:r w:rsidR="00F45D49">
        <w:rPr>
          <w:sz w:val="24"/>
          <w:szCs w:val="24"/>
        </w:rPr>
        <w:t xml:space="preserve"> of seasonal conditions under Basin Plan conditions</w:t>
      </w:r>
      <w:r w:rsidR="0078788C">
        <w:rPr>
          <w:sz w:val="24"/>
          <w:szCs w:val="24"/>
        </w:rPr>
        <w:t>.</w:t>
      </w:r>
      <w:r w:rsidR="00F27BE5">
        <w:rPr>
          <w:sz w:val="24"/>
          <w:szCs w:val="24"/>
        </w:rPr>
        <w:t xml:space="preserve"> </w:t>
      </w:r>
    </w:p>
    <w:p w14:paraId="5AD7A1B0" w14:textId="6B82CAD0" w:rsidR="00EF3355" w:rsidRPr="00955EAD" w:rsidRDefault="009D5D4D" w:rsidP="00DF0181">
      <w:pPr>
        <w:keepNext/>
        <w:spacing w:before="240" w:after="60"/>
        <w:rPr>
          <w:b/>
          <w:sz w:val="24"/>
          <w:szCs w:val="24"/>
        </w:rPr>
      </w:pPr>
      <w:r w:rsidRPr="007034D5">
        <w:rPr>
          <w:b/>
          <w:sz w:val="24"/>
          <w:szCs w:val="24"/>
        </w:rPr>
        <w:t>Figure 2.3</w:t>
      </w:r>
      <w:r w:rsidR="00DF0181" w:rsidRPr="007034D5">
        <w:rPr>
          <w:b/>
          <w:sz w:val="24"/>
          <w:szCs w:val="24"/>
        </w:rPr>
        <w:t xml:space="preserve">: </w:t>
      </w:r>
      <w:r w:rsidR="00247108" w:rsidRPr="007034D5">
        <w:rPr>
          <w:b/>
          <w:sz w:val="24"/>
          <w:szCs w:val="24"/>
        </w:rPr>
        <w:t>Average</w:t>
      </w:r>
      <w:r w:rsidR="002A0922" w:rsidRPr="007034D5">
        <w:rPr>
          <w:b/>
          <w:sz w:val="24"/>
          <w:szCs w:val="24"/>
        </w:rPr>
        <w:t xml:space="preserve"> and median</w:t>
      </w:r>
      <w:r w:rsidR="00D33D26" w:rsidRPr="007034D5">
        <w:rPr>
          <w:b/>
          <w:sz w:val="24"/>
          <w:szCs w:val="24"/>
        </w:rPr>
        <w:t xml:space="preserve"> </w:t>
      </w:r>
      <w:r w:rsidR="00247108" w:rsidRPr="007034D5">
        <w:rPr>
          <w:b/>
          <w:sz w:val="24"/>
          <w:szCs w:val="24"/>
        </w:rPr>
        <w:t>nu</w:t>
      </w:r>
      <w:r w:rsidR="005574D0" w:rsidRPr="007034D5">
        <w:rPr>
          <w:b/>
          <w:sz w:val="24"/>
          <w:szCs w:val="24"/>
        </w:rPr>
        <w:t xml:space="preserve">mber of days per year at each </w:t>
      </w:r>
      <w:r w:rsidR="00A645BA" w:rsidRPr="007034D5">
        <w:rPr>
          <w:b/>
          <w:sz w:val="24"/>
          <w:szCs w:val="24"/>
        </w:rPr>
        <w:t xml:space="preserve">announcement </w:t>
      </w:r>
      <w:r w:rsidR="00247108" w:rsidRPr="007034D5">
        <w:rPr>
          <w:b/>
          <w:sz w:val="24"/>
          <w:szCs w:val="24"/>
        </w:rPr>
        <w:t>level</w:t>
      </w:r>
    </w:p>
    <w:p w14:paraId="72A57873" w14:textId="3663F629" w:rsidR="00EF3355" w:rsidRDefault="007034D5" w:rsidP="00F66E11">
      <w:r>
        <w:rPr>
          <w:noProof/>
          <w:lang w:eastAsia="en-AU"/>
        </w:rPr>
        <w:drawing>
          <wp:inline distT="0" distB="0" distL="0" distR="0" wp14:anchorId="1BF298EA" wp14:editId="2643B818">
            <wp:extent cx="5437056" cy="3629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9725" cy="3630807"/>
                    </a:xfrm>
                    <a:prstGeom prst="rect">
                      <a:avLst/>
                    </a:prstGeom>
                    <a:noFill/>
                  </pic:spPr>
                </pic:pic>
              </a:graphicData>
            </a:graphic>
          </wp:inline>
        </w:drawing>
      </w:r>
    </w:p>
    <w:p w14:paraId="0373164D" w14:textId="19486B94" w:rsidR="002A0922" w:rsidRDefault="002A0922" w:rsidP="00865039">
      <w:pPr>
        <w:spacing w:before="60" w:after="240" w:line="240" w:lineRule="atLeast"/>
        <w:ind w:firstLine="851"/>
        <w:rPr>
          <w:sz w:val="20"/>
          <w:szCs w:val="20"/>
        </w:rPr>
      </w:pPr>
      <w:r w:rsidRPr="007902E4">
        <w:rPr>
          <w:sz w:val="20"/>
          <w:szCs w:val="20"/>
        </w:rPr>
        <w:t>S</w:t>
      </w:r>
      <w:r>
        <w:rPr>
          <w:sz w:val="20"/>
          <w:szCs w:val="20"/>
        </w:rPr>
        <w:t xml:space="preserve">ource: </w:t>
      </w:r>
      <w:r w:rsidRPr="00A9095E">
        <w:rPr>
          <w:sz w:val="20"/>
          <w:szCs w:val="20"/>
        </w:rPr>
        <w:t>Department of Science, Information Technology and Innovation</w:t>
      </w:r>
    </w:p>
    <w:p w14:paraId="542A31E7" w14:textId="77777777" w:rsidR="006F1D6A" w:rsidRDefault="006F1D6A" w:rsidP="006F1D6A">
      <w:pPr>
        <w:rPr>
          <w:sz w:val="24"/>
          <w:szCs w:val="24"/>
        </w:rPr>
      </w:pPr>
      <w:r w:rsidRPr="00C2073E">
        <w:rPr>
          <w:sz w:val="24"/>
          <w:szCs w:val="24"/>
        </w:rPr>
        <w:t>Small flow events are received in most years, but the frequency of larger flow events falls below 50% at around the 32,000 ML/day announcement level, with only some 2 days a year on average (median) at or exceeding this level.</w:t>
      </w:r>
    </w:p>
    <w:p w14:paraId="449BA725" w14:textId="13C6415B" w:rsidR="002A0922" w:rsidRPr="00490776" w:rsidRDefault="00490776" w:rsidP="00490776">
      <w:pPr>
        <w:keepNext/>
        <w:spacing w:before="240" w:after="60"/>
        <w:rPr>
          <w:b/>
          <w:sz w:val="24"/>
          <w:szCs w:val="24"/>
        </w:rPr>
      </w:pPr>
      <w:r w:rsidRPr="007034D5">
        <w:rPr>
          <w:b/>
          <w:sz w:val="24"/>
          <w:szCs w:val="24"/>
        </w:rPr>
        <w:t>Figure 2.4: Percentage of years in which flow threshold is exceeded</w:t>
      </w:r>
    </w:p>
    <w:p w14:paraId="4D74449A" w14:textId="08240368" w:rsidR="00D33D26" w:rsidRDefault="007034D5" w:rsidP="00F66E11">
      <w:r>
        <w:rPr>
          <w:noProof/>
          <w:lang w:eastAsia="en-AU"/>
        </w:rPr>
        <w:drawing>
          <wp:inline distT="0" distB="0" distL="0" distR="0" wp14:anchorId="7B0F13C6" wp14:editId="4556C598">
            <wp:extent cx="5505450" cy="336309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0198" cy="3365998"/>
                    </a:xfrm>
                    <a:prstGeom prst="rect">
                      <a:avLst/>
                    </a:prstGeom>
                    <a:noFill/>
                  </pic:spPr>
                </pic:pic>
              </a:graphicData>
            </a:graphic>
          </wp:inline>
        </w:drawing>
      </w:r>
    </w:p>
    <w:p w14:paraId="0CB8538F" w14:textId="154D4929" w:rsidR="007902E4" w:rsidRDefault="007902E4" w:rsidP="002213A5">
      <w:pPr>
        <w:spacing w:before="60" w:after="200" w:line="240" w:lineRule="atLeast"/>
        <w:ind w:firstLine="992"/>
        <w:rPr>
          <w:sz w:val="20"/>
          <w:szCs w:val="20"/>
        </w:rPr>
      </w:pPr>
      <w:r w:rsidRPr="007902E4">
        <w:rPr>
          <w:sz w:val="20"/>
          <w:szCs w:val="20"/>
        </w:rPr>
        <w:t>S</w:t>
      </w:r>
      <w:r w:rsidR="001028BC">
        <w:rPr>
          <w:sz w:val="20"/>
          <w:szCs w:val="20"/>
        </w:rPr>
        <w:t xml:space="preserve">ource: </w:t>
      </w:r>
      <w:r w:rsidR="00A9095E" w:rsidRPr="00A9095E">
        <w:rPr>
          <w:sz w:val="20"/>
          <w:szCs w:val="20"/>
        </w:rPr>
        <w:t>Department of Science, Information Technology and Innovation</w:t>
      </w:r>
    </w:p>
    <w:p w14:paraId="0BADAA83" w14:textId="05CC69EE" w:rsidR="005473B9" w:rsidRDefault="00D80891" w:rsidP="00D80891">
      <w:pPr>
        <w:rPr>
          <w:sz w:val="24"/>
          <w:szCs w:val="24"/>
        </w:rPr>
      </w:pPr>
      <w:r>
        <w:rPr>
          <w:sz w:val="24"/>
          <w:szCs w:val="24"/>
        </w:rPr>
        <w:t xml:space="preserve">The timing of water harvesting events </w:t>
      </w:r>
      <w:r w:rsidR="00EE3AF5">
        <w:rPr>
          <w:sz w:val="24"/>
          <w:szCs w:val="24"/>
        </w:rPr>
        <w:t>within</w:t>
      </w:r>
      <w:r>
        <w:rPr>
          <w:sz w:val="24"/>
          <w:szCs w:val="24"/>
        </w:rPr>
        <w:t xml:space="preserve"> the year will also be </w:t>
      </w:r>
      <w:r w:rsidR="00EE3AF5">
        <w:rPr>
          <w:sz w:val="24"/>
          <w:szCs w:val="24"/>
        </w:rPr>
        <w:t>important</w:t>
      </w:r>
      <w:r>
        <w:rPr>
          <w:sz w:val="24"/>
          <w:szCs w:val="24"/>
        </w:rPr>
        <w:t xml:space="preserve">, both for irrigation and for augmenting environmental </w:t>
      </w:r>
      <w:r w:rsidR="00F34412">
        <w:rPr>
          <w:sz w:val="24"/>
          <w:szCs w:val="24"/>
        </w:rPr>
        <w:t>watering</w:t>
      </w:r>
      <w:r>
        <w:rPr>
          <w:sz w:val="24"/>
          <w:szCs w:val="24"/>
        </w:rPr>
        <w:t>.</w:t>
      </w:r>
      <w:r w:rsidRPr="00D80891">
        <w:rPr>
          <w:sz w:val="24"/>
          <w:szCs w:val="24"/>
        </w:rPr>
        <w:t xml:space="preserve"> </w:t>
      </w:r>
      <w:r>
        <w:rPr>
          <w:sz w:val="24"/>
          <w:szCs w:val="24"/>
        </w:rPr>
        <w:t>Figure</w:t>
      </w:r>
      <w:r w:rsidR="005473B9">
        <w:rPr>
          <w:sz w:val="24"/>
          <w:szCs w:val="24"/>
        </w:rPr>
        <w:t xml:space="preserve"> 2.</w:t>
      </w:r>
      <w:r w:rsidR="00490776">
        <w:rPr>
          <w:sz w:val="24"/>
          <w:szCs w:val="24"/>
        </w:rPr>
        <w:t>5</w:t>
      </w:r>
      <w:r w:rsidR="005473B9">
        <w:rPr>
          <w:sz w:val="24"/>
          <w:szCs w:val="24"/>
        </w:rPr>
        <w:t xml:space="preserve"> identifies the </w:t>
      </w:r>
      <w:r w:rsidR="00742FB2">
        <w:rPr>
          <w:sz w:val="24"/>
          <w:szCs w:val="24"/>
        </w:rPr>
        <w:t xml:space="preserve">modelled </w:t>
      </w:r>
      <w:r>
        <w:rPr>
          <w:sz w:val="24"/>
          <w:szCs w:val="24"/>
        </w:rPr>
        <w:t>a</w:t>
      </w:r>
      <w:r w:rsidRPr="00D80891">
        <w:rPr>
          <w:sz w:val="24"/>
          <w:szCs w:val="24"/>
        </w:rPr>
        <w:t xml:space="preserve">verage annual water harvesting volumes </w:t>
      </w:r>
      <w:r w:rsidR="00B80427">
        <w:rPr>
          <w:sz w:val="24"/>
          <w:szCs w:val="24"/>
        </w:rPr>
        <w:t xml:space="preserve">available </w:t>
      </w:r>
      <w:r w:rsidRPr="00D80891">
        <w:rPr>
          <w:sz w:val="24"/>
          <w:szCs w:val="24"/>
        </w:rPr>
        <w:t>by month</w:t>
      </w:r>
      <w:r w:rsidR="004E1418">
        <w:rPr>
          <w:sz w:val="24"/>
          <w:szCs w:val="24"/>
        </w:rPr>
        <w:t xml:space="preserve"> based on t</w:t>
      </w:r>
      <w:r w:rsidR="004E1418" w:rsidRPr="00490776">
        <w:rPr>
          <w:sz w:val="24"/>
          <w:szCs w:val="24"/>
        </w:rPr>
        <w:t>he period 1</w:t>
      </w:r>
      <w:r w:rsidR="00742FB2" w:rsidRPr="00490776">
        <w:rPr>
          <w:sz w:val="24"/>
          <w:szCs w:val="24"/>
        </w:rPr>
        <w:t>895</w:t>
      </w:r>
      <w:r w:rsidR="004E1418" w:rsidRPr="00490776">
        <w:rPr>
          <w:sz w:val="24"/>
          <w:szCs w:val="24"/>
        </w:rPr>
        <w:t xml:space="preserve"> </w:t>
      </w:r>
      <w:r w:rsidR="00742FB2" w:rsidRPr="00490776">
        <w:rPr>
          <w:sz w:val="24"/>
          <w:szCs w:val="24"/>
        </w:rPr>
        <w:t xml:space="preserve">to </w:t>
      </w:r>
      <w:r w:rsidR="004E1418" w:rsidRPr="00490776">
        <w:rPr>
          <w:sz w:val="24"/>
          <w:szCs w:val="24"/>
        </w:rPr>
        <w:t>20</w:t>
      </w:r>
      <w:r w:rsidR="00742FB2" w:rsidRPr="00490776">
        <w:rPr>
          <w:sz w:val="24"/>
          <w:szCs w:val="24"/>
        </w:rPr>
        <w:t xml:space="preserve">16, </w:t>
      </w:r>
      <w:r w:rsidR="00800A9C" w:rsidRPr="00490776">
        <w:rPr>
          <w:sz w:val="24"/>
          <w:szCs w:val="24"/>
        </w:rPr>
        <w:t>illus</w:t>
      </w:r>
      <w:r w:rsidR="00800A9C">
        <w:rPr>
          <w:sz w:val="24"/>
          <w:szCs w:val="24"/>
        </w:rPr>
        <w:t>trating its summer dominance</w:t>
      </w:r>
      <w:r w:rsidR="005473B9">
        <w:rPr>
          <w:sz w:val="24"/>
          <w:szCs w:val="24"/>
        </w:rPr>
        <w:t xml:space="preserve">. </w:t>
      </w:r>
    </w:p>
    <w:p w14:paraId="67A64B81" w14:textId="4E612087" w:rsidR="008733CB" w:rsidRPr="00B54353" w:rsidRDefault="008733CB" w:rsidP="002213A5">
      <w:pPr>
        <w:keepNext/>
        <w:spacing w:before="200"/>
        <w:rPr>
          <w:b/>
          <w:sz w:val="24"/>
          <w:szCs w:val="24"/>
        </w:rPr>
      </w:pPr>
      <w:r w:rsidRPr="00CD627B">
        <w:rPr>
          <w:b/>
          <w:sz w:val="24"/>
          <w:szCs w:val="24"/>
        </w:rPr>
        <w:t>Figure</w:t>
      </w:r>
      <w:r w:rsidR="00D80891">
        <w:rPr>
          <w:b/>
          <w:sz w:val="24"/>
          <w:szCs w:val="24"/>
        </w:rPr>
        <w:t xml:space="preserve"> 2.</w:t>
      </w:r>
      <w:r w:rsidR="00490776">
        <w:rPr>
          <w:b/>
          <w:sz w:val="24"/>
          <w:szCs w:val="24"/>
        </w:rPr>
        <w:t>5</w:t>
      </w:r>
      <w:r w:rsidRPr="00CD627B">
        <w:rPr>
          <w:b/>
          <w:sz w:val="24"/>
          <w:szCs w:val="24"/>
        </w:rPr>
        <w:t xml:space="preserve">: Average </w:t>
      </w:r>
      <w:r w:rsidR="00D67A3E">
        <w:rPr>
          <w:b/>
          <w:sz w:val="24"/>
          <w:szCs w:val="24"/>
        </w:rPr>
        <w:t>monthly</w:t>
      </w:r>
      <w:r w:rsidRPr="00CD627B">
        <w:rPr>
          <w:b/>
          <w:sz w:val="24"/>
          <w:szCs w:val="24"/>
        </w:rPr>
        <w:t xml:space="preserve"> water harvesting volumes </w:t>
      </w:r>
      <w:r w:rsidR="0048209B">
        <w:rPr>
          <w:b/>
          <w:sz w:val="24"/>
          <w:szCs w:val="24"/>
        </w:rPr>
        <w:t>Z</w:t>
      </w:r>
      <w:r w:rsidR="00A42C77">
        <w:rPr>
          <w:b/>
          <w:sz w:val="24"/>
          <w:szCs w:val="24"/>
        </w:rPr>
        <w:t>one LBU-</w:t>
      </w:r>
      <w:r w:rsidR="00EF6904">
        <w:rPr>
          <w:b/>
          <w:sz w:val="24"/>
          <w:szCs w:val="24"/>
        </w:rPr>
        <w:t>0</w:t>
      </w:r>
      <w:r w:rsidR="00A42C77">
        <w:rPr>
          <w:b/>
          <w:sz w:val="24"/>
          <w:szCs w:val="24"/>
        </w:rPr>
        <w:t xml:space="preserve">5 </w:t>
      </w:r>
      <w:r w:rsidRPr="00CD627B">
        <w:rPr>
          <w:b/>
          <w:sz w:val="24"/>
          <w:szCs w:val="24"/>
        </w:rPr>
        <w:t xml:space="preserve">by </w:t>
      </w:r>
      <w:r>
        <w:rPr>
          <w:b/>
          <w:sz w:val="24"/>
          <w:szCs w:val="24"/>
        </w:rPr>
        <w:t>licence</w:t>
      </w:r>
      <w:r w:rsidR="00D67A3E">
        <w:rPr>
          <w:b/>
          <w:sz w:val="24"/>
          <w:szCs w:val="24"/>
        </w:rPr>
        <w:t xml:space="preserve"> class</w:t>
      </w:r>
    </w:p>
    <w:p w14:paraId="09E85301" w14:textId="3E9C88FE" w:rsidR="008733CB" w:rsidRDefault="00BE1837" w:rsidP="00AE123B">
      <w:pPr>
        <w:spacing w:after="0"/>
        <w:rPr>
          <w:sz w:val="24"/>
          <w:szCs w:val="24"/>
        </w:rPr>
      </w:pPr>
      <w:r>
        <w:rPr>
          <w:noProof/>
          <w:sz w:val="24"/>
          <w:szCs w:val="24"/>
          <w:lang w:eastAsia="en-AU"/>
        </w:rPr>
        <w:drawing>
          <wp:inline distT="0" distB="0" distL="0" distR="0" wp14:anchorId="48E25AB1" wp14:editId="52BA55E0">
            <wp:extent cx="5435095" cy="3181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6059" cy="3193621"/>
                    </a:xfrm>
                    <a:prstGeom prst="rect">
                      <a:avLst/>
                    </a:prstGeom>
                    <a:noFill/>
                  </pic:spPr>
                </pic:pic>
              </a:graphicData>
            </a:graphic>
          </wp:inline>
        </w:drawing>
      </w:r>
    </w:p>
    <w:p w14:paraId="7237DDDC" w14:textId="184E264A" w:rsidR="006F1D6A" w:rsidRDefault="00A42C77" w:rsidP="002213A5">
      <w:pPr>
        <w:spacing w:after="0" w:line="240" w:lineRule="atLeast"/>
        <w:ind w:firstLine="851"/>
        <w:rPr>
          <w:sz w:val="20"/>
          <w:szCs w:val="20"/>
        </w:rPr>
      </w:pPr>
      <w:r w:rsidRPr="00D67A3E">
        <w:rPr>
          <w:sz w:val="20"/>
          <w:szCs w:val="20"/>
        </w:rPr>
        <w:t xml:space="preserve">Source: </w:t>
      </w:r>
      <w:r w:rsidR="00A9095E" w:rsidRPr="00A9095E">
        <w:rPr>
          <w:sz w:val="20"/>
          <w:szCs w:val="20"/>
        </w:rPr>
        <w:t>Department of Science, Information Technology and Innovation</w:t>
      </w:r>
    </w:p>
    <w:p w14:paraId="11EDAFC0" w14:textId="5F2AD101" w:rsidR="000C5357" w:rsidRPr="00C30F58" w:rsidRDefault="00340D2F" w:rsidP="006F1D6A">
      <w:pPr>
        <w:pStyle w:val="Heading2"/>
        <w:keepNext w:val="0"/>
        <w:keepLines w:val="0"/>
        <w:tabs>
          <w:tab w:val="left" w:pos="567"/>
        </w:tabs>
        <w:spacing w:before="240" w:after="120"/>
        <w:rPr>
          <w:rFonts w:cstheme="majorHAnsi"/>
          <w:b/>
        </w:rPr>
      </w:pPr>
      <w:bookmarkStart w:id="46" w:name="_Toc483818825"/>
      <w:bookmarkStart w:id="47" w:name="_Toc494387270"/>
      <w:r>
        <w:rPr>
          <w:rFonts w:cstheme="majorHAnsi"/>
          <w:b/>
        </w:rPr>
        <w:t>2.2</w:t>
      </w:r>
      <w:r w:rsidR="000C5357" w:rsidRPr="00C30F58">
        <w:rPr>
          <w:rFonts w:cstheme="majorHAnsi"/>
          <w:b/>
        </w:rPr>
        <w:tab/>
        <w:t>Water resource management framework for zone LBU-05 of the Lower Balonne</w:t>
      </w:r>
      <w:bookmarkEnd w:id="46"/>
      <w:bookmarkEnd w:id="47"/>
    </w:p>
    <w:p w14:paraId="3E4F9925" w14:textId="193509F1" w:rsidR="000C5357" w:rsidRPr="000C5357" w:rsidRDefault="000C5357" w:rsidP="000C5357">
      <w:pPr>
        <w:rPr>
          <w:sz w:val="24"/>
          <w:szCs w:val="24"/>
        </w:rPr>
      </w:pPr>
      <w:r w:rsidRPr="000C5357">
        <w:rPr>
          <w:sz w:val="24"/>
          <w:szCs w:val="24"/>
        </w:rPr>
        <w:t xml:space="preserve">The water planning framework in Queensland is outlined in the Water Act 2000. Consistent with the Act, the key water management documents for the Lower Balonne catchment are the Water Plan (Condamine and Balonne) 2004 and the Condamine and Balonne Resource Operations Plan </w:t>
      </w:r>
      <w:r w:rsidR="001028BC">
        <w:rPr>
          <w:sz w:val="24"/>
          <w:szCs w:val="24"/>
        </w:rPr>
        <w:t xml:space="preserve">(ROP) </w:t>
      </w:r>
      <w:r w:rsidRPr="000C5357">
        <w:rPr>
          <w:sz w:val="24"/>
          <w:szCs w:val="24"/>
        </w:rPr>
        <w:t>2008</w:t>
      </w:r>
      <w:r w:rsidR="003E4A64">
        <w:rPr>
          <w:sz w:val="24"/>
          <w:szCs w:val="24"/>
        </w:rPr>
        <w:t>, a</w:t>
      </w:r>
      <w:r w:rsidR="003E4A64" w:rsidRPr="003E4A64">
        <w:rPr>
          <w:sz w:val="24"/>
          <w:szCs w:val="24"/>
        </w:rPr>
        <w:t>mended July 2015 (Revision 5)</w:t>
      </w:r>
      <w:r w:rsidRPr="000C5357">
        <w:rPr>
          <w:sz w:val="24"/>
          <w:szCs w:val="24"/>
        </w:rPr>
        <w:t>.</w:t>
      </w:r>
    </w:p>
    <w:p w14:paraId="0EB2F171" w14:textId="77777777" w:rsidR="000C5357" w:rsidRPr="000C5357" w:rsidRDefault="000C5357" w:rsidP="000C5357">
      <w:pPr>
        <w:rPr>
          <w:sz w:val="24"/>
          <w:szCs w:val="24"/>
        </w:rPr>
      </w:pPr>
      <w:r w:rsidRPr="000C5357">
        <w:rPr>
          <w:sz w:val="24"/>
          <w:szCs w:val="24"/>
        </w:rPr>
        <w:t>The Water Plan provides the management framework for water resources, outlining outcomes, objectives and strategies for achieving a balance between water for industry, irrigators, town water supply and the environment.</w:t>
      </w:r>
    </w:p>
    <w:p w14:paraId="01E53D18" w14:textId="2D8F8CA4" w:rsidR="000C5357" w:rsidRPr="000C5357" w:rsidRDefault="000C5357" w:rsidP="000C5357">
      <w:pPr>
        <w:rPr>
          <w:sz w:val="24"/>
          <w:szCs w:val="24"/>
        </w:rPr>
      </w:pPr>
      <w:r w:rsidRPr="000C5357">
        <w:rPr>
          <w:sz w:val="24"/>
          <w:szCs w:val="24"/>
        </w:rPr>
        <w:t>The plan manages all surface and groundwater in the Condamine and Balonne catchment. The original plan introduced the flow event management provisions for the Lower Balonne. Amendments to the Plan in 2014 included groundwater to bring it into alignment with the Basin P</w:t>
      </w:r>
      <w:r w:rsidR="004E1418">
        <w:rPr>
          <w:sz w:val="24"/>
          <w:szCs w:val="24"/>
        </w:rPr>
        <w:t>lan. The Condamine and Balonne W</w:t>
      </w:r>
      <w:r w:rsidRPr="000C5357">
        <w:rPr>
          <w:sz w:val="24"/>
          <w:szCs w:val="24"/>
        </w:rPr>
        <w:t xml:space="preserve">ater </w:t>
      </w:r>
      <w:r w:rsidR="004E1418">
        <w:rPr>
          <w:sz w:val="24"/>
          <w:szCs w:val="24"/>
        </w:rPr>
        <w:t>Resource P</w:t>
      </w:r>
      <w:r w:rsidRPr="000C5357">
        <w:rPr>
          <w:sz w:val="24"/>
          <w:szCs w:val="24"/>
        </w:rPr>
        <w:t>lan</w:t>
      </w:r>
      <w:r w:rsidR="004E1418">
        <w:rPr>
          <w:sz w:val="24"/>
          <w:szCs w:val="24"/>
        </w:rPr>
        <w:t xml:space="preserve"> (WRP)</w:t>
      </w:r>
      <w:r w:rsidRPr="000C5357">
        <w:rPr>
          <w:sz w:val="24"/>
          <w:szCs w:val="24"/>
        </w:rPr>
        <w:t xml:space="preserve"> is scheduled to expire in 2019, and is currently under review. Issues being considered in the review include:</w:t>
      </w:r>
    </w:p>
    <w:p w14:paraId="5265684E" w14:textId="77777777" w:rsidR="000C5357" w:rsidRPr="000C5357" w:rsidRDefault="000C5357" w:rsidP="00804D00">
      <w:pPr>
        <w:numPr>
          <w:ilvl w:val="0"/>
          <w:numId w:val="35"/>
        </w:numPr>
        <w:ind w:left="426" w:hanging="284"/>
        <w:rPr>
          <w:sz w:val="24"/>
          <w:szCs w:val="24"/>
        </w:rPr>
      </w:pPr>
      <w:r w:rsidRPr="000C5357">
        <w:rPr>
          <w:bCs/>
          <w:sz w:val="24"/>
          <w:szCs w:val="24"/>
        </w:rPr>
        <w:t>Improving access for trade in surface water allocations; and</w:t>
      </w:r>
    </w:p>
    <w:p w14:paraId="175F6716" w14:textId="77777777" w:rsidR="000C5357" w:rsidRPr="000C5357" w:rsidRDefault="000C5357" w:rsidP="00804D00">
      <w:pPr>
        <w:numPr>
          <w:ilvl w:val="0"/>
          <w:numId w:val="35"/>
        </w:numPr>
        <w:ind w:left="426" w:hanging="284"/>
        <w:rPr>
          <w:sz w:val="24"/>
          <w:szCs w:val="24"/>
        </w:rPr>
      </w:pPr>
      <w:r w:rsidRPr="000C5357">
        <w:rPr>
          <w:sz w:val="24"/>
          <w:szCs w:val="24"/>
        </w:rPr>
        <w:t xml:space="preserve">Considering whether new rules for environmental flows in the Lower Balonne could deliver better environmental outcomes. </w:t>
      </w:r>
      <w:r w:rsidRPr="000C5357">
        <w:rPr>
          <w:sz w:val="24"/>
          <w:szCs w:val="24"/>
          <w:vertAlign w:val="superscript"/>
        </w:rPr>
        <w:footnoteReference w:id="7"/>
      </w:r>
    </w:p>
    <w:p w14:paraId="42026CF1" w14:textId="7C2220D4" w:rsidR="000C5357" w:rsidRPr="000C5357" w:rsidRDefault="000C5357" w:rsidP="000C5357">
      <w:pPr>
        <w:rPr>
          <w:sz w:val="24"/>
          <w:szCs w:val="24"/>
        </w:rPr>
      </w:pPr>
      <w:r w:rsidRPr="000C5357">
        <w:rPr>
          <w:sz w:val="24"/>
          <w:szCs w:val="24"/>
        </w:rPr>
        <w:t xml:space="preserve">The Condamine and Balonne </w:t>
      </w:r>
      <w:r w:rsidR="003E4A64">
        <w:rPr>
          <w:sz w:val="24"/>
          <w:szCs w:val="24"/>
        </w:rPr>
        <w:t>ROP</w:t>
      </w:r>
      <w:r w:rsidRPr="000C5357">
        <w:rPr>
          <w:sz w:val="24"/>
          <w:szCs w:val="24"/>
        </w:rPr>
        <w:t>, implements the outcomes and strategies specified in the Water Plan. The ROP specifies the day-to-day rules and management arrangement for water users and infrastructure operators. Issues addressed in the ROP include water releases from Beardmore Dam, distribution to users, environmental flows, conversion of licences to water allocations and water trading rules. An amendment to the ROP in 2015 allows water users in the Lower Balonne Water Management Area to change the management of their entitlements from a 'multiyear accounting' to an 'instantaneous volumetric limit' water sharing rule (these rules are described below).</w:t>
      </w:r>
      <w:r w:rsidRPr="000C5357">
        <w:rPr>
          <w:sz w:val="24"/>
          <w:szCs w:val="24"/>
          <w:vertAlign w:val="superscript"/>
        </w:rPr>
        <w:footnoteReference w:id="8"/>
      </w:r>
    </w:p>
    <w:p w14:paraId="721A2AFF" w14:textId="77777777" w:rsidR="000C5357" w:rsidRPr="000C5357" w:rsidRDefault="000C5357" w:rsidP="000C5357">
      <w:pPr>
        <w:rPr>
          <w:sz w:val="24"/>
          <w:szCs w:val="24"/>
        </w:rPr>
      </w:pPr>
      <w:r w:rsidRPr="000C5357">
        <w:rPr>
          <w:sz w:val="24"/>
          <w:szCs w:val="24"/>
        </w:rPr>
        <w:t>Waters users on the Narran River fall within Zone LBU-05 of the Lower Balonne Water Management Area. Under the ROP, there are two classes of surface water harvesting entitlements available:</w:t>
      </w:r>
    </w:p>
    <w:p w14:paraId="70F0637B" w14:textId="15578B22" w:rsidR="000C5357" w:rsidRPr="000C5357" w:rsidRDefault="00955EAD" w:rsidP="00804D00">
      <w:pPr>
        <w:numPr>
          <w:ilvl w:val="0"/>
          <w:numId w:val="36"/>
        </w:numPr>
        <w:ind w:left="426" w:hanging="284"/>
        <w:rPr>
          <w:sz w:val="24"/>
          <w:szCs w:val="24"/>
        </w:rPr>
      </w:pPr>
      <w:r>
        <w:rPr>
          <w:sz w:val="24"/>
          <w:szCs w:val="24"/>
        </w:rPr>
        <w:t>W</w:t>
      </w:r>
      <w:r w:rsidR="000C5357" w:rsidRPr="000C5357">
        <w:rPr>
          <w:sz w:val="24"/>
          <w:szCs w:val="24"/>
        </w:rPr>
        <w:t>ater allocations</w:t>
      </w:r>
      <w:r w:rsidR="000C5357" w:rsidRPr="000C5357">
        <w:rPr>
          <w:sz w:val="24"/>
          <w:szCs w:val="24"/>
          <w:vertAlign w:val="superscript"/>
        </w:rPr>
        <w:footnoteReference w:id="9"/>
      </w:r>
      <w:r w:rsidR="000C5357" w:rsidRPr="000C5357">
        <w:rPr>
          <w:sz w:val="24"/>
          <w:szCs w:val="24"/>
        </w:rPr>
        <w:t xml:space="preserve"> for the take of unsupplemented water from watercourses subject to an announced period; and</w:t>
      </w:r>
    </w:p>
    <w:p w14:paraId="512566C9" w14:textId="437F4CDC" w:rsidR="000C5357" w:rsidRPr="000C5357" w:rsidRDefault="00955EAD" w:rsidP="00804D00">
      <w:pPr>
        <w:numPr>
          <w:ilvl w:val="0"/>
          <w:numId w:val="36"/>
        </w:numPr>
        <w:ind w:left="426" w:hanging="284"/>
        <w:rPr>
          <w:sz w:val="24"/>
          <w:szCs w:val="24"/>
        </w:rPr>
      </w:pPr>
      <w:r>
        <w:rPr>
          <w:sz w:val="24"/>
          <w:szCs w:val="24"/>
        </w:rPr>
        <w:t>W</w:t>
      </w:r>
      <w:r w:rsidR="000C5357" w:rsidRPr="000C5357">
        <w:rPr>
          <w:sz w:val="24"/>
          <w:szCs w:val="24"/>
        </w:rPr>
        <w:t>ater licences to take overland flow water s</w:t>
      </w:r>
      <w:r w:rsidR="00BD5663">
        <w:rPr>
          <w:sz w:val="24"/>
          <w:szCs w:val="24"/>
        </w:rPr>
        <w:t>ubject to an announced period (s</w:t>
      </w:r>
      <w:r w:rsidR="000C5357" w:rsidRPr="000C5357">
        <w:rPr>
          <w:sz w:val="24"/>
          <w:szCs w:val="24"/>
        </w:rPr>
        <w:t>70).</w:t>
      </w:r>
    </w:p>
    <w:p w14:paraId="22E505A9" w14:textId="063716B1" w:rsidR="000C5357" w:rsidRPr="000C5357" w:rsidRDefault="000C5357" w:rsidP="000C5357">
      <w:pPr>
        <w:rPr>
          <w:sz w:val="24"/>
          <w:szCs w:val="24"/>
        </w:rPr>
      </w:pPr>
      <w:r w:rsidRPr="000C5357">
        <w:rPr>
          <w:sz w:val="24"/>
          <w:szCs w:val="24"/>
        </w:rPr>
        <w:t xml:space="preserve">Unsupplemented water allocations is surface water that is not reliant on infrastructure to store or distribute. Unsupplemented water is harvested from the Narran River during ‘announced periods’ of flow events, and stored in large on-farm storage dams under water entitlements (water harvesting and overland flows). </w:t>
      </w:r>
      <w:r w:rsidR="003E4A64">
        <w:rPr>
          <w:sz w:val="24"/>
          <w:szCs w:val="24"/>
        </w:rPr>
        <w:t>W</w:t>
      </w:r>
      <w:r w:rsidRPr="000C5357">
        <w:rPr>
          <w:sz w:val="24"/>
          <w:szCs w:val="24"/>
        </w:rPr>
        <w:t xml:space="preserve">ater taken under a water entitlement </w:t>
      </w:r>
      <w:r w:rsidR="003E4A64">
        <w:rPr>
          <w:sz w:val="24"/>
          <w:szCs w:val="24"/>
        </w:rPr>
        <w:t xml:space="preserve">must only be harvested </w:t>
      </w:r>
      <w:r w:rsidRPr="000C5357">
        <w:rPr>
          <w:sz w:val="24"/>
          <w:szCs w:val="24"/>
        </w:rPr>
        <w:t xml:space="preserve">during an announced period </w:t>
      </w:r>
      <w:r w:rsidR="003E4A64">
        <w:rPr>
          <w:sz w:val="24"/>
          <w:szCs w:val="24"/>
        </w:rPr>
        <w:t xml:space="preserve">and </w:t>
      </w:r>
      <w:r w:rsidRPr="000C5357">
        <w:rPr>
          <w:sz w:val="24"/>
          <w:szCs w:val="24"/>
        </w:rPr>
        <w:t xml:space="preserve">must not exceed the rate of take </w:t>
      </w:r>
      <w:r w:rsidR="003E4A64">
        <w:rPr>
          <w:sz w:val="24"/>
          <w:szCs w:val="24"/>
        </w:rPr>
        <w:t xml:space="preserve">(ML/day) </w:t>
      </w:r>
      <w:r w:rsidRPr="000C5357">
        <w:rPr>
          <w:sz w:val="24"/>
          <w:szCs w:val="24"/>
        </w:rPr>
        <w:t>speci</w:t>
      </w:r>
      <w:r w:rsidR="00BD5663">
        <w:rPr>
          <w:sz w:val="24"/>
          <w:szCs w:val="24"/>
        </w:rPr>
        <w:t>fied on the water entitlement (s</w:t>
      </w:r>
      <w:r w:rsidRPr="000C5357">
        <w:rPr>
          <w:sz w:val="24"/>
          <w:szCs w:val="24"/>
        </w:rPr>
        <w:t>76). The water entitlements on the Narran River are also typically subject to an ‘instantaneous volumetric limit’</w:t>
      </w:r>
      <w:r w:rsidR="009228C7">
        <w:rPr>
          <w:sz w:val="24"/>
          <w:szCs w:val="24"/>
        </w:rPr>
        <w:t xml:space="preserve"> </w:t>
      </w:r>
      <w:r w:rsidR="00CD4E9F">
        <w:rPr>
          <w:sz w:val="24"/>
          <w:szCs w:val="24"/>
        </w:rPr>
        <w:t>(IVL)</w:t>
      </w:r>
      <w:r w:rsidRPr="000C5357">
        <w:rPr>
          <w:sz w:val="24"/>
          <w:szCs w:val="24"/>
        </w:rPr>
        <w:t xml:space="preserve">. This sets the maximum volume that may be stored </w:t>
      </w:r>
      <w:r w:rsidRPr="000C5357">
        <w:rPr>
          <w:i/>
          <w:sz w:val="24"/>
          <w:szCs w:val="24"/>
        </w:rPr>
        <w:t>at any time</w:t>
      </w:r>
      <w:r w:rsidRPr="000C5357">
        <w:rPr>
          <w:sz w:val="24"/>
          <w:szCs w:val="24"/>
        </w:rPr>
        <w:t xml:space="preserve"> on the </w:t>
      </w:r>
      <w:r w:rsidR="00BD5663">
        <w:rPr>
          <w:sz w:val="24"/>
          <w:szCs w:val="24"/>
        </w:rPr>
        <w:t>land shown on the entitlement (s</w:t>
      </w:r>
      <w:r w:rsidRPr="000C5357">
        <w:rPr>
          <w:sz w:val="24"/>
          <w:szCs w:val="24"/>
        </w:rPr>
        <w:t>73).</w:t>
      </w:r>
    </w:p>
    <w:p w14:paraId="4716F9AA" w14:textId="38B07B4A" w:rsidR="000C5357" w:rsidRPr="000C5357" w:rsidRDefault="000C5357" w:rsidP="000C5357">
      <w:pPr>
        <w:rPr>
          <w:sz w:val="24"/>
          <w:szCs w:val="24"/>
        </w:rPr>
      </w:pPr>
      <w:r w:rsidRPr="000C5357">
        <w:rPr>
          <w:sz w:val="24"/>
          <w:szCs w:val="24"/>
        </w:rPr>
        <w:t xml:space="preserve">Water licences for taking overland flow water state at least one of </w:t>
      </w:r>
      <w:r w:rsidR="003E4A64">
        <w:rPr>
          <w:sz w:val="24"/>
          <w:szCs w:val="24"/>
        </w:rPr>
        <w:t xml:space="preserve">- </w:t>
      </w:r>
      <w:r w:rsidRPr="000C5357">
        <w:rPr>
          <w:sz w:val="24"/>
          <w:szCs w:val="24"/>
        </w:rPr>
        <w:t>a maximum rate; a volumetric limit; an average annual diversion; and/or a storage volume. In addition, the licence may state a limit on the amount of water that can be taken in a period or a limit on the volume t</w:t>
      </w:r>
      <w:r w:rsidR="00BD5663">
        <w:rPr>
          <w:sz w:val="24"/>
          <w:szCs w:val="24"/>
        </w:rPr>
        <w:t>hat can be stored at any time (s</w:t>
      </w:r>
      <w:r w:rsidRPr="000C5357">
        <w:rPr>
          <w:sz w:val="24"/>
          <w:szCs w:val="24"/>
        </w:rPr>
        <w:t>34).</w:t>
      </w:r>
    </w:p>
    <w:p w14:paraId="5774BD5B" w14:textId="77777777" w:rsidR="000C5357" w:rsidRPr="000C5357" w:rsidRDefault="000C5357" w:rsidP="000C5357">
      <w:pPr>
        <w:rPr>
          <w:sz w:val="24"/>
          <w:szCs w:val="24"/>
        </w:rPr>
      </w:pPr>
      <w:r w:rsidRPr="000C5357">
        <w:rPr>
          <w:sz w:val="24"/>
          <w:szCs w:val="24"/>
        </w:rPr>
        <w:t>A water allocation or overland flow licence may provide a range of rates of take across flow thresholds. An allocation holder may wish to permanently subdivide the allocations into two or more entitlements / licences. Alternative divisions are commonly referred to as either vertical or horizontal slicing. Vertical slicing is where an allocation is subdivided proportionally to the original allocation, such that the new allocation contains a fixed proportion of the original allocation across all flow thresholds. A horizontal slice is where the new allocation contains all or a proportion of the original allocation at only one or some flow thresholds.</w:t>
      </w:r>
    </w:p>
    <w:p w14:paraId="34913AA7" w14:textId="77777777" w:rsidR="000C5357" w:rsidRPr="000C5357" w:rsidRDefault="000C5357" w:rsidP="000C5357">
      <w:pPr>
        <w:rPr>
          <w:sz w:val="24"/>
          <w:szCs w:val="24"/>
        </w:rPr>
      </w:pPr>
      <w:r w:rsidRPr="000C5357">
        <w:rPr>
          <w:sz w:val="24"/>
          <w:szCs w:val="24"/>
        </w:rPr>
        <w:t>This is facilitated in the ROP through provisions which allow the subdivision of allocations. Specifically:</w:t>
      </w:r>
    </w:p>
    <w:p w14:paraId="4283F667" w14:textId="611BA9F2" w:rsidR="000C5357" w:rsidRPr="000C5357" w:rsidRDefault="00232E10" w:rsidP="00804D00">
      <w:pPr>
        <w:numPr>
          <w:ilvl w:val="0"/>
          <w:numId w:val="37"/>
        </w:numPr>
        <w:ind w:left="426" w:hanging="284"/>
        <w:rPr>
          <w:sz w:val="24"/>
          <w:szCs w:val="24"/>
        </w:rPr>
      </w:pPr>
      <w:r>
        <w:rPr>
          <w:sz w:val="24"/>
          <w:szCs w:val="24"/>
        </w:rPr>
        <w:t>s</w:t>
      </w:r>
      <w:r w:rsidR="000C5357" w:rsidRPr="000C5357">
        <w:rPr>
          <w:sz w:val="24"/>
          <w:szCs w:val="24"/>
        </w:rPr>
        <w:t xml:space="preserve">81 allows water allocations to be sub-divided vertically </w:t>
      </w:r>
      <w:r w:rsidR="00BD5663">
        <w:rPr>
          <w:sz w:val="24"/>
          <w:szCs w:val="24"/>
        </w:rPr>
        <w:t>(s81-3) or horizontally (s</w:t>
      </w:r>
      <w:r w:rsidR="000C5357" w:rsidRPr="000C5357">
        <w:rPr>
          <w:sz w:val="24"/>
          <w:szCs w:val="24"/>
        </w:rPr>
        <w:t>81-4) as long as the rates of take and volumetric limits are not increased relative to the prior allocation; and</w:t>
      </w:r>
    </w:p>
    <w:p w14:paraId="5B90B02C" w14:textId="6C64523D" w:rsidR="000C5357" w:rsidRPr="000C5357" w:rsidRDefault="00BD5663" w:rsidP="00804D00">
      <w:pPr>
        <w:numPr>
          <w:ilvl w:val="0"/>
          <w:numId w:val="37"/>
        </w:numPr>
        <w:ind w:left="426" w:hanging="284"/>
        <w:rPr>
          <w:sz w:val="24"/>
          <w:szCs w:val="24"/>
        </w:rPr>
      </w:pPr>
      <w:r>
        <w:rPr>
          <w:sz w:val="24"/>
          <w:szCs w:val="24"/>
        </w:rPr>
        <w:t>s</w:t>
      </w:r>
      <w:r w:rsidR="000C5357" w:rsidRPr="000C5357">
        <w:rPr>
          <w:sz w:val="24"/>
          <w:szCs w:val="24"/>
        </w:rPr>
        <w:t>28 allows amendments to overland flow water licences as long as it does not increase water take, change the location of take or adversely affect other licence holders or natural ecosystems.</w:t>
      </w:r>
    </w:p>
    <w:p w14:paraId="58C37142" w14:textId="5BD82FF9" w:rsidR="000C5357" w:rsidRPr="000C5357" w:rsidRDefault="000C5357" w:rsidP="000C5357">
      <w:pPr>
        <w:rPr>
          <w:sz w:val="24"/>
          <w:szCs w:val="24"/>
        </w:rPr>
      </w:pPr>
      <w:r w:rsidRPr="000C5357">
        <w:rPr>
          <w:sz w:val="24"/>
          <w:szCs w:val="24"/>
        </w:rPr>
        <w:t xml:space="preserve">Water licences for OLF can </w:t>
      </w:r>
      <w:r w:rsidR="00616C56">
        <w:rPr>
          <w:sz w:val="24"/>
          <w:szCs w:val="24"/>
        </w:rPr>
        <w:t xml:space="preserve">be </w:t>
      </w:r>
      <w:r w:rsidRPr="000C5357">
        <w:rPr>
          <w:sz w:val="24"/>
          <w:szCs w:val="24"/>
        </w:rPr>
        <w:t>bought and sold but cannot be relocated a</w:t>
      </w:r>
      <w:r w:rsidR="00CD4E9F">
        <w:rPr>
          <w:sz w:val="24"/>
          <w:szCs w:val="24"/>
        </w:rPr>
        <w:t>nd must remain attached to land</w:t>
      </w:r>
      <w:r w:rsidRPr="000C5357">
        <w:rPr>
          <w:sz w:val="24"/>
          <w:szCs w:val="24"/>
        </w:rPr>
        <w:t>.</w:t>
      </w:r>
      <w:r w:rsidR="00CD4E9F">
        <w:rPr>
          <w:sz w:val="24"/>
          <w:szCs w:val="24"/>
        </w:rPr>
        <w:t xml:space="preserve"> </w:t>
      </w:r>
      <w:r w:rsidR="00CD4E9F" w:rsidRPr="00CD4E9F">
        <w:rPr>
          <w:sz w:val="24"/>
          <w:szCs w:val="24"/>
        </w:rPr>
        <w:t>Water allocations to take unsupplemented water have titles separate from a land title and can be bought and sold, in whole or in part, independently in a similar way to land.</w:t>
      </w:r>
      <w:r w:rsidR="000543A0">
        <w:rPr>
          <w:sz w:val="24"/>
          <w:szCs w:val="24"/>
        </w:rPr>
        <w:t xml:space="preserve"> In addition, w</w:t>
      </w:r>
      <w:r w:rsidR="000543A0" w:rsidRPr="000543A0">
        <w:rPr>
          <w:sz w:val="24"/>
          <w:szCs w:val="24"/>
        </w:rPr>
        <w:t>ater allocations</w:t>
      </w:r>
      <w:r w:rsidR="000543A0">
        <w:rPr>
          <w:sz w:val="24"/>
          <w:szCs w:val="24"/>
        </w:rPr>
        <w:t xml:space="preserve"> can be temporarily traded.</w:t>
      </w:r>
    </w:p>
    <w:p w14:paraId="1E8B5805" w14:textId="590F01C7" w:rsidR="000C5357" w:rsidRPr="000C5357" w:rsidRDefault="000C5357" w:rsidP="000C5357">
      <w:pPr>
        <w:rPr>
          <w:sz w:val="24"/>
          <w:szCs w:val="24"/>
        </w:rPr>
      </w:pPr>
      <w:r w:rsidRPr="000C5357">
        <w:rPr>
          <w:sz w:val="24"/>
          <w:szCs w:val="24"/>
        </w:rPr>
        <w:t xml:space="preserve">Temporary trades </w:t>
      </w:r>
      <w:r w:rsidR="00616C56">
        <w:rPr>
          <w:sz w:val="24"/>
          <w:szCs w:val="24"/>
        </w:rPr>
        <w:t xml:space="preserve">in this system </w:t>
      </w:r>
      <w:r w:rsidRPr="000C5357">
        <w:rPr>
          <w:sz w:val="24"/>
          <w:szCs w:val="24"/>
        </w:rPr>
        <w:t>are termed ‘seasonal water assignments’. Under these assignments, some or all of the volume of a water allocation can be assigned to another person. There is no limit to the number of assignments of unused water that can be made in any water year. Also, any unused part of the assigned water can be reassigned to a third party during the remainder of the water year.</w:t>
      </w:r>
      <w:r w:rsidRPr="000C5357">
        <w:rPr>
          <w:sz w:val="24"/>
          <w:szCs w:val="24"/>
          <w:vertAlign w:val="superscript"/>
        </w:rPr>
        <w:footnoteReference w:id="10"/>
      </w:r>
      <w:r w:rsidRPr="000C5357">
        <w:rPr>
          <w:sz w:val="24"/>
          <w:szCs w:val="24"/>
        </w:rPr>
        <w:t xml:space="preserve"> The seasonal assignment provides the legal basis for the transfer of rights, with all the associated monitoring, reporting and legal protection. Some 91% of DNRM approvals for intra-state seasonal water assignments are processed within 5 days</w:t>
      </w:r>
      <w:r w:rsidRPr="000C5357">
        <w:rPr>
          <w:sz w:val="24"/>
          <w:szCs w:val="24"/>
          <w:vertAlign w:val="superscript"/>
        </w:rPr>
        <w:footnoteReference w:id="11"/>
      </w:r>
      <w:r w:rsidRPr="000C5357">
        <w:rPr>
          <w:sz w:val="24"/>
          <w:szCs w:val="24"/>
        </w:rPr>
        <w:t xml:space="preserve">. </w:t>
      </w:r>
    </w:p>
    <w:p w14:paraId="62BC867D" w14:textId="5D75CB91" w:rsidR="000C5357" w:rsidRPr="000C5357" w:rsidRDefault="000543A0" w:rsidP="000C5357">
      <w:pPr>
        <w:rPr>
          <w:sz w:val="24"/>
          <w:szCs w:val="24"/>
        </w:rPr>
      </w:pPr>
      <w:r>
        <w:rPr>
          <w:sz w:val="24"/>
          <w:szCs w:val="24"/>
        </w:rPr>
        <w:t>A</w:t>
      </w:r>
      <w:r w:rsidR="000C5357" w:rsidRPr="000C5357">
        <w:rPr>
          <w:sz w:val="24"/>
          <w:szCs w:val="24"/>
        </w:rPr>
        <w:t xml:space="preserve">llocations in the Lower Balonne </w:t>
      </w:r>
      <w:r>
        <w:rPr>
          <w:sz w:val="24"/>
          <w:szCs w:val="24"/>
        </w:rPr>
        <w:t>held</w:t>
      </w:r>
      <w:r w:rsidR="000C5357" w:rsidRPr="000C5357">
        <w:rPr>
          <w:sz w:val="24"/>
          <w:szCs w:val="24"/>
        </w:rPr>
        <w:t xml:space="preserve"> under an </w:t>
      </w:r>
      <w:r>
        <w:rPr>
          <w:sz w:val="24"/>
          <w:szCs w:val="24"/>
        </w:rPr>
        <w:t xml:space="preserve">IVL </w:t>
      </w:r>
      <w:r w:rsidR="000C5357" w:rsidRPr="000C5357">
        <w:rPr>
          <w:sz w:val="24"/>
          <w:szCs w:val="24"/>
        </w:rPr>
        <w:t>condition</w:t>
      </w:r>
      <w:r>
        <w:rPr>
          <w:sz w:val="24"/>
          <w:szCs w:val="24"/>
        </w:rPr>
        <w:t xml:space="preserve">, </w:t>
      </w:r>
      <w:r w:rsidR="000C5357" w:rsidRPr="000C5357">
        <w:rPr>
          <w:sz w:val="24"/>
          <w:szCs w:val="24"/>
        </w:rPr>
        <w:t xml:space="preserve">must have their allocation re-specified into a multiyear volume limit </w:t>
      </w:r>
      <w:r>
        <w:rPr>
          <w:sz w:val="24"/>
          <w:szCs w:val="24"/>
        </w:rPr>
        <w:t xml:space="preserve">(MVL) </w:t>
      </w:r>
      <w:r w:rsidR="000C5357" w:rsidRPr="000C5357">
        <w:rPr>
          <w:sz w:val="24"/>
          <w:szCs w:val="24"/>
        </w:rPr>
        <w:t xml:space="preserve">before selling to another individual or the </w:t>
      </w:r>
      <w:r w:rsidR="00BD5663">
        <w:rPr>
          <w:sz w:val="24"/>
          <w:szCs w:val="24"/>
        </w:rPr>
        <w:t>Commonwealth</w:t>
      </w:r>
      <w:r w:rsidR="000C5357" w:rsidRPr="000C5357">
        <w:rPr>
          <w:sz w:val="24"/>
          <w:szCs w:val="24"/>
        </w:rPr>
        <w:t xml:space="preserve"> </w:t>
      </w:r>
      <w:r w:rsidR="00BD5663">
        <w:rPr>
          <w:sz w:val="24"/>
          <w:szCs w:val="24"/>
        </w:rPr>
        <w:t>government (s</w:t>
      </w:r>
      <w:r w:rsidR="000C5357" w:rsidRPr="000C5357">
        <w:rPr>
          <w:sz w:val="24"/>
          <w:szCs w:val="24"/>
        </w:rPr>
        <w:t xml:space="preserve">102). Under a multiyear accounting water sharing rule, for each water allocation the volume that can be pumped is limited by and debited from a volumetric account unrelated to storage capacities. Any unused volume in an account can be carried forward to the next water year, subject to a </w:t>
      </w:r>
      <w:r w:rsidR="00BA428A">
        <w:rPr>
          <w:sz w:val="24"/>
          <w:szCs w:val="24"/>
        </w:rPr>
        <w:t>limit</w:t>
      </w:r>
      <w:r w:rsidR="000C5357" w:rsidRPr="000C5357">
        <w:rPr>
          <w:sz w:val="24"/>
          <w:szCs w:val="24"/>
        </w:rPr>
        <w:t xml:space="preserve"> equal to t</w:t>
      </w:r>
      <w:r w:rsidR="00BD5663">
        <w:rPr>
          <w:sz w:val="24"/>
          <w:szCs w:val="24"/>
        </w:rPr>
        <w:t>wo times the volumetric limit (s</w:t>
      </w:r>
      <w:r w:rsidR="000C5357" w:rsidRPr="000C5357">
        <w:rPr>
          <w:sz w:val="24"/>
          <w:szCs w:val="24"/>
        </w:rPr>
        <w:t>69).</w:t>
      </w:r>
    </w:p>
    <w:p w14:paraId="58C85012" w14:textId="1CDBA81C" w:rsidR="000C5357" w:rsidRPr="000C5357" w:rsidRDefault="00BD5663" w:rsidP="000C5357">
      <w:pPr>
        <w:rPr>
          <w:sz w:val="24"/>
          <w:szCs w:val="24"/>
        </w:rPr>
      </w:pPr>
      <w:r>
        <w:rPr>
          <w:sz w:val="24"/>
          <w:szCs w:val="24"/>
        </w:rPr>
        <w:t>To facilitate trade, s</w:t>
      </w:r>
      <w:r w:rsidR="000C5357" w:rsidRPr="000C5357">
        <w:rPr>
          <w:sz w:val="24"/>
          <w:szCs w:val="24"/>
        </w:rPr>
        <w:t xml:space="preserve">90 provides for a change to replace an </w:t>
      </w:r>
      <w:r w:rsidR="000543A0">
        <w:rPr>
          <w:sz w:val="24"/>
          <w:szCs w:val="24"/>
        </w:rPr>
        <w:t>IVL</w:t>
      </w:r>
      <w:r w:rsidR="000C5357" w:rsidRPr="000C5357">
        <w:rPr>
          <w:sz w:val="24"/>
          <w:szCs w:val="24"/>
        </w:rPr>
        <w:t xml:space="preserve"> water sharing rule condition with a </w:t>
      </w:r>
      <w:r w:rsidR="000543A0">
        <w:rPr>
          <w:sz w:val="24"/>
          <w:szCs w:val="24"/>
        </w:rPr>
        <w:t>MVL</w:t>
      </w:r>
      <w:r w:rsidR="000C5357" w:rsidRPr="000C5357">
        <w:rPr>
          <w:sz w:val="24"/>
          <w:szCs w:val="24"/>
        </w:rPr>
        <w:t xml:space="preserve"> water sharing rule. Once converted and purchased, the buyer can seek to have the allocations managed under an </w:t>
      </w:r>
      <w:r w:rsidR="000543A0">
        <w:rPr>
          <w:sz w:val="24"/>
          <w:szCs w:val="24"/>
        </w:rPr>
        <w:t>IVL</w:t>
      </w:r>
      <w:r w:rsidR="000C5357" w:rsidRPr="000C5357">
        <w:rPr>
          <w:sz w:val="24"/>
          <w:szCs w:val="24"/>
        </w:rPr>
        <w:t xml:space="preserve"> water sharing rule</w:t>
      </w:r>
      <w:r>
        <w:rPr>
          <w:sz w:val="24"/>
          <w:szCs w:val="24"/>
        </w:rPr>
        <w:t xml:space="preserve"> applicable to their property (s</w:t>
      </w:r>
      <w:r w:rsidR="000C5357" w:rsidRPr="000C5357">
        <w:rPr>
          <w:sz w:val="24"/>
          <w:szCs w:val="24"/>
        </w:rPr>
        <w:t xml:space="preserve">90A). The rules managing changes to allocations </w:t>
      </w:r>
      <w:r>
        <w:rPr>
          <w:sz w:val="24"/>
          <w:szCs w:val="24"/>
        </w:rPr>
        <w:t xml:space="preserve">and the associated compliance regime </w:t>
      </w:r>
      <w:r w:rsidR="000C5357" w:rsidRPr="000C5357">
        <w:rPr>
          <w:sz w:val="24"/>
          <w:szCs w:val="24"/>
        </w:rPr>
        <w:t>require that the average annual take does not exceed the nominal volume stated on the water allocation.</w:t>
      </w:r>
    </w:p>
    <w:p w14:paraId="17B4A5AC" w14:textId="568C0BAF" w:rsidR="000C5357" w:rsidRPr="000C5357" w:rsidRDefault="000C5357" w:rsidP="000C5357">
      <w:pPr>
        <w:rPr>
          <w:sz w:val="24"/>
          <w:szCs w:val="24"/>
        </w:rPr>
      </w:pPr>
      <w:r w:rsidRPr="000C5357">
        <w:rPr>
          <w:sz w:val="24"/>
          <w:szCs w:val="24"/>
        </w:rPr>
        <w:t xml:space="preserve">The conversion to a </w:t>
      </w:r>
      <w:r w:rsidR="000543A0">
        <w:rPr>
          <w:sz w:val="24"/>
          <w:szCs w:val="24"/>
        </w:rPr>
        <w:t>MVL</w:t>
      </w:r>
      <w:r w:rsidRPr="000C5357">
        <w:rPr>
          <w:sz w:val="24"/>
          <w:szCs w:val="24"/>
        </w:rPr>
        <w:t xml:space="preserve"> accounting water sharing rule is an ‘assessed change’ as part of a water trade. The conditions of an assessed change to remove an </w:t>
      </w:r>
      <w:r w:rsidR="000543A0">
        <w:rPr>
          <w:sz w:val="24"/>
          <w:szCs w:val="24"/>
        </w:rPr>
        <w:t>IVL</w:t>
      </w:r>
      <w:r w:rsidRPr="000C5357">
        <w:rPr>
          <w:sz w:val="24"/>
          <w:szCs w:val="24"/>
        </w:rPr>
        <w:t xml:space="preserve"> wat</w:t>
      </w:r>
      <w:r w:rsidR="00BD5663">
        <w:rPr>
          <w:sz w:val="24"/>
          <w:szCs w:val="24"/>
        </w:rPr>
        <w:t>er sharing rule are set out in s</w:t>
      </w:r>
      <w:r w:rsidRPr="000C5357">
        <w:rPr>
          <w:sz w:val="24"/>
          <w:szCs w:val="24"/>
        </w:rPr>
        <w:t>90 of Ch.4 Subdivision 2 of the ROP. Once the</w:t>
      </w:r>
      <w:r w:rsidR="000543A0">
        <w:rPr>
          <w:sz w:val="24"/>
          <w:szCs w:val="24"/>
        </w:rPr>
        <w:t xml:space="preserve"> IVL has been replaced with a M</w:t>
      </w:r>
      <w:r w:rsidRPr="000C5357">
        <w:rPr>
          <w:sz w:val="24"/>
          <w:szCs w:val="24"/>
        </w:rPr>
        <w:t>VL, the allocation can be tr</w:t>
      </w:r>
      <w:r w:rsidR="00BD5663">
        <w:rPr>
          <w:sz w:val="24"/>
          <w:szCs w:val="24"/>
        </w:rPr>
        <w:t>ansferred to a new owner under s</w:t>
      </w:r>
      <w:r w:rsidRPr="000C5357">
        <w:rPr>
          <w:sz w:val="24"/>
          <w:szCs w:val="24"/>
        </w:rPr>
        <w:t>157 of the Water Act. If a new location of take is desired, this is</w:t>
      </w:r>
      <w:r w:rsidR="00BD5663">
        <w:rPr>
          <w:sz w:val="24"/>
          <w:szCs w:val="24"/>
        </w:rPr>
        <w:t xml:space="preserve"> also an assessed change under s</w:t>
      </w:r>
      <w:r w:rsidRPr="000C5357">
        <w:rPr>
          <w:sz w:val="24"/>
          <w:szCs w:val="24"/>
        </w:rPr>
        <w:t>86 of the ROP.</w:t>
      </w:r>
    </w:p>
    <w:p w14:paraId="084476E1" w14:textId="3B3C0CC6" w:rsidR="000C5357" w:rsidRPr="000C5357" w:rsidRDefault="000C5357" w:rsidP="000C5357">
      <w:pPr>
        <w:rPr>
          <w:sz w:val="24"/>
          <w:szCs w:val="24"/>
        </w:rPr>
      </w:pPr>
      <w:r w:rsidRPr="000543A0">
        <w:rPr>
          <w:sz w:val="24"/>
          <w:szCs w:val="24"/>
        </w:rPr>
        <w:t>Assessed changes are permanent</w:t>
      </w:r>
      <w:r w:rsidR="00616C56">
        <w:rPr>
          <w:sz w:val="24"/>
          <w:szCs w:val="24"/>
        </w:rPr>
        <w:t xml:space="preserve">, </w:t>
      </w:r>
      <w:r w:rsidR="00616C56">
        <w:t>a</w:t>
      </w:r>
      <w:r w:rsidR="00616C56" w:rsidRPr="00DB3987">
        <w:t>lthough the entitlement holder can apply for the change to be reversed</w:t>
      </w:r>
      <w:r w:rsidRPr="000543A0">
        <w:rPr>
          <w:sz w:val="24"/>
          <w:szCs w:val="24"/>
          <w:vertAlign w:val="superscript"/>
        </w:rPr>
        <w:footnoteReference w:id="12"/>
      </w:r>
      <w:r w:rsidRPr="000543A0">
        <w:rPr>
          <w:sz w:val="24"/>
          <w:szCs w:val="24"/>
        </w:rPr>
        <w:t>. The outcome of the assessment may be to disallow the trade or</w:t>
      </w:r>
      <w:r w:rsidRPr="000C5357">
        <w:rPr>
          <w:sz w:val="24"/>
          <w:szCs w:val="24"/>
        </w:rPr>
        <w:t xml:space="preserve"> involve a reduction in average annual take to account for increased in-stream losses with a change in the location of take or to ensure other pumping rights are not compromised.</w:t>
      </w:r>
    </w:p>
    <w:p w14:paraId="45913C7A" w14:textId="29AFC092" w:rsidR="000C5357" w:rsidRPr="000C5357" w:rsidRDefault="000C5357" w:rsidP="000C5357">
      <w:pPr>
        <w:rPr>
          <w:sz w:val="24"/>
          <w:szCs w:val="24"/>
        </w:rPr>
      </w:pPr>
      <w:r w:rsidRPr="000C5357">
        <w:rPr>
          <w:sz w:val="24"/>
          <w:szCs w:val="24"/>
        </w:rPr>
        <w:t xml:space="preserve">With the conversion of the allocations to a </w:t>
      </w:r>
      <w:r w:rsidR="001D6D24">
        <w:rPr>
          <w:sz w:val="24"/>
          <w:szCs w:val="24"/>
        </w:rPr>
        <w:t>MVL</w:t>
      </w:r>
      <w:r w:rsidRPr="000C5357">
        <w:rPr>
          <w:sz w:val="24"/>
          <w:szCs w:val="24"/>
        </w:rPr>
        <w:t xml:space="preserve"> accounting water sharing rule, the use of the water by the buyer is no longer limited by conditions relating to its conjunctive storage with overland flow or storage limit on the seller’s property. And to ensure the seller does not replace water harvested from the river with overland flow, their licence is amended so there can be no increase in the average annual volum</w:t>
      </w:r>
      <w:r w:rsidR="00BD5663">
        <w:rPr>
          <w:sz w:val="24"/>
          <w:szCs w:val="24"/>
        </w:rPr>
        <w:t>e of overland flow water take (s</w:t>
      </w:r>
      <w:r w:rsidRPr="000C5357">
        <w:rPr>
          <w:sz w:val="24"/>
          <w:szCs w:val="24"/>
        </w:rPr>
        <w:t>40).</w:t>
      </w:r>
    </w:p>
    <w:p w14:paraId="6FC9EAA3" w14:textId="77777777" w:rsidR="000C5357" w:rsidRPr="000C5357" w:rsidRDefault="000C5357" w:rsidP="000C5357">
      <w:pPr>
        <w:rPr>
          <w:sz w:val="24"/>
          <w:szCs w:val="24"/>
        </w:rPr>
      </w:pPr>
      <w:r w:rsidRPr="000C5357">
        <w:rPr>
          <w:sz w:val="24"/>
          <w:szCs w:val="24"/>
        </w:rPr>
        <w:t xml:space="preserve">The assessment required to support the change involves some modelling work by the DNRM, and approvals under an assessed trade typically take around a month. If the application to trade unsupplemented water allocations was neither permitted nor prohibited under the ROP rules (eg: a change in the rate of take in allocations or licences), it would still be considered but would require a more detailed assessment. DNRM refer to this as a ‘long-form’ trade, which would involve a 2-3 month assessment process, including a 30-day public notification of proposals.  </w:t>
      </w:r>
    </w:p>
    <w:p w14:paraId="303B52A5" w14:textId="056C268F" w:rsidR="000C5357" w:rsidRPr="000C5357" w:rsidRDefault="000C5357" w:rsidP="000C5357">
      <w:pPr>
        <w:rPr>
          <w:sz w:val="24"/>
          <w:szCs w:val="24"/>
        </w:rPr>
      </w:pPr>
      <w:r w:rsidRPr="000C5357">
        <w:rPr>
          <w:sz w:val="24"/>
          <w:szCs w:val="24"/>
        </w:rPr>
        <w:t xml:space="preserve">A further limitation for seasonal assignments in the Lower Balonne Water </w:t>
      </w:r>
      <w:r w:rsidR="00BD5663">
        <w:rPr>
          <w:sz w:val="24"/>
          <w:szCs w:val="24"/>
        </w:rPr>
        <w:t>Management Area is provided in s</w:t>
      </w:r>
      <w:r w:rsidRPr="000C5357">
        <w:rPr>
          <w:sz w:val="24"/>
          <w:szCs w:val="24"/>
        </w:rPr>
        <w:t xml:space="preserve">103, which states that the rates of take for </w:t>
      </w:r>
      <w:r w:rsidRPr="000C5357">
        <w:rPr>
          <w:i/>
          <w:sz w:val="24"/>
          <w:szCs w:val="24"/>
        </w:rPr>
        <w:t>all</w:t>
      </w:r>
      <w:r w:rsidRPr="000C5357">
        <w:rPr>
          <w:sz w:val="24"/>
          <w:szCs w:val="24"/>
        </w:rPr>
        <w:t xml:space="preserve"> flow thresholds stated on the water allocation that is being seasonally assigned are in the same proportion as the unused volume in the volumetric account. In other words, this prevents seasonal assignments based on horizontal slicing. All trades must be for the whole entitlement or vertical slices of it.</w:t>
      </w:r>
    </w:p>
    <w:p w14:paraId="63FA10BD" w14:textId="685A9683" w:rsidR="000C5357" w:rsidRPr="000C5357" w:rsidRDefault="000C5357" w:rsidP="000C5357">
      <w:pPr>
        <w:rPr>
          <w:sz w:val="24"/>
          <w:szCs w:val="24"/>
        </w:rPr>
      </w:pPr>
      <w:r w:rsidRPr="000C5357">
        <w:rPr>
          <w:sz w:val="24"/>
          <w:szCs w:val="24"/>
        </w:rPr>
        <w:t xml:space="preserve">The ROP does not specifically outline rules for the storage of water held under alternative ownership to that of a storage owner. This situation could arise </w:t>
      </w:r>
      <w:r w:rsidR="00616C56">
        <w:rPr>
          <w:sz w:val="24"/>
          <w:szCs w:val="24"/>
        </w:rPr>
        <w:t>if the CEWH</w:t>
      </w:r>
      <w:r w:rsidRPr="000C5357">
        <w:rPr>
          <w:sz w:val="24"/>
          <w:szCs w:val="24"/>
        </w:rPr>
        <w:t xml:space="preserve"> seeks to harvest water under allocations it has purchased to have stored for later release and environmental benefit.</w:t>
      </w:r>
    </w:p>
    <w:p w14:paraId="0B611CDF" w14:textId="37DA65DB" w:rsidR="000C5357" w:rsidRPr="000C5357" w:rsidRDefault="000C5357" w:rsidP="000C5357">
      <w:pPr>
        <w:rPr>
          <w:sz w:val="24"/>
          <w:szCs w:val="24"/>
        </w:rPr>
      </w:pPr>
      <w:r w:rsidRPr="000C5357">
        <w:rPr>
          <w:sz w:val="24"/>
          <w:szCs w:val="24"/>
        </w:rPr>
        <w:t xml:space="preserve">The </w:t>
      </w:r>
      <w:r w:rsidR="009B5BAA" w:rsidRPr="009B5BAA">
        <w:rPr>
          <w:sz w:val="24"/>
          <w:szCs w:val="24"/>
        </w:rPr>
        <w:t xml:space="preserve">Commonwealth </w:t>
      </w:r>
      <w:r w:rsidRPr="000C5357">
        <w:rPr>
          <w:sz w:val="24"/>
          <w:szCs w:val="24"/>
        </w:rPr>
        <w:t xml:space="preserve">purchases of unsupplemented water allocations to date have been converted to a </w:t>
      </w:r>
      <w:r w:rsidR="001D6D24">
        <w:rPr>
          <w:sz w:val="24"/>
          <w:szCs w:val="24"/>
        </w:rPr>
        <w:t>MVL</w:t>
      </w:r>
      <w:r w:rsidRPr="000C5357">
        <w:rPr>
          <w:sz w:val="24"/>
          <w:szCs w:val="24"/>
        </w:rPr>
        <w:t>, as will any future purchases. The point of take for harvesting water under these allocations will remain linked to each seller’s property. Harvesting water under the allocations for storage on the seller’s property will therefore require no approvals, but the landholder will still need to inform DNRM of the volume of water taken against each allocatio</w:t>
      </w:r>
      <w:r w:rsidR="001D6D24">
        <w:rPr>
          <w:sz w:val="24"/>
          <w:szCs w:val="24"/>
        </w:rPr>
        <w:t>n, so that it can be accounted.</w:t>
      </w:r>
      <w:r w:rsidRPr="000C5357">
        <w:rPr>
          <w:sz w:val="24"/>
          <w:szCs w:val="24"/>
        </w:rPr>
        <w:t xml:space="preserve"> However, if the CEWO wished to harvest allocations at a different point of take – such as to divert water to a storage on a different property – then an assessed change would be required with attendant assessment requirements and processing delays.</w:t>
      </w:r>
    </w:p>
    <w:p w14:paraId="279D544E" w14:textId="1DED2C94" w:rsidR="000C5357" w:rsidRPr="000C5357" w:rsidRDefault="000C5357" w:rsidP="000C5357">
      <w:pPr>
        <w:rPr>
          <w:sz w:val="24"/>
          <w:szCs w:val="24"/>
        </w:rPr>
      </w:pPr>
      <w:r w:rsidRPr="000C5357">
        <w:rPr>
          <w:sz w:val="24"/>
          <w:szCs w:val="24"/>
        </w:rPr>
        <w:t xml:space="preserve">Where the </w:t>
      </w:r>
      <w:r w:rsidR="009B5BAA" w:rsidRPr="009B5BAA">
        <w:rPr>
          <w:sz w:val="24"/>
          <w:szCs w:val="24"/>
        </w:rPr>
        <w:t xml:space="preserve">Commonwealth </w:t>
      </w:r>
      <w:r w:rsidR="00616C56" w:rsidRPr="00616C56">
        <w:rPr>
          <w:sz w:val="24"/>
          <w:szCs w:val="24"/>
        </w:rPr>
        <w:t xml:space="preserve">environmental water is already held </w:t>
      </w:r>
      <w:r w:rsidRPr="000C5357">
        <w:rPr>
          <w:sz w:val="24"/>
          <w:szCs w:val="24"/>
        </w:rPr>
        <w:t>in storage on a property – irrespective of whether it was sourced from water allocations or overland flow harvesting – no approvals are required for its release to the Narran River for environmental flow purposes. There are potential water quality issues with the release of stored water, and this is not specifically addressed in the ROP. However, the water owner would still be subject to fulfilling the general environmental duty under the Environmental Protection Act 1994. To assis</w:t>
      </w:r>
      <w:r w:rsidR="00BA428A">
        <w:rPr>
          <w:sz w:val="24"/>
          <w:szCs w:val="24"/>
        </w:rPr>
        <w:t>t compliance with this duty, a code of p</w:t>
      </w:r>
      <w:r w:rsidRPr="000C5357">
        <w:rPr>
          <w:sz w:val="24"/>
          <w:szCs w:val="24"/>
        </w:rPr>
        <w:t>ractice for the release of stored water from privately owned farm storages to receiving waters has been prepared</w:t>
      </w:r>
      <w:r w:rsidR="00BA428A">
        <w:rPr>
          <w:sz w:val="24"/>
          <w:szCs w:val="24"/>
        </w:rPr>
        <w:t xml:space="preserve"> (</w:t>
      </w:r>
      <w:r w:rsidR="00BA428A" w:rsidRPr="00BA428A">
        <w:rPr>
          <w:sz w:val="24"/>
          <w:szCs w:val="24"/>
        </w:rPr>
        <w:t>Store and Release Code of Practice</w:t>
      </w:r>
      <w:r w:rsidR="00BA428A">
        <w:rPr>
          <w:sz w:val="24"/>
          <w:szCs w:val="24"/>
        </w:rPr>
        <w:t>)</w:t>
      </w:r>
      <w:r w:rsidRPr="000C5357">
        <w:rPr>
          <w:sz w:val="24"/>
          <w:szCs w:val="24"/>
        </w:rPr>
        <w:t>. Complying with this code provides the operator with a defence against a charge of unlawfully causing environmental harm and several other charges to the extent the code is relevant.</w:t>
      </w:r>
    </w:p>
    <w:p w14:paraId="3B19AD28" w14:textId="7871C4A6" w:rsidR="00E26657" w:rsidRDefault="000C5357" w:rsidP="00E26657">
      <w:pPr>
        <w:rPr>
          <w:sz w:val="24"/>
          <w:szCs w:val="24"/>
        </w:rPr>
      </w:pPr>
      <w:r w:rsidRPr="000C5357">
        <w:rPr>
          <w:sz w:val="24"/>
          <w:szCs w:val="24"/>
        </w:rPr>
        <w:t>Under current s</w:t>
      </w:r>
      <w:r w:rsidR="00616C56">
        <w:rPr>
          <w:sz w:val="24"/>
          <w:szCs w:val="24"/>
        </w:rPr>
        <w:t>tate legislation, the CEWH</w:t>
      </w:r>
      <w:r w:rsidRPr="000C5357">
        <w:rPr>
          <w:sz w:val="24"/>
          <w:szCs w:val="24"/>
        </w:rPr>
        <w:t xml:space="preserve"> could not </w:t>
      </w:r>
      <w:r w:rsidR="00616C56">
        <w:rPr>
          <w:sz w:val="24"/>
          <w:szCs w:val="24"/>
        </w:rPr>
        <w:t xml:space="preserve">make an instruction to </w:t>
      </w:r>
      <w:r w:rsidRPr="000C5357">
        <w:rPr>
          <w:sz w:val="24"/>
          <w:szCs w:val="24"/>
        </w:rPr>
        <w:t>release stored water for extraction at another location – such as to sell the allocations for use by an irrigator at another property. This action would require a water supply licence under separate legislation. That is, all water in a watercourse (whether naturally or artificially returned there) is the property of the state. DNRM does not permit the use of watercourses as a conduit except in exceptional circumstances. This is due to several factors, such as instream losses and the timing of extraction (making sure it is taken back out again at the right time when the flow is going past the second storage). Water services (eg: collection and transmission of water) are regulated under the Water</w:t>
      </w:r>
      <w:r w:rsidR="00772D6A">
        <w:rPr>
          <w:sz w:val="24"/>
          <w:szCs w:val="24"/>
        </w:rPr>
        <w:t xml:space="preserve"> Supply (Safety and Reliability)</w:t>
      </w:r>
      <w:r w:rsidRPr="000C5357">
        <w:rPr>
          <w:sz w:val="24"/>
          <w:szCs w:val="24"/>
        </w:rPr>
        <w:t xml:space="preserve"> Act 2008 and water service providers must comply with the requirements of that Act.   </w:t>
      </w:r>
    </w:p>
    <w:p w14:paraId="56C723CF" w14:textId="5FBDE09B" w:rsidR="00340D2F" w:rsidRPr="00C30F58" w:rsidRDefault="00340D2F" w:rsidP="00340D2F">
      <w:pPr>
        <w:pStyle w:val="Heading2"/>
        <w:tabs>
          <w:tab w:val="left" w:pos="567"/>
        </w:tabs>
        <w:spacing w:before="240" w:after="120"/>
        <w:rPr>
          <w:rFonts w:cstheme="majorHAnsi"/>
          <w:b/>
        </w:rPr>
      </w:pPr>
      <w:bookmarkStart w:id="48" w:name="_Toc472608451"/>
      <w:bookmarkStart w:id="49" w:name="_Toc472935564"/>
      <w:bookmarkStart w:id="50" w:name="_Toc472935680"/>
      <w:bookmarkStart w:id="51" w:name="_Toc472935889"/>
      <w:bookmarkStart w:id="52" w:name="_Toc473014491"/>
      <w:bookmarkStart w:id="53" w:name="_Toc473014650"/>
      <w:bookmarkStart w:id="54" w:name="_Toc483818824"/>
      <w:bookmarkStart w:id="55" w:name="_Toc494387271"/>
      <w:r>
        <w:rPr>
          <w:rFonts w:cstheme="majorHAnsi"/>
          <w:b/>
        </w:rPr>
        <w:t>2.3</w:t>
      </w:r>
      <w:r w:rsidRPr="00C30F58">
        <w:rPr>
          <w:rFonts w:cstheme="majorHAnsi"/>
          <w:b/>
        </w:rPr>
        <w:tab/>
        <w:t>Irrigat</w:t>
      </w:r>
      <w:r w:rsidR="00616C56">
        <w:rPr>
          <w:rFonts w:cstheme="majorHAnsi"/>
          <w:b/>
        </w:rPr>
        <w:t>ed agriculture in Zone LBU-05</w:t>
      </w:r>
      <w:r w:rsidRPr="00C30F58">
        <w:rPr>
          <w:rFonts w:cstheme="majorHAnsi"/>
          <w:b/>
        </w:rPr>
        <w:t xml:space="preserve"> on the Lower Balonne floodplain</w:t>
      </w:r>
      <w:bookmarkEnd w:id="48"/>
      <w:bookmarkEnd w:id="49"/>
      <w:bookmarkEnd w:id="50"/>
      <w:bookmarkEnd w:id="51"/>
      <w:bookmarkEnd w:id="52"/>
      <w:bookmarkEnd w:id="53"/>
      <w:bookmarkEnd w:id="54"/>
      <w:bookmarkEnd w:id="55"/>
      <w:r w:rsidRPr="00C30F58">
        <w:rPr>
          <w:rFonts w:cstheme="majorHAnsi"/>
          <w:b/>
        </w:rPr>
        <w:t xml:space="preserve"> </w:t>
      </w:r>
    </w:p>
    <w:p w14:paraId="30B58EC5" w14:textId="77777777" w:rsidR="00340D2F" w:rsidRDefault="00340D2F" w:rsidP="00340D2F">
      <w:pPr>
        <w:rPr>
          <w:sz w:val="24"/>
          <w:szCs w:val="24"/>
        </w:rPr>
      </w:pPr>
      <w:r w:rsidRPr="00B54353">
        <w:rPr>
          <w:sz w:val="24"/>
          <w:szCs w:val="24"/>
        </w:rPr>
        <w:t xml:space="preserve">Cotton </w:t>
      </w:r>
      <w:r>
        <w:rPr>
          <w:sz w:val="24"/>
          <w:szCs w:val="24"/>
        </w:rPr>
        <w:t xml:space="preserve">growing </w:t>
      </w:r>
      <w:r w:rsidRPr="00B54353">
        <w:rPr>
          <w:sz w:val="24"/>
          <w:szCs w:val="24"/>
        </w:rPr>
        <w:t xml:space="preserve">dominates water usage and profitability </w:t>
      </w:r>
      <w:r>
        <w:rPr>
          <w:sz w:val="24"/>
          <w:szCs w:val="24"/>
        </w:rPr>
        <w:t xml:space="preserve">and has driven the development of the irrigation industry in the region. </w:t>
      </w:r>
      <w:r w:rsidRPr="008A502E">
        <w:rPr>
          <w:sz w:val="24"/>
          <w:szCs w:val="24"/>
        </w:rPr>
        <w:t xml:space="preserve">Data from the Australian Bureau of Statistics (ABS) indicates that the clear majority (97%) of water used for irrigation in the Lower Balonne </w:t>
      </w:r>
      <w:r>
        <w:rPr>
          <w:sz w:val="24"/>
          <w:szCs w:val="24"/>
        </w:rPr>
        <w:t>since the year 2000 has been</w:t>
      </w:r>
      <w:r w:rsidRPr="008A502E">
        <w:rPr>
          <w:sz w:val="24"/>
          <w:szCs w:val="24"/>
        </w:rPr>
        <w:t xml:space="preserve"> applied to cotton, and provides over 50% of total agricultural production in the </w:t>
      </w:r>
      <w:r>
        <w:rPr>
          <w:sz w:val="24"/>
          <w:szCs w:val="24"/>
        </w:rPr>
        <w:t xml:space="preserve">Balonne local government area. </w:t>
      </w:r>
    </w:p>
    <w:p w14:paraId="4032FBD9" w14:textId="7BF78ACF" w:rsidR="00340D2F" w:rsidRPr="008A502E" w:rsidRDefault="00340D2F" w:rsidP="00340D2F">
      <w:pPr>
        <w:rPr>
          <w:sz w:val="24"/>
          <w:szCs w:val="24"/>
        </w:rPr>
      </w:pPr>
      <w:r w:rsidRPr="008A502E">
        <w:rPr>
          <w:sz w:val="24"/>
          <w:szCs w:val="24"/>
        </w:rPr>
        <w:t xml:space="preserve">Cotton production in the Lower Balonne is entirely dependent on irrigation with no dryland cotton production. Production therefore moves in line with the high variability in available water. </w:t>
      </w:r>
      <w:r w:rsidR="00616C56">
        <w:rPr>
          <w:sz w:val="24"/>
          <w:szCs w:val="24"/>
        </w:rPr>
        <w:t>For example,</w:t>
      </w:r>
      <w:r w:rsidRPr="008A502E">
        <w:rPr>
          <w:sz w:val="24"/>
          <w:szCs w:val="24"/>
        </w:rPr>
        <w:t xml:space="preserve"> across the drought affected decade 2000-2009, the area of cotton grown in Dirranbandi varied from over 20,000ha to none or almost no crop in four out of the nine years. This indicates the risk associated with production in the region, and in consequence the role that on-farm storage plays as the only source of water for irrigation</w:t>
      </w:r>
      <w:r>
        <w:rPr>
          <w:sz w:val="24"/>
          <w:szCs w:val="24"/>
        </w:rPr>
        <w:t>.</w:t>
      </w:r>
    </w:p>
    <w:p w14:paraId="7EF49D54" w14:textId="273C601A" w:rsidR="00340D2F" w:rsidRDefault="00340D2F" w:rsidP="00340D2F">
      <w:pPr>
        <w:rPr>
          <w:sz w:val="24"/>
          <w:szCs w:val="24"/>
        </w:rPr>
      </w:pPr>
      <w:r>
        <w:rPr>
          <w:sz w:val="24"/>
          <w:szCs w:val="24"/>
        </w:rPr>
        <w:t>A</w:t>
      </w:r>
      <w:r w:rsidRPr="00B54353">
        <w:rPr>
          <w:sz w:val="24"/>
          <w:szCs w:val="24"/>
        </w:rPr>
        <w:t xml:space="preserve">lthough </w:t>
      </w:r>
      <w:r>
        <w:rPr>
          <w:sz w:val="24"/>
          <w:szCs w:val="24"/>
        </w:rPr>
        <w:t xml:space="preserve">cotton is by far the dominant water use, the high evaporation and water loss rates, alongside favourable crop prices, have stimulated an increase in the </w:t>
      </w:r>
      <w:r w:rsidRPr="00B54353">
        <w:rPr>
          <w:sz w:val="24"/>
          <w:szCs w:val="24"/>
        </w:rPr>
        <w:t>area of winter cropping</w:t>
      </w:r>
      <w:r>
        <w:rPr>
          <w:sz w:val="24"/>
          <w:szCs w:val="24"/>
        </w:rPr>
        <w:t xml:space="preserve"> (mainly wheat with some chickpeas) and some opportunistic late summer cropping (predominantly mung beans). Cotton planting decisions are made in October with planting taking place in November. Although the recent introduction of Monsanto Bollgard III™ GM cotton has led to removal of the ‘planting window’ under the resistance management plan and allowed later planting, it is unlikely planting would occur beyond early December. </w:t>
      </w:r>
    </w:p>
    <w:p w14:paraId="65B6BA35" w14:textId="1941E167" w:rsidR="00340D2F" w:rsidRDefault="00340D2F" w:rsidP="00340D2F">
      <w:pPr>
        <w:rPr>
          <w:b/>
          <w:sz w:val="24"/>
          <w:szCs w:val="24"/>
          <w:highlight w:val="green"/>
        </w:rPr>
      </w:pPr>
      <w:r>
        <w:rPr>
          <w:sz w:val="24"/>
          <w:szCs w:val="24"/>
        </w:rPr>
        <w:t xml:space="preserve">Cotton planting decisions are generally based on a rule of thumb according to the amount of water in storage on a property. </w:t>
      </w:r>
      <w:r w:rsidRPr="008A502E">
        <w:rPr>
          <w:sz w:val="24"/>
          <w:szCs w:val="24"/>
        </w:rPr>
        <w:t xml:space="preserve">Water use efficiency per hectare and per bale of cotton produced has been measured in the Condamine and Lower Balonne at </w:t>
      </w:r>
      <w:r>
        <w:rPr>
          <w:sz w:val="24"/>
          <w:szCs w:val="24"/>
        </w:rPr>
        <w:t xml:space="preserve">a lower rate of </w:t>
      </w:r>
      <w:r w:rsidRPr="008A502E">
        <w:rPr>
          <w:sz w:val="24"/>
          <w:szCs w:val="24"/>
        </w:rPr>
        <w:t>around 5.</w:t>
      </w:r>
      <w:r w:rsidR="00AA1535" w:rsidRPr="008A502E">
        <w:rPr>
          <w:sz w:val="24"/>
          <w:szCs w:val="24"/>
        </w:rPr>
        <w:t>9</w:t>
      </w:r>
      <w:r w:rsidR="00AA1535">
        <w:rPr>
          <w:sz w:val="24"/>
          <w:szCs w:val="24"/>
        </w:rPr>
        <w:t xml:space="preserve"> </w:t>
      </w:r>
      <w:r w:rsidR="00AA1535" w:rsidRPr="008A502E">
        <w:rPr>
          <w:sz w:val="24"/>
          <w:szCs w:val="24"/>
        </w:rPr>
        <w:t>M</w:t>
      </w:r>
      <w:r w:rsidR="00AA1535">
        <w:rPr>
          <w:sz w:val="24"/>
          <w:szCs w:val="24"/>
        </w:rPr>
        <w:t>L</w:t>
      </w:r>
      <w:r w:rsidRPr="008A502E">
        <w:rPr>
          <w:sz w:val="24"/>
          <w:szCs w:val="24"/>
        </w:rPr>
        <w:t>/ha and 1.6 bales/ML respectively (or 9.5 - 10 bales/ha), although this varies substantially across farms (</w:t>
      </w:r>
      <w:r>
        <w:rPr>
          <w:sz w:val="24"/>
          <w:szCs w:val="24"/>
        </w:rPr>
        <w:t>Montgomery and Wigginton, 2012)</w:t>
      </w:r>
      <w:r w:rsidRPr="008A502E">
        <w:rPr>
          <w:sz w:val="24"/>
          <w:szCs w:val="24"/>
        </w:rPr>
        <w:t xml:space="preserve">. However, a 2014-15 grower survey indicates </w:t>
      </w:r>
      <w:r>
        <w:rPr>
          <w:sz w:val="24"/>
          <w:szCs w:val="24"/>
        </w:rPr>
        <w:t xml:space="preserve">a figure </w:t>
      </w:r>
      <w:r w:rsidRPr="008A502E">
        <w:rPr>
          <w:sz w:val="24"/>
          <w:szCs w:val="24"/>
        </w:rPr>
        <w:t>closer to 7.</w:t>
      </w:r>
      <w:r w:rsidR="00AA1535" w:rsidRPr="008A502E">
        <w:rPr>
          <w:sz w:val="24"/>
          <w:szCs w:val="24"/>
        </w:rPr>
        <w:t>5</w:t>
      </w:r>
      <w:r w:rsidR="00AA1535">
        <w:rPr>
          <w:sz w:val="24"/>
          <w:szCs w:val="24"/>
        </w:rPr>
        <w:t xml:space="preserve"> </w:t>
      </w:r>
      <w:r w:rsidR="00AA1535" w:rsidRPr="008A502E">
        <w:rPr>
          <w:sz w:val="24"/>
          <w:szCs w:val="24"/>
        </w:rPr>
        <w:t>M</w:t>
      </w:r>
      <w:r w:rsidR="00AA1535">
        <w:rPr>
          <w:sz w:val="24"/>
          <w:szCs w:val="24"/>
        </w:rPr>
        <w:t>L</w:t>
      </w:r>
      <w:r w:rsidRPr="008A502E">
        <w:rPr>
          <w:sz w:val="24"/>
          <w:szCs w:val="24"/>
        </w:rPr>
        <w:t>/Ha yielding 12.4 bales/Ha (Roth Rural, 2016).</w:t>
      </w:r>
      <w:r>
        <w:rPr>
          <w:sz w:val="24"/>
          <w:szCs w:val="24"/>
        </w:rPr>
        <w:t xml:space="preserve"> There are likely to be variations according to individual farm storage and irrigation management characteristics which determine likely losses during the growing season. Importantly, landholders may plant some additional speculative area depending on their individual risk appetite</w:t>
      </w:r>
      <w:r w:rsidR="00616C56">
        <w:rPr>
          <w:sz w:val="24"/>
          <w:szCs w:val="24"/>
        </w:rPr>
        <w:t xml:space="preserve">, </w:t>
      </w:r>
      <w:r w:rsidR="00616C56" w:rsidRPr="00616C56">
        <w:rPr>
          <w:sz w:val="24"/>
          <w:szCs w:val="24"/>
        </w:rPr>
        <w:t xml:space="preserve">in the knowledge that they may need to </w:t>
      </w:r>
      <w:r w:rsidR="00616C56">
        <w:rPr>
          <w:sz w:val="24"/>
          <w:szCs w:val="24"/>
        </w:rPr>
        <w:t>abandon some planted</w:t>
      </w:r>
      <w:r w:rsidR="00616C56" w:rsidRPr="00616C56">
        <w:rPr>
          <w:sz w:val="24"/>
          <w:szCs w:val="24"/>
        </w:rPr>
        <w:t xml:space="preserve"> area </w:t>
      </w:r>
      <w:r w:rsidR="00036D46">
        <w:rPr>
          <w:sz w:val="24"/>
          <w:szCs w:val="24"/>
        </w:rPr>
        <w:t>if water harvesting opportunities during the growing season do not eventuate.</w:t>
      </w:r>
    </w:p>
    <w:p w14:paraId="2E126A22" w14:textId="413CD29C" w:rsidR="00340D2F" w:rsidRPr="008A502E" w:rsidRDefault="00340D2F" w:rsidP="00340D2F">
      <w:pPr>
        <w:rPr>
          <w:sz w:val="24"/>
          <w:szCs w:val="24"/>
        </w:rPr>
      </w:pPr>
      <w:r>
        <w:rPr>
          <w:sz w:val="24"/>
          <w:szCs w:val="24"/>
        </w:rPr>
        <w:t xml:space="preserve">However, the opportunity for deficit irrigation in the event of limited </w:t>
      </w:r>
      <w:r w:rsidR="00A645BA">
        <w:rPr>
          <w:sz w:val="24"/>
          <w:szCs w:val="24"/>
        </w:rPr>
        <w:t>announcement</w:t>
      </w:r>
      <w:r>
        <w:rPr>
          <w:sz w:val="24"/>
          <w:szCs w:val="24"/>
        </w:rPr>
        <w:t>s</w:t>
      </w:r>
      <w:r w:rsidRPr="00F67ABA">
        <w:rPr>
          <w:sz w:val="24"/>
          <w:szCs w:val="24"/>
        </w:rPr>
        <w:t xml:space="preserve"> </w:t>
      </w:r>
      <w:r>
        <w:rPr>
          <w:sz w:val="24"/>
          <w:szCs w:val="24"/>
        </w:rPr>
        <w:t xml:space="preserve">is unclear. The potential may be partly dependent on the Bollgard III™ varietal planted, with anecdotal evidence that some varietals suffer large yield losses under deficit irrigation. Furthermore, the high costs associated with cotton establishment mean that the opportunity costs of water once crops are commenced make purchases prohibitive. Therefore, </w:t>
      </w:r>
      <w:r w:rsidR="00BD5663">
        <w:rPr>
          <w:sz w:val="24"/>
          <w:szCs w:val="24"/>
        </w:rPr>
        <w:t>mechanisms</w:t>
      </w:r>
      <w:r>
        <w:rPr>
          <w:sz w:val="24"/>
          <w:szCs w:val="24"/>
        </w:rPr>
        <w:t xml:space="preserve"> which are able to secure water either prior to planting decisions or surplus to crop requirements are likely to be much more cost effective.</w:t>
      </w:r>
    </w:p>
    <w:p w14:paraId="137E5CE4" w14:textId="64395323" w:rsidR="00340D2F" w:rsidRDefault="00340D2F" w:rsidP="00340D2F">
      <w:pPr>
        <w:rPr>
          <w:sz w:val="24"/>
          <w:szCs w:val="24"/>
        </w:rPr>
      </w:pPr>
      <w:r>
        <w:rPr>
          <w:sz w:val="24"/>
          <w:szCs w:val="24"/>
        </w:rPr>
        <w:t xml:space="preserve">The timing and </w:t>
      </w:r>
      <w:r w:rsidR="00BD5663">
        <w:rPr>
          <w:sz w:val="24"/>
          <w:szCs w:val="24"/>
        </w:rPr>
        <w:t>volume</w:t>
      </w:r>
      <w:r>
        <w:rPr>
          <w:sz w:val="24"/>
          <w:szCs w:val="24"/>
        </w:rPr>
        <w:t xml:space="preserve"> of </w:t>
      </w:r>
      <w:r w:rsidR="00A645BA">
        <w:rPr>
          <w:sz w:val="24"/>
          <w:szCs w:val="24"/>
        </w:rPr>
        <w:t>announced</w:t>
      </w:r>
      <w:r w:rsidRPr="00F67ABA">
        <w:rPr>
          <w:sz w:val="24"/>
          <w:szCs w:val="24"/>
        </w:rPr>
        <w:t xml:space="preserve"> </w:t>
      </w:r>
      <w:r>
        <w:rPr>
          <w:sz w:val="24"/>
          <w:szCs w:val="24"/>
        </w:rPr>
        <w:t>events are critical to when crops other than cotton can be grown. Storing water from summer flow events for the following cotton season will entail large losses in shallow and sometimes leaky ring tanks. These water losses could otherwise be used to irrigate crops in the intervening periods, particularly for smaller water harvesting events after the cotton planting decision has passed. Small events in early summer may be used to irrigate mung beans. Mung beans have a very short cropping period (90-100 days) and a lower water requirement per hectare (4-</w:t>
      </w:r>
      <w:r w:rsidR="00AA1535">
        <w:rPr>
          <w:sz w:val="24"/>
          <w:szCs w:val="24"/>
        </w:rPr>
        <w:t>5 ML</w:t>
      </w:r>
      <w:r>
        <w:rPr>
          <w:sz w:val="24"/>
          <w:szCs w:val="24"/>
        </w:rPr>
        <w:t xml:space="preserve">/ha plus losses), allowing the crop to be planted several weeks later than cotton. </w:t>
      </w:r>
    </w:p>
    <w:p w14:paraId="71BE55B1" w14:textId="0A5A8CF5" w:rsidR="00340D2F" w:rsidRDefault="00340D2F" w:rsidP="00340D2F">
      <w:pPr>
        <w:rPr>
          <w:sz w:val="24"/>
          <w:szCs w:val="24"/>
        </w:rPr>
      </w:pPr>
      <w:r>
        <w:rPr>
          <w:sz w:val="24"/>
          <w:szCs w:val="24"/>
        </w:rPr>
        <w:t>Wheat is a later cropping option, typically planted in May and may be planted following cotton</w:t>
      </w:r>
      <w:r w:rsidRPr="00E10BCB">
        <w:rPr>
          <w:sz w:val="24"/>
          <w:szCs w:val="24"/>
        </w:rPr>
        <w:t>. The advantage of wheat is the opportunity to</w:t>
      </w:r>
      <w:r>
        <w:rPr>
          <w:sz w:val="24"/>
          <w:szCs w:val="24"/>
        </w:rPr>
        <w:t xml:space="preserve"> take advantage of any winter rains and the ability to strategically manage the available water to maximise yields (between 2 and </w:t>
      </w:r>
      <w:r w:rsidR="00AA1535">
        <w:rPr>
          <w:sz w:val="24"/>
          <w:szCs w:val="24"/>
        </w:rPr>
        <w:t>5 ML</w:t>
      </w:r>
      <w:r>
        <w:rPr>
          <w:sz w:val="24"/>
          <w:szCs w:val="24"/>
        </w:rPr>
        <w:t>/ha plus losses are required depending on yield targets).</w:t>
      </w:r>
    </w:p>
    <w:p w14:paraId="38258843" w14:textId="7A6CEC6C" w:rsidR="00490776" w:rsidRDefault="00616C56">
      <w:pPr>
        <w:rPr>
          <w:sz w:val="24"/>
          <w:szCs w:val="24"/>
        </w:rPr>
      </w:pPr>
      <w:r>
        <w:rPr>
          <w:sz w:val="24"/>
          <w:szCs w:val="24"/>
        </w:rPr>
        <w:t>Figure 2.</w:t>
      </w:r>
      <w:r w:rsidR="00490776">
        <w:rPr>
          <w:sz w:val="24"/>
          <w:szCs w:val="24"/>
        </w:rPr>
        <w:t>6</w:t>
      </w:r>
      <w:r w:rsidR="00340D2F">
        <w:rPr>
          <w:sz w:val="24"/>
          <w:szCs w:val="24"/>
        </w:rPr>
        <w:t xml:space="preserve"> shows the estimated average volumes of water held in on-farm storages that is </w:t>
      </w:r>
      <w:r w:rsidR="00340D2F" w:rsidRPr="00A14124">
        <w:rPr>
          <w:sz w:val="24"/>
          <w:szCs w:val="24"/>
          <w:u w:val="single"/>
        </w:rPr>
        <w:t>not</w:t>
      </w:r>
      <w:r w:rsidR="00340D2F">
        <w:rPr>
          <w:sz w:val="24"/>
          <w:szCs w:val="24"/>
        </w:rPr>
        <w:t xml:space="preserve"> committed to an already planted crop. </w:t>
      </w:r>
    </w:p>
    <w:p w14:paraId="2A11AD97" w14:textId="17A30301" w:rsidR="005026FE" w:rsidRDefault="005026FE" w:rsidP="005026FE">
      <w:pPr>
        <w:rPr>
          <w:sz w:val="24"/>
          <w:szCs w:val="24"/>
        </w:rPr>
      </w:pPr>
      <w:r>
        <w:rPr>
          <w:sz w:val="24"/>
          <w:szCs w:val="24"/>
        </w:rPr>
        <w:t>Storage volumes increase with increased water harvesting volumes early in the year (as shown in Figure 2.5), with little of this being committed to late summer or winter crop plantings. Even accounting for storage losses with seepage and evaporation, this results in average stored volumes steadily increasing until cotton areas are planted in October. With cotton areas planted generally based on available water volumes</w:t>
      </w:r>
      <w:r>
        <w:rPr>
          <w:rStyle w:val="FootnoteReference"/>
          <w:sz w:val="24"/>
          <w:szCs w:val="24"/>
        </w:rPr>
        <w:footnoteReference w:id="13"/>
      </w:r>
      <w:r>
        <w:rPr>
          <w:sz w:val="24"/>
          <w:szCs w:val="24"/>
        </w:rPr>
        <w:t>, uncommitted storage volumes fall to near zero in October, before increasing again with further flow events and harvesting opportunities. Note that cotton planting can now be delayed until the start of December with the introduction of Bollgard III cotton.</w:t>
      </w:r>
    </w:p>
    <w:p w14:paraId="5668EB5A" w14:textId="77777777" w:rsidR="005026FE" w:rsidRDefault="005026FE" w:rsidP="005026FE">
      <w:pPr>
        <w:rPr>
          <w:sz w:val="24"/>
          <w:szCs w:val="24"/>
        </w:rPr>
      </w:pPr>
      <w:r>
        <w:rPr>
          <w:sz w:val="24"/>
          <w:szCs w:val="24"/>
        </w:rPr>
        <w:t>It should be noted however, that due to the high variability in flow and harvesting opportunities, annual water storage profiles may differ significantly from the statistical average shown in the figure. To indicate how often 10 GL may be available to purchase for environmental purposes, t</w:t>
      </w:r>
      <w:r w:rsidRPr="0093119C">
        <w:rPr>
          <w:sz w:val="24"/>
          <w:szCs w:val="24"/>
        </w:rPr>
        <w:t xml:space="preserve">he orange line shows the frequency </w:t>
      </w:r>
      <w:r>
        <w:rPr>
          <w:sz w:val="24"/>
          <w:szCs w:val="24"/>
        </w:rPr>
        <w:t xml:space="preserve">(%) </w:t>
      </w:r>
      <w:r w:rsidRPr="0093119C">
        <w:rPr>
          <w:sz w:val="24"/>
          <w:szCs w:val="24"/>
        </w:rPr>
        <w:t>of years when the volume of uncommitted stored water exceeds 10</w:t>
      </w:r>
      <w:r>
        <w:rPr>
          <w:sz w:val="24"/>
          <w:szCs w:val="24"/>
        </w:rPr>
        <w:t xml:space="preserve"> </w:t>
      </w:r>
      <w:r w:rsidRPr="0093119C">
        <w:rPr>
          <w:sz w:val="24"/>
          <w:szCs w:val="24"/>
        </w:rPr>
        <w:t>GL in total in each month.</w:t>
      </w:r>
    </w:p>
    <w:p w14:paraId="63B70957" w14:textId="77777777" w:rsidR="005026FE" w:rsidRDefault="005026FE" w:rsidP="005026FE">
      <w:pPr>
        <w:rPr>
          <w:sz w:val="24"/>
          <w:szCs w:val="24"/>
        </w:rPr>
      </w:pPr>
    </w:p>
    <w:p w14:paraId="1490FDB0" w14:textId="757F8530" w:rsidR="00340D2F" w:rsidRPr="008A502E" w:rsidRDefault="00616C56" w:rsidP="00DA2E90">
      <w:pPr>
        <w:keepNext/>
        <w:tabs>
          <w:tab w:val="left" w:pos="1134"/>
        </w:tabs>
        <w:spacing w:before="240" w:line="240" w:lineRule="atLeast"/>
        <w:ind w:left="1134" w:hanging="1134"/>
        <w:rPr>
          <w:b/>
          <w:sz w:val="24"/>
          <w:szCs w:val="24"/>
        </w:rPr>
      </w:pPr>
      <w:r>
        <w:rPr>
          <w:b/>
          <w:sz w:val="24"/>
          <w:szCs w:val="24"/>
        </w:rPr>
        <w:t>Figure 2.</w:t>
      </w:r>
      <w:r w:rsidR="00490776">
        <w:rPr>
          <w:b/>
          <w:sz w:val="24"/>
          <w:szCs w:val="24"/>
        </w:rPr>
        <w:t>6</w:t>
      </w:r>
      <w:r w:rsidR="00340D2F">
        <w:rPr>
          <w:b/>
          <w:sz w:val="24"/>
          <w:szCs w:val="24"/>
        </w:rPr>
        <w:t xml:space="preserve">: </w:t>
      </w:r>
      <w:r w:rsidR="0058152A">
        <w:rPr>
          <w:b/>
          <w:sz w:val="24"/>
          <w:szCs w:val="24"/>
        </w:rPr>
        <w:tab/>
      </w:r>
      <w:r w:rsidR="00340D2F">
        <w:rPr>
          <w:b/>
          <w:sz w:val="24"/>
          <w:szCs w:val="24"/>
        </w:rPr>
        <w:t>Average w</w:t>
      </w:r>
      <w:r w:rsidR="00340D2F" w:rsidRPr="00F85EE0">
        <w:rPr>
          <w:b/>
          <w:sz w:val="24"/>
          <w:szCs w:val="24"/>
        </w:rPr>
        <w:t>a</w:t>
      </w:r>
      <w:r w:rsidR="00340D2F">
        <w:rPr>
          <w:b/>
          <w:sz w:val="24"/>
          <w:szCs w:val="24"/>
        </w:rPr>
        <w:t xml:space="preserve">ter held in on-farm storages </w:t>
      </w:r>
      <w:r w:rsidR="0058152A">
        <w:rPr>
          <w:b/>
          <w:sz w:val="24"/>
          <w:szCs w:val="24"/>
        </w:rPr>
        <w:t xml:space="preserve">along the Narran River </w:t>
      </w:r>
      <w:r w:rsidR="00340D2F" w:rsidRPr="00A14124">
        <w:rPr>
          <w:b/>
          <w:sz w:val="24"/>
          <w:szCs w:val="24"/>
          <w:u w:val="single"/>
        </w:rPr>
        <w:t>not</w:t>
      </w:r>
      <w:r w:rsidR="00340D2F" w:rsidRPr="00F85EE0">
        <w:rPr>
          <w:b/>
          <w:sz w:val="24"/>
          <w:szCs w:val="24"/>
        </w:rPr>
        <w:t xml:space="preserve"> committed to an in-ground crop (ML)</w:t>
      </w:r>
    </w:p>
    <w:p w14:paraId="19610E40" w14:textId="5A95FB7E" w:rsidR="00340D2F" w:rsidRDefault="00E0719E" w:rsidP="00BC59D6">
      <w:pPr>
        <w:spacing w:after="0"/>
        <w:rPr>
          <w:sz w:val="24"/>
          <w:szCs w:val="24"/>
        </w:rPr>
      </w:pPr>
      <w:r>
        <w:rPr>
          <w:noProof/>
          <w:sz w:val="24"/>
          <w:szCs w:val="24"/>
          <w:lang w:eastAsia="en-AU"/>
        </w:rPr>
        <w:drawing>
          <wp:inline distT="0" distB="0" distL="0" distR="0" wp14:anchorId="5197FD46" wp14:editId="1BE9DAE7">
            <wp:extent cx="5791549" cy="3691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1549" cy="3691255"/>
                    </a:xfrm>
                    <a:prstGeom prst="rect">
                      <a:avLst/>
                    </a:prstGeom>
                    <a:noFill/>
                  </pic:spPr>
                </pic:pic>
              </a:graphicData>
            </a:graphic>
          </wp:inline>
        </w:drawing>
      </w:r>
    </w:p>
    <w:p w14:paraId="3B6C6167" w14:textId="6B0E05BC" w:rsidR="00340D2F" w:rsidRDefault="00FF42B0" w:rsidP="00865039">
      <w:pPr>
        <w:tabs>
          <w:tab w:val="left" w:pos="284"/>
        </w:tabs>
        <w:spacing w:before="120" w:after="240" w:line="240" w:lineRule="atLeast"/>
        <w:ind w:left="284" w:firstLine="709"/>
        <w:rPr>
          <w:sz w:val="20"/>
          <w:szCs w:val="20"/>
        </w:rPr>
      </w:pPr>
      <w:r>
        <w:rPr>
          <w:sz w:val="20"/>
          <w:szCs w:val="20"/>
        </w:rPr>
        <w:t xml:space="preserve">Source: Derived from data provided by </w:t>
      </w:r>
      <w:r w:rsidR="00A9095E" w:rsidRPr="00A9095E">
        <w:rPr>
          <w:sz w:val="20"/>
          <w:szCs w:val="20"/>
        </w:rPr>
        <w:t>Department of Science, Information Technology and Innovation</w:t>
      </w:r>
    </w:p>
    <w:p w14:paraId="13FEE201" w14:textId="77777777" w:rsidR="00865039" w:rsidRDefault="00865039" w:rsidP="00490776">
      <w:pPr>
        <w:tabs>
          <w:tab w:val="left" w:pos="284"/>
        </w:tabs>
        <w:spacing w:before="120" w:after="240" w:line="240" w:lineRule="atLeast"/>
        <w:ind w:left="284" w:hanging="284"/>
        <w:rPr>
          <w:sz w:val="20"/>
          <w:szCs w:val="20"/>
        </w:rPr>
      </w:pPr>
    </w:p>
    <w:p w14:paraId="3587485C" w14:textId="77777777" w:rsidR="00BC59D6" w:rsidRDefault="00BC59D6">
      <w:pPr>
        <w:rPr>
          <w:rFonts w:asciiTheme="majorHAnsi" w:eastAsiaTheme="majorEastAsia" w:hAnsiTheme="majorHAnsi" w:cstheme="majorHAnsi"/>
          <w:b/>
          <w:color w:val="2F5496" w:themeColor="accent1" w:themeShade="BF"/>
          <w:sz w:val="28"/>
          <w:szCs w:val="28"/>
        </w:rPr>
      </w:pPr>
      <w:bookmarkStart w:id="56" w:name="_Toc472608452"/>
      <w:bookmarkStart w:id="57" w:name="_Toc472935565"/>
      <w:bookmarkStart w:id="58" w:name="_Toc472935681"/>
      <w:bookmarkStart w:id="59" w:name="_Toc472935890"/>
      <w:bookmarkStart w:id="60" w:name="_Toc473014492"/>
      <w:bookmarkStart w:id="61" w:name="_Toc473014651"/>
      <w:bookmarkStart w:id="62" w:name="_Toc483818826"/>
      <w:bookmarkStart w:id="63" w:name="_Toc494387272"/>
      <w:r>
        <w:rPr>
          <w:rFonts w:cstheme="majorHAnsi"/>
          <w:b/>
          <w:sz w:val="28"/>
          <w:szCs w:val="28"/>
        </w:rPr>
        <w:br w:type="page"/>
      </w:r>
    </w:p>
    <w:p w14:paraId="13D03365" w14:textId="25AE9498" w:rsidR="00F33F4B" w:rsidRPr="00C30F58" w:rsidRDefault="00DF204E" w:rsidP="00DD2EA3">
      <w:pPr>
        <w:pStyle w:val="Heading1"/>
        <w:tabs>
          <w:tab w:val="left" w:pos="567"/>
        </w:tabs>
        <w:spacing w:before="0" w:after="240"/>
        <w:rPr>
          <w:rFonts w:cstheme="majorHAnsi"/>
          <w:b/>
          <w:sz w:val="28"/>
          <w:szCs w:val="28"/>
        </w:rPr>
      </w:pPr>
      <w:r>
        <w:rPr>
          <w:rFonts w:cstheme="majorHAnsi"/>
          <w:b/>
          <w:sz w:val="28"/>
          <w:szCs w:val="28"/>
        </w:rPr>
        <w:t>3.</w:t>
      </w:r>
      <w:r>
        <w:rPr>
          <w:rFonts w:cstheme="majorHAnsi"/>
          <w:b/>
          <w:sz w:val="28"/>
          <w:szCs w:val="28"/>
        </w:rPr>
        <w:tab/>
        <w:t>TYPES OF EVENT-</w:t>
      </w:r>
      <w:r w:rsidR="00F33F4B" w:rsidRPr="00C30F58">
        <w:rPr>
          <w:rFonts w:cstheme="majorHAnsi"/>
          <w:b/>
          <w:sz w:val="28"/>
          <w:szCs w:val="28"/>
        </w:rPr>
        <w:t>BASED MECHANISMS</w:t>
      </w:r>
      <w:bookmarkEnd w:id="56"/>
      <w:bookmarkEnd w:id="57"/>
      <w:bookmarkEnd w:id="58"/>
      <w:bookmarkEnd w:id="59"/>
      <w:bookmarkEnd w:id="60"/>
      <w:bookmarkEnd w:id="61"/>
      <w:bookmarkEnd w:id="62"/>
      <w:bookmarkEnd w:id="63"/>
    </w:p>
    <w:p w14:paraId="23115F0A" w14:textId="1BA9B836" w:rsidR="00B93B50" w:rsidRDefault="00930FFC" w:rsidP="00930FFC">
      <w:pPr>
        <w:rPr>
          <w:sz w:val="24"/>
          <w:szCs w:val="24"/>
        </w:rPr>
      </w:pPr>
      <w:r>
        <w:rPr>
          <w:sz w:val="24"/>
          <w:szCs w:val="24"/>
        </w:rPr>
        <w:t>T</w:t>
      </w:r>
      <w:r w:rsidR="00B93B50" w:rsidRPr="008A502E">
        <w:rPr>
          <w:sz w:val="24"/>
          <w:szCs w:val="24"/>
        </w:rPr>
        <w:t>he focus</w:t>
      </w:r>
      <w:r>
        <w:rPr>
          <w:sz w:val="24"/>
          <w:szCs w:val="24"/>
        </w:rPr>
        <w:t xml:space="preserve"> in this report </w:t>
      </w:r>
      <w:r w:rsidR="00B93B50" w:rsidRPr="008A502E">
        <w:rPr>
          <w:sz w:val="24"/>
          <w:szCs w:val="24"/>
        </w:rPr>
        <w:t xml:space="preserve">is on mechanisms </w:t>
      </w:r>
      <w:r w:rsidR="00E521C4">
        <w:rPr>
          <w:sz w:val="24"/>
          <w:szCs w:val="24"/>
        </w:rPr>
        <w:t xml:space="preserve">to </w:t>
      </w:r>
      <w:r w:rsidR="00E521C4" w:rsidRPr="00E521C4">
        <w:rPr>
          <w:sz w:val="24"/>
          <w:szCs w:val="24"/>
        </w:rPr>
        <w:t xml:space="preserve">enhance environmental outcomes for the Narran Lakes </w:t>
      </w:r>
      <w:r w:rsidR="00E521C4">
        <w:rPr>
          <w:sz w:val="24"/>
          <w:szCs w:val="24"/>
        </w:rPr>
        <w:t xml:space="preserve">through </w:t>
      </w:r>
      <w:r>
        <w:rPr>
          <w:sz w:val="24"/>
          <w:szCs w:val="24"/>
        </w:rPr>
        <w:t xml:space="preserve">temporary </w:t>
      </w:r>
      <w:r w:rsidR="00E521C4">
        <w:rPr>
          <w:sz w:val="24"/>
          <w:szCs w:val="24"/>
        </w:rPr>
        <w:t xml:space="preserve">changes in the use of </w:t>
      </w:r>
      <w:r>
        <w:rPr>
          <w:sz w:val="24"/>
          <w:szCs w:val="24"/>
        </w:rPr>
        <w:t>water</w:t>
      </w:r>
      <w:r w:rsidR="00E521C4">
        <w:rPr>
          <w:sz w:val="24"/>
          <w:szCs w:val="24"/>
        </w:rPr>
        <w:t xml:space="preserve"> entitlements </w:t>
      </w:r>
      <w:r>
        <w:rPr>
          <w:sz w:val="24"/>
          <w:szCs w:val="24"/>
        </w:rPr>
        <w:t xml:space="preserve">to augment river flow events. This </w:t>
      </w:r>
      <w:r w:rsidR="00860980">
        <w:rPr>
          <w:sz w:val="24"/>
          <w:szCs w:val="24"/>
        </w:rPr>
        <w:t>involves</w:t>
      </w:r>
      <w:r>
        <w:rPr>
          <w:sz w:val="24"/>
          <w:szCs w:val="24"/>
        </w:rPr>
        <w:t xml:space="preserve"> temporary access to harvesting </w:t>
      </w:r>
      <w:r w:rsidR="0095685E" w:rsidRPr="0095685E">
        <w:rPr>
          <w:sz w:val="24"/>
          <w:szCs w:val="24"/>
        </w:rPr>
        <w:t xml:space="preserve">entitlements </w:t>
      </w:r>
      <w:r>
        <w:rPr>
          <w:sz w:val="24"/>
          <w:szCs w:val="24"/>
        </w:rPr>
        <w:t xml:space="preserve">held by private water users, and </w:t>
      </w:r>
      <w:r w:rsidR="00860980">
        <w:rPr>
          <w:sz w:val="24"/>
          <w:szCs w:val="24"/>
        </w:rPr>
        <w:t xml:space="preserve">can be </w:t>
      </w:r>
      <w:r>
        <w:rPr>
          <w:sz w:val="24"/>
          <w:szCs w:val="24"/>
        </w:rPr>
        <w:t xml:space="preserve">applicable to </w:t>
      </w:r>
      <w:r w:rsidR="00A9095E">
        <w:rPr>
          <w:sz w:val="24"/>
          <w:szCs w:val="24"/>
        </w:rPr>
        <w:t xml:space="preserve">WH </w:t>
      </w:r>
      <w:r>
        <w:rPr>
          <w:sz w:val="24"/>
          <w:szCs w:val="24"/>
        </w:rPr>
        <w:t>allocations or OLF</w:t>
      </w:r>
      <w:r w:rsidR="00A9095E">
        <w:rPr>
          <w:sz w:val="24"/>
          <w:szCs w:val="24"/>
        </w:rPr>
        <w:t xml:space="preserve"> licence</w:t>
      </w:r>
      <w:r w:rsidR="001021D5">
        <w:rPr>
          <w:sz w:val="24"/>
          <w:szCs w:val="24"/>
        </w:rPr>
        <w:t>s</w:t>
      </w:r>
      <w:r>
        <w:rPr>
          <w:sz w:val="24"/>
          <w:szCs w:val="24"/>
        </w:rPr>
        <w:t>. T</w:t>
      </w:r>
      <w:r w:rsidRPr="00930FFC">
        <w:rPr>
          <w:sz w:val="24"/>
          <w:szCs w:val="24"/>
        </w:rPr>
        <w:t xml:space="preserve">he </w:t>
      </w:r>
      <w:r w:rsidR="00A9095E">
        <w:rPr>
          <w:sz w:val="24"/>
          <w:szCs w:val="24"/>
        </w:rPr>
        <w:t xml:space="preserve">permanent </w:t>
      </w:r>
      <w:r w:rsidRPr="00930FFC">
        <w:rPr>
          <w:sz w:val="24"/>
          <w:szCs w:val="24"/>
        </w:rPr>
        <w:t xml:space="preserve">purchase of additional water entitlements </w:t>
      </w:r>
      <w:r>
        <w:rPr>
          <w:sz w:val="24"/>
          <w:szCs w:val="24"/>
        </w:rPr>
        <w:t xml:space="preserve">by the </w:t>
      </w:r>
      <w:r w:rsidR="009B5BAA" w:rsidRPr="009B5BAA">
        <w:rPr>
          <w:sz w:val="24"/>
          <w:szCs w:val="24"/>
        </w:rPr>
        <w:t xml:space="preserve">Commonwealth </w:t>
      </w:r>
      <w:r>
        <w:rPr>
          <w:sz w:val="24"/>
          <w:szCs w:val="24"/>
        </w:rPr>
        <w:t xml:space="preserve">is </w:t>
      </w:r>
      <w:r w:rsidRPr="00930FFC">
        <w:rPr>
          <w:sz w:val="24"/>
          <w:szCs w:val="24"/>
        </w:rPr>
        <w:t>not considered</w:t>
      </w:r>
      <w:r>
        <w:rPr>
          <w:sz w:val="24"/>
          <w:szCs w:val="24"/>
        </w:rPr>
        <w:t xml:space="preserve">, but the strategic use of </w:t>
      </w:r>
      <w:r w:rsidR="00860980">
        <w:rPr>
          <w:sz w:val="24"/>
          <w:szCs w:val="24"/>
        </w:rPr>
        <w:t xml:space="preserve">the </w:t>
      </w:r>
      <w:r>
        <w:rPr>
          <w:sz w:val="24"/>
          <w:szCs w:val="24"/>
        </w:rPr>
        <w:t xml:space="preserve">current </w:t>
      </w:r>
      <w:r w:rsidR="001021D5" w:rsidRPr="001021D5">
        <w:rPr>
          <w:sz w:val="24"/>
          <w:szCs w:val="24"/>
        </w:rPr>
        <w:t xml:space="preserve">Commonwealth </w:t>
      </w:r>
      <w:r>
        <w:rPr>
          <w:sz w:val="24"/>
          <w:szCs w:val="24"/>
        </w:rPr>
        <w:t xml:space="preserve">entitlements to supplement </w:t>
      </w:r>
      <w:r w:rsidR="00860980">
        <w:rPr>
          <w:sz w:val="24"/>
          <w:szCs w:val="24"/>
        </w:rPr>
        <w:t>temporarily sourced private water</w:t>
      </w:r>
      <w:r>
        <w:rPr>
          <w:sz w:val="24"/>
          <w:szCs w:val="24"/>
        </w:rPr>
        <w:t xml:space="preserve"> is considered</w:t>
      </w:r>
      <w:r w:rsidRPr="00930FFC">
        <w:rPr>
          <w:sz w:val="24"/>
          <w:szCs w:val="24"/>
        </w:rPr>
        <w:t>.</w:t>
      </w:r>
    </w:p>
    <w:p w14:paraId="694F012D" w14:textId="2DFBAA33" w:rsidR="00384A13" w:rsidRDefault="00384A13" w:rsidP="003A3E55">
      <w:pPr>
        <w:rPr>
          <w:sz w:val="24"/>
          <w:szCs w:val="24"/>
        </w:rPr>
      </w:pPr>
      <w:r>
        <w:rPr>
          <w:sz w:val="24"/>
          <w:szCs w:val="24"/>
        </w:rPr>
        <w:t>In the</w:t>
      </w:r>
      <w:r w:rsidR="00E02A1F">
        <w:rPr>
          <w:sz w:val="24"/>
          <w:szCs w:val="24"/>
        </w:rPr>
        <w:t xml:space="preserve"> case of tradeable supplemented</w:t>
      </w:r>
      <w:r>
        <w:rPr>
          <w:sz w:val="24"/>
          <w:szCs w:val="24"/>
        </w:rPr>
        <w:t xml:space="preserve"> allocations, these are also not consider</w:t>
      </w:r>
      <w:r w:rsidR="00340D2F">
        <w:rPr>
          <w:sz w:val="24"/>
          <w:szCs w:val="24"/>
        </w:rPr>
        <w:t>ed for the reasons outlined in S</w:t>
      </w:r>
      <w:r>
        <w:rPr>
          <w:sz w:val="24"/>
          <w:szCs w:val="24"/>
        </w:rPr>
        <w:t xml:space="preserve">ection 2.1. That is, high transmission losses in excess of 70% would be incurred in redirecting regulated water </w:t>
      </w:r>
      <w:r w:rsidRPr="00384A13">
        <w:rPr>
          <w:sz w:val="24"/>
          <w:szCs w:val="24"/>
        </w:rPr>
        <w:t>from the St</w:t>
      </w:r>
      <w:r w:rsidR="0048209B">
        <w:rPr>
          <w:sz w:val="24"/>
          <w:szCs w:val="24"/>
        </w:rPr>
        <w:t xml:space="preserve"> George Water Supply Scheme in Z</w:t>
      </w:r>
      <w:r w:rsidRPr="00384A13">
        <w:rPr>
          <w:sz w:val="24"/>
          <w:szCs w:val="24"/>
        </w:rPr>
        <w:t>one LBU-02</w:t>
      </w:r>
      <w:r>
        <w:rPr>
          <w:sz w:val="24"/>
          <w:szCs w:val="24"/>
        </w:rPr>
        <w:t xml:space="preserve"> to the Narran Lakes. Therefore, the focus of mechanisms is on the use of annual harvesting rights provided from </w:t>
      </w:r>
      <w:r w:rsidRPr="00384A13">
        <w:rPr>
          <w:sz w:val="24"/>
          <w:szCs w:val="24"/>
        </w:rPr>
        <w:t>unsupplemented water</w:t>
      </w:r>
      <w:r>
        <w:rPr>
          <w:sz w:val="24"/>
          <w:szCs w:val="24"/>
        </w:rPr>
        <w:t xml:space="preserve"> </w:t>
      </w:r>
      <w:r w:rsidR="00A9095E">
        <w:rPr>
          <w:sz w:val="24"/>
          <w:szCs w:val="24"/>
        </w:rPr>
        <w:t>entitlements</w:t>
      </w:r>
      <w:r w:rsidR="000E6DC8">
        <w:rPr>
          <w:sz w:val="24"/>
          <w:szCs w:val="24"/>
        </w:rPr>
        <w:t xml:space="preserve"> held in zone LBU-05 of the Lower Balonne system – ie: extractive users along the Narran River</w:t>
      </w:r>
      <w:r>
        <w:rPr>
          <w:sz w:val="24"/>
          <w:szCs w:val="24"/>
        </w:rPr>
        <w:t>.</w:t>
      </w:r>
    </w:p>
    <w:p w14:paraId="20005C9C" w14:textId="5C3F2471" w:rsidR="006815EB" w:rsidRDefault="006815EB" w:rsidP="003A3E55">
      <w:pPr>
        <w:rPr>
          <w:sz w:val="24"/>
          <w:szCs w:val="24"/>
        </w:rPr>
      </w:pPr>
      <w:bookmarkStart w:id="64" w:name="_Hlk484678836"/>
      <w:r>
        <w:rPr>
          <w:sz w:val="24"/>
          <w:szCs w:val="24"/>
        </w:rPr>
        <w:t xml:space="preserve">The mechanisms </w:t>
      </w:r>
      <w:r w:rsidR="0061476D">
        <w:rPr>
          <w:sz w:val="24"/>
          <w:szCs w:val="24"/>
        </w:rPr>
        <w:t>(</w:t>
      </w:r>
      <w:r w:rsidR="001777BC">
        <w:rPr>
          <w:sz w:val="24"/>
          <w:szCs w:val="24"/>
        </w:rPr>
        <w:t>listed below</w:t>
      </w:r>
      <w:r w:rsidR="0061476D">
        <w:rPr>
          <w:sz w:val="24"/>
          <w:szCs w:val="24"/>
        </w:rPr>
        <w:t>) are</w:t>
      </w:r>
      <w:r w:rsidR="001777BC">
        <w:rPr>
          <w:sz w:val="24"/>
          <w:szCs w:val="24"/>
        </w:rPr>
        <w:t xml:space="preserve"> </w:t>
      </w:r>
      <w:r w:rsidR="001777BC" w:rsidRPr="001777BC">
        <w:rPr>
          <w:sz w:val="24"/>
          <w:szCs w:val="24"/>
        </w:rPr>
        <w:t xml:space="preserve">briefly introduced in </w:t>
      </w:r>
      <w:r w:rsidR="0061476D">
        <w:rPr>
          <w:sz w:val="24"/>
          <w:szCs w:val="24"/>
        </w:rPr>
        <w:t>this section. A brief description is provided as well as comment on</w:t>
      </w:r>
      <w:r w:rsidR="00860980">
        <w:rPr>
          <w:sz w:val="24"/>
          <w:szCs w:val="24"/>
        </w:rPr>
        <w:t xml:space="preserve"> the broad benefits and limitations</w:t>
      </w:r>
      <w:r w:rsidR="0061476D">
        <w:rPr>
          <w:sz w:val="24"/>
          <w:szCs w:val="24"/>
        </w:rPr>
        <w:t xml:space="preserve"> of each. In the following</w:t>
      </w:r>
      <w:r w:rsidR="0061476D" w:rsidRPr="0061476D">
        <w:rPr>
          <w:sz w:val="24"/>
          <w:szCs w:val="24"/>
        </w:rPr>
        <w:t xml:space="preserve"> </w:t>
      </w:r>
      <w:r w:rsidR="0061476D">
        <w:rPr>
          <w:sz w:val="24"/>
          <w:szCs w:val="24"/>
        </w:rPr>
        <w:t>sections of the report, the</w:t>
      </w:r>
      <w:r w:rsidR="0061476D" w:rsidRPr="0061476D">
        <w:rPr>
          <w:sz w:val="24"/>
          <w:szCs w:val="24"/>
        </w:rPr>
        <w:t xml:space="preserve"> merits </w:t>
      </w:r>
      <w:r w:rsidR="0061476D">
        <w:rPr>
          <w:sz w:val="24"/>
          <w:szCs w:val="24"/>
        </w:rPr>
        <w:t xml:space="preserve">of each mechanism </w:t>
      </w:r>
      <w:r w:rsidR="0061476D" w:rsidRPr="0061476D">
        <w:rPr>
          <w:sz w:val="24"/>
          <w:szCs w:val="24"/>
        </w:rPr>
        <w:t>in the specific circumstances of the Narran</w:t>
      </w:r>
      <w:r w:rsidR="0061476D">
        <w:rPr>
          <w:sz w:val="24"/>
          <w:szCs w:val="24"/>
        </w:rPr>
        <w:t xml:space="preserve"> are explored in more detail.</w:t>
      </w:r>
    </w:p>
    <w:p w14:paraId="4DB0D904" w14:textId="725F6BB7" w:rsidR="006815EB" w:rsidRDefault="006815EB" w:rsidP="00AC250A">
      <w:pPr>
        <w:pStyle w:val="ListParagraph"/>
        <w:keepNext/>
        <w:numPr>
          <w:ilvl w:val="0"/>
          <w:numId w:val="3"/>
        </w:numPr>
        <w:ind w:left="426" w:hanging="284"/>
        <w:contextualSpacing w:val="0"/>
        <w:rPr>
          <w:sz w:val="24"/>
          <w:szCs w:val="24"/>
        </w:rPr>
      </w:pPr>
      <w:r>
        <w:rPr>
          <w:sz w:val="24"/>
          <w:szCs w:val="24"/>
        </w:rPr>
        <w:t xml:space="preserve">Temporary </w:t>
      </w:r>
      <w:r w:rsidR="00DC674A">
        <w:rPr>
          <w:sz w:val="24"/>
          <w:szCs w:val="24"/>
        </w:rPr>
        <w:t>‘no-pump’ contracts</w:t>
      </w:r>
      <w:r>
        <w:rPr>
          <w:sz w:val="24"/>
          <w:szCs w:val="24"/>
        </w:rPr>
        <w:t>;</w:t>
      </w:r>
    </w:p>
    <w:p w14:paraId="51B45247" w14:textId="3E2E0C12" w:rsidR="000E6DC8" w:rsidRPr="000E6DC8" w:rsidRDefault="000E6DC8" w:rsidP="00AC250A">
      <w:pPr>
        <w:pStyle w:val="ListParagraph"/>
        <w:keepNext/>
        <w:numPr>
          <w:ilvl w:val="0"/>
          <w:numId w:val="3"/>
        </w:numPr>
        <w:ind w:left="426" w:hanging="284"/>
        <w:contextualSpacing w:val="0"/>
        <w:rPr>
          <w:sz w:val="24"/>
          <w:szCs w:val="24"/>
        </w:rPr>
      </w:pPr>
      <w:r w:rsidRPr="000E6DC8">
        <w:rPr>
          <w:sz w:val="24"/>
          <w:szCs w:val="24"/>
        </w:rPr>
        <w:t xml:space="preserve">Purchase of temporary harvesting </w:t>
      </w:r>
      <w:r w:rsidR="00A362FA" w:rsidRPr="00A362FA">
        <w:rPr>
          <w:sz w:val="24"/>
          <w:szCs w:val="24"/>
        </w:rPr>
        <w:t xml:space="preserve">entitlements </w:t>
      </w:r>
      <w:r w:rsidRPr="000E6DC8">
        <w:rPr>
          <w:sz w:val="24"/>
          <w:szCs w:val="24"/>
        </w:rPr>
        <w:t>(seasonal assignments)</w:t>
      </w:r>
    </w:p>
    <w:p w14:paraId="5EDB21E8" w14:textId="6CF339DE" w:rsidR="006815EB" w:rsidRDefault="000E6DC8" w:rsidP="00AC250A">
      <w:pPr>
        <w:pStyle w:val="ListParagraph"/>
        <w:keepNext/>
        <w:numPr>
          <w:ilvl w:val="0"/>
          <w:numId w:val="3"/>
        </w:numPr>
        <w:ind w:left="426" w:hanging="284"/>
        <w:contextualSpacing w:val="0"/>
        <w:rPr>
          <w:sz w:val="24"/>
          <w:szCs w:val="24"/>
        </w:rPr>
      </w:pPr>
      <w:r>
        <w:rPr>
          <w:sz w:val="24"/>
          <w:szCs w:val="24"/>
        </w:rPr>
        <w:t>Store and release arrangements</w:t>
      </w:r>
      <w:r w:rsidR="006815EB">
        <w:rPr>
          <w:sz w:val="24"/>
          <w:szCs w:val="24"/>
        </w:rPr>
        <w:t>;</w:t>
      </w:r>
    </w:p>
    <w:p w14:paraId="78EFC771" w14:textId="56E1C192" w:rsidR="00C9292E" w:rsidRDefault="00893744" w:rsidP="00AC250A">
      <w:pPr>
        <w:pStyle w:val="ListParagraph"/>
        <w:keepNext/>
        <w:numPr>
          <w:ilvl w:val="0"/>
          <w:numId w:val="3"/>
        </w:numPr>
        <w:ind w:left="426" w:hanging="284"/>
        <w:contextualSpacing w:val="0"/>
        <w:rPr>
          <w:sz w:val="24"/>
          <w:szCs w:val="24"/>
        </w:rPr>
      </w:pPr>
      <w:r>
        <w:rPr>
          <w:sz w:val="24"/>
          <w:szCs w:val="24"/>
        </w:rPr>
        <w:t>Forward purchase</w:t>
      </w:r>
      <w:r w:rsidR="00C9292E">
        <w:rPr>
          <w:sz w:val="24"/>
          <w:szCs w:val="24"/>
        </w:rPr>
        <w:t>;</w:t>
      </w:r>
    </w:p>
    <w:p w14:paraId="23477363" w14:textId="494AC744" w:rsidR="006815EB" w:rsidRDefault="00C9292E" w:rsidP="00AC250A">
      <w:pPr>
        <w:pStyle w:val="ListParagraph"/>
        <w:keepNext/>
        <w:numPr>
          <w:ilvl w:val="0"/>
          <w:numId w:val="3"/>
        </w:numPr>
        <w:ind w:left="426" w:hanging="284"/>
        <w:contextualSpacing w:val="0"/>
        <w:rPr>
          <w:sz w:val="24"/>
          <w:szCs w:val="24"/>
        </w:rPr>
      </w:pPr>
      <w:r>
        <w:rPr>
          <w:sz w:val="24"/>
          <w:szCs w:val="24"/>
        </w:rPr>
        <w:t>O</w:t>
      </w:r>
      <w:r w:rsidR="00975A06">
        <w:rPr>
          <w:sz w:val="24"/>
          <w:szCs w:val="24"/>
        </w:rPr>
        <w:t>ption</w:t>
      </w:r>
      <w:r w:rsidR="00975A06" w:rsidRPr="00975A06">
        <w:rPr>
          <w:sz w:val="24"/>
          <w:szCs w:val="24"/>
        </w:rPr>
        <w:t xml:space="preserve"> </w:t>
      </w:r>
      <w:r w:rsidR="00975A06">
        <w:rPr>
          <w:sz w:val="24"/>
          <w:szCs w:val="24"/>
        </w:rPr>
        <w:t>mechanisms</w:t>
      </w:r>
      <w:r w:rsidR="006815EB">
        <w:rPr>
          <w:sz w:val="24"/>
          <w:szCs w:val="24"/>
        </w:rPr>
        <w:t>; and</w:t>
      </w:r>
    </w:p>
    <w:p w14:paraId="238BD438" w14:textId="78ED0840" w:rsidR="00975CE9" w:rsidRPr="001777BC" w:rsidRDefault="006815EB" w:rsidP="00AC250A">
      <w:pPr>
        <w:pStyle w:val="ListParagraph"/>
        <w:keepNext/>
        <w:numPr>
          <w:ilvl w:val="0"/>
          <w:numId w:val="3"/>
        </w:numPr>
        <w:ind w:left="426" w:hanging="284"/>
        <w:contextualSpacing w:val="0"/>
        <w:rPr>
          <w:sz w:val="24"/>
          <w:szCs w:val="24"/>
        </w:rPr>
      </w:pPr>
      <w:r>
        <w:rPr>
          <w:sz w:val="24"/>
          <w:szCs w:val="24"/>
        </w:rPr>
        <w:t>Combinations of mechanisms</w:t>
      </w:r>
    </w:p>
    <w:p w14:paraId="1DAFA08D" w14:textId="5ABD2BEE" w:rsidR="00F117D1" w:rsidRPr="00C30F58" w:rsidRDefault="00F117D1" w:rsidP="007B2489">
      <w:pPr>
        <w:pStyle w:val="Heading2"/>
        <w:tabs>
          <w:tab w:val="left" w:pos="567"/>
        </w:tabs>
        <w:spacing w:before="240" w:after="120"/>
        <w:rPr>
          <w:rFonts w:cstheme="majorHAnsi"/>
          <w:b/>
        </w:rPr>
      </w:pPr>
      <w:bookmarkStart w:id="65" w:name="_Toc472935566"/>
      <w:bookmarkStart w:id="66" w:name="_Toc472935682"/>
      <w:bookmarkStart w:id="67" w:name="_Toc472935891"/>
      <w:bookmarkStart w:id="68" w:name="_Toc473014493"/>
      <w:bookmarkStart w:id="69" w:name="_Toc473014652"/>
      <w:bookmarkStart w:id="70" w:name="_Toc483818827"/>
      <w:bookmarkStart w:id="71" w:name="_Toc494387273"/>
      <w:bookmarkEnd w:id="64"/>
      <w:r w:rsidRPr="00C30F58">
        <w:rPr>
          <w:rFonts w:cstheme="majorHAnsi"/>
          <w:b/>
        </w:rPr>
        <w:t>3.1</w:t>
      </w:r>
      <w:r w:rsidRPr="00C30F58">
        <w:rPr>
          <w:rFonts w:cstheme="majorHAnsi"/>
          <w:b/>
        </w:rPr>
        <w:tab/>
        <w:t>Temporary</w:t>
      </w:r>
      <w:r w:rsidR="00C9292E" w:rsidRPr="00C30F58">
        <w:rPr>
          <w:rFonts w:cstheme="majorHAnsi"/>
          <w:b/>
        </w:rPr>
        <w:t xml:space="preserve"> </w:t>
      </w:r>
      <w:bookmarkEnd w:id="65"/>
      <w:bookmarkEnd w:id="66"/>
      <w:bookmarkEnd w:id="67"/>
      <w:bookmarkEnd w:id="68"/>
      <w:bookmarkEnd w:id="69"/>
      <w:bookmarkEnd w:id="70"/>
      <w:r w:rsidR="00C85F1C" w:rsidRPr="00C85F1C">
        <w:rPr>
          <w:rFonts w:cstheme="majorHAnsi"/>
          <w:b/>
        </w:rPr>
        <w:t>‘no-pump’ contracts</w:t>
      </w:r>
      <w:bookmarkEnd w:id="71"/>
    </w:p>
    <w:p w14:paraId="1FAEAB74" w14:textId="545C6849" w:rsidR="0092229E" w:rsidRDefault="000E6DC8" w:rsidP="00265FF9">
      <w:pPr>
        <w:rPr>
          <w:sz w:val="24"/>
          <w:szCs w:val="24"/>
        </w:rPr>
      </w:pPr>
      <w:r>
        <w:rPr>
          <w:sz w:val="24"/>
          <w:szCs w:val="24"/>
        </w:rPr>
        <w:t>I</w:t>
      </w:r>
      <w:r w:rsidR="00893744">
        <w:rPr>
          <w:sz w:val="24"/>
          <w:szCs w:val="24"/>
        </w:rPr>
        <w:t xml:space="preserve">n many environmental water </w:t>
      </w:r>
      <w:r>
        <w:rPr>
          <w:sz w:val="24"/>
          <w:szCs w:val="24"/>
        </w:rPr>
        <w:t>sourcing</w:t>
      </w:r>
      <w:r w:rsidR="00893744">
        <w:rPr>
          <w:sz w:val="24"/>
          <w:szCs w:val="24"/>
        </w:rPr>
        <w:t xml:space="preserve"> circumstances,</w:t>
      </w:r>
      <w:r w:rsidR="0092229E">
        <w:rPr>
          <w:sz w:val="24"/>
          <w:szCs w:val="24"/>
        </w:rPr>
        <w:t xml:space="preserve"> </w:t>
      </w:r>
      <w:r>
        <w:rPr>
          <w:sz w:val="24"/>
          <w:szCs w:val="24"/>
        </w:rPr>
        <w:t xml:space="preserve">water </w:t>
      </w:r>
      <w:r w:rsidR="0092229E">
        <w:rPr>
          <w:sz w:val="24"/>
          <w:szCs w:val="24"/>
        </w:rPr>
        <w:t xml:space="preserve">purchased </w:t>
      </w:r>
      <w:r>
        <w:rPr>
          <w:sz w:val="24"/>
          <w:szCs w:val="24"/>
        </w:rPr>
        <w:t>from irrigators would</w:t>
      </w:r>
      <w:r w:rsidR="0092229E">
        <w:rPr>
          <w:sz w:val="24"/>
          <w:szCs w:val="24"/>
        </w:rPr>
        <w:t xml:space="preserve"> not </w:t>
      </w:r>
      <w:r w:rsidR="00893744">
        <w:rPr>
          <w:sz w:val="24"/>
          <w:szCs w:val="24"/>
        </w:rPr>
        <w:t xml:space="preserve">need to </w:t>
      </w:r>
      <w:r w:rsidR="0092229E">
        <w:rPr>
          <w:sz w:val="24"/>
          <w:szCs w:val="24"/>
        </w:rPr>
        <w:t xml:space="preserve">be redirected </w:t>
      </w:r>
      <w:r w:rsidR="00893744">
        <w:rPr>
          <w:sz w:val="24"/>
          <w:szCs w:val="24"/>
        </w:rPr>
        <w:t>for extraction at another location</w:t>
      </w:r>
      <w:r w:rsidR="0092229E">
        <w:rPr>
          <w:sz w:val="24"/>
          <w:szCs w:val="24"/>
        </w:rPr>
        <w:t>, rather simply left</w:t>
      </w:r>
      <w:r w:rsidR="004F1AAB">
        <w:rPr>
          <w:sz w:val="24"/>
          <w:szCs w:val="24"/>
        </w:rPr>
        <w:t xml:space="preserve"> in-stream to reach the Narran L</w:t>
      </w:r>
      <w:r w:rsidR="00893744">
        <w:rPr>
          <w:sz w:val="24"/>
          <w:szCs w:val="24"/>
        </w:rPr>
        <w:t>akes.</w:t>
      </w:r>
      <w:r>
        <w:rPr>
          <w:sz w:val="24"/>
          <w:szCs w:val="24"/>
        </w:rPr>
        <w:t xml:space="preserve"> This </w:t>
      </w:r>
      <w:r w:rsidR="00A362FA">
        <w:rPr>
          <w:sz w:val="24"/>
          <w:szCs w:val="24"/>
        </w:rPr>
        <w:t>can be achieved through the CEWH</w:t>
      </w:r>
      <w:r>
        <w:rPr>
          <w:sz w:val="24"/>
          <w:szCs w:val="24"/>
        </w:rPr>
        <w:t xml:space="preserve"> entering</w:t>
      </w:r>
      <w:r w:rsidR="00A9095E">
        <w:rPr>
          <w:sz w:val="24"/>
          <w:szCs w:val="24"/>
        </w:rPr>
        <w:t xml:space="preserve"> into</w:t>
      </w:r>
      <w:r>
        <w:rPr>
          <w:sz w:val="24"/>
          <w:szCs w:val="24"/>
        </w:rPr>
        <w:t xml:space="preserve"> ‘</w:t>
      </w:r>
      <w:r w:rsidRPr="000E6DC8">
        <w:rPr>
          <w:sz w:val="24"/>
          <w:szCs w:val="24"/>
        </w:rPr>
        <w:t>no-pump</w:t>
      </w:r>
      <w:r>
        <w:rPr>
          <w:sz w:val="24"/>
          <w:szCs w:val="24"/>
        </w:rPr>
        <w:t xml:space="preserve">’ contracts with irrigators to simply forgo water harvesting during a targeted event. </w:t>
      </w:r>
      <w:r w:rsidR="00893744">
        <w:rPr>
          <w:sz w:val="24"/>
          <w:szCs w:val="24"/>
        </w:rPr>
        <w:t xml:space="preserve">Under these circumstances, </w:t>
      </w:r>
      <w:r w:rsidR="0092229E">
        <w:rPr>
          <w:sz w:val="24"/>
          <w:szCs w:val="24"/>
        </w:rPr>
        <w:t xml:space="preserve">DNRM </w:t>
      </w:r>
      <w:r w:rsidR="00A362FA">
        <w:rPr>
          <w:sz w:val="24"/>
          <w:szCs w:val="24"/>
        </w:rPr>
        <w:t>would have no role in assessing the flows under the contract</w:t>
      </w:r>
      <w:r w:rsidR="0092229E">
        <w:rPr>
          <w:sz w:val="24"/>
          <w:szCs w:val="24"/>
        </w:rPr>
        <w:t xml:space="preserve">. </w:t>
      </w:r>
    </w:p>
    <w:p w14:paraId="094CC7AB" w14:textId="4405248F" w:rsidR="000C7D3F" w:rsidRDefault="0092229E" w:rsidP="00265FF9">
      <w:pPr>
        <w:rPr>
          <w:sz w:val="24"/>
          <w:szCs w:val="24"/>
        </w:rPr>
      </w:pPr>
      <w:r w:rsidRPr="00930B5D">
        <w:rPr>
          <w:sz w:val="24"/>
          <w:szCs w:val="24"/>
        </w:rPr>
        <w:t>In the case of O</w:t>
      </w:r>
      <w:r w:rsidR="00944583" w:rsidRPr="00930B5D">
        <w:rPr>
          <w:sz w:val="24"/>
          <w:szCs w:val="24"/>
        </w:rPr>
        <w:t>L</w:t>
      </w:r>
      <w:r w:rsidRPr="00930B5D">
        <w:rPr>
          <w:sz w:val="24"/>
          <w:szCs w:val="24"/>
        </w:rPr>
        <w:t xml:space="preserve">F, the volume of water that might reach the Narran Lakes if an irrigator simply did not take some of their allocation is highly uncertain, </w:t>
      </w:r>
      <w:r w:rsidR="00E84A05" w:rsidRPr="00930B5D">
        <w:rPr>
          <w:sz w:val="24"/>
          <w:szCs w:val="24"/>
        </w:rPr>
        <w:t xml:space="preserve">but </w:t>
      </w:r>
      <w:r w:rsidR="000C7D3F" w:rsidRPr="000C7D3F">
        <w:rPr>
          <w:sz w:val="24"/>
          <w:szCs w:val="24"/>
        </w:rPr>
        <w:t xml:space="preserve">only a fraction of any ‘no-pump’ volumes left to move across the floodplain </w:t>
      </w:r>
      <w:r w:rsidR="000C7D3F">
        <w:rPr>
          <w:sz w:val="24"/>
          <w:szCs w:val="24"/>
        </w:rPr>
        <w:t>may</w:t>
      </w:r>
      <w:r w:rsidR="000C7D3F" w:rsidRPr="000C7D3F">
        <w:rPr>
          <w:sz w:val="24"/>
          <w:szCs w:val="24"/>
        </w:rPr>
        <w:t xml:space="preserve"> reach the Narran Lakes</w:t>
      </w:r>
      <w:r w:rsidR="00E84A05" w:rsidRPr="00930B5D">
        <w:rPr>
          <w:sz w:val="24"/>
          <w:szCs w:val="24"/>
        </w:rPr>
        <w:t xml:space="preserve">. </w:t>
      </w:r>
      <w:r w:rsidR="000C7D3F" w:rsidRPr="000C7D3F">
        <w:rPr>
          <w:sz w:val="24"/>
          <w:szCs w:val="24"/>
        </w:rPr>
        <w:t xml:space="preserve">This </w:t>
      </w:r>
      <w:r w:rsidR="000C7D3F">
        <w:rPr>
          <w:sz w:val="24"/>
          <w:szCs w:val="24"/>
        </w:rPr>
        <w:t xml:space="preserve">severely </w:t>
      </w:r>
      <w:r w:rsidR="000C7D3F" w:rsidRPr="000C7D3F">
        <w:rPr>
          <w:sz w:val="24"/>
          <w:szCs w:val="24"/>
        </w:rPr>
        <w:t xml:space="preserve">restricts the </w:t>
      </w:r>
      <w:r w:rsidR="000C7D3F">
        <w:rPr>
          <w:sz w:val="24"/>
          <w:szCs w:val="24"/>
        </w:rPr>
        <w:t>effectiveness of OLF no-pump co</w:t>
      </w:r>
      <w:r w:rsidR="00A362FA">
        <w:rPr>
          <w:sz w:val="24"/>
          <w:szCs w:val="24"/>
        </w:rPr>
        <w:t>ntracts. Alternatively, the CEWH</w:t>
      </w:r>
      <w:r w:rsidR="000C7D3F">
        <w:rPr>
          <w:sz w:val="24"/>
          <w:szCs w:val="24"/>
        </w:rPr>
        <w:t xml:space="preserve"> could contract irrigators holding WH </w:t>
      </w:r>
      <w:r w:rsidR="00A9095E">
        <w:rPr>
          <w:sz w:val="24"/>
          <w:szCs w:val="24"/>
        </w:rPr>
        <w:t>allocations</w:t>
      </w:r>
      <w:r w:rsidR="000C7D3F">
        <w:rPr>
          <w:sz w:val="24"/>
          <w:szCs w:val="24"/>
        </w:rPr>
        <w:t xml:space="preserve"> to forgo pumping allocations under an announced event.</w:t>
      </w:r>
    </w:p>
    <w:p w14:paraId="266B7604" w14:textId="3C3EE3B1" w:rsidR="00FF3066" w:rsidRDefault="00FD629A" w:rsidP="00265FF9">
      <w:pPr>
        <w:rPr>
          <w:sz w:val="24"/>
          <w:szCs w:val="24"/>
        </w:rPr>
      </w:pPr>
      <w:r>
        <w:rPr>
          <w:sz w:val="24"/>
          <w:szCs w:val="24"/>
        </w:rPr>
        <w:t xml:space="preserve">The mechanism would </w:t>
      </w:r>
      <w:r w:rsidR="00806148">
        <w:rPr>
          <w:sz w:val="24"/>
          <w:szCs w:val="24"/>
        </w:rPr>
        <w:t xml:space="preserve">provide a relatively </w:t>
      </w:r>
      <w:r w:rsidR="00806148" w:rsidRPr="00806148">
        <w:rPr>
          <w:sz w:val="24"/>
          <w:szCs w:val="24"/>
        </w:rPr>
        <w:t>simple means to increase the magnitude of a flow event</w:t>
      </w:r>
      <w:r w:rsidR="00806148">
        <w:rPr>
          <w:sz w:val="24"/>
          <w:szCs w:val="24"/>
        </w:rPr>
        <w:t xml:space="preserve">, </w:t>
      </w:r>
      <w:r>
        <w:rPr>
          <w:sz w:val="24"/>
          <w:szCs w:val="24"/>
        </w:rPr>
        <w:t xml:space="preserve">require minimal development, </w:t>
      </w:r>
      <w:r w:rsidR="0092229E">
        <w:rPr>
          <w:sz w:val="24"/>
          <w:szCs w:val="24"/>
        </w:rPr>
        <w:t xml:space="preserve">have </w:t>
      </w:r>
      <w:r>
        <w:rPr>
          <w:sz w:val="24"/>
          <w:szCs w:val="24"/>
        </w:rPr>
        <w:t xml:space="preserve">low upfront costs </w:t>
      </w:r>
      <w:r w:rsidR="0092229E">
        <w:rPr>
          <w:sz w:val="24"/>
          <w:szCs w:val="24"/>
        </w:rPr>
        <w:t>(</w:t>
      </w:r>
      <w:r>
        <w:rPr>
          <w:sz w:val="24"/>
          <w:szCs w:val="24"/>
        </w:rPr>
        <w:t>as expenditure is only made when water is needed</w:t>
      </w:r>
      <w:r w:rsidR="0092229E">
        <w:rPr>
          <w:sz w:val="24"/>
          <w:szCs w:val="24"/>
        </w:rPr>
        <w:t>),</w:t>
      </w:r>
      <w:r>
        <w:rPr>
          <w:sz w:val="24"/>
          <w:szCs w:val="24"/>
        </w:rPr>
        <w:t xml:space="preserve"> and </w:t>
      </w:r>
      <w:r w:rsidR="00930B5D">
        <w:rPr>
          <w:sz w:val="24"/>
          <w:szCs w:val="24"/>
        </w:rPr>
        <w:t xml:space="preserve">would </w:t>
      </w:r>
      <w:r w:rsidR="0092229E">
        <w:rPr>
          <w:sz w:val="24"/>
          <w:szCs w:val="24"/>
        </w:rPr>
        <w:t xml:space="preserve">be </w:t>
      </w:r>
      <w:r>
        <w:rPr>
          <w:sz w:val="24"/>
          <w:szCs w:val="24"/>
        </w:rPr>
        <w:t>suitable for adaptive management (as no long-term arrangements would be locked in</w:t>
      </w:r>
      <w:r w:rsidR="0092229E">
        <w:rPr>
          <w:sz w:val="24"/>
          <w:szCs w:val="24"/>
        </w:rPr>
        <w:t>)</w:t>
      </w:r>
      <w:r>
        <w:rPr>
          <w:sz w:val="24"/>
          <w:szCs w:val="24"/>
        </w:rPr>
        <w:t>.</w:t>
      </w:r>
      <w:r w:rsidR="00A362FA">
        <w:rPr>
          <w:sz w:val="24"/>
          <w:szCs w:val="24"/>
        </w:rPr>
        <w:t xml:space="preserve"> </w:t>
      </w:r>
      <w:r w:rsidR="005026FE">
        <w:rPr>
          <w:sz w:val="24"/>
          <w:szCs w:val="24"/>
        </w:rPr>
        <w:t>However,</w:t>
      </w:r>
      <w:r w:rsidR="00A362FA">
        <w:rPr>
          <w:sz w:val="24"/>
          <w:szCs w:val="24"/>
        </w:rPr>
        <w:t xml:space="preserve"> the mechanism would not involve DNRM assessment, and water accounting would be an issue to demonstrate whether the Commonwealth received what it paid for.</w:t>
      </w:r>
    </w:p>
    <w:p w14:paraId="712D8AB2" w14:textId="42DEDDAC" w:rsidR="00334EE8" w:rsidRDefault="00334EE8" w:rsidP="00265FF9">
      <w:pPr>
        <w:rPr>
          <w:sz w:val="24"/>
          <w:szCs w:val="24"/>
        </w:rPr>
      </w:pPr>
      <w:r>
        <w:rPr>
          <w:sz w:val="24"/>
          <w:szCs w:val="24"/>
        </w:rPr>
        <w:t>Importantly, the</w:t>
      </w:r>
      <w:r w:rsidRPr="00334EE8">
        <w:rPr>
          <w:sz w:val="24"/>
          <w:szCs w:val="24"/>
        </w:rPr>
        <w:t xml:space="preserve"> mechanism would give environmental managers </w:t>
      </w:r>
      <w:r>
        <w:rPr>
          <w:sz w:val="24"/>
          <w:szCs w:val="24"/>
        </w:rPr>
        <w:t>significant</w:t>
      </w:r>
      <w:r w:rsidRPr="00334EE8">
        <w:rPr>
          <w:sz w:val="24"/>
          <w:szCs w:val="24"/>
        </w:rPr>
        <w:t xml:space="preserve"> flexibility </w:t>
      </w:r>
      <w:r>
        <w:rPr>
          <w:sz w:val="24"/>
          <w:szCs w:val="24"/>
        </w:rPr>
        <w:t xml:space="preserve">as to the timing and flow conditions when the </w:t>
      </w:r>
      <w:r w:rsidR="00930B5D">
        <w:rPr>
          <w:sz w:val="24"/>
          <w:szCs w:val="24"/>
        </w:rPr>
        <w:t>water</w:t>
      </w:r>
      <w:r>
        <w:rPr>
          <w:sz w:val="24"/>
          <w:szCs w:val="24"/>
        </w:rPr>
        <w:t xml:space="preserve"> would be made avai</w:t>
      </w:r>
      <w:r w:rsidR="00A362FA">
        <w:rPr>
          <w:sz w:val="24"/>
          <w:szCs w:val="24"/>
        </w:rPr>
        <w:t>lable. So, for example, the CEWH</w:t>
      </w:r>
      <w:r>
        <w:rPr>
          <w:sz w:val="24"/>
          <w:szCs w:val="24"/>
        </w:rPr>
        <w:t xml:space="preserve"> could </w:t>
      </w:r>
      <w:r w:rsidR="00E90179">
        <w:rPr>
          <w:sz w:val="24"/>
          <w:szCs w:val="24"/>
        </w:rPr>
        <w:t xml:space="preserve">contract for </w:t>
      </w:r>
      <w:r w:rsidR="00053EE6">
        <w:rPr>
          <w:sz w:val="24"/>
          <w:szCs w:val="24"/>
        </w:rPr>
        <w:t>‘</w:t>
      </w:r>
      <w:r w:rsidR="00E90179">
        <w:rPr>
          <w:sz w:val="24"/>
          <w:szCs w:val="24"/>
        </w:rPr>
        <w:t>take</w:t>
      </w:r>
      <w:r w:rsidR="00053EE6">
        <w:rPr>
          <w:sz w:val="24"/>
          <w:szCs w:val="24"/>
        </w:rPr>
        <w:t>’</w:t>
      </w:r>
      <w:r w:rsidR="00E90179">
        <w:rPr>
          <w:sz w:val="24"/>
          <w:szCs w:val="24"/>
        </w:rPr>
        <w:t xml:space="preserve"> not to be harvested during</w:t>
      </w:r>
      <w:r>
        <w:rPr>
          <w:sz w:val="24"/>
          <w:szCs w:val="24"/>
        </w:rPr>
        <w:t xml:space="preserve"> a proportion of </w:t>
      </w:r>
      <w:r w:rsidR="004F1AAB">
        <w:rPr>
          <w:sz w:val="24"/>
          <w:szCs w:val="24"/>
        </w:rPr>
        <w:t>an</w:t>
      </w:r>
      <w:r w:rsidR="00E90179">
        <w:rPr>
          <w:sz w:val="24"/>
          <w:szCs w:val="24"/>
        </w:rPr>
        <w:t xml:space="preserve"> </w:t>
      </w:r>
      <w:r w:rsidRPr="00334EE8">
        <w:rPr>
          <w:sz w:val="24"/>
          <w:szCs w:val="24"/>
        </w:rPr>
        <w:t>unsupplemented water</w:t>
      </w:r>
      <w:r>
        <w:rPr>
          <w:sz w:val="24"/>
          <w:szCs w:val="24"/>
        </w:rPr>
        <w:t xml:space="preserve"> licence, providing a (vertical) slice of water extraction rights across the </w:t>
      </w:r>
      <w:r w:rsidR="00A645BA" w:rsidRPr="00A645BA">
        <w:rPr>
          <w:sz w:val="24"/>
          <w:szCs w:val="24"/>
        </w:rPr>
        <w:t>announcement</w:t>
      </w:r>
      <w:r w:rsidR="00F67ABA" w:rsidRPr="00F67ABA">
        <w:rPr>
          <w:sz w:val="24"/>
          <w:szCs w:val="24"/>
        </w:rPr>
        <w:t xml:space="preserve"> </w:t>
      </w:r>
      <w:r w:rsidR="00A362FA">
        <w:rPr>
          <w:sz w:val="24"/>
          <w:szCs w:val="24"/>
        </w:rPr>
        <w:t>levels. Alternatively, the CEWH</w:t>
      </w:r>
      <w:r>
        <w:rPr>
          <w:sz w:val="24"/>
          <w:szCs w:val="24"/>
        </w:rPr>
        <w:t xml:space="preserve"> could </w:t>
      </w:r>
      <w:r w:rsidR="00E90179" w:rsidRPr="00E90179">
        <w:rPr>
          <w:sz w:val="24"/>
          <w:szCs w:val="24"/>
        </w:rPr>
        <w:t xml:space="preserve">contract for take not to be harvested during </w:t>
      </w:r>
      <w:r>
        <w:rPr>
          <w:sz w:val="24"/>
          <w:szCs w:val="24"/>
        </w:rPr>
        <w:t xml:space="preserve">say one or more </w:t>
      </w:r>
      <w:r w:rsidR="00A645BA" w:rsidRPr="00A645BA">
        <w:rPr>
          <w:sz w:val="24"/>
          <w:szCs w:val="24"/>
        </w:rPr>
        <w:t xml:space="preserve">announcement </w:t>
      </w:r>
      <w:r w:rsidRPr="00334EE8">
        <w:rPr>
          <w:sz w:val="24"/>
          <w:szCs w:val="24"/>
        </w:rPr>
        <w:t>levels</w:t>
      </w:r>
      <w:r>
        <w:rPr>
          <w:sz w:val="24"/>
          <w:szCs w:val="24"/>
        </w:rPr>
        <w:t xml:space="preserve"> (a horizontal slice of the licence). </w:t>
      </w:r>
    </w:p>
    <w:p w14:paraId="7D5ED901" w14:textId="77C98222" w:rsidR="00806148" w:rsidRDefault="00806148" w:rsidP="00265FF9">
      <w:pPr>
        <w:rPr>
          <w:sz w:val="24"/>
          <w:szCs w:val="24"/>
        </w:rPr>
      </w:pPr>
      <w:r>
        <w:rPr>
          <w:sz w:val="24"/>
          <w:szCs w:val="24"/>
        </w:rPr>
        <w:t xml:space="preserve">Potential </w:t>
      </w:r>
      <w:r w:rsidR="0061476D">
        <w:rPr>
          <w:sz w:val="24"/>
          <w:szCs w:val="24"/>
        </w:rPr>
        <w:t>limitations</w:t>
      </w:r>
      <w:r>
        <w:rPr>
          <w:sz w:val="24"/>
          <w:szCs w:val="24"/>
        </w:rPr>
        <w:t xml:space="preserve"> include </w:t>
      </w:r>
      <w:r w:rsidRPr="00806148">
        <w:rPr>
          <w:sz w:val="24"/>
          <w:szCs w:val="24"/>
        </w:rPr>
        <w:t xml:space="preserve">difficulties in negotiating no-pump arrangements quickly when a flow </w:t>
      </w:r>
      <w:r>
        <w:rPr>
          <w:sz w:val="24"/>
          <w:szCs w:val="24"/>
        </w:rPr>
        <w:t>augmentation opportunity arises, that p</w:t>
      </w:r>
      <w:r w:rsidRPr="00806148">
        <w:rPr>
          <w:sz w:val="24"/>
          <w:szCs w:val="24"/>
        </w:rPr>
        <w:t xml:space="preserve">urchase volumes </w:t>
      </w:r>
      <w:r>
        <w:rPr>
          <w:sz w:val="24"/>
          <w:szCs w:val="24"/>
        </w:rPr>
        <w:t>would be</w:t>
      </w:r>
      <w:r w:rsidRPr="00806148">
        <w:rPr>
          <w:sz w:val="24"/>
          <w:szCs w:val="24"/>
        </w:rPr>
        <w:t xml:space="preserve"> limited to the pumping rights under the </w:t>
      </w:r>
      <w:r w:rsidR="00A645BA" w:rsidRPr="00A645BA">
        <w:rPr>
          <w:sz w:val="24"/>
          <w:szCs w:val="24"/>
        </w:rPr>
        <w:t>announcement</w:t>
      </w:r>
      <w:r w:rsidRPr="00806148">
        <w:rPr>
          <w:sz w:val="24"/>
          <w:szCs w:val="24"/>
        </w:rPr>
        <w:t xml:space="preserve"> level at that time; </w:t>
      </w:r>
      <w:r w:rsidR="00A362FA" w:rsidRPr="00A362FA">
        <w:rPr>
          <w:sz w:val="24"/>
          <w:szCs w:val="24"/>
        </w:rPr>
        <w:t xml:space="preserve">that the Queensland government would not be involved in accounting for water, </w:t>
      </w:r>
      <w:r w:rsidRPr="00806148">
        <w:rPr>
          <w:sz w:val="24"/>
          <w:szCs w:val="24"/>
        </w:rPr>
        <w:t>and</w:t>
      </w:r>
      <w:r>
        <w:rPr>
          <w:sz w:val="24"/>
          <w:szCs w:val="24"/>
        </w:rPr>
        <w:t xml:space="preserve"> t</w:t>
      </w:r>
      <w:r w:rsidRPr="00806148">
        <w:rPr>
          <w:sz w:val="24"/>
          <w:szCs w:val="24"/>
        </w:rPr>
        <w:t xml:space="preserve">he mechanism cannot provide water outside of </w:t>
      </w:r>
      <w:r w:rsidR="00A645BA" w:rsidRPr="00A645BA">
        <w:rPr>
          <w:sz w:val="24"/>
          <w:szCs w:val="24"/>
        </w:rPr>
        <w:t xml:space="preserve">announcement </w:t>
      </w:r>
      <w:r w:rsidRPr="00806148">
        <w:rPr>
          <w:sz w:val="24"/>
          <w:szCs w:val="24"/>
        </w:rPr>
        <w:t>times, say to extend the duration of a flow event</w:t>
      </w:r>
      <w:r>
        <w:rPr>
          <w:sz w:val="24"/>
          <w:szCs w:val="24"/>
        </w:rPr>
        <w:t>.</w:t>
      </w:r>
    </w:p>
    <w:p w14:paraId="5C628949" w14:textId="4A48D72B" w:rsidR="00C85F1C" w:rsidRPr="00C30F58" w:rsidRDefault="00C85F1C" w:rsidP="00C85F1C">
      <w:pPr>
        <w:pStyle w:val="Heading2"/>
        <w:tabs>
          <w:tab w:val="left" w:pos="567"/>
        </w:tabs>
        <w:spacing w:before="240" w:after="120"/>
        <w:rPr>
          <w:rFonts w:cstheme="majorHAnsi"/>
          <w:b/>
        </w:rPr>
      </w:pPr>
      <w:bookmarkStart w:id="72" w:name="_Toc494387274"/>
      <w:r>
        <w:rPr>
          <w:rFonts w:cstheme="majorHAnsi"/>
          <w:b/>
        </w:rPr>
        <w:t>3.2</w:t>
      </w:r>
      <w:r w:rsidRPr="00C30F58">
        <w:rPr>
          <w:rFonts w:cstheme="majorHAnsi"/>
          <w:b/>
        </w:rPr>
        <w:tab/>
      </w:r>
      <w:r w:rsidRPr="00C85F1C">
        <w:rPr>
          <w:rFonts w:cstheme="majorHAnsi"/>
          <w:b/>
        </w:rPr>
        <w:t xml:space="preserve">Purchase of temporary harvesting </w:t>
      </w:r>
      <w:r w:rsidR="00A362FA">
        <w:rPr>
          <w:rFonts w:cstheme="majorHAnsi"/>
          <w:b/>
        </w:rPr>
        <w:t>entitlements</w:t>
      </w:r>
      <w:r w:rsidRPr="00C85F1C">
        <w:rPr>
          <w:rFonts w:cstheme="majorHAnsi"/>
          <w:b/>
        </w:rPr>
        <w:t xml:space="preserve"> (seasonal assignments)</w:t>
      </w:r>
      <w:bookmarkEnd w:id="72"/>
    </w:p>
    <w:p w14:paraId="71001518" w14:textId="77777777" w:rsidR="000E6DC8" w:rsidRPr="000E6DC8" w:rsidRDefault="000E6DC8" w:rsidP="00C90B95">
      <w:pPr>
        <w:rPr>
          <w:sz w:val="24"/>
          <w:szCs w:val="24"/>
        </w:rPr>
      </w:pPr>
      <w:r w:rsidRPr="000E6DC8">
        <w:rPr>
          <w:sz w:val="24"/>
          <w:szCs w:val="24"/>
        </w:rPr>
        <w:t xml:space="preserve">The Productivity Commission (2006) notes that temporary trade in seasonal water allocations is relatively unconstrained within the Murray-Darling Basin, with remaining restrictions reflecting hydrological realities or complexity in regulatory and administrative systems, such as associated with some unregulated catchments. </w:t>
      </w:r>
    </w:p>
    <w:p w14:paraId="0FF715AE" w14:textId="24CFC87C" w:rsidR="00806148" w:rsidRDefault="000E6DC8" w:rsidP="00C90B95">
      <w:pPr>
        <w:rPr>
          <w:sz w:val="24"/>
          <w:szCs w:val="24"/>
        </w:rPr>
      </w:pPr>
      <w:r w:rsidRPr="000E6DC8">
        <w:rPr>
          <w:sz w:val="24"/>
          <w:szCs w:val="24"/>
        </w:rPr>
        <w:t xml:space="preserve">Temporary trade on the Lower Balonne has been thin, and constrained to trade between years. The temporary trading of unsupplemented water </w:t>
      </w:r>
      <w:r w:rsidR="00A9095E">
        <w:rPr>
          <w:sz w:val="24"/>
          <w:szCs w:val="24"/>
        </w:rPr>
        <w:t>allocations</w:t>
      </w:r>
      <w:r w:rsidRPr="000E6DC8">
        <w:rPr>
          <w:sz w:val="24"/>
          <w:szCs w:val="24"/>
        </w:rPr>
        <w:t xml:space="preserve"> i</w:t>
      </w:r>
      <w:r w:rsidR="00806148">
        <w:rPr>
          <w:sz w:val="24"/>
          <w:szCs w:val="24"/>
        </w:rPr>
        <w:t xml:space="preserve">s termed ‘seasonal assignment’. </w:t>
      </w:r>
    </w:p>
    <w:p w14:paraId="00E44B9E" w14:textId="3C56E3CE" w:rsidR="00806148" w:rsidRDefault="00806148" w:rsidP="00803229">
      <w:pPr>
        <w:rPr>
          <w:sz w:val="24"/>
          <w:szCs w:val="24"/>
        </w:rPr>
      </w:pPr>
      <w:r>
        <w:rPr>
          <w:sz w:val="24"/>
          <w:szCs w:val="24"/>
        </w:rPr>
        <w:t xml:space="preserve">The </w:t>
      </w:r>
      <w:r w:rsidR="00C90B95">
        <w:rPr>
          <w:sz w:val="24"/>
          <w:szCs w:val="24"/>
        </w:rPr>
        <w:t xml:space="preserve">temporary </w:t>
      </w:r>
      <w:r>
        <w:rPr>
          <w:sz w:val="24"/>
          <w:szCs w:val="24"/>
        </w:rPr>
        <w:t xml:space="preserve">purchase of </w:t>
      </w:r>
      <w:r w:rsidR="00C90B95">
        <w:rPr>
          <w:sz w:val="24"/>
          <w:szCs w:val="24"/>
        </w:rPr>
        <w:t xml:space="preserve">water under </w:t>
      </w:r>
      <w:r>
        <w:rPr>
          <w:sz w:val="24"/>
          <w:szCs w:val="24"/>
        </w:rPr>
        <w:t>allocations through seasonal assignment</w:t>
      </w:r>
      <w:r w:rsidR="00F51B5B">
        <w:rPr>
          <w:sz w:val="24"/>
          <w:szCs w:val="24"/>
        </w:rPr>
        <w:t>, to passively manage with allowable harvesting volumes left in-stream,</w:t>
      </w:r>
      <w:r>
        <w:rPr>
          <w:sz w:val="24"/>
          <w:szCs w:val="24"/>
        </w:rPr>
        <w:t xml:space="preserve"> would offer similar benefits and </w:t>
      </w:r>
      <w:r w:rsidR="0061476D">
        <w:rPr>
          <w:sz w:val="24"/>
          <w:szCs w:val="24"/>
        </w:rPr>
        <w:t>limitations</w:t>
      </w:r>
      <w:r>
        <w:rPr>
          <w:sz w:val="24"/>
          <w:szCs w:val="24"/>
        </w:rPr>
        <w:t xml:space="preserve"> offered by no-pump contracts</w:t>
      </w:r>
      <w:r w:rsidR="00A362FA" w:rsidRPr="00A362FA">
        <w:t xml:space="preserve"> </w:t>
      </w:r>
      <w:r w:rsidR="00A362FA" w:rsidRPr="00A362FA">
        <w:rPr>
          <w:sz w:val="24"/>
          <w:szCs w:val="24"/>
        </w:rPr>
        <w:t>with respect to achieving environmental outcomes</w:t>
      </w:r>
      <w:r w:rsidR="00437EE0">
        <w:rPr>
          <w:sz w:val="24"/>
          <w:szCs w:val="24"/>
        </w:rPr>
        <w:t xml:space="preserve">. However, </w:t>
      </w:r>
      <w:r w:rsidRPr="00806148">
        <w:rPr>
          <w:sz w:val="24"/>
          <w:szCs w:val="24"/>
        </w:rPr>
        <w:t xml:space="preserve">seasonal assignment </w:t>
      </w:r>
      <w:r>
        <w:rPr>
          <w:sz w:val="24"/>
          <w:szCs w:val="24"/>
        </w:rPr>
        <w:t>would bring with it the water monitoring and accounting oversight of DNRM, as the purchase represents a transfer o</w:t>
      </w:r>
      <w:r w:rsidR="00A9095E">
        <w:rPr>
          <w:sz w:val="24"/>
          <w:szCs w:val="24"/>
        </w:rPr>
        <w:t>f rights and the new owner (the Commonwealth</w:t>
      </w:r>
      <w:r>
        <w:rPr>
          <w:sz w:val="24"/>
          <w:szCs w:val="24"/>
        </w:rPr>
        <w:t xml:space="preserve">) would receive the state’s protection and enforcement of those rights. No-pump contracts would need to be overseen by the CEWO </w:t>
      </w:r>
      <w:r w:rsidR="00A362FA">
        <w:rPr>
          <w:sz w:val="24"/>
          <w:szCs w:val="24"/>
        </w:rPr>
        <w:t xml:space="preserve">on behalf of the CEWH </w:t>
      </w:r>
      <w:r>
        <w:rPr>
          <w:sz w:val="24"/>
          <w:szCs w:val="24"/>
        </w:rPr>
        <w:t>and enfo</w:t>
      </w:r>
      <w:r w:rsidR="00437EE0">
        <w:rPr>
          <w:sz w:val="24"/>
          <w:szCs w:val="24"/>
        </w:rPr>
        <w:t>rced under civil law.</w:t>
      </w:r>
    </w:p>
    <w:p w14:paraId="24026C7A" w14:textId="60647336" w:rsidR="00F117D1" w:rsidRPr="00C30F58" w:rsidRDefault="00437EE0" w:rsidP="007B2489">
      <w:pPr>
        <w:pStyle w:val="Heading2"/>
        <w:tabs>
          <w:tab w:val="left" w:pos="567"/>
        </w:tabs>
        <w:spacing w:before="240" w:after="120"/>
        <w:rPr>
          <w:rFonts w:cstheme="majorHAnsi"/>
          <w:b/>
        </w:rPr>
      </w:pPr>
      <w:bookmarkStart w:id="73" w:name="_Toc472935567"/>
      <w:bookmarkStart w:id="74" w:name="_Toc472935683"/>
      <w:bookmarkStart w:id="75" w:name="_Toc472935892"/>
      <w:bookmarkStart w:id="76" w:name="_Toc473014494"/>
      <w:bookmarkStart w:id="77" w:name="_Toc473014653"/>
      <w:bookmarkStart w:id="78" w:name="_Toc483818828"/>
      <w:bookmarkStart w:id="79" w:name="_Toc494387275"/>
      <w:r>
        <w:rPr>
          <w:rFonts w:cstheme="majorHAnsi"/>
          <w:b/>
        </w:rPr>
        <w:t>3.3</w:t>
      </w:r>
      <w:r w:rsidR="00F117D1" w:rsidRPr="00C30F58">
        <w:rPr>
          <w:rFonts w:cstheme="majorHAnsi"/>
          <w:b/>
        </w:rPr>
        <w:tab/>
        <w:t>Store and release mechanisms</w:t>
      </w:r>
      <w:bookmarkEnd w:id="73"/>
      <w:bookmarkEnd w:id="74"/>
      <w:bookmarkEnd w:id="75"/>
      <w:bookmarkEnd w:id="76"/>
      <w:bookmarkEnd w:id="77"/>
      <w:bookmarkEnd w:id="78"/>
      <w:bookmarkEnd w:id="79"/>
      <w:r w:rsidR="00F117D1" w:rsidRPr="00C30F58">
        <w:rPr>
          <w:rFonts w:cstheme="majorHAnsi"/>
          <w:b/>
        </w:rPr>
        <w:t xml:space="preserve"> </w:t>
      </w:r>
    </w:p>
    <w:p w14:paraId="107A9A2B" w14:textId="7BCDCE43" w:rsidR="00D456F6" w:rsidRDefault="00463079" w:rsidP="003A3E55">
      <w:pPr>
        <w:rPr>
          <w:sz w:val="24"/>
          <w:szCs w:val="24"/>
        </w:rPr>
      </w:pPr>
      <w:r w:rsidRPr="008A502E">
        <w:rPr>
          <w:sz w:val="24"/>
          <w:szCs w:val="24"/>
        </w:rPr>
        <w:t>Several large-scale irrigators along the Narran and connected rivers have large on-farm storages and high capacity off-takes that could be used to store and harvest both river water and overland flows. There is potential for these private storages to be used to return water to the river to augment the delivery of water to the Narran Lakes</w:t>
      </w:r>
      <w:r w:rsidR="00D456F6">
        <w:rPr>
          <w:sz w:val="24"/>
          <w:szCs w:val="24"/>
        </w:rPr>
        <w:t xml:space="preserve">. Unlike the </w:t>
      </w:r>
      <w:r w:rsidR="00265FF9">
        <w:rPr>
          <w:sz w:val="24"/>
          <w:szCs w:val="24"/>
        </w:rPr>
        <w:t>opportunistic</w:t>
      </w:r>
      <w:r w:rsidR="00D456F6">
        <w:rPr>
          <w:sz w:val="24"/>
          <w:szCs w:val="24"/>
        </w:rPr>
        <w:t xml:space="preserve"> mechanisms identified above, these mechanisms would allow water to be made available for environmental use </w:t>
      </w:r>
      <w:r w:rsidR="00D456F6" w:rsidRPr="006B6BD6">
        <w:rPr>
          <w:i/>
          <w:sz w:val="24"/>
          <w:szCs w:val="24"/>
        </w:rPr>
        <w:t>outside</w:t>
      </w:r>
      <w:r w:rsidR="00D456F6">
        <w:rPr>
          <w:sz w:val="24"/>
          <w:szCs w:val="24"/>
        </w:rPr>
        <w:t xml:space="preserve"> of periods of </w:t>
      </w:r>
      <w:r w:rsidR="00A645BA">
        <w:rPr>
          <w:sz w:val="24"/>
          <w:szCs w:val="24"/>
        </w:rPr>
        <w:t>announcement</w:t>
      </w:r>
      <w:r w:rsidR="00F67ABA">
        <w:rPr>
          <w:sz w:val="24"/>
          <w:szCs w:val="24"/>
        </w:rPr>
        <w:t>s</w:t>
      </w:r>
      <w:r w:rsidR="00D456F6">
        <w:rPr>
          <w:sz w:val="24"/>
          <w:szCs w:val="24"/>
        </w:rPr>
        <w:t>.</w:t>
      </w:r>
    </w:p>
    <w:p w14:paraId="46160F77" w14:textId="1FC49CFB" w:rsidR="00807E89" w:rsidRDefault="00201935" w:rsidP="00A752FC">
      <w:pPr>
        <w:rPr>
          <w:sz w:val="24"/>
          <w:szCs w:val="24"/>
        </w:rPr>
      </w:pPr>
      <w:r w:rsidRPr="008A502E">
        <w:rPr>
          <w:sz w:val="24"/>
          <w:szCs w:val="24"/>
        </w:rPr>
        <w:t xml:space="preserve">This </w:t>
      </w:r>
      <w:r w:rsidR="00D456F6">
        <w:rPr>
          <w:sz w:val="24"/>
          <w:szCs w:val="24"/>
        </w:rPr>
        <w:t>could be done through either</w:t>
      </w:r>
      <w:r w:rsidR="00A752FC">
        <w:rPr>
          <w:sz w:val="24"/>
          <w:szCs w:val="24"/>
        </w:rPr>
        <w:t xml:space="preserve"> p</w:t>
      </w:r>
      <w:r w:rsidR="00D456F6">
        <w:rPr>
          <w:sz w:val="24"/>
          <w:szCs w:val="24"/>
        </w:rPr>
        <w:t>urchasing</w:t>
      </w:r>
      <w:r w:rsidRPr="008A502E">
        <w:rPr>
          <w:sz w:val="24"/>
          <w:szCs w:val="24"/>
        </w:rPr>
        <w:t xml:space="preserve"> water </w:t>
      </w:r>
      <w:r w:rsidR="00A752FC">
        <w:rPr>
          <w:sz w:val="24"/>
          <w:szCs w:val="24"/>
        </w:rPr>
        <w:t xml:space="preserve">already stored on </w:t>
      </w:r>
      <w:r w:rsidR="00265FF9">
        <w:rPr>
          <w:sz w:val="24"/>
          <w:szCs w:val="24"/>
        </w:rPr>
        <w:t>properties</w:t>
      </w:r>
      <w:r w:rsidR="00A752FC">
        <w:rPr>
          <w:sz w:val="24"/>
          <w:szCs w:val="24"/>
        </w:rPr>
        <w:t>,</w:t>
      </w:r>
      <w:r w:rsidRPr="008A502E">
        <w:rPr>
          <w:sz w:val="24"/>
          <w:szCs w:val="24"/>
        </w:rPr>
        <w:t xml:space="preserve"> </w:t>
      </w:r>
      <w:r w:rsidR="00265FF9">
        <w:rPr>
          <w:sz w:val="24"/>
          <w:szCs w:val="24"/>
        </w:rPr>
        <w:t xml:space="preserve">to enter contracts for future </w:t>
      </w:r>
      <w:r w:rsidR="00807E89">
        <w:rPr>
          <w:sz w:val="24"/>
          <w:szCs w:val="24"/>
        </w:rPr>
        <w:t>(</w:t>
      </w:r>
      <w:r w:rsidR="00A9095E">
        <w:rPr>
          <w:sz w:val="24"/>
          <w:szCs w:val="24"/>
        </w:rPr>
        <w:t xml:space="preserve">WH </w:t>
      </w:r>
      <w:r w:rsidR="00807E89">
        <w:rPr>
          <w:sz w:val="24"/>
          <w:szCs w:val="24"/>
        </w:rPr>
        <w:t>allocation or OLF</w:t>
      </w:r>
      <w:r w:rsidR="00A362FA">
        <w:rPr>
          <w:sz w:val="24"/>
          <w:szCs w:val="24"/>
        </w:rPr>
        <w:t xml:space="preserve"> </w:t>
      </w:r>
      <w:r w:rsidR="00A362FA" w:rsidRPr="00A362FA">
        <w:rPr>
          <w:sz w:val="24"/>
          <w:szCs w:val="24"/>
        </w:rPr>
        <w:t>licence</w:t>
      </w:r>
      <w:r w:rsidR="00807E89">
        <w:rPr>
          <w:sz w:val="24"/>
          <w:szCs w:val="24"/>
        </w:rPr>
        <w:t xml:space="preserve">) </w:t>
      </w:r>
      <w:r w:rsidR="00265FF9">
        <w:rPr>
          <w:sz w:val="24"/>
          <w:szCs w:val="24"/>
        </w:rPr>
        <w:t xml:space="preserve">water to be harvested on a property to be held in storage, and / or </w:t>
      </w:r>
      <w:r w:rsidR="00A752FC">
        <w:rPr>
          <w:sz w:val="24"/>
          <w:szCs w:val="24"/>
        </w:rPr>
        <w:t>f</w:t>
      </w:r>
      <w:r w:rsidR="00A773C6">
        <w:rPr>
          <w:sz w:val="24"/>
          <w:szCs w:val="24"/>
        </w:rPr>
        <w:t>or the CEWH</w:t>
      </w:r>
      <w:r w:rsidRPr="008A502E">
        <w:rPr>
          <w:sz w:val="24"/>
          <w:szCs w:val="24"/>
        </w:rPr>
        <w:t xml:space="preserve"> to enter arrangements </w:t>
      </w:r>
      <w:r w:rsidR="00A752FC">
        <w:rPr>
          <w:sz w:val="24"/>
          <w:szCs w:val="24"/>
        </w:rPr>
        <w:t>for</w:t>
      </w:r>
      <w:r w:rsidRPr="008A502E">
        <w:rPr>
          <w:sz w:val="24"/>
          <w:szCs w:val="24"/>
        </w:rPr>
        <w:t xml:space="preserve"> water </w:t>
      </w:r>
      <w:r w:rsidR="009A0F8A">
        <w:rPr>
          <w:sz w:val="24"/>
          <w:szCs w:val="24"/>
        </w:rPr>
        <w:t>owned by the Commonwealth</w:t>
      </w:r>
      <w:r w:rsidR="00D456F6">
        <w:rPr>
          <w:sz w:val="24"/>
          <w:szCs w:val="24"/>
        </w:rPr>
        <w:t xml:space="preserve"> </w:t>
      </w:r>
      <w:r w:rsidR="00A752FC">
        <w:rPr>
          <w:sz w:val="24"/>
          <w:szCs w:val="24"/>
        </w:rPr>
        <w:t xml:space="preserve">to be </w:t>
      </w:r>
      <w:r w:rsidR="00265FF9">
        <w:rPr>
          <w:sz w:val="24"/>
          <w:szCs w:val="24"/>
        </w:rPr>
        <w:t xml:space="preserve">harvested and </w:t>
      </w:r>
      <w:r w:rsidR="00A752FC">
        <w:rPr>
          <w:sz w:val="24"/>
          <w:szCs w:val="24"/>
        </w:rPr>
        <w:t>stored in</w:t>
      </w:r>
      <w:r w:rsidRPr="008A502E">
        <w:rPr>
          <w:sz w:val="24"/>
          <w:szCs w:val="24"/>
        </w:rPr>
        <w:t xml:space="preserve"> an irrigator’s on-farm storage until it is needed.</w:t>
      </w:r>
      <w:r w:rsidR="009D3782">
        <w:rPr>
          <w:sz w:val="24"/>
          <w:szCs w:val="24"/>
        </w:rPr>
        <w:t xml:space="preserve"> I</w:t>
      </w:r>
      <w:r w:rsidR="00265FF9">
        <w:rPr>
          <w:sz w:val="24"/>
          <w:szCs w:val="24"/>
        </w:rPr>
        <w:t xml:space="preserve">t may also be attractive to </w:t>
      </w:r>
      <w:r w:rsidR="009D3782">
        <w:rPr>
          <w:sz w:val="24"/>
          <w:szCs w:val="24"/>
        </w:rPr>
        <w:t>source</w:t>
      </w:r>
      <w:r w:rsidR="00265FF9">
        <w:rPr>
          <w:sz w:val="24"/>
          <w:szCs w:val="24"/>
        </w:rPr>
        <w:t xml:space="preserve"> </w:t>
      </w:r>
      <w:r w:rsidR="009D3782">
        <w:rPr>
          <w:sz w:val="24"/>
          <w:szCs w:val="24"/>
        </w:rPr>
        <w:t>water under allocations</w:t>
      </w:r>
      <w:r w:rsidR="00265FF9">
        <w:rPr>
          <w:sz w:val="24"/>
          <w:szCs w:val="24"/>
        </w:rPr>
        <w:t xml:space="preserve"> </w:t>
      </w:r>
      <w:r w:rsidR="009D3782">
        <w:rPr>
          <w:sz w:val="24"/>
          <w:szCs w:val="24"/>
        </w:rPr>
        <w:t>held by</w:t>
      </w:r>
      <w:r w:rsidR="00265FF9">
        <w:rPr>
          <w:sz w:val="24"/>
          <w:szCs w:val="24"/>
        </w:rPr>
        <w:t xml:space="preserve"> another property for harvesting and storage at the secured storage, </w:t>
      </w:r>
      <w:r w:rsidR="009D3782">
        <w:rPr>
          <w:sz w:val="24"/>
          <w:szCs w:val="24"/>
        </w:rPr>
        <w:t xml:space="preserve">but </w:t>
      </w:r>
      <w:r w:rsidR="00265FF9">
        <w:rPr>
          <w:sz w:val="24"/>
          <w:szCs w:val="24"/>
        </w:rPr>
        <w:t xml:space="preserve">this cannot be done on a temporary basis. That is, </w:t>
      </w:r>
      <w:r w:rsidR="00265FF9" w:rsidRPr="00265FF9">
        <w:rPr>
          <w:sz w:val="24"/>
          <w:szCs w:val="24"/>
        </w:rPr>
        <w:t>a change in the location of take</w:t>
      </w:r>
      <w:r w:rsidR="00265FF9">
        <w:rPr>
          <w:sz w:val="24"/>
          <w:szCs w:val="24"/>
        </w:rPr>
        <w:t xml:space="preserve"> would require an assessed chan</w:t>
      </w:r>
      <w:r w:rsidR="009D3782">
        <w:rPr>
          <w:sz w:val="24"/>
          <w:szCs w:val="24"/>
        </w:rPr>
        <w:t xml:space="preserve">ge, and therefore be </w:t>
      </w:r>
      <w:r w:rsidR="00A362FA">
        <w:rPr>
          <w:sz w:val="24"/>
          <w:szCs w:val="24"/>
        </w:rPr>
        <w:t>ongoing</w:t>
      </w:r>
      <w:r w:rsidR="009D3782">
        <w:rPr>
          <w:sz w:val="24"/>
          <w:szCs w:val="24"/>
        </w:rPr>
        <w:t xml:space="preserve">. </w:t>
      </w:r>
      <w:r w:rsidR="00A362FA" w:rsidRPr="00A362FA">
        <w:rPr>
          <w:sz w:val="24"/>
          <w:szCs w:val="24"/>
        </w:rPr>
        <w:t>That is, explicit provision for a temporary trade does not exist in the ROP</w:t>
      </w:r>
      <w:r w:rsidR="00A362FA">
        <w:rPr>
          <w:sz w:val="24"/>
          <w:szCs w:val="24"/>
        </w:rPr>
        <w:t>.</w:t>
      </w:r>
      <w:r w:rsidR="00A362FA" w:rsidRPr="00A362FA">
        <w:rPr>
          <w:sz w:val="24"/>
          <w:szCs w:val="24"/>
        </w:rPr>
        <w:t xml:space="preserve"> </w:t>
      </w:r>
      <w:r w:rsidR="00A9095E">
        <w:rPr>
          <w:sz w:val="24"/>
          <w:szCs w:val="24"/>
        </w:rPr>
        <w:t xml:space="preserve">It would however be possible to subsequently seek another assessed change to have the </w:t>
      </w:r>
      <w:r w:rsidR="00A9095E" w:rsidRPr="00A9095E">
        <w:rPr>
          <w:sz w:val="24"/>
          <w:szCs w:val="24"/>
        </w:rPr>
        <w:t>location of take</w:t>
      </w:r>
      <w:r w:rsidR="00A9095E">
        <w:rPr>
          <w:sz w:val="24"/>
          <w:szCs w:val="24"/>
        </w:rPr>
        <w:t xml:space="preserve"> returned to its original location.</w:t>
      </w:r>
      <w:r w:rsidR="00807E89">
        <w:rPr>
          <w:sz w:val="24"/>
          <w:szCs w:val="24"/>
        </w:rPr>
        <w:t xml:space="preserve"> </w:t>
      </w:r>
    </w:p>
    <w:p w14:paraId="326B4405" w14:textId="3C698169" w:rsidR="00201935" w:rsidRPr="008A502E" w:rsidRDefault="00201935" w:rsidP="005B4A5A">
      <w:pPr>
        <w:rPr>
          <w:sz w:val="24"/>
          <w:szCs w:val="24"/>
        </w:rPr>
      </w:pPr>
      <w:r w:rsidRPr="008A502E">
        <w:rPr>
          <w:sz w:val="24"/>
          <w:szCs w:val="24"/>
        </w:rPr>
        <w:t xml:space="preserve">Experience with </w:t>
      </w:r>
      <w:r w:rsidR="00EB3514">
        <w:rPr>
          <w:sz w:val="24"/>
          <w:szCs w:val="24"/>
        </w:rPr>
        <w:t>purchasing already</w:t>
      </w:r>
      <w:r w:rsidR="00503822">
        <w:rPr>
          <w:sz w:val="24"/>
          <w:szCs w:val="24"/>
        </w:rPr>
        <w:t xml:space="preserve"> store</w:t>
      </w:r>
      <w:r w:rsidR="00EB3514">
        <w:rPr>
          <w:sz w:val="24"/>
          <w:szCs w:val="24"/>
        </w:rPr>
        <w:t>d water</w:t>
      </w:r>
      <w:r w:rsidRPr="008A502E">
        <w:rPr>
          <w:sz w:val="24"/>
          <w:szCs w:val="24"/>
        </w:rPr>
        <w:t xml:space="preserve"> was gained in 2008, when the MDBA purchased around 10</w:t>
      </w:r>
      <w:r w:rsidR="005951CB">
        <w:rPr>
          <w:sz w:val="24"/>
          <w:szCs w:val="24"/>
        </w:rPr>
        <w:t xml:space="preserve"> </w:t>
      </w:r>
      <w:r w:rsidRPr="008A502E">
        <w:rPr>
          <w:sz w:val="24"/>
          <w:szCs w:val="24"/>
        </w:rPr>
        <w:t xml:space="preserve">GL of water from private storages to sustain water levels in the Narran </w:t>
      </w:r>
      <w:r w:rsidR="00F84A86" w:rsidRPr="008A502E">
        <w:rPr>
          <w:sz w:val="24"/>
          <w:szCs w:val="24"/>
        </w:rPr>
        <w:t>Lakes to</w:t>
      </w:r>
      <w:r w:rsidRPr="008A502E">
        <w:rPr>
          <w:sz w:val="24"/>
          <w:szCs w:val="24"/>
        </w:rPr>
        <w:t xml:space="preserve"> support a major waterbird breeding event</w:t>
      </w:r>
      <w:r w:rsidR="00A9095E">
        <w:rPr>
          <w:sz w:val="24"/>
          <w:szCs w:val="24"/>
        </w:rPr>
        <w:t xml:space="preserve"> (</w:t>
      </w:r>
      <w:r w:rsidR="00A362FA">
        <w:rPr>
          <w:sz w:val="24"/>
          <w:szCs w:val="24"/>
        </w:rPr>
        <w:t>MDBA</w:t>
      </w:r>
      <w:r w:rsidR="00A9095E" w:rsidRPr="00A9095E">
        <w:rPr>
          <w:sz w:val="24"/>
          <w:szCs w:val="24"/>
        </w:rPr>
        <w:t xml:space="preserve"> 2009</w:t>
      </w:r>
      <w:r w:rsidR="00A9095E">
        <w:rPr>
          <w:sz w:val="24"/>
          <w:szCs w:val="24"/>
        </w:rPr>
        <w:t>)</w:t>
      </w:r>
      <w:r w:rsidRPr="008A502E">
        <w:rPr>
          <w:sz w:val="24"/>
          <w:szCs w:val="24"/>
        </w:rPr>
        <w:t xml:space="preserve">. The purchase was viewed as an emergency one-off, conducted over a very short timeframe and made possible through the goodwill of participants. It provides useful insights to the development of strategic and operational approaches to the regular use of this type of </w:t>
      </w:r>
      <w:r w:rsidRPr="00E10BCB">
        <w:rPr>
          <w:sz w:val="24"/>
          <w:szCs w:val="24"/>
        </w:rPr>
        <w:t>mechanism.</w:t>
      </w:r>
      <w:r w:rsidR="003F0DB3" w:rsidRPr="00E10BCB">
        <w:rPr>
          <w:sz w:val="24"/>
          <w:szCs w:val="24"/>
        </w:rPr>
        <w:t xml:space="preserve"> The average volume </w:t>
      </w:r>
      <w:r w:rsidR="003F0DB3" w:rsidRPr="005B4A5A">
        <w:rPr>
          <w:sz w:val="24"/>
          <w:szCs w:val="24"/>
        </w:rPr>
        <w:t>and proportion</w:t>
      </w:r>
      <w:r w:rsidR="008C7BDF" w:rsidRPr="005B4A5A">
        <w:rPr>
          <w:sz w:val="24"/>
          <w:szCs w:val="24"/>
        </w:rPr>
        <w:t xml:space="preserve"> of years in which at least 10</w:t>
      </w:r>
      <w:r w:rsidR="005951CB">
        <w:rPr>
          <w:sz w:val="24"/>
          <w:szCs w:val="24"/>
        </w:rPr>
        <w:t xml:space="preserve"> </w:t>
      </w:r>
      <w:r w:rsidR="008C7BDF" w:rsidRPr="005B4A5A">
        <w:rPr>
          <w:sz w:val="24"/>
          <w:szCs w:val="24"/>
        </w:rPr>
        <w:t>GL</w:t>
      </w:r>
      <w:r w:rsidR="003F0DB3" w:rsidRPr="005B4A5A">
        <w:rPr>
          <w:sz w:val="24"/>
          <w:szCs w:val="24"/>
        </w:rPr>
        <w:t xml:space="preserve"> is available in storages </w:t>
      </w:r>
      <w:r w:rsidR="00EB787D" w:rsidRPr="005B4A5A">
        <w:rPr>
          <w:sz w:val="24"/>
          <w:szCs w:val="24"/>
        </w:rPr>
        <w:t>was</w:t>
      </w:r>
      <w:r w:rsidR="003F0DB3" w:rsidRPr="005B4A5A">
        <w:rPr>
          <w:sz w:val="24"/>
          <w:szCs w:val="24"/>
        </w:rPr>
        <w:t xml:space="preserve"> shown in Figure </w:t>
      </w:r>
      <w:r w:rsidR="00EB787D" w:rsidRPr="005B4A5A">
        <w:rPr>
          <w:sz w:val="24"/>
          <w:szCs w:val="24"/>
        </w:rPr>
        <w:t>2.6</w:t>
      </w:r>
      <w:r w:rsidR="009A0F8A" w:rsidRPr="005B4A5A">
        <w:rPr>
          <w:sz w:val="24"/>
          <w:szCs w:val="24"/>
        </w:rPr>
        <w:t xml:space="preserve"> drawing on</w:t>
      </w:r>
      <w:r w:rsidR="009A0F8A">
        <w:rPr>
          <w:sz w:val="24"/>
          <w:szCs w:val="24"/>
        </w:rPr>
        <w:t xml:space="preserve"> </w:t>
      </w:r>
      <w:r w:rsidR="00A9095E" w:rsidRPr="00A9095E">
        <w:rPr>
          <w:sz w:val="24"/>
          <w:szCs w:val="24"/>
        </w:rPr>
        <w:t>Department of Science, Information Technology and Innovation</w:t>
      </w:r>
      <w:r w:rsidR="003F0DB3" w:rsidRPr="00E10BCB">
        <w:rPr>
          <w:sz w:val="24"/>
          <w:szCs w:val="24"/>
        </w:rPr>
        <w:t xml:space="preserve"> modelled data.</w:t>
      </w:r>
    </w:p>
    <w:p w14:paraId="385E4479" w14:textId="73590256" w:rsidR="00D456F6" w:rsidRDefault="006B6BD6" w:rsidP="00201935">
      <w:pPr>
        <w:rPr>
          <w:sz w:val="24"/>
          <w:szCs w:val="24"/>
        </w:rPr>
      </w:pPr>
      <w:r w:rsidRPr="006B6BD6">
        <w:rPr>
          <w:sz w:val="24"/>
          <w:szCs w:val="24"/>
        </w:rPr>
        <w:t xml:space="preserve">A contractual arrangement whereby irrigators agree to harvest and store water </w:t>
      </w:r>
      <w:r>
        <w:rPr>
          <w:sz w:val="24"/>
          <w:szCs w:val="24"/>
        </w:rPr>
        <w:t xml:space="preserve">has </w:t>
      </w:r>
      <w:r w:rsidR="00201935" w:rsidRPr="008B7657">
        <w:rPr>
          <w:sz w:val="24"/>
          <w:szCs w:val="24"/>
        </w:rPr>
        <w:t xml:space="preserve">not been trialled to date, </w:t>
      </w:r>
      <w:r w:rsidR="00D456F6">
        <w:rPr>
          <w:sz w:val="24"/>
          <w:szCs w:val="24"/>
        </w:rPr>
        <w:t xml:space="preserve">but </w:t>
      </w:r>
      <w:r w:rsidR="00D456F6" w:rsidRPr="00D456F6">
        <w:rPr>
          <w:sz w:val="24"/>
          <w:szCs w:val="24"/>
        </w:rPr>
        <w:t xml:space="preserve">could facilitate larger </w:t>
      </w:r>
      <w:r w:rsidR="00D456F6">
        <w:rPr>
          <w:sz w:val="24"/>
          <w:szCs w:val="24"/>
        </w:rPr>
        <w:t xml:space="preserve">environmental </w:t>
      </w:r>
      <w:r w:rsidR="00D456F6" w:rsidRPr="00D456F6">
        <w:rPr>
          <w:sz w:val="24"/>
          <w:szCs w:val="24"/>
        </w:rPr>
        <w:t>watering opportunities</w:t>
      </w:r>
      <w:r w:rsidR="00D456F6">
        <w:rPr>
          <w:sz w:val="24"/>
          <w:szCs w:val="24"/>
        </w:rPr>
        <w:t>. T</w:t>
      </w:r>
      <w:r w:rsidR="00D456F6" w:rsidRPr="00D456F6">
        <w:rPr>
          <w:sz w:val="24"/>
          <w:szCs w:val="24"/>
        </w:rPr>
        <w:t>he available on-farm</w:t>
      </w:r>
      <w:r w:rsidR="00D456F6">
        <w:rPr>
          <w:sz w:val="24"/>
          <w:szCs w:val="24"/>
        </w:rPr>
        <w:t xml:space="preserve"> </w:t>
      </w:r>
      <w:r w:rsidR="00D456F6" w:rsidRPr="00D456F6">
        <w:rPr>
          <w:sz w:val="24"/>
          <w:szCs w:val="24"/>
        </w:rPr>
        <w:t xml:space="preserve">storage capacity in Zone </w:t>
      </w:r>
      <w:r w:rsidR="00804075" w:rsidRPr="00804075">
        <w:rPr>
          <w:sz w:val="24"/>
          <w:szCs w:val="24"/>
        </w:rPr>
        <w:t>LBU-</w:t>
      </w:r>
      <w:r w:rsidR="00EF6904">
        <w:rPr>
          <w:sz w:val="24"/>
          <w:szCs w:val="24"/>
        </w:rPr>
        <w:t>0</w:t>
      </w:r>
      <w:r w:rsidR="00804075" w:rsidRPr="00804075">
        <w:rPr>
          <w:sz w:val="24"/>
          <w:szCs w:val="24"/>
        </w:rPr>
        <w:t>5</w:t>
      </w:r>
      <w:r w:rsidR="00D456F6" w:rsidRPr="00D456F6">
        <w:rPr>
          <w:sz w:val="24"/>
          <w:szCs w:val="24"/>
        </w:rPr>
        <w:t xml:space="preserve"> suggests significant opportunity may exist</w:t>
      </w:r>
      <w:r w:rsidR="00D456F6">
        <w:rPr>
          <w:sz w:val="24"/>
          <w:szCs w:val="24"/>
        </w:rPr>
        <w:t>, although it may</w:t>
      </w:r>
      <w:r w:rsidR="00D456F6" w:rsidRPr="00D456F6">
        <w:rPr>
          <w:sz w:val="24"/>
          <w:szCs w:val="24"/>
        </w:rPr>
        <w:t xml:space="preserve"> introduce more complexity in water sourcing.</w:t>
      </w:r>
      <w:r w:rsidR="00D456F6">
        <w:rPr>
          <w:sz w:val="24"/>
          <w:szCs w:val="24"/>
        </w:rPr>
        <w:t xml:space="preserve"> </w:t>
      </w:r>
    </w:p>
    <w:p w14:paraId="1FB64EB7" w14:textId="04ED8FA1" w:rsidR="00807E89" w:rsidRDefault="00807E89" w:rsidP="006B6BD6">
      <w:pPr>
        <w:rPr>
          <w:sz w:val="24"/>
          <w:szCs w:val="24"/>
        </w:rPr>
      </w:pPr>
      <w:r>
        <w:rPr>
          <w:sz w:val="24"/>
          <w:szCs w:val="24"/>
        </w:rPr>
        <w:t>T</w:t>
      </w:r>
      <w:r w:rsidR="008B4FA3">
        <w:rPr>
          <w:sz w:val="24"/>
          <w:szCs w:val="24"/>
        </w:rPr>
        <w:t xml:space="preserve">here are a range of operational issues that could impact the effectiveness of </w:t>
      </w:r>
      <w:r>
        <w:rPr>
          <w:sz w:val="24"/>
          <w:szCs w:val="24"/>
        </w:rPr>
        <w:t>store and release mechanisms</w:t>
      </w:r>
      <w:r w:rsidR="008B4FA3">
        <w:rPr>
          <w:sz w:val="24"/>
          <w:szCs w:val="24"/>
        </w:rPr>
        <w:t>, such as available pump capacity; water losses (associated with evaporation and leakage in storages and transmission losses in canals taki</w:t>
      </w:r>
      <w:r w:rsidR="006B6BD6">
        <w:rPr>
          <w:sz w:val="24"/>
          <w:szCs w:val="24"/>
        </w:rPr>
        <w:t>ng water to and from the river)</w:t>
      </w:r>
      <w:r w:rsidR="008B4FA3">
        <w:rPr>
          <w:sz w:val="24"/>
          <w:szCs w:val="24"/>
        </w:rPr>
        <w:t xml:space="preserve">; </w:t>
      </w:r>
      <w:r w:rsidR="00AA48B9" w:rsidRPr="00AA48B9">
        <w:rPr>
          <w:sz w:val="24"/>
          <w:szCs w:val="24"/>
        </w:rPr>
        <w:t xml:space="preserve">accounting for water </w:t>
      </w:r>
      <w:r>
        <w:rPr>
          <w:sz w:val="24"/>
          <w:szCs w:val="24"/>
        </w:rPr>
        <w:t>stored and released,</w:t>
      </w:r>
      <w:r w:rsidR="00AA48B9" w:rsidRPr="00AA48B9">
        <w:rPr>
          <w:sz w:val="24"/>
          <w:szCs w:val="24"/>
        </w:rPr>
        <w:t xml:space="preserve"> </w:t>
      </w:r>
      <w:r w:rsidR="005026FE" w:rsidRPr="005026FE">
        <w:rPr>
          <w:sz w:val="24"/>
          <w:szCs w:val="24"/>
        </w:rPr>
        <w:t xml:space="preserve">the quality of water that would be returned to the Narran River </w:t>
      </w:r>
      <w:r w:rsidR="008B4FA3">
        <w:rPr>
          <w:sz w:val="24"/>
          <w:szCs w:val="24"/>
        </w:rPr>
        <w:t xml:space="preserve">and so on. </w:t>
      </w:r>
      <w:r w:rsidR="005026FE">
        <w:rPr>
          <w:sz w:val="24"/>
          <w:szCs w:val="24"/>
        </w:rPr>
        <w:t>These issues are discussed in latter sections of the report.</w:t>
      </w:r>
    </w:p>
    <w:p w14:paraId="72F70CC7" w14:textId="33C71CC7" w:rsidR="009A0F8A" w:rsidRDefault="009A0F8A" w:rsidP="006B6BD6">
      <w:pPr>
        <w:rPr>
          <w:sz w:val="24"/>
          <w:szCs w:val="24"/>
        </w:rPr>
      </w:pPr>
      <w:r>
        <w:rPr>
          <w:sz w:val="24"/>
          <w:szCs w:val="24"/>
        </w:rPr>
        <w:t>Finally, consideration would need to be given to</w:t>
      </w:r>
      <w:r w:rsidRPr="009A0F8A">
        <w:rPr>
          <w:sz w:val="24"/>
          <w:szCs w:val="24"/>
        </w:rPr>
        <w:t xml:space="preserve"> what to do with any stored environmental water not drawn on that season</w:t>
      </w:r>
      <w:r>
        <w:rPr>
          <w:sz w:val="24"/>
          <w:szCs w:val="24"/>
        </w:rPr>
        <w:t xml:space="preserve">. Storing the water until the following season may incur significant losses through </w:t>
      </w:r>
      <w:r w:rsidR="00485E67">
        <w:rPr>
          <w:sz w:val="24"/>
          <w:szCs w:val="24"/>
        </w:rPr>
        <w:t xml:space="preserve">seepage and evaporation. </w:t>
      </w:r>
      <w:r w:rsidR="00807E89">
        <w:rPr>
          <w:sz w:val="24"/>
          <w:szCs w:val="24"/>
        </w:rPr>
        <w:t>It</w:t>
      </w:r>
      <w:r w:rsidR="00485E67">
        <w:rPr>
          <w:sz w:val="24"/>
          <w:szCs w:val="24"/>
        </w:rPr>
        <w:t xml:space="preserve"> may however be</w:t>
      </w:r>
      <w:r>
        <w:rPr>
          <w:sz w:val="24"/>
          <w:szCs w:val="24"/>
        </w:rPr>
        <w:t xml:space="preserve"> </w:t>
      </w:r>
      <w:r w:rsidR="00807E89">
        <w:rPr>
          <w:sz w:val="24"/>
          <w:szCs w:val="24"/>
        </w:rPr>
        <w:t>possible</w:t>
      </w:r>
      <w:r>
        <w:rPr>
          <w:sz w:val="24"/>
          <w:szCs w:val="24"/>
        </w:rPr>
        <w:t xml:space="preserve"> to sell</w:t>
      </w:r>
      <w:r w:rsidR="00485E67">
        <w:rPr>
          <w:sz w:val="24"/>
          <w:szCs w:val="24"/>
        </w:rPr>
        <w:t xml:space="preserve"> the water to</w:t>
      </w:r>
      <w:r w:rsidR="00807E89">
        <w:rPr>
          <w:sz w:val="24"/>
          <w:szCs w:val="24"/>
        </w:rPr>
        <w:t xml:space="preserve"> the storage operator</w:t>
      </w:r>
      <w:r w:rsidR="00485E67">
        <w:rPr>
          <w:sz w:val="24"/>
          <w:szCs w:val="24"/>
        </w:rPr>
        <w:t xml:space="preserve"> for use on winter cropping or for storage for the following season’s cotton crop, with revenues </w:t>
      </w:r>
      <w:r w:rsidR="00A362FA">
        <w:rPr>
          <w:sz w:val="24"/>
          <w:szCs w:val="24"/>
        </w:rPr>
        <w:t xml:space="preserve">potentially </w:t>
      </w:r>
      <w:r w:rsidR="00485E67">
        <w:rPr>
          <w:sz w:val="24"/>
          <w:szCs w:val="24"/>
        </w:rPr>
        <w:t xml:space="preserve">funding new environmental water purchases </w:t>
      </w:r>
      <w:r w:rsidR="00FD16BE">
        <w:rPr>
          <w:sz w:val="24"/>
          <w:szCs w:val="24"/>
        </w:rPr>
        <w:t xml:space="preserve">of temporary water </w:t>
      </w:r>
      <w:r w:rsidR="00485E67">
        <w:rPr>
          <w:sz w:val="24"/>
          <w:szCs w:val="24"/>
        </w:rPr>
        <w:t>in following years</w:t>
      </w:r>
      <w:r w:rsidR="0060066A">
        <w:rPr>
          <w:sz w:val="24"/>
          <w:szCs w:val="24"/>
        </w:rPr>
        <w:t xml:space="preserve"> on the Narran River or in other systems</w:t>
      </w:r>
      <w:r w:rsidR="00FD16BE">
        <w:rPr>
          <w:sz w:val="24"/>
          <w:szCs w:val="24"/>
        </w:rPr>
        <w:t>.</w:t>
      </w:r>
    </w:p>
    <w:p w14:paraId="49222B2E" w14:textId="3BC767B4" w:rsidR="003A5641" w:rsidRPr="00C30F58" w:rsidRDefault="00437EE0" w:rsidP="007B2489">
      <w:pPr>
        <w:pStyle w:val="Heading2"/>
        <w:tabs>
          <w:tab w:val="left" w:pos="567"/>
        </w:tabs>
        <w:spacing w:before="240" w:after="120"/>
        <w:rPr>
          <w:rFonts w:cstheme="majorHAnsi"/>
          <w:b/>
        </w:rPr>
      </w:pPr>
      <w:bookmarkStart w:id="80" w:name="_Toc472935569"/>
      <w:bookmarkStart w:id="81" w:name="_Toc472935685"/>
      <w:bookmarkStart w:id="82" w:name="_Toc472935894"/>
      <w:bookmarkStart w:id="83" w:name="_Toc473014496"/>
      <w:bookmarkStart w:id="84" w:name="_Toc473014655"/>
      <w:bookmarkStart w:id="85" w:name="_Toc483818829"/>
      <w:bookmarkStart w:id="86" w:name="_Toc494387276"/>
      <w:r>
        <w:rPr>
          <w:rFonts w:cstheme="majorHAnsi"/>
          <w:b/>
        </w:rPr>
        <w:t>3.4</w:t>
      </w:r>
      <w:r w:rsidR="003A5641" w:rsidRPr="00C30F58">
        <w:rPr>
          <w:rFonts w:cstheme="majorHAnsi"/>
          <w:b/>
        </w:rPr>
        <w:tab/>
      </w:r>
      <w:r w:rsidR="00B56820" w:rsidRPr="00C30F58">
        <w:rPr>
          <w:rFonts w:cstheme="majorHAnsi"/>
          <w:b/>
        </w:rPr>
        <w:t xml:space="preserve">Forward </w:t>
      </w:r>
      <w:r w:rsidR="00232E10">
        <w:rPr>
          <w:rFonts w:cstheme="majorHAnsi"/>
          <w:b/>
        </w:rPr>
        <w:t xml:space="preserve">and conditional </w:t>
      </w:r>
      <w:r w:rsidR="00B56820" w:rsidRPr="00C30F58">
        <w:rPr>
          <w:rFonts w:cstheme="majorHAnsi"/>
          <w:b/>
        </w:rPr>
        <w:t xml:space="preserve">purchase </w:t>
      </w:r>
      <w:bookmarkEnd w:id="80"/>
      <w:bookmarkEnd w:id="81"/>
      <w:bookmarkEnd w:id="82"/>
      <w:bookmarkEnd w:id="83"/>
      <w:bookmarkEnd w:id="84"/>
      <w:r w:rsidR="00975A06" w:rsidRPr="00C30F58">
        <w:rPr>
          <w:rFonts w:cstheme="majorHAnsi"/>
          <w:b/>
        </w:rPr>
        <w:t>mechanisms</w:t>
      </w:r>
      <w:bookmarkEnd w:id="85"/>
      <w:bookmarkEnd w:id="86"/>
    </w:p>
    <w:p w14:paraId="4457396D" w14:textId="139230DB" w:rsidR="00B56820" w:rsidRDefault="00B56820" w:rsidP="00A771E7">
      <w:pPr>
        <w:rPr>
          <w:sz w:val="24"/>
          <w:szCs w:val="24"/>
        </w:rPr>
      </w:pPr>
      <w:r>
        <w:rPr>
          <w:sz w:val="24"/>
          <w:szCs w:val="24"/>
        </w:rPr>
        <w:t xml:space="preserve">The temporary purchase mechanisms can be used to increase the </w:t>
      </w:r>
      <w:r w:rsidR="00485E67">
        <w:rPr>
          <w:sz w:val="24"/>
          <w:szCs w:val="24"/>
        </w:rPr>
        <w:t>magnitude</w:t>
      </w:r>
      <w:r>
        <w:rPr>
          <w:sz w:val="24"/>
          <w:szCs w:val="24"/>
        </w:rPr>
        <w:t xml:space="preserve"> of flow events, while the store and release mechanisms can be used in extend </w:t>
      </w:r>
      <w:r w:rsidR="00485E67">
        <w:rPr>
          <w:sz w:val="24"/>
          <w:szCs w:val="24"/>
        </w:rPr>
        <w:t>the duration of</w:t>
      </w:r>
      <w:r>
        <w:rPr>
          <w:sz w:val="24"/>
          <w:szCs w:val="24"/>
        </w:rPr>
        <w:t xml:space="preserve"> events. However, transaction costs may limit the effectiveness or efficiency of these mechanisms. For example</w:t>
      </w:r>
      <w:r w:rsidR="00DF4183">
        <w:rPr>
          <w:sz w:val="24"/>
          <w:szCs w:val="24"/>
        </w:rPr>
        <w:t>, the</w:t>
      </w:r>
      <w:r>
        <w:rPr>
          <w:sz w:val="24"/>
          <w:szCs w:val="24"/>
        </w:rPr>
        <w:t>:</w:t>
      </w:r>
    </w:p>
    <w:p w14:paraId="64BB0C41" w14:textId="025FA405" w:rsidR="00B56820" w:rsidRDefault="00DF4183" w:rsidP="00AC250A">
      <w:pPr>
        <w:pStyle w:val="ListParagraph"/>
        <w:numPr>
          <w:ilvl w:val="0"/>
          <w:numId w:val="5"/>
        </w:numPr>
        <w:ind w:left="426" w:hanging="284"/>
        <w:contextualSpacing w:val="0"/>
        <w:rPr>
          <w:sz w:val="24"/>
          <w:szCs w:val="24"/>
        </w:rPr>
      </w:pPr>
      <w:r>
        <w:rPr>
          <w:sz w:val="24"/>
          <w:szCs w:val="24"/>
        </w:rPr>
        <w:t>Water available under</w:t>
      </w:r>
      <w:r w:rsidR="004A6C76">
        <w:rPr>
          <w:sz w:val="24"/>
          <w:szCs w:val="24"/>
        </w:rPr>
        <w:t xml:space="preserve"> no-pump arrangements</w:t>
      </w:r>
      <w:r>
        <w:rPr>
          <w:sz w:val="24"/>
          <w:szCs w:val="24"/>
        </w:rPr>
        <w:t xml:space="preserve"> or seasonal assignment,</w:t>
      </w:r>
      <w:r w:rsidR="004A6C76">
        <w:rPr>
          <w:sz w:val="24"/>
          <w:szCs w:val="24"/>
        </w:rPr>
        <w:t xml:space="preserve"> or </w:t>
      </w:r>
      <w:r>
        <w:rPr>
          <w:sz w:val="24"/>
          <w:szCs w:val="24"/>
        </w:rPr>
        <w:t xml:space="preserve">that is </w:t>
      </w:r>
      <w:r w:rsidR="004A6C76">
        <w:rPr>
          <w:sz w:val="24"/>
          <w:szCs w:val="24"/>
        </w:rPr>
        <w:t xml:space="preserve">already stored </w:t>
      </w:r>
      <w:r>
        <w:rPr>
          <w:sz w:val="24"/>
          <w:szCs w:val="24"/>
        </w:rPr>
        <w:t>on-farm,</w:t>
      </w:r>
      <w:r w:rsidR="00B56820" w:rsidRPr="00B56820">
        <w:rPr>
          <w:sz w:val="24"/>
          <w:szCs w:val="24"/>
        </w:rPr>
        <w:t xml:space="preserve"> </w:t>
      </w:r>
      <w:r w:rsidR="00B56820">
        <w:rPr>
          <w:sz w:val="24"/>
          <w:szCs w:val="24"/>
        </w:rPr>
        <w:t xml:space="preserve">may </w:t>
      </w:r>
      <w:r w:rsidR="004A6C76">
        <w:rPr>
          <w:sz w:val="24"/>
          <w:szCs w:val="24"/>
        </w:rPr>
        <w:t>be insufficient to meet targeted flow augmentation needs</w:t>
      </w:r>
      <w:r w:rsidR="00B56820">
        <w:rPr>
          <w:sz w:val="24"/>
          <w:szCs w:val="24"/>
        </w:rPr>
        <w:t>; or</w:t>
      </w:r>
    </w:p>
    <w:p w14:paraId="2298027A" w14:textId="37E951A3" w:rsidR="00B56820" w:rsidRPr="00B56820" w:rsidRDefault="00DF4183" w:rsidP="00AC250A">
      <w:pPr>
        <w:pStyle w:val="ListParagraph"/>
        <w:numPr>
          <w:ilvl w:val="0"/>
          <w:numId w:val="5"/>
        </w:numPr>
        <w:ind w:left="426" w:hanging="284"/>
        <w:contextualSpacing w:val="0"/>
        <w:rPr>
          <w:sz w:val="24"/>
          <w:szCs w:val="24"/>
        </w:rPr>
      </w:pPr>
      <w:r>
        <w:rPr>
          <w:sz w:val="24"/>
          <w:szCs w:val="24"/>
        </w:rPr>
        <w:t>N</w:t>
      </w:r>
      <w:r w:rsidR="004A6C76">
        <w:rPr>
          <w:sz w:val="24"/>
          <w:szCs w:val="24"/>
        </w:rPr>
        <w:t>ecessity</w:t>
      </w:r>
      <w:r w:rsidR="00B56820">
        <w:rPr>
          <w:sz w:val="24"/>
          <w:szCs w:val="24"/>
        </w:rPr>
        <w:t xml:space="preserve"> to negotiate transfers quickly and / or often, may prevent transfers </w:t>
      </w:r>
      <w:r w:rsidR="004A6C76">
        <w:rPr>
          <w:sz w:val="24"/>
          <w:szCs w:val="24"/>
        </w:rPr>
        <w:t xml:space="preserve">from taking place </w:t>
      </w:r>
      <w:r w:rsidR="00B56820">
        <w:rPr>
          <w:sz w:val="24"/>
          <w:szCs w:val="24"/>
        </w:rPr>
        <w:t xml:space="preserve">or </w:t>
      </w:r>
      <w:r w:rsidR="004A6C76">
        <w:rPr>
          <w:sz w:val="24"/>
          <w:szCs w:val="24"/>
        </w:rPr>
        <w:t xml:space="preserve">significantly </w:t>
      </w:r>
      <w:r w:rsidR="00B56820">
        <w:rPr>
          <w:sz w:val="24"/>
          <w:szCs w:val="24"/>
        </w:rPr>
        <w:t>increase costs.</w:t>
      </w:r>
    </w:p>
    <w:p w14:paraId="574417AD" w14:textId="432DD3E8" w:rsidR="00930B5D" w:rsidRDefault="00B56820" w:rsidP="00FB2258">
      <w:pPr>
        <w:rPr>
          <w:sz w:val="24"/>
          <w:szCs w:val="24"/>
        </w:rPr>
      </w:pPr>
      <w:r>
        <w:rPr>
          <w:sz w:val="24"/>
          <w:szCs w:val="24"/>
        </w:rPr>
        <w:t>These constraints may be addressed through forwar</w:t>
      </w:r>
      <w:r w:rsidR="00DF4183">
        <w:rPr>
          <w:sz w:val="24"/>
          <w:szCs w:val="24"/>
        </w:rPr>
        <w:t xml:space="preserve">d purchase or option mechanisms. </w:t>
      </w:r>
      <w:r w:rsidR="00FB2258" w:rsidRPr="008A502E">
        <w:rPr>
          <w:sz w:val="24"/>
          <w:szCs w:val="24"/>
        </w:rPr>
        <w:t xml:space="preserve">Forward purchase simply refers to circumstances where the transfer of water at a future time is purchased. So, for example, </w:t>
      </w:r>
      <w:r w:rsidR="00FB2258">
        <w:rPr>
          <w:sz w:val="24"/>
          <w:szCs w:val="24"/>
        </w:rPr>
        <w:t>a seasonal assignment</w:t>
      </w:r>
      <w:r w:rsidR="00FB2258" w:rsidRPr="008A502E">
        <w:rPr>
          <w:sz w:val="24"/>
          <w:szCs w:val="24"/>
        </w:rPr>
        <w:t xml:space="preserve"> could be purchased and paid for </w:t>
      </w:r>
      <w:r w:rsidR="00FB2258">
        <w:rPr>
          <w:sz w:val="24"/>
          <w:szCs w:val="24"/>
        </w:rPr>
        <w:t xml:space="preserve">in advance of an irrigation season, </w:t>
      </w:r>
      <w:r w:rsidR="00AA3634">
        <w:rPr>
          <w:sz w:val="24"/>
          <w:szCs w:val="24"/>
        </w:rPr>
        <w:t>providing the certainty that targeted volumes would be available</w:t>
      </w:r>
      <w:r w:rsidR="0060066A">
        <w:rPr>
          <w:sz w:val="24"/>
          <w:szCs w:val="24"/>
        </w:rPr>
        <w:t xml:space="preserve"> </w:t>
      </w:r>
      <w:r w:rsidR="0060066A" w:rsidRPr="0060066A">
        <w:rPr>
          <w:sz w:val="24"/>
          <w:szCs w:val="24"/>
        </w:rPr>
        <w:t>when the environment requires it</w:t>
      </w:r>
      <w:r w:rsidR="00FB2258" w:rsidRPr="008A502E">
        <w:rPr>
          <w:sz w:val="24"/>
          <w:szCs w:val="24"/>
        </w:rPr>
        <w:t xml:space="preserve">. </w:t>
      </w:r>
    </w:p>
    <w:p w14:paraId="7AA93335" w14:textId="3CF042D4" w:rsidR="00930B5D" w:rsidRPr="00495DF1" w:rsidRDefault="00930B5D" w:rsidP="00930B5D">
      <w:pPr>
        <w:rPr>
          <w:sz w:val="24"/>
          <w:szCs w:val="24"/>
        </w:rPr>
      </w:pPr>
      <w:r w:rsidRPr="00495DF1">
        <w:rPr>
          <w:sz w:val="24"/>
          <w:szCs w:val="24"/>
        </w:rPr>
        <w:t>DNRM have allowed some permanent trade based on both ‘vertical’ and ‘horizontal’ licence slices, but all temporary trades have been for entire licences or a</w:t>
      </w:r>
      <w:r w:rsidR="004A6C76" w:rsidRPr="00495DF1">
        <w:rPr>
          <w:sz w:val="24"/>
          <w:szCs w:val="24"/>
        </w:rPr>
        <w:t xml:space="preserve"> vertical slice of a WH </w:t>
      </w:r>
      <w:r w:rsidR="00FD16BE">
        <w:rPr>
          <w:sz w:val="24"/>
          <w:szCs w:val="24"/>
        </w:rPr>
        <w:t>allocation</w:t>
      </w:r>
      <w:r w:rsidRPr="00495DF1">
        <w:rPr>
          <w:sz w:val="24"/>
          <w:szCs w:val="24"/>
        </w:rPr>
        <w:t>. The flexibility for temporary trade based on horizontal slicing does not exist under current legislation as under the ROP:</w:t>
      </w:r>
    </w:p>
    <w:p w14:paraId="481E693F" w14:textId="77777777" w:rsidR="00930B5D" w:rsidRPr="00495DF1" w:rsidRDefault="00930B5D" w:rsidP="004A6C76">
      <w:pPr>
        <w:ind w:left="426" w:right="679"/>
        <w:rPr>
          <w:i/>
          <w:sz w:val="24"/>
          <w:szCs w:val="24"/>
        </w:rPr>
      </w:pPr>
      <w:r w:rsidRPr="00495DF1">
        <w:rPr>
          <w:i/>
          <w:sz w:val="24"/>
          <w:szCs w:val="24"/>
        </w:rPr>
        <w:t xml:space="preserve">‘The seasonal water assignment notice must include a condition that the rates of take for all flow thresholds stated on the water allocation that is being seasonally assigned are in the same proportion as the volume being assigned relative to the unused volume in the volumetric account’.  </w:t>
      </w:r>
    </w:p>
    <w:p w14:paraId="2B2489EF" w14:textId="6E5DAA44" w:rsidR="00930B5D" w:rsidRPr="00495DF1" w:rsidRDefault="00930B5D" w:rsidP="00930B5D">
      <w:pPr>
        <w:rPr>
          <w:sz w:val="24"/>
          <w:szCs w:val="24"/>
        </w:rPr>
      </w:pPr>
      <w:r w:rsidRPr="00495DF1">
        <w:rPr>
          <w:sz w:val="24"/>
          <w:szCs w:val="24"/>
        </w:rPr>
        <w:t xml:space="preserve">These rules significantly constrain the effectiveness of </w:t>
      </w:r>
      <w:r w:rsidR="0061476D">
        <w:rPr>
          <w:sz w:val="24"/>
          <w:szCs w:val="24"/>
        </w:rPr>
        <w:t>forward</w:t>
      </w:r>
      <w:r w:rsidR="00DF4183">
        <w:rPr>
          <w:sz w:val="24"/>
          <w:szCs w:val="24"/>
        </w:rPr>
        <w:t xml:space="preserve"> purchases of</w:t>
      </w:r>
      <w:r w:rsidRPr="00495DF1">
        <w:rPr>
          <w:sz w:val="24"/>
          <w:szCs w:val="24"/>
        </w:rPr>
        <w:t xml:space="preserve"> seasonal assignments, as currently only vertical slices of harvest</w:t>
      </w:r>
      <w:r w:rsidR="004A6C76" w:rsidRPr="00495DF1">
        <w:rPr>
          <w:sz w:val="24"/>
          <w:szCs w:val="24"/>
        </w:rPr>
        <w:t>ing rights can be traded.</w:t>
      </w:r>
      <w:r w:rsidR="00DF4183">
        <w:rPr>
          <w:rStyle w:val="FootnoteReference"/>
          <w:sz w:val="24"/>
          <w:szCs w:val="24"/>
        </w:rPr>
        <w:footnoteReference w:id="14"/>
      </w:r>
      <w:r w:rsidR="004A6C76" w:rsidRPr="00495DF1">
        <w:rPr>
          <w:sz w:val="24"/>
          <w:szCs w:val="24"/>
        </w:rPr>
        <w:t xml:space="preserve"> </w:t>
      </w:r>
    </w:p>
    <w:p w14:paraId="77B0EE36" w14:textId="3B791B4C" w:rsidR="00C9292E" w:rsidRDefault="00FB2258" w:rsidP="00FB2258">
      <w:pPr>
        <w:rPr>
          <w:sz w:val="24"/>
          <w:szCs w:val="24"/>
        </w:rPr>
      </w:pPr>
      <w:r>
        <w:rPr>
          <w:sz w:val="24"/>
          <w:szCs w:val="24"/>
        </w:rPr>
        <w:t>A</w:t>
      </w:r>
      <w:r w:rsidR="00930B5D">
        <w:rPr>
          <w:sz w:val="24"/>
          <w:szCs w:val="24"/>
        </w:rPr>
        <w:t xml:space="preserve"> </w:t>
      </w:r>
      <w:r w:rsidR="00DF4183">
        <w:rPr>
          <w:sz w:val="24"/>
          <w:szCs w:val="24"/>
        </w:rPr>
        <w:t>further</w:t>
      </w:r>
      <w:r>
        <w:rPr>
          <w:sz w:val="24"/>
          <w:szCs w:val="24"/>
        </w:rPr>
        <w:t xml:space="preserve"> limitation </w:t>
      </w:r>
      <w:r w:rsidR="00930B5D">
        <w:rPr>
          <w:sz w:val="24"/>
          <w:szCs w:val="24"/>
        </w:rPr>
        <w:t xml:space="preserve">with the </w:t>
      </w:r>
      <w:r w:rsidR="0061476D" w:rsidRPr="0061476D">
        <w:rPr>
          <w:sz w:val="24"/>
          <w:szCs w:val="24"/>
        </w:rPr>
        <w:t xml:space="preserve">forward </w:t>
      </w:r>
      <w:r w:rsidR="00930B5D">
        <w:rPr>
          <w:sz w:val="24"/>
          <w:szCs w:val="24"/>
        </w:rPr>
        <w:t>purchase mechanism</w:t>
      </w:r>
      <w:r>
        <w:rPr>
          <w:sz w:val="24"/>
          <w:szCs w:val="24"/>
        </w:rPr>
        <w:t xml:space="preserve">, is that </w:t>
      </w:r>
      <w:r w:rsidR="004F6348">
        <w:rPr>
          <w:sz w:val="24"/>
          <w:szCs w:val="24"/>
        </w:rPr>
        <w:t>it requires the CEWO to know in advance the time and volume of water that will be needed</w:t>
      </w:r>
      <w:r w:rsidR="0060066A">
        <w:rPr>
          <w:sz w:val="24"/>
          <w:szCs w:val="24"/>
        </w:rPr>
        <w:t xml:space="preserve"> </w:t>
      </w:r>
      <w:r w:rsidR="0060066A" w:rsidRPr="0060066A">
        <w:rPr>
          <w:sz w:val="24"/>
          <w:szCs w:val="24"/>
        </w:rPr>
        <w:t>for environmental outcomes</w:t>
      </w:r>
      <w:r w:rsidR="004F6348">
        <w:rPr>
          <w:sz w:val="24"/>
          <w:szCs w:val="24"/>
        </w:rPr>
        <w:t>. Given the significant variability in flow events on the Narran, this is simply not possible on a year-to-year basis</w:t>
      </w:r>
      <w:r w:rsidR="0060066A">
        <w:rPr>
          <w:sz w:val="24"/>
          <w:szCs w:val="24"/>
        </w:rPr>
        <w:t xml:space="preserve"> -</w:t>
      </w:r>
      <w:r w:rsidR="0060066A" w:rsidRPr="0060066A">
        <w:t xml:space="preserve"> </w:t>
      </w:r>
      <w:r w:rsidR="0060066A" w:rsidRPr="0060066A">
        <w:rPr>
          <w:sz w:val="24"/>
          <w:szCs w:val="24"/>
        </w:rPr>
        <w:t>some flexibility will be needed</w:t>
      </w:r>
      <w:r w:rsidR="004F6348">
        <w:rPr>
          <w:sz w:val="24"/>
          <w:szCs w:val="24"/>
        </w:rPr>
        <w:t xml:space="preserve">. Therefore, contracted volumes are unlikely to match actual needs. </w:t>
      </w:r>
    </w:p>
    <w:p w14:paraId="44BAC7D8" w14:textId="0E46A738" w:rsidR="00FB2258" w:rsidRDefault="00FB2258" w:rsidP="00FB2258">
      <w:pPr>
        <w:rPr>
          <w:sz w:val="24"/>
          <w:szCs w:val="24"/>
        </w:rPr>
      </w:pPr>
      <w:r>
        <w:rPr>
          <w:sz w:val="24"/>
          <w:szCs w:val="24"/>
        </w:rPr>
        <w:t>This problem could be overcome through a conditional purchase arrangement</w:t>
      </w:r>
      <w:r w:rsidR="00FD16BE">
        <w:rPr>
          <w:sz w:val="24"/>
          <w:szCs w:val="24"/>
        </w:rPr>
        <w:t xml:space="preserve"> (contract)</w:t>
      </w:r>
      <w:r>
        <w:rPr>
          <w:sz w:val="24"/>
          <w:szCs w:val="24"/>
        </w:rPr>
        <w:t xml:space="preserve">. </w:t>
      </w:r>
      <w:r w:rsidRPr="008A502E">
        <w:rPr>
          <w:sz w:val="24"/>
          <w:szCs w:val="24"/>
        </w:rPr>
        <w:t xml:space="preserve">Conditional </w:t>
      </w:r>
      <w:r w:rsidR="00FD16BE">
        <w:rPr>
          <w:sz w:val="24"/>
          <w:szCs w:val="24"/>
        </w:rPr>
        <w:t>contracting</w:t>
      </w:r>
      <w:r w:rsidRPr="008A502E">
        <w:rPr>
          <w:sz w:val="24"/>
          <w:szCs w:val="24"/>
        </w:rPr>
        <w:t xml:space="preserve"> is where the </w:t>
      </w:r>
      <w:r>
        <w:rPr>
          <w:sz w:val="24"/>
          <w:szCs w:val="24"/>
        </w:rPr>
        <w:t xml:space="preserve">water </w:t>
      </w:r>
      <w:r w:rsidR="00CA0F6A">
        <w:rPr>
          <w:sz w:val="24"/>
          <w:szCs w:val="24"/>
        </w:rPr>
        <w:t xml:space="preserve">no-pump arrangements or </w:t>
      </w:r>
      <w:r>
        <w:rPr>
          <w:sz w:val="24"/>
          <w:szCs w:val="24"/>
        </w:rPr>
        <w:t>harvesting rights</w:t>
      </w:r>
      <w:r w:rsidRPr="008A502E">
        <w:rPr>
          <w:sz w:val="24"/>
          <w:szCs w:val="24"/>
        </w:rPr>
        <w:t xml:space="preserve"> at a future date is subject to certain circumstances as specified by a nominated trigger (for example, the circumstances could be seasonal conditions, as specified via a </w:t>
      </w:r>
      <w:r>
        <w:rPr>
          <w:sz w:val="24"/>
          <w:szCs w:val="24"/>
        </w:rPr>
        <w:t>flow</w:t>
      </w:r>
      <w:r w:rsidRPr="008A502E">
        <w:rPr>
          <w:sz w:val="24"/>
          <w:szCs w:val="24"/>
        </w:rPr>
        <w:t xml:space="preserve"> level trigger</w:t>
      </w:r>
      <w:r>
        <w:rPr>
          <w:sz w:val="24"/>
          <w:szCs w:val="24"/>
        </w:rPr>
        <w:t>(s)</w:t>
      </w:r>
      <w:r w:rsidRPr="008A502E">
        <w:rPr>
          <w:sz w:val="24"/>
          <w:szCs w:val="24"/>
        </w:rPr>
        <w:t xml:space="preserve">). In the absence of the trigger being met, transfer of the </w:t>
      </w:r>
      <w:r>
        <w:rPr>
          <w:sz w:val="24"/>
          <w:szCs w:val="24"/>
        </w:rPr>
        <w:t>temporary rights</w:t>
      </w:r>
      <w:r w:rsidRPr="008A502E">
        <w:rPr>
          <w:sz w:val="24"/>
          <w:szCs w:val="24"/>
        </w:rPr>
        <w:t xml:space="preserve"> may be delayed or cancelled, with agreed conditions outlining any financial liabilities that would accompany the delay or cancellation. </w:t>
      </w:r>
    </w:p>
    <w:p w14:paraId="65191BCD" w14:textId="3F975A4B" w:rsidR="00FB2258" w:rsidRPr="008A502E" w:rsidRDefault="00FB2258" w:rsidP="00FB2258">
      <w:pPr>
        <w:rPr>
          <w:sz w:val="24"/>
          <w:szCs w:val="24"/>
        </w:rPr>
      </w:pPr>
      <w:r w:rsidRPr="008A502E">
        <w:rPr>
          <w:sz w:val="24"/>
          <w:szCs w:val="24"/>
        </w:rPr>
        <w:t xml:space="preserve">Conditional </w:t>
      </w:r>
      <w:r w:rsidR="00FD16BE" w:rsidRPr="00FD16BE">
        <w:rPr>
          <w:sz w:val="24"/>
          <w:szCs w:val="24"/>
        </w:rPr>
        <w:t xml:space="preserve">contracting </w:t>
      </w:r>
      <w:r w:rsidRPr="008A502E">
        <w:rPr>
          <w:sz w:val="24"/>
          <w:szCs w:val="24"/>
        </w:rPr>
        <w:t>has some similarities with options contracts</w:t>
      </w:r>
      <w:r>
        <w:rPr>
          <w:sz w:val="24"/>
          <w:szCs w:val="24"/>
        </w:rPr>
        <w:t xml:space="preserve"> (which are discussed below)</w:t>
      </w:r>
      <w:r w:rsidRPr="008A502E">
        <w:rPr>
          <w:sz w:val="24"/>
          <w:szCs w:val="24"/>
        </w:rPr>
        <w:t>, particularly the need to establish a robust condition (trigger) as to when water access is tran</w:t>
      </w:r>
      <w:r w:rsidR="00AA3634">
        <w:rPr>
          <w:sz w:val="24"/>
          <w:szCs w:val="24"/>
        </w:rPr>
        <w:t>sferred. However, unlike option</w:t>
      </w:r>
      <w:r w:rsidRPr="008A502E">
        <w:rPr>
          <w:sz w:val="24"/>
          <w:szCs w:val="24"/>
        </w:rPr>
        <w:t xml:space="preserve"> contracts, there is no discretion as to whether</w:t>
      </w:r>
      <w:r w:rsidR="00AA3634">
        <w:rPr>
          <w:sz w:val="24"/>
          <w:szCs w:val="24"/>
        </w:rPr>
        <w:t xml:space="preserve"> the transfer of</w:t>
      </w:r>
      <w:r w:rsidRPr="008A502E">
        <w:rPr>
          <w:sz w:val="24"/>
          <w:szCs w:val="24"/>
        </w:rPr>
        <w:t xml:space="preserve"> ownership of the water occurs when the trigger conditions are met</w:t>
      </w:r>
      <w:r w:rsidR="00CA0F6A">
        <w:rPr>
          <w:sz w:val="24"/>
          <w:szCs w:val="24"/>
        </w:rPr>
        <w:t xml:space="preserve"> - </w:t>
      </w:r>
      <w:r w:rsidRPr="008A502E">
        <w:rPr>
          <w:sz w:val="24"/>
          <w:szCs w:val="24"/>
        </w:rPr>
        <w:t>that is, the buyer is under a contractual obligation to purchase</w:t>
      </w:r>
      <w:r>
        <w:rPr>
          <w:sz w:val="24"/>
          <w:szCs w:val="24"/>
        </w:rPr>
        <w:t xml:space="preserve">. </w:t>
      </w:r>
    </w:p>
    <w:p w14:paraId="02E46D38" w14:textId="67FB2663" w:rsidR="00FB2258" w:rsidRDefault="00FB2258" w:rsidP="0060066A">
      <w:pPr>
        <w:rPr>
          <w:sz w:val="24"/>
          <w:szCs w:val="24"/>
        </w:rPr>
      </w:pPr>
      <w:r>
        <w:rPr>
          <w:sz w:val="24"/>
          <w:szCs w:val="24"/>
        </w:rPr>
        <w:t>Under a l</w:t>
      </w:r>
      <w:r w:rsidRPr="008A502E">
        <w:rPr>
          <w:sz w:val="24"/>
          <w:szCs w:val="24"/>
        </w:rPr>
        <w:t xml:space="preserve">easing </w:t>
      </w:r>
      <w:r>
        <w:rPr>
          <w:sz w:val="24"/>
          <w:szCs w:val="24"/>
        </w:rPr>
        <w:t xml:space="preserve">arrangement, </w:t>
      </w:r>
      <w:r w:rsidRPr="008A502E">
        <w:rPr>
          <w:sz w:val="24"/>
          <w:szCs w:val="24"/>
        </w:rPr>
        <w:t xml:space="preserve">all or part of a water right </w:t>
      </w:r>
      <w:r>
        <w:rPr>
          <w:sz w:val="24"/>
          <w:szCs w:val="24"/>
        </w:rPr>
        <w:t>is</w:t>
      </w:r>
      <w:r w:rsidRPr="002B1F21">
        <w:rPr>
          <w:sz w:val="24"/>
          <w:szCs w:val="24"/>
        </w:rPr>
        <w:t xml:space="preserve"> transfer</w:t>
      </w:r>
      <w:r>
        <w:rPr>
          <w:sz w:val="24"/>
          <w:szCs w:val="24"/>
        </w:rPr>
        <w:t>red</w:t>
      </w:r>
      <w:r w:rsidRPr="002B1F21">
        <w:rPr>
          <w:sz w:val="24"/>
          <w:szCs w:val="24"/>
        </w:rPr>
        <w:t xml:space="preserve"> </w:t>
      </w:r>
      <w:r w:rsidRPr="008A502E">
        <w:rPr>
          <w:sz w:val="24"/>
          <w:szCs w:val="24"/>
        </w:rPr>
        <w:t xml:space="preserve">for a period of years, with all the </w:t>
      </w:r>
      <w:r>
        <w:rPr>
          <w:sz w:val="24"/>
          <w:szCs w:val="24"/>
        </w:rPr>
        <w:t>rights</w:t>
      </w:r>
      <w:r w:rsidRPr="008A502E">
        <w:rPr>
          <w:sz w:val="24"/>
          <w:szCs w:val="24"/>
        </w:rPr>
        <w:t xml:space="preserve"> reverting</w:t>
      </w:r>
      <w:r>
        <w:rPr>
          <w:sz w:val="24"/>
          <w:szCs w:val="24"/>
        </w:rPr>
        <w:t xml:space="preserve"> </w:t>
      </w:r>
      <w:r w:rsidRPr="008A502E">
        <w:rPr>
          <w:sz w:val="24"/>
          <w:szCs w:val="24"/>
        </w:rPr>
        <w:t xml:space="preserve">to the seller </w:t>
      </w:r>
      <w:r w:rsidRPr="002B1F21">
        <w:rPr>
          <w:sz w:val="24"/>
          <w:szCs w:val="24"/>
        </w:rPr>
        <w:t xml:space="preserve">automatically </w:t>
      </w:r>
      <w:r w:rsidRPr="008A502E">
        <w:rPr>
          <w:sz w:val="24"/>
          <w:szCs w:val="24"/>
        </w:rPr>
        <w:t>at the end of the lease period</w:t>
      </w:r>
      <w:r>
        <w:rPr>
          <w:sz w:val="24"/>
          <w:szCs w:val="24"/>
        </w:rPr>
        <w:t xml:space="preserve">. </w:t>
      </w:r>
      <w:r w:rsidR="00AA3634">
        <w:rPr>
          <w:sz w:val="24"/>
          <w:szCs w:val="24"/>
        </w:rPr>
        <w:t>This</w:t>
      </w:r>
      <w:r>
        <w:rPr>
          <w:sz w:val="24"/>
          <w:szCs w:val="24"/>
        </w:rPr>
        <w:t xml:space="preserve"> would overcome the need for annual negotiations.</w:t>
      </w:r>
      <w:r w:rsidR="0060066A">
        <w:rPr>
          <w:sz w:val="24"/>
          <w:szCs w:val="24"/>
        </w:rPr>
        <w:t xml:space="preserve"> </w:t>
      </w:r>
      <w:r w:rsidRPr="002B1F21">
        <w:rPr>
          <w:sz w:val="24"/>
          <w:szCs w:val="24"/>
        </w:rPr>
        <w:t>Water leasing is already a common practice in South Australia, and is permitted in Victoria and</w:t>
      </w:r>
      <w:r>
        <w:rPr>
          <w:sz w:val="24"/>
          <w:szCs w:val="24"/>
        </w:rPr>
        <w:t xml:space="preserve"> some irrigation areas in NSW. </w:t>
      </w:r>
      <w:r w:rsidRPr="004B57B4">
        <w:rPr>
          <w:sz w:val="24"/>
          <w:szCs w:val="24"/>
        </w:rPr>
        <w:t xml:space="preserve">Typically, a long-term contract between an entitlement holder and water user establishes the price at the beginning of the lease period, providing a means for the buyer to manage price risk. Leases could be for as long as say 99 years. </w:t>
      </w:r>
      <w:r w:rsidR="002D1962">
        <w:rPr>
          <w:sz w:val="24"/>
          <w:szCs w:val="24"/>
        </w:rPr>
        <w:t>However, a</w:t>
      </w:r>
      <w:r w:rsidR="0060066A">
        <w:rPr>
          <w:sz w:val="24"/>
          <w:szCs w:val="24"/>
        </w:rPr>
        <w:t>s leases do not relate to specific events, they are not considered further in this study</w:t>
      </w:r>
      <w:r>
        <w:rPr>
          <w:sz w:val="24"/>
          <w:szCs w:val="24"/>
        </w:rPr>
        <w:t>.</w:t>
      </w:r>
    </w:p>
    <w:p w14:paraId="52DA39E9" w14:textId="42E5FE66" w:rsidR="00C9292E" w:rsidRPr="00C30F58" w:rsidRDefault="00437EE0" w:rsidP="00C9292E">
      <w:pPr>
        <w:pStyle w:val="Heading2"/>
        <w:tabs>
          <w:tab w:val="left" w:pos="567"/>
        </w:tabs>
        <w:spacing w:before="240" w:after="120"/>
        <w:rPr>
          <w:rFonts w:cstheme="majorHAnsi"/>
          <w:b/>
        </w:rPr>
      </w:pPr>
      <w:bookmarkStart w:id="87" w:name="_Toc483818830"/>
      <w:bookmarkStart w:id="88" w:name="_Toc494387277"/>
      <w:r>
        <w:rPr>
          <w:rFonts w:cstheme="majorHAnsi"/>
          <w:b/>
        </w:rPr>
        <w:t>3.5</w:t>
      </w:r>
      <w:r w:rsidR="00C9292E" w:rsidRPr="00C30F58">
        <w:rPr>
          <w:rFonts w:cstheme="majorHAnsi"/>
          <w:b/>
        </w:rPr>
        <w:tab/>
        <w:t>Option mechanisms</w:t>
      </w:r>
      <w:bookmarkEnd w:id="87"/>
      <w:bookmarkEnd w:id="88"/>
    </w:p>
    <w:p w14:paraId="66E8E5D7" w14:textId="0A9B13B5" w:rsidR="002C46E8" w:rsidRDefault="00FB2258" w:rsidP="00A771E7">
      <w:pPr>
        <w:rPr>
          <w:sz w:val="24"/>
          <w:szCs w:val="24"/>
        </w:rPr>
      </w:pPr>
      <w:r>
        <w:rPr>
          <w:sz w:val="24"/>
          <w:szCs w:val="24"/>
        </w:rPr>
        <w:t>W</w:t>
      </w:r>
      <w:r w:rsidR="00E804CA" w:rsidRPr="00E804CA">
        <w:rPr>
          <w:sz w:val="24"/>
          <w:szCs w:val="24"/>
        </w:rPr>
        <w:t xml:space="preserve">ater options have </w:t>
      </w:r>
      <w:r w:rsidR="00975A06">
        <w:rPr>
          <w:sz w:val="24"/>
          <w:szCs w:val="24"/>
        </w:rPr>
        <w:t>had</w:t>
      </w:r>
      <w:r w:rsidR="00E804CA" w:rsidRPr="00E804CA">
        <w:rPr>
          <w:sz w:val="24"/>
          <w:szCs w:val="24"/>
        </w:rPr>
        <w:t xml:space="preserve"> l</w:t>
      </w:r>
      <w:r w:rsidR="00E804CA">
        <w:rPr>
          <w:sz w:val="24"/>
          <w:szCs w:val="24"/>
        </w:rPr>
        <w:t xml:space="preserve">imited </w:t>
      </w:r>
      <w:r w:rsidR="00975A06">
        <w:rPr>
          <w:sz w:val="24"/>
          <w:szCs w:val="24"/>
        </w:rPr>
        <w:t>application to date</w:t>
      </w:r>
      <w:r w:rsidR="00E804CA">
        <w:rPr>
          <w:sz w:val="24"/>
          <w:szCs w:val="24"/>
        </w:rPr>
        <w:t xml:space="preserve">, </w:t>
      </w:r>
      <w:r w:rsidR="00697551">
        <w:rPr>
          <w:sz w:val="24"/>
          <w:szCs w:val="24"/>
        </w:rPr>
        <w:t xml:space="preserve">but </w:t>
      </w:r>
      <w:r w:rsidR="00E804CA">
        <w:rPr>
          <w:sz w:val="24"/>
          <w:szCs w:val="24"/>
        </w:rPr>
        <w:t>t</w:t>
      </w:r>
      <w:r w:rsidR="002C46E8" w:rsidRPr="002C46E8">
        <w:rPr>
          <w:sz w:val="24"/>
          <w:szCs w:val="24"/>
        </w:rPr>
        <w:t xml:space="preserve">here is growing </w:t>
      </w:r>
      <w:r w:rsidR="00975A06">
        <w:rPr>
          <w:sz w:val="24"/>
          <w:szCs w:val="24"/>
        </w:rPr>
        <w:t>confidence</w:t>
      </w:r>
      <w:r w:rsidR="002C46E8" w:rsidRPr="002C46E8">
        <w:rPr>
          <w:sz w:val="24"/>
          <w:szCs w:val="24"/>
        </w:rPr>
        <w:t xml:space="preserve"> in the </w:t>
      </w:r>
      <w:r w:rsidR="00E804CA">
        <w:rPr>
          <w:sz w:val="24"/>
          <w:szCs w:val="24"/>
        </w:rPr>
        <w:t>potential</w:t>
      </w:r>
      <w:r w:rsidR="00A771E7">
        <w:rPr>
          <w:sz w:val="24"/>
          <w:szCs w:val="24"/>
        </w:rPr>
        <w:t xml:space="preserve"> of</w:t>
      </w:r>
      <w:r w:rsidR="002C46E8" w:rsidRPr="002C46E8">
        <w:rPr>
          <w:sz w:val="24"/>
          <w:szCs w:val="24"/>
        </w:rPr>
        <w:t xml:space="preserve"> </w:t>
      </w:r>
      <w:r w:rsidR="00E804CA">
        <w:rPr>
          <w:sz w:val="24"/>
          <w:szCs w:val="24"/>
        </w:rPr>
        <w:t>these</w:t>
      </w:r>
      <w:r w:rsidR="002C46E8" w:rsidRPr="002C46E8">
        <w:rPr>
          <w:sz w:val="24"/>
          <w:szCs w:val="24"/>
        </w:rPr>
        <w:t xml:space="preserve"> mechanisms </w:t>
      </w:r>
      <w:r w:rsidR="00E804CA" w:rsidRPr="00E804CA">
        <w:rPr>
          <w:sz w:val="24"/>
          <w:szCs w:val="24"/>
        </w:rPr>
        <w:t>(for example see N</w:t>
      </w:r>
      <w:r w:rsidR="00E804CA">
        <w:rPr>
          <w:sz w:val="24"/>
          <w:szCs w:val="24"/>
        </w:rPr>
        <w:t xml:space="preserve">ational Water Commission 2013). </w:t>
      </w:r>
    </w:p>
    <w:p w14:paraId="242E054E" w14:textId="28D97D0C" w:rsidR="00E804CA" w:rsidRPr="00DD71A6" w:rsidRDefault="00E804CA" w:rsidP="00DD71A6">
      <w:pPr>
        <w:rPr>
          <w:sz w:val="24"/>
          <w:szCs w:val="24"/>
        </w:rPr>
      </w:pPr>
      <w:r w:rsidRPr="00DD71A6">
        <w:rPr>
          <w:sz w:val="24"/>
          <w:szCs w:val="24"/>
        </w:rPr>
        <w:t xml:space="preserve">Option contracts </w:t>
      </w:r>
      <w:r w:rsidR="00DD71A6">
        <w:rPr>
          <w:sz w:val="24"/>
          <w:szCs w:val="24"/>
        </w:rPr>
        <w:t>are</w:t>
      </w:r>
      <w:r w:rsidRPr="00DD71A6">
        <w:rPr>
          <w:sz w:val="24"/>
          <w:szCs w:val="24"/>
        </w:rPr>
        <w:t xml:space="preserve"> </w:t>
      </w:r>
      <w:r w:rsidR="00DD71A6">
        <w:rPr>
          <w:sz w:val="24"/>
          <w:szCs w:val="24"/>
        </w:rPr>
        <w:t>c</w:t>
      </w:r>
      <w:r w:rsidRPr="00DD71A6">
        <w:rPr>
          <w:sz w:val="24"/>
          <w:szCs w:val="24"/>
        </w:rPr>
        <w:t xml:space="preserve">ontractual arrangements between parties that specify who has the right (but not the obligation) to water under certain conditions (the ‘trigger’). In the case of an environmental call option, the </w:t>
      </w:r>
      <w:r w:rsidR="0060066A">
        <w:rPr>
          <w:sz w:val="24"/>
          <w:szCs w:val="24"/>
        </w:rPr>
        <w:t>CEWH</w:t>
      </w:r>
      <w:r w:rsidR="00BA428A">
        <w:rPr>
          <w:sz w:val="24"/>
          <w:szCs w:val="24"/>
        </w:rPr>
        <w:t xml:space="preserve"> would buy</w:t>
      </w:r>
      <w:r w:rsidRPr="00DD71A6">
        <w:rPr>
          <w:sz w:val="24"/>
          <w:szCs w:val="24"/>
        </w:rPr>
        <w:t xml:space="preserve"> the right to use (some) water allocated to an irrigator under the irrigators </w:t>
      </w:r>
      <w:r w:rsidR="00975A06" w:rsidRPr="00DD71A6">
        <w:rPr>
          <w:sz w:val="24"/>
          <w:szCs w:val="24"/>
        </w:rPr>
        <w:t>licence</w:t>
      </w:r>
      <w:r w:rsidRPr="00DD71A6">
        <w:rPr>
          <w:sz w:val="24"/>
          <w:szCs w:val="24"/>
        </w:rPr>
        <w:t xml:space="preserve"> when a trigger is met.</w:t>
      </w:r>
    </w:p>
    <w:p w14:paraId="40349997" w14:textId="5CA21CFE" w:rsidR="00BB136C" w:rsidRPr="008A502E" w:rsidRDefault="00BB136C" w:rsidP="00BB136C">
      <w:pPr>
        <w:rPr>
          <w:sz w:val="24"/>
          <w:szCs w:val="24"/>
        </w:rPr>
      </w:pPr>
      <w:r w:rsidRPr="008A502E">
        <w:rPr>
          <w:sz w:val="24"/>
          <w:szCs w:val="24"/>
        </w:rPr>
        <w:t>Options generally involve the payment of an upfront fee (the ‘premium’) and then another fee (the ‘exercise price’) if and when the party holding the right to the option chooses to exercise that right.</w:t>
      </w:r>
    </w:p>
    <w:p w14:paraId="3CF51AA2" w14:textId="0E846AEA" w:rsidR="00BB136C" w:rsidRPr="008A502E" w:rsidRDefault="00BB136C" w:rsidP="00BB136C">
      <w:pPr>
        <w:rPr>
          <w:sz w:val="24"/>
          <w:szCs w:val="24"/>
        </w:rPr>
      </w:pPr>
      <w:r w:rsidRPr="008A502E">
        <w:rPr>
          <w:sz w:val="24"/>
          <w:szCs w:val="24"/>
        </w:rPr>
        <w:t xml:space="preserve">The benefits of options to the trading </w:t>
      </w:r>
      <w:r w:rsidR="002D1962">
        <w:rPr>
          <w:sz w:val="24"/>
          <w:szCs w:val="24"/>
        </w:rPr>
        <w:t>parties are that the seller (eg:</w:t>
      </w:r>
      <w:r w:rsidRPr="008A502E">
        <w:rPr>
          <w:sz w:val="24"/>
          <w:szCs w:val="24"/>
        </w:rPr>
        <w:t xml:space="preserve"> irrigator) is paid a premium, irrespective of whether the option is later e</w:t>
      </w:r>
      <w:r w:rsidR="002D1962">
        <w:rPr>
          <w:sz w:val="24"/>
          <w:szCs w:val="24"/>
        </w:rPr>
        <w:t>xercised, and the purchaser (eg:</w:t>
      </w:r>
      <w:r w:rsidRPr="008A502E">
        <w:rPr>
          <w:sz w:val="24"/>
          <w:szCs w:val="24"/>
        </w:rPr>
        <w:t xml:space="preserve"> environmental water manager) has secured, at a low price relative to the actual purchase, the right to purchase the water at a later time if conditions (including the exercise price) are attractive.</w:t>
      </w:r>
    </w:p>
    <w:p w14:paraId="275EA041" w14:textId="549D3F76" w:rsidR="00CA0F6A" w:rsidRDefault="00CA0F6A" w:rsidP="00BB136C">
      <w:pPr>
        <w:rPr>
          <w:sz w:val="24"/>
          <w:szCs w:val="24"/>
        </w:rPr>
      </w:pPr>
      <w:r>
        <w:rPr>
          <w:sz w:val="24"/>
          <w:szCs w:val="24"/>
        </w:rPr>
        <w:t xml:space="preserve">As with the other </w:t>
      </w:r>
      <w:r w:rsidR="0061476D" w:rsidRPr="0061476D">
        <w:rPr>
          <w:sz w:val="24"/>
          <w:szCs w:val="24"/>
        </w:rPr>
        <w:t xml:space="preserve">forward </w:t>
      </w:r>
      <w:r>
        <w:rPr>
          <w:sz w:val="24"/>
          <w:szCs w:val="24"/>
        </w:rPr>
        <w:t xml:space="preserve">purchase mechanisms, options could be based on either no-pump arrangements or the purchases of seasonal assignments (in whole or in part). </w:t>
      </w:r>
    </w:p>
    <w:p w14:paraId="220B9E75" w14:textId="4C3598A3" w:rsidR="00BB136C" w:rsidRPr="008A502E" w:rsidRDefault="00BB136C" w:rsidP="00BB136C">
      <w:pPr>
        <w:rPr>
          <w:sz w:val="24"/>
          <w:szCs w:val="24"/>
        </w:rPr>
      </w:pPr>
      <w:r w:rsidRPr="008A502E">
        <w:rPr>
          <w:sz w:val="24"/>
          <w:szCs w:val="24"/>
        </w:rPr>
        <w:t xml:space="preserve">While alternative types of options can be crafted, a ‘call option’ appears best suited </w:t>
      </w:r>
      <w:r w:rsidR="00E804CA">
        <w:rPr>
          <w:sz w:val="24"/>
          <w:szCs w:val="24"/>
        </w:rPr>
        <w:t>for use on the Narran</w:t>
      </w:r>
      <w:r w:rsidRPr="008A502E">
        <w:rPr>
          <w:sz w:val="24"/>
          <w:szCs w:val="24"/>
        </w:rPr>
        <w:t xml:space="preserve">. Under such an option, the </w:t>
      </w:r>
      <w:r w:rsidR="0060066A">
        <w:rPr>
          <w:sz w:val="24"/>
          <w:szCs w:val="24"/>
        </w:rPr>
        <w:t>CEWH</w:t>
      </w:r>
      <w:r w:rsidRPr="008A502E">
        <w:rPr>
          <w:sz w:val="24"/>
          <w:szCs w:val="24"/>
        </w:rPr>
        <w:t xml:space="preserve"> buys the right to</w:t>
      </w:r>
      <w:r w:rsidR="003657D9">
        <w:rPr>
          <w:sz w:val="24"/>
          <w:szCs w:val="24"/>
        </w:rPr>
        <w:t xml:space="preserve"> impose no-pump conditions or for the transfer of</w:t>
      </w:r>
      <w:r w:rsidRPr="008A502E">
        <w:rPr>
          <w:sz w:val="24"/>
          <w:szCs w:val="24"/>
        </w:rPr>
        <w:t xml:space="preserve"> (some) water </w:t>
      </w:r>
      <w:r w:rsidR="003657D9">
        <w:rPr>
          <w:sz w:val="24"/>
          <w:szCs w:val="24"/>
        </w:rPr>
        <w:t>harvesting rights</w:t>
      </w:r>
      <w:r w:rsidRPr="008A502E">
        <w:rPr>
          <w:sz w:val="24"/>
          <w:szCs w:val="24"/>
        </w:rPr>
        <w:t xml:space="preserve"> under </w:t>
      </w:r>
      <w:r w:rsidR="00E804CA">
        <w:rPr>
          <w:sz w:val="24"/>
          <w:szCs w:val="24"/>
        </w:rPr>
        <w:t>an</w:t>
      </w:r>
      <w:r w:rsidRPr="008A502E">
        <w:rPr>
          <w:sz w:val="24"/>
          <w:szCs w:val="24"/>
        </w:rPr>
        <w:t xml:space="preserve"> irrigator</w:t>
      </w:r>
      <w:r w:rsidR="003657D9">
        <w:rPr>
          <w:sz w:val="24"/>
          <w:szCs w:val="24"/>
        </w:rPr>
        <w:t>’</w:t>
      </w:r>
      <w:r w:rsidRPr="008A502E">
        <w:rPr>
          <w:sz w:val="24"/>
          <w:szCs w:val="24"/>
        </w:rPr>
        <w:t xml:space="preserve">s </w:t>
      </w:r>
      <w:r w:rsidR="00E804CA">
        <w:rPr>
          <w:sz w:val="24"/>
          <w:szCs w:val="24"/>
        </w:rPr>
        <w:t>licence</w:t>
      </w:r>
      <w:r w:rsidRPr="008A502E">
        <w:rPr>
          <w:sz w:val="24"/>
          <w:szCs w:val="24"/>
        </w:rPr>
        <w:t xml:space="preserve"> when a trigger is met.</w:t>
      </w:r>
    </w:p>
    <w:p w14:paraId="32CAADAB" w14:textId="0F8B4B7D" w:rsidR="00BB136C" w:rsidRPr="008A502E" w:rsidRDefault="00975A06" w:rsidP="00BB136C">
      <w:pPr>
        <w:rPr>
          <w:sz w:val="24"/>
          <w:szCs w:val="24"/>
        </w:rPr>
      </w:pPr>
      <w:r>
        <w:rPr>
          <w:sz w:val="24"/>
          <w:szCs w:val="24"/>
        </w:rPr>
        <w:t>A</w:t>
      </w:r>
      <w:r w:rsidR="00BB136C" w:rsidRPr="008A502E">
        <w:rPr>
          <w:sz w:val="24"/>
          <w:szCs w:val="24"/>
        </w:rPr>
        <w:t xml:space="preserve"> call option would provide flexibility as to when water was actually transferred from irrigation use for environmental uses. This may be of significant value as environmental watering demands are still being finalised, and access to some water is likely to be needed on an opportunistic basis. </w:t>
      </w:r>
    </w:p>
    <w:p w14:paraId="247557AF" w14:textId="26D0E1E6" w:rsidR="00BB136C" w:rsidRPr="008A502E" w:rsidRDefault="00BB136C" w:rsidP="00BB136C">
      <w:pPr>
        <w:rPr>
          <w:sz w:val="24"/>
          <w:szCs w:val="24"/>
        </w:rPr>
      </w:pPr>
      <w:r w:rsidRPr="008A502E">
        <w:rPr>
          <w:sz w:val="24"/>
          <w:szCs w:val="24"/>
        </w:rPr>
        <w:t xml:space="preserve">However, flexibility comes at a cost, as irrigators must be compensated for taking on the uncertainty of when water will be called upon </w:t>
      </w:r>
      <w:r w:rsidR="002D1962">
        <w:rPr>
          <w:sz w:val="24"/>
          <w:szCs w:val="24"/>
        </w:rPr>
        <w:t>for</w:t>
      </w:r>
      <w:r w:rsidRPr="008A502E">
        <w:rPr>
          <w:sz w:val="24"/>
          <w:szCs w:val="24"/>
        </w:rPr>
        <w:t xml:space="preserve"> environment</w:t>
      </w:r>
      <w:r w:rsidR="002D1962">
        <w:rPr>
          <w:sz w:val="24"/>
          <w:szCs w:val="24"/>
        </w:rPr>
        <w:t>al use</w:t>
      </w:r>
      <w:r w:rsidRPr="008A502E">
        <w:rPr>
          <w:sz w:val="24"/>
          <w:szCs w:val="24"/>
        </w:rPr>
        <w:t xml:space="preserve">. If trigger conditions are set to be activated more frequently than when water </w:t>
      </w:r>
      <w:r w:rsidR="002D1962" w:rsidRPr="002D1962">
        <w:rPr>
          <w:sz w:val="24"/>
          <w:szCs w:val="24"/>
        </w:rPr>
        <w:t>will be called upon</w:t>
      </w:r>
      <w:r w:rsidRPr="008A502E">
        <w:rPr>
          <w:sz w:val="24"/>
          <w:szCs w:val="24"/>
        </w:rPr>
        <w:t>, the ‘compensation’ costs will be higher. On the other hand, setting a too restrictive trigger would keep costs down, but result in increasing situations when water is needed for environmental purposes but not available as the trigger conditions have not been met.</w:t>
      </w:r>
    </w:p>
    <w:p w14:paraId="44B190E4" w14:textId="4FF744A7" w:rsidR="00BB136C" w:rsidRDefault="00271F51" w:rsidP="00BB136C">
      <w:pPr>
        <w:rPr>
          <w:sz w:val="24"/>
          <w:szCs w:val="24"/>
        </w:rPr>
      </w:pPr>
      <w:r w:rsidRPr="008A502E">
        <w:rPr>
          <w:sz w:val="24"/>
          <w:szCs w:val="24"/>
        </w:rPr>
        <w:t>Therefore,</w:t>
      </w:r>
      <w:r w:rsidR="00BB136C" w:rsidRPr="008A502E">
        <w:rPr>
          <w:sz w:val="24"/>
          <w:szCs w:val="24"/>
        </w:rPr>
        <w:t xml:space="preserve"> a critical issue with options contracts is the ability to establish a robust trigger that suitably balances contract costs with water access risks. A precautionary strategy could be to initially enter into only relatively short duration contracts (say 2 – 5 years). This would allow irrigators to become familiar with the products, develop appropriate management regimes and price expectations</w:t>
      </w:r>
      <w:r w:rsidR="0060066A">
        <w:rPr>
          <w:sz w:val="24"/>
          <w:szCs w:val="24"/>
        </w:rPr>
        <w:t>.</w:t>
      </w:r>
      <w:r w:rsidR="00FD16BE">
        <w:rPr>
          <w:sz w:val="24"/>
          <w:szCs w:val="24"/>
        </w:rPr>
        <w:t xml:space="preserve"> </w:t>
      </w:r>
      <w:r w:rsidR="0060066A" w:rsidRPr="0060066A">
        <w:rPr>
          <w:sz w:val="24"/>
          <w:szCs w:val="24"/>
        </w:rPr>
        <w:t xml:space="preserve">Also, it would allow </w:t>
      </w:r>
      <w:r w:rsidR="00FD16BE" w:rsidRPr="00FD16BE">
        <w:rPr>
          <w:sz w:val="24"/>
          <w:szCs w:val="24"/>
        </w:rPr>
        <w:t xml:space="preserve">environmental managers to become more experienced </w:t>
      </w:r>
      <w:r w:rsidR="00DF204E">
        <w:rPr>
          <w:sz w:val="24"/>
          <w:szCs w:val="24"/>
        </w:rPr>
        <w:t>and skilful in the use of event-</w:t>
      </w:r>
      <w:r w:rsidR="00FD16BE" w:rsidRPr="00FD16BE">
        <w:rPr>
          <w:sz w:val="24"/>
          <w:szCs w:val="24"/>
        </w:rPr>
        <w:t>based mechanisms</w:t>
      </w:r>
      <w:r w:rsidR="00BB136C" w:rsidRPr="008A502E">
        <w:rPr>
          <w:sz w:val="24"/>
          <w:szCs w:val="24"/>
        </w:rPr>
        <w:t xml:space="preserve">. It would also provide time for refinements in our understanding of environmental watering </w:t>
      </w:r>
      <w:r w:rsidR="00D21EB2">
        <w:rPr>
          <w:sz w:val="24"/>
          <w:szCs w:val="24"/>
        </w:rPr>
        <w:t>needs of the Narran Lakes</w:t>
      </w:r>
      <w:r w:rsidR="00BB136C" w:rsidRPr="008A502E">
        <w:rPr>
          <w:sz w:val="24"/>
          <w:szCs w:val="24"/>
        </w:rPr>
        <w:t xml:space="preserve"> and experimentation with alternative triggers. </w:t>
      </w:r>
      <w:r w:rsidRPr="008A502E">
        <w:rPr>
          <w:sz w:val="24"/>
          <w:szCs w:val="24"/>
        </w:rPr>
        <w:t>However,</w:t>
      </w:r>
      <w:r w:rsidR="00BB136C" w:rsidRPr="008A502E">
        <w:rPr>
          <w:sz w:val="24"/>
          <w:szCs w:val="24"/>
        </w:rPr>
        <w:t xml:space="preserve"> a program of ‘rolling’ contracts would </w:t>
      </w:r>
      <w:r w:rsidR="0060066A">
        <w:rPr>
          <w:sz w:val="24"/>
          <w:szCs w:val="24"/>
        </w:rPr>
        <w:t>result in</w:t>
      </w:r>
      <w:r w:rsidR="00BB136C" w:rsidRPr="008A502E">
        <w:rPr>
          <w:sz w:val="24"/>
          <w:szCs w:val="24"/>
        </w:rPr>
        <w:t xml:space="preserve"> additional administrative and transaction costs.</w:t>
      </w:r>
    </w:p>
    <w:p w14:paraId="0A388CB2" w14:textId="09D9A3E1" w:rsidR="009A3B5C" w:rsidRPr="00C30F58" w:rsidRDefault="00437EE0" w:rsidP="00917058">
      <w:pPr>
        <w:pStyle w:val="Heading2"/>
        <w:keepNext w:val="0"/>
        <w:tabs>
          <w:tab w:val="left" w:pos="567"/>
        </w:tabs>
        <w:spacing w:before="240" w:after="120"/>
        <w:rPr>
          <w:rFonts w:cstheme="majorHAnsi"/>
          <w:b/>
        </w:rPr>
      </w:pPr>
      <w:bookmarkStart w:id="89" w:name="_Toc472935570"/>
      <w:bookmarkStart w:id="90" w:name="_Toc472935686"/>
      <w:bookmarkStart w:id="91" w:name="_Toc472935895"/>
      <w:bookmarkStart w:id="92" w:name="_Toc473014497"/>
      <w:bookmarkStart w:id="93" w:name="_Toc473014656"/>
      <w:bookmarkStart w:id="94" w:name="_Toc483818831"/>
      <w:bookmarkStart w:id="95" w:name="_Toc494387278"/>
      <w:r>
        <w:rPr>
          <w:rFonts w:cstheme="majorHAnsi"/>
          <w:b/>
        </w:rPr>
        <w:t>3.6</w:t>
      </w:r>
      <w:r w:rsidR="009A3B5C" w:rsidRPr="00C30F58">
        <w:rPr>
          <w:rFonts w:cstheme="majorHAnsi"/>
          <w:b/>
        </w:rPr>
        <w:tab/>
        <w:t>Mechanism combinations</w:t>
      </w:r>
      <w:bookmarkEnd w:id="89"/>
      <w:bookmarkEnd w:id="90"/>
      <w:bookmarkEnd w:id="91"/>
      <w:bookmarkEnd w:id="92"/>
      <w:bookmarkEnd w:id="93"/>
      <w:bookmarkEnd w:id="94"/>
      <w:bookmarkEnd w:id="95"/>
      <w:r w:rsidR="009A3B5C" w:rsidRPr="00C30F58">
        <w:rPr>
          <w:rFonts w:cstheme="majorHAnsi"/>
          <w:b/>
        </w:rPr>
        <w:t xml:space="preserve"> </w:t>
      </w:r>
    </w:p>
    <w:p w14:paraId="5BE58AA9" w14:textId="1868BB48" w:rsidR="00B312DE" w:rsidRDefault="00C65AFA" w:rsidP="009A3B5C">
      <w:pPr>
        <w:rPr>
          <w:sz w:val="24"/>
          <w:szCs w:val="24"/>
        </w:rPr>
      </w:pPr>
      <w:r w:rsidRPr="008A502E">
        <w:rPr>
          <w:sz w:val="24"/>
          <w:szCs w:val="24"/>
        </w:rPr>
        <w:t xml:space="preserve">The mechanisms above can provide water at different times </w:t>
      </w:r>
      <w:r w:rsidR="00B312DE">
        <w:rPr>
          <w:sz w:val="24"/>
          <w:szCs w:val="24"/>
        </w:rPr>
        <w:t>to enhance</w:t>
      </w:r>
      <w:r w:rsidRPr="008A502E">
        <w:rPr>
          <w:sz w:val="24"/>
          <w:szCs w:val="24"/>
        </w:rPr>
        <w:t xml:space="preserve"> </w:t>
      </w:r>
      <w:r w:rsidR="00485E67">
        <w:rPr>
          <w:sz w:val="24"/>
          <w:szCs w:val="24"/>
        </w:rPr>
        <w:t>the magnitude</w:t>
      </w:r>
      <w:r w:rsidR="00485E67" w:rsidRPr="00485E67">
        <w:rPr>
          <w:sz w:val="24"/>
          <w:szCs w:val="24"/>
        </w:rPr>
        <w:t xml:space="preserve"> and</w:t>
      </w:r>
      <w:r w:rsidR="00485E67">
        <w:rPr>
          <w:sz w:val="24"/>
          <w:szCs w:val="24"/>
        </w:rPr>
        <w:t>/or duration of flow events, and in doing so promote</w:t>
      </w:r>
      <w:r w:rsidR="00485E67" w:rsidRPr="00485E67">
        <w:rPr>
          <w:sz w:val="24"/>
          <w:szCs w:val="24"/>
        </w:rPr>
        <w:t xml:space="preserve"> </w:t>
      </w:r>
      <w:r w:rsidRPr="008A502E">
        <w:rPr>
          <w:sz w:val="24"/>
          <w:szCs w:val="24"/>
        </w:rPr>
        <w:t xml:space="preserve">different environmental benefits for fish, birds, vegetation, and water quality. </w:t>
      </w:r>
      <w:r w:rsidR="00485E67" w:rsidRPr="00485E67">
        <w:rPr>
          <w:sz w:val="24"/>
          <w:szCs w:val="24"/>
        </w:rPr>
        <w:t xml:space="preserve">Previous research has demonstrated that a water planning portfolio that </w:t>
      </w:r>
      <w:r w:rsidR="00485E67">
        <w:rPr>
          <w:sz w:val="24"/>
          <w:szCs w:val="24"/>
        </w:rPr>
        <w:t>includes a number of mechanisms</w:t>
      </w:r>
      <w:r w:rsidR="00485E67" w:rsidRPr="00485E67">
        <w:rPr>
          <w:sz w:val="24"/>
          <w:szCs w:val="24"/>
        </w:rPr>
        <w:t xml:space="preserve"> can reduce costs and risks</w:t>
      </w:r>
      <w:r w:rsidR="00485E67">
        <w:rPr>
          <w:rStyle w:val="FootnoteReference"/>
          <w:sz w:val="24"/>
          <w:szCs w:val="24"/>
        </w:rPr>
        <w:footnoteReference w:id="15"/>
      </w:r>
      <w:r w:rsidR="00485E67">
        <w:rPr>
          <w:sz w:val="24"/>
          <w:szCs w:val="24"/>
        </w:rPr>
        <w:t xml:space="preserve">, and so </w:t>
      </w:r>
      <w:r w:rsidR="00B312DE">
        <w:rPr>
          <w:sz w:val="24"/>
          <w:szCs w:val="24"/>
        </w:rPr>
        <w:t>attention to the bundling of mechanisms may be needed.</w:t>
      </w:r>
    </w:p>
    <w:p w14:paraId="607B1B9D" w14:textId="1CE2ABA6" w:rsidR="002B1F21" w:rsidRDefault="00694C11" w:rsidP="00120FC9">
      <w:pPr>
        <w:rPr>
          <w:sz w:val="24"/>
          <w:szCs w:val="24"/>
        </w:rPr>
      </w:pPr>
      <w:r>
        <w:rPr>
          <w:sz w:val="24"/>
          <w:szCs w:val="24"/>
        </w:rPr>
        <w:t>That is, t</w:t>
      </w:r>
      <w:r w:rsidR="004B57B4">
        <w:rPr>
          <w:sz w:val="24"/>
          <w:szCs w:val="24"/>
        </w:rPr>
        <w:t>o maintain flexibility</w:t>
      </w:r>
      <w:r>
        <w:rPr>
          <w:sz w:val="24"/>
          <w:szCs w:val="24"/>
        </w:rPr>
        <w:t xml:space="preserve"> to respond opportunistically as well as targeting regular watering needs</w:t>
      </w:r>
      <w:r w:rsidR="004B57B4">
        <w:rPr>
          <w:sz w:val="24"/>
          <w:szCs w:val="24"/>
        </w:rPr>
        <w:t>, a suite of mechanisms c</w:t>
      </w:r>
      <w:r>
        <w:rPr>
          <w:sz w:val="24"/>
          <w:szCs w:val="24"/>
        </w:rPr>
        <w:t xml:space="preserve">ould be employed, reducing risk, </w:t>
      </w:r>
      <w:r w:rsidR="004B57B4">
        <w:rPr>
          <w:sz w:val="24"/>
          <w:szCs w:val="24"/>
        </w:rPr>
        <w:t>increasing water that may be called upon</w:t>
      </w:r>
      <w:r>
        <w:rPr>
          <w:sz w:val="24"/>
          <w:szCs w:val="24"/>
        </w:rPr>
        <w:t xml:space="preserve"> and reducing costs</w:t>
      </w:r>
      <w:r w:rsidR="004B57B4">
        <w:rPr>
          <w:sz w:val="24"/>
          <w:szCs w:val="24"/>
        </w:rPr>
        <w:t xml:space="preserve">. </w:t>
      </w:r>
      <w:r w:rsidR="00B30DCA">
        <w:rPr>
          <w:sz w:val="24"/>
          <w:szCs w:val="24"/>
        </w:rPr>
        <w:t>So,</w:t>
      </w:r>
      <w:r w:rsidR="004B57B4">
        <w:rPr>
          <w:sz w:val="24"/>
          <w:szCs w:val="24"/>
        </w:rPr>
        <w:t xml:space="preserve"> for example, </w:t>
      </w:r>
      <w:r w:rsidR="00B30DCA">
        <w:rPr>
          <w:sz w:val="24"/>
          <w:szCs w:val="24"/>
        </w:rPr>
        <w:t xml:space="preserve">and drawing on the case study circumstances outlined in the next section, access to temporary purchases early in an irrigation seasons may provide a means to </w:t>
      </w:r>
      <w:r w:rsidR="00AA3634">
        <w:rPr>
          <w:sz w:val="24"/>
          <w:szCs w:val="24"/>
        </w:rPr>
        <w:t>increase the magnitude of</w:t>
      </w:r>
      <w:r w:rsidR="00B30DCA">
        <w:rPr>
          <w:sz w:val="24"/>
          <w:szCs w:val="24"/>
        </w:rPr>
        <w:t xml:space="preserve"> events that </w:t>
      </w:r>
      <w:r w:rsidR="00281DDF">
        <w:rPr>
          <w:sz w:val="24"/>
          <w:szCs w:val="24"/>
        </w:rPr>
        <w:t>enhance</w:t>
      </w:r>
      <w:r w:rsidR="00B30DCA">
        <w:rPr>
          <w:sz w:val="24"/>
          <w:szCs w:val="24"/>
        </w:rPr>
        <w:t xml:space="preserve"> waterbird breeding events, while access to off-river storage may provide the means to store </w:t>
      </w:r>
      <w:r>
        <w:rPr>
          <w:sz w:val="24"/>
          <w:szCs w:val="24"/>
        </w:rPr>
        <w:t xml:space="preserve">the </w:t>
      </w:r>
      <w:r w:rsidR="00B30DCA">
        <w:rPr>
          <w:sz w:val="24"/>
          <w:szCs w:val="24"/>
        </w:rPr>
        <w:t xml:space="preserve">water </w:t>
      </w:r>
      <w:r>
        <w:rPr>
          <w:sz w:val="24"/>
          <w:szCs w:val="24"/>
        </w:rPr>
        <w:t>from</w:t>
      </w:r>
      <w:r w:rsidR="00B30DCA">
        <w:rPr>
          <w:sz w:val="24"/>
          <w:szCs w:val="24"/>
        </w:rPr>
        <w:t xml:space="preserve"> these purchases if </w:t>
      </w:r>
      <w:r>
        <w:rPr>
          <w:sz w:val="24"/>
          <w:szCs w:val="24"/>
        </w:rPr>
        <w:t xml:space="preserve">it turns out that </w:t>
      </w:r>
      <w:r w:rsidR="00347BC5">
        <w:rPr>
          <w:sz w:val="24"/>
          <w:szCs w:val="24"/>
        </w:rPr>
        <w:t>the water</w:t>
      </w:r>
      <w:r>
        <w:rPr>
          <w:sz w:val="24"/>
          <w:szCs w:val="24"/>
        </w:rPr>
        <w:t xml:space="preserve"> is </w:t>
      </w:r>
      <w:r w:rsidR="00B30DCA">
        <w:rPr>
          <w:sz w:val="24"/>
          <w:szCs w:val="24"/>
        </w:rPr>
        <w:t>not needed</w:t>
      </w:r>
      <w:r w:rsidR="00347BC5">
        <w:rPr>
          <w:sz w:val="24"/>
          <w:szCs w:val="24"/>
        </w:rPr>
        <w:t xml:space="preserve"> at that time</w:t>
      </w:r>
      <w:r w:rsidR="00B30DCA">
        <w:rPr>
          <w:sz w:val="24"/>
          <w:szCs w:val="24"/>
        </w:rPr>
        <w:t xml:space="preserve">. The stored water may then assist with augmenting watering opportunities later in the season, say with maintaining </w:t>
      </w:r>
      <w:r w:rsidR="00B30DCA" w:rsidRPr="00B30DCA">
        <w:rPr>
          <w:sz w:val="24"/>
          <w:szCs w:val="24"/>
        </w:rPr>
        <w:t>waterbird habitat</w:t>
      </w:r>
      <w:r w:rsidR="00B30DCA">
        <w:rPr>
          <w:sz w:val="24"/>
          <w:szCs w:val="24"/>
        </w:rPr>
        <w:t xml:space="preserve"> or extending </w:t>
      </w:r>
      <w:r w:rsidR="00AA3634">
        <w:rPr>
          <w:sz w:val="24"/>
          <w:szCs w:val="24"/>
        </w:rPr>
        <w:t>the duration of events</w:t>
      </w:r>
      <w:r w:rsidR="00B30DCA">
        <w:rPr>
          <w:sz w:val="24"/>
          <w:szCs w:val="24"/>
        </w:rPr>
        <w:t xml:space="preserve"> to allow the completion of waterbird breeding events.</w:t>
      </w:r>
    </w:p>
    <w:p w14:paraId="2E3221F0" w14:textId="4032ED35" w:rsidR="004B57B4" w:rsidRDefault="00B30DCA" w:rsidP="00120FC9">
      <w:pPr>
        <w:rPr>
          <w:sz w:val="24"/>
          <w:szCs w:val="24"/>
        </w:rPr>
      </w:pPr>
      <w:r>
        <w:rPr>
          <w:sz w:val="24"/>
          <w:szCs w:val="24"/>
        </w:rPr>
        <w:t xml:space="preserve">Considerable flexibility in bundling mechanisms exists, and could be expected to become more common as experience with the individual </w:t>
      </w:r>
      <w:r w:rsidR="00FD16BE">
        <w:rPr>
          <w:sz w:val="24"/>
          <w:szCs w:val="24"/>
        </w:rPr>
        <w:t>mechanisms</w:t>
      </w:r>
      <w:r>
        <w:rPr>
          <w:sz w:val="24"/>
          <w:szCs w:val="24"/>
        </w:rPr>
        <w:t xml:space="preserve"> is gained.</w:t>
      </w:r>
    </w:p>
    <w:p w14:paraId="085B8B44" w14:textId="0377E6F0" w:rsidR="00437EE0" w:rsidRDefault="00437EE0" w:rsidP="001E78C8">
      <w:pPr>
        <w:rPr>
          <w:sz w:val="24"/>
          <w:szCs w:val="24"/>
        </w:rPr>
      </w:pPr>
    </w:p>
    <w:p w14:paraId="29E3440E" w14:textId="338D86B0" w:rsidR="00437EE0" w:rsidRDefault="00437EE0" w:rsidP="001E78C8">
      <w:pPr>
        <w:rPr>
          <w:sz w:val="24"/>
          <w:szCs w:val="24"/>
        </w:rPr>
      </w:pPr>
    </w:p>
    <w:p w14:paraId="34C47D5E" w14:textId="7F4B0DF7" w:rsidR="00F33F4B" w:rsidRDefault="00F33F4B">
      <w:r>
        <w:br w:type="page"/>
      </w:r>
    </w:p>
    <w:p w14:paraId="710A5E3B" w14:textId="63681E32" w:rsidR="00F33F4B" w:rsidRPr="00C30F58" w:rsidRDefault="00F33F4B" w:rsidP="00DD2EA3">
      <w:pPr>
        <w:pStyle w:val="Heading1"/>
        <w:tabs>
          <w:tab w:val="left" w:pos="567"/>
        </w:tabs>
        <w:spacing w:before="0" w:after="240"/>
        <w:rPr>
          <w:rFonts w:cstheme="majorHAnsi"/>
          <w:b/>
          <w:sz w:val="28"/>
          <w:szCs w:val="28"/>
        </w:rPr>
      </w:pPr>
      <w:bookmarkStart w:id="96" w:name="_Toc472608453"/>
      <w:bookmarkStart w:id="97" w:name="_Toc472935571"/>
      <w:bookmarkStart w:id="98" w:name="_Toc472935687"/>
      <w:bookmarkStart w:id="99" w:name="_Toc472935896"/>
      <w:bookmarkStart w:id="100" w:name="_Toc473014498"/>
      <w:bookmarkStart w:id="101" w:name="_Toc473014657"/>
      <w:bookmarkStart w:id="102" w:name="_Toc483818832"/>
      <w:bookmarkStart w:id="103" w:name="_Toc494387279"/>
      <w:r w:rsidRPr="00C30F58">
        <w:rPr>
          <w:rFonts w:cstheme="majorHAnsi"/>
          <w:b/>
          <w:sz w:val="28"/>
          <w:szCs w:val="28"/>
        </w:rPr>
        <w:t>4.</w:t>
      </w:r>
      <w:r w:rsidRPr="00C30F58">
        <w:rPr>
          <w:rFonts w:cstheme="majorHAnsi"/>
          <w:b/>
          <w:sz w:val="28"/>
          <w:szCs w:val="28"/>
        </w:rPr>
        <w:tab/>
      </w:r>
      <w:bookmarkStart w:id="104" w:name="_Hlk480550872"/>
      <w:r w:rsidRPr="00C30F58">
        <w:rPr>
          <w:rFonts w:cstheme="majorHAnsi"/>
          <w:b/>
          <w:sz w:val="28"/>
          <w:szCs w:val="28"/>
        </w:rPr>
        <w:t>CASE STUDIES</w:t>
      </w:r>
      <w:r w:rsidR="007F2F5E" w:rsidRPr="00C30F58">
        <w:rPr>
          <w:rFonts w:cstheme="majorHAnsi"/>
          <w:b/>
          <w:sz w:val="28"/>
          <w:szCs w:val="28"/>
        </w:rPr>
        <w:t xml:space="preserve"> TO ILLUSTRATE MECHANISM APPLICATION</w:t>
      </w:r>
      <w:bookmarkEnd w:id="96"/>
      <w:bookmarkEnd w:id="97"/>
      <w:bookmarkEnd w:id="98"/>
      <w:bookmarkEnd w:id="99"/>
      <w:bookmarkEnd w:id="100"/>
      <w:bookmarkEnd w:id="101"/>
      <w:bookmarkEnd w:id="102"/>
      <w:bookmarkEnd w:id="103"/>
    </w:p>
    <w:p w14:paraId="64EC04CC" w14:textId="77777777" w:rsidR="00B63416" w:rsidRDefault="00A156BE" w:rsidP="00A156BE">
      <w:pPr>
        <w:rPr>
          <w:sz w:val="24"/>
          <w:szCs w:val="24"/>
        </w:rPr>
      </w:pPr>
      <w:r w:rsidRPr="00A156BE">
        <w:rPr>
          <w:sz w:val="24"/>
          <w:szCs w:val="24"/>
        </w:rPr>
        <w:t>Due to significant variability in both rainfall and the environmental requirements of the Narran Lakes, there is a range of situations in which there may be an environmental benefit from augmenting flow events</w:t>
      </w:r>
      <w:r w:rsidRPr="00A156BE">
        <w:rPr>
          <w:sz w:val="24"/>
          <w:szCs w:val="24"/>
          <w:vertAlign w:val="superscript"/>
        </w:rPr>
        <w:footnoteReference w:id="16"/>
      </w:r>
      <w:r w:rsidR="00B63416">
        <w:rPr>
          <w:sz w:val="24"/>
          <w:szCs w:val="24"/>
        </w:rPr>
        <w:t xml:space="preserve"> to the Lakes. </w:t>
      </w:r>
    </w:p>
    <w:p w14:paraId="002A7DBE" w14:textId="695F4BE0" w:rsidR="00A156BE" w:rsidRPr="00A156BE" w:rsidRDefault="00B63416" w:rsidP="00A156BE">
      <w:pPr>
        <w:rPr>
          <w:sz w:val="24"/>
          <w:szCs w:val="24"/>
        </w:rPr>
      </w:pPr>
      <w:r>
        <w:rPr>
          <w:sz w:val="24"/>
          <w:szCs w:val="24"/>
        </w:rPr>
        <w:t>T</w:t>
      </w:r>
      <w:r w:rsidR="00A156BE" w:rsidRPr="00A156BE">
        <w:rPr>
          <w:sz w:val="24"/>
          <w:szCs w:val="24"/>
        </w:rPr>
        <w:t xml:space="preserve">o illustrate how the various mechanisms operate, three </w:t>
      </w:r>
      <w:r w:rsidR="00A156BE" w:rsidRPr="00A156BE">
        <w:rPr>
          <w:i/>
          <w:sz w:val="24"/>
          <w:szCs w:val="24"/>
        </w:rPr>
        <w:t>hypothetical</w:t>
      </w:r>
      <w:r w:rsidR="00A156BE" w:rsidRPr="00A156BE">
        <w:rPr>
          <w:sz w:val="24"/>
          <w:szCs w:val="24"/>
        </w:rPr>
        <w:t xml:space="preserve"> case studies have been investigated, namely:</w:t>
      </w:r>
    </w:p>
    <w:p w14:paraId="79269BCA" w14:textId="77777777" w:rsidR="00A156BE" w:rsidRPr="00A156BE" w:rsidRDefault="00A156BE" w:rsidP="001C687E">
      <w:pPr>
        <w:numPr>
          <w:ilvl w:val="0"/>
          <w:numId w:val="2"/>
        </w:numPr>
        <w:spacing w:after="160" w:line="259" w:lineRule="auto"/>
        <w:ind w:left="426" w:hanging="284"/>
        <w:jc w:val="left"/>
        <w:rPr>
          <w:sz w:val="24"/>
          <w:szCs w:val="24"/>
        </w:rPr>
      </w:pPr>
      <w:r w:rsidRPr="00A156BE">
        <w:rPr>
          <w:sz w:val="24"/>
          <w:szCs w:val="24"/>
        </w:rPr>
        <w:t xml:space="preserve">Augmenting flows to maintain waterbird habitat; </w:t>
      </w:r>
    </w:p>
    <w:p w14:paraId="5933964F" w14:textId="3507847A" w:rsidR="00A156BE" w:rsidRPr="00A156BE" w:rsidRDefault="00A156BE" w:rsidP="001C687E">
      <w:pPr>
        <w:numPr>
          <w:ilvl w:val="0"/>
          <w:numId w:val="2"/>
        </w:numPr>
        <w:spacing w:after="160" w:line="259" w:lineRule="auto"/>
        <w:ind w:left="426" w:hanging="284"/>
        <w:jc w:val="left"/>
        <w:rPr>
          <w:sz w:val="24"/>
          <w:szCs w:val="24"/>
        </w:rPr>
      </w:pPr>
      <w:r w:rsidRPr="00A156BE">
        <w:rPr>
          <w:sz w:val="24"/>
          <w:szCs w:val="24"/>
        </w:rPr>
        <w:t xml:space="preserve">Augmenting flows to </w:t>
      </w:r>
      <w:r w:rsidR="00571E41">
        <w:rPr>
          <w:sz w:val="24"/>
          <w:szCs w:val="24"/>
        </w:rPr>
        <w:t>support</w:t>
      </w:r>
      <w:r w:rsidRPr="00A156BE">
        <w:rPr>
          <w:sz w:val="24"/>
          <w:szCs w:val="24"/>
        </w:rPr>
        <w:t xml:space="preserve"> waterbird breeding events; and</w:t>
      </w:r>
    </w:p>
    <w:p w14:paraId="2B1A3B94" w14:textId="0A644517" w:rsidR="00A156BE" w:rsidRPr="00A156BE" w:rsidRDefault="00A156BE" w:rsidP="001C687E">
      <w:pPr>
        <w:numPr>
          <w:ilvl w:val="0"/>
          <w:numId w:val="2"/>
        </w:numPr>
        <w:spacing w:after="160" w:line="259" w:lineRule="auto"/>
        <w:ind w:left="426" w:hanging="284"/>
        <w:jc w:val="left"/>
        <w:rPr>
          <w:sz w:val="24"/>
          <w:szCs w:val="24"/>
        </w:rPr>
      </w:pPr>
      <w:r w:rsidRPr="00A156BE">
        <w:rPr>
          <w:sz w:val="24"/>
          <w:szCs w:val="24"/>
        </w:rPr>
        <w:t>Augmenting flows during no and low flow periods.</w:t>
      </w:r>
    </w:p>
    <w:p w14:paraId="286C5F4E" w14:textId="3A4ECC5C" w:rsidR="00A156BE" w:rsidRDefault="00A156BE" w:rsidP="00A156BE">
      <w:pPr>
        <w:rPr>
          <w:sz w:val="24"/>
          <w:szCs w:val="24"/>
        </w:rPr>
      </w:pPr>
      <w:r w:rsidRPr="00A156BE">
        <w:rPr>
          <w:sz w:val="24"/>
          <w:szCs w:val="24"/>
        </w:rPr>
        <w:t>The case studies have been selected to be reflective of the types of waterin</w:t>
      </w:r>
      <w:r w:rsidR="00DF204E">
        <w:rPr>
          <w:sz w:val="24"/>
          <w:szCs w:val="24"/>
        </w:rPr>
        <w:t>g needs that the event-</w:t>
      </w:r>
      <w:r w:rsidRPr="00A156BE">
        <w:rPr>
          <w:sz w:val="24"/>
          <w:szCs w:val="24"/>
        </w:rPr>
        <w:t>based mechanisms may ass</w:t>
      </w:r>
      <w:r w:rsidR="00571E41">
        <w:rPr>
          <w:sz w:val="24"/>
          <w:szCs w:val="24"/>
        </w:rPr>
        <w:t>ist in meeting (see Table 1.1)</w:t>
      </w:r>
      <w:r w:rsidRPr="00A156BE">
        <w:rPr>
          <w:sz w:val="24"/>
          <w:szCs w:val="24"/>
        </w:rPr>
        <w:t>. It should be noted that the case studies have been crafted solely to illustrate mechanism workability, not to pre-empt in any way the</w:t>
      </w:r>
      <w:r w:rsidR="002A70C1">
        <w:rPr>
          <w:sz w:val="24"/>
          <w:szCs w:val="24"/>
        </w:rPr>
        <w:t xml:space="preserve"> circumstances in which the CEWH</w:t>
      </w:r>
      <w:r w:rsidRPr="00A156BE">
        <w:rPr>
          <w:sz w:val="24"/>
          <w:szCs w:val="24"/>
        </w:rPr>
        <w:t xml:space="preserve"> may choose to augment flows to the Narran Lakes system.</w:t>
      </w:r>
      <w:r w:rsidR="002A70C1">
        <w:rPr>
          <w:sz w:val="24"/>
          <w:szCs w:val="24"/>
        </w:rPr>
        <w:t xml:space="preserve"> </w:t>
      </w:r>
      <w:r w:rsidR="00FF7DA6">
        <w:rPr>
          <w:sz w:val="24"/>
          <w:szCs w:val="24"/>
        </w:rPr>
        <w:t>That is, while</w:t>
      </w:r>
      <w:r w:rsidR="002A70C1" w:rsidRPr="002A70C1">
        <w:rPr>
          <w:sz w:val="24"/>
          <w:szCs w:val="24"/>
        </w:rPr>
        <w:t xml:space="preserve"> the case studies were developed after reference to </w:t>
      </w:r>
      <w:r w:rsidR="00FF7DA6">
        <w:rPr>
          <w:sz w:val="24"/>
          <w:szCs w:val="24"/>
        </w:rPr>
        <w:t>the circumstances of the Narran Lakes</w:t>
      </w:r>
      <w:r w:rsidR="002A70C1" w:rsidRPr="002A70C1">
        <w:rPr>
          <w:sz w:val="24"/>
          <w:szCs w:val="24"/>
        </w:rPr>
        <w:t>, they are hypothetical</w:t>
      </w:r>
      <w:r w:rsidR="00FF7DA6">
        <w:rPr>
          <w:sz w:val="24"/>
          <w:szCs w:val="24"/>
        </w:rPr>
        <w:t>.</w:t>
      </w:r>
    </w:p>
    <w:p w14:paraId="05B0ADFD" w14:textId="10A77418" w:rsidR="005B4A5A" w:rsidRPr="00A156BE" w:rsidRDefault="00FF7DA6" w:rsidP="00A156BE">
      <w:pPr>
        <w:rPr>
          <w:sz w:val="24"/>
          <w:szCs w:val="24"/>
        </w:rPr>
      </w:pPr>
      <w:r>
        <w:rPr>
          <w:sz w:val="24"/>
          <w:szCs w:val="24"/>
        </w:rPr>
        <w:t>In each case study, a Narran Lakes water augmentation target is postulated, followed by three potential event-based mechanisms that could be applied to source the required water volumes at the required times to satisfy the target</w:t>
      </w:r>
      <w:r w:rsidR="00B471B9" w:rsidRPr="00265FF9">
        <w:rPr>
          <w:sz w:val="24"/>
          <w:szCs w:val="24"/>
        </w:rPr>
        <w:t>.</w:t>
      </w:r>
      <w:r>
        <w:rPr>
          <w:sz w:val="24"/>
          <w:szCs w:val="24"/>
        </w:rPr>
        <w:t xml:space="preserve"> The relative effectiveness of each mechanism is then compared in terms of their ability to source the volumes required and cost-effectiveness in doing so. In practice, significant refinement and optimisation of mechanism design would be needed. As the purpose with the hypothetical case studies is only to demonstrate mechanism application, such optimisation has not been undertaken.</w:t>
      </w:r>
    </w:p>
    <w:p w14:paraId="6090F233" w14:textId="77777777" w:rsidR="00A156BE" w:rsidRPr="00A156BE" w:rsidRDefault="00A156BE" w:rsidP="00A156BE">
      <w:pPr>
        <w:keepNext/>
        <w:keepLines/>
        <w:tabs>
          <w:tab w:val="left" w:pos="567"/>
        </w:tabs>
        <w:spacing w:before="240"/>
        <w:outlineLvl w:val="1"/>
        <w:rPr>
          <w:rFonts w:asciiTheme="majorHAnsi" w:eastAsiaTheme="majorEastAsia" w:hAnsiTheme="majorHAnsi" w:cstheme="majorHAnsi"/>
          <w:b/>
          <w:color w:val="2F5496" w:themeColor="accent1" w:themeShade="BF"/>
          <w:sz w:val="28"/>
          <w:szCs w:val="28"/>
        </w:rPr>
      </w:pPr>
      <w:bookmarkStart w:id="105" w:name="_Toc481763618"/>
      <w:bookmarkStart w:id="106" w:name="_Toc483818833"/>
      <w:bookmarkStart w:id="107" w:name="_Toc494387280"/>
      <w:r w:rsidRPr="00A156BE">
        <w:rPr>
          <w:rFonts w:asciiTheme="majorHAnsi" w:eastAsiaTheme="majorEastAsia" w:hAnsiTheme="majorHAnsi" w:cstheme="majorHAnsi"/>
          <w:b/>
          <w:color w:val="2F5496" w:themeColor="accent1" w:themeShade="BF"/>
          <w:sz w:val="28"/>
          <w:szCs w:val="28"/>
        </w:rPr>
        <w:t>Case Study 1: Waterbird habitat inundation</w:t>
      </w:r>
      <w:bookmarkEnd w:id="105"/>
      <w:bookmarkEnd w:id="106"/>
      <w:bookmarkEnd w:id="107"/>
    </w:p>
    <w:p w14:paraId="61003591" w14:textId="7ACC194E" w:rsidR="00A156BE" w:rsidRPr="00A156BE" w:rsidRDefault="00FF7DA6" w:rsidP="00A156BE">
      <w:pPr>
        <w:rPr>
          <w:sz w:val="24"/>
          <w:szCs w:val="24"/>
        </w:rPr>
      </w:pPr>
      <w:r w:rsidRPr="00FF7DA6">
        <w:rPr>
          <w:sz w:val="24"/>
          <w:szCs w:val="24"/>
        </w:rPr>
        <w:t>The Narran Lakes is listed under the Ramsar Convention for reasons including the habitat that it p</w:t>
      </w:r>
      <w:r>
        <w:rPr>
          <w:sz w:val="24"/>
          <w:szCs w:val="24"/>
        </w:rPr>
        <w:t>rovides waterbirds (MDBA 2016).</w:t>
      </w:r>
      <w:r w:rsidRPr="00FF7DA6">
        <w:rPr>
          <w:sz w:val="24"/>
          <w:szCs w:val="24"/>
        </w:rPr>
        <w:t xml:space="preserve"> </w:t>
      </w:r>
      <w:r w:rsidR="00571E41" w:rsidRPr="00571E41">
        <w:rPr>
          <w:sz w:val="24"/>
          <w:szCs w:val="24"/>
        </w:rPr>
        <w:t xml:space="preserve">The Narran Lakes Nature Reserve contains extensive beds of lignum that are used by many waterbird species for breeding. </w:t>
      </w:r>
      <w:r w:rsidR="005F4906" w:rsidRPr="005F4906">
        <w:rPr>
          <w:sz w:val="24"/>
          <w:szCs w:val="24"/>
        </w:rPr>
        <w:t xml:space="preserve">ANU Enterprise </w:t>
      </w:r>
      <w:r w:rsidR="005F4906">
        <w:rPr>
          <w:sz w:val="24"/>
          <w:szCs w:val="24"/>
        </w:rPr>
        <w:t>(</w:t>
      </w:r>
      <w:r w:rsidR="005F4906" w:rsidRPr="005F4906">
        <w:rPr>
          <w:sz w:val="24"/>
          <w:szCs w:val="24"/>
        </w:rPr>
        <w:t>2011</w:t>
      </w:r>
      <w:r w:rsidR="005F4906">
        <w:rPr>
          <w:sz w:val="24"/>
          <w:szCs w:val="24"/>
        </w:rPr>
        <w:t>) found that t</w:t>
      </w:r>
      <w:r w:rsidR="00571E41" w:rsidRPr="00571E41">
        <w:rPr>
          <w:sz w:val="24"/>
          <w:szCs w:val="24"/>
        </w:rPr>
        <w:t>o maintain vigorous shrubs of lignum</w:t>
      </w:r>
      <w:r w:rsidR="005F4906">
        <w:rPr>
          <w:sz w:val="24"/>
          <w:szCs w:val="24"/>
        </w:rPr>
        <w:t xml:space="preserve"> </w:t>
      </w:r>
      <w:r w:rsidR="005F4906" w:rsidRPr="005F4906">
        <w:rPr>
          <w:sz w:val="24"/>
          <w:szCs w:val="24"/>
        </w:rPr>
        <w:t>in the Narran system</w:t>
      </w:r>
      <w:r w:rsidR="00571E41" w:rsidRPr="00571E41">
        <w:rPr>
          <w:sz w:val="24"/>
          <w:szCs w:val="24"/>
        </w:rPr>
        <w:t xml:space="preserve">, it needs to be inundated for a duration of </w:t>
      </w:r>
      <w:r w:rsidR="005F4906" w:rsidRPr="005F4906">
        <w:rPr>
          <w:sz w:val="24"/>
          <w:szCs w:val="24"/>
        </w:rPr>
        <w:t xml:space="preserve">60 - </w:t>
      </w:r>
      <w:r w:rsidR="00571E41" w:rsidRPr="00571E41">
        <w:rPr>
          <w:sz w:val="24"/>
          <w:szCs w:val="24"/>
        </w:rPr>
        <w:t xml:space="preserve">90 </w:t>
      </w:r>
      <w:r w:rsidR="005F4906">
        <w:rPr>
          <w:sz w:val="24"/>
          <w:szCs w:val="24"/>
        </w:rPr>
        <w:t>days in</w:t>
      </w:r>
      <w:r w:rsidR="00571E41" w:rsidRPr="00571E41">
        <w:rPr>
          <w:sz w:val="24"/>
          <w:szCs w:val="24"/>
        </w:rPr>
        <w:t xml:space="preserve"> </w:t>
      </w:r>
      <w:r w:rsidR="005F4906">
        <w:rPr>
          <w:sz w:val="24"/>
          <w:szCs w:val="24"/>
        </w:rPr>
        <w:t>at least 3 out of every 4 years. This will significantly increase</w:t>
      </w:r>
      <w:r w:rsidR="00571E41" w:rsidRPr="00571E41">
        <w:rPr>
          <w:sz w:val="24"/>
          <w:szCs w:val="24"/>
        </w:rPr>
        <w:t xml:space="preserve"> the cover, height and perimeter of lignum, suitable to provide rookery habitat for nesting waterbirds</w:t>
      </w:r>
      <w:r w:rsidR="005F4906">
        <w:rPr>
          <w:sz w:val="24"/>
          <w:szCs w:val="24"/>
        </w:rPr>
        <w:t>.</w:t>
      </w:r>
      <w:r w:rsidR="00571E41" w:rsidRPr="00571E41">
        <w:rPr>
          <w:sz w:val="24"/>
          <w:szCs w:val="24"/>
        </w:rPr>
        <w:t xml:space="preserve"> Therefore</w:t>
      </w:r>
      <w:r w:rsidR="005F4906">
        <w:rPr>
          <w:sz w:val="24"/>
          <w:szCs w:val="24"/>
        </w:rPr>
        <w:t>,</w:t>
      </w:r>
      <w:r w:rsidR="00571E41" w:rsidRPr="00571E41">
        <w:rPr>
          <w:sz w:val="24"/>
          <w:szCs w:val="24"/>
        </w:rPr>
        <w:t xml:space="preserve"> to maintain the condition of lignum vegetation communities across the Narran Lakes, regular periods of inundation are needed (MDB</w:t>
      </w:r>
      <w:r w:rsidR="00571E41">
        <w:rPr>
          <w:sz w:val="24"/>
          <w:szCs w:val="24"/>
        </w:rPr>
        <w:t>A 2016)</w:t>
      </w:r>
      <w:r w:rsidR="00A156BE" w:rsidRPr="00A156BE">
        <w:rPr>
          <w:sz w:val="24"/>
          <w:szCs w:val="24"/>
        </w:rPr>
        <w:t>.</w:t>
      </w:r>
    </w:p>
    <w:p w14:paraId="6013DC7B" w14:textId="76097895" w:rsidR="00A156BE" w:rsidRPr="00A156BE" w:rsidRDefault="00A156BE" w:rsidP="00A156BE">
      <w:pPr>
        <w:rPr>
          <w:sz w:val="24"/>
          <w:szCs w:val="24"/>
        </w:rPr>
      </w:pPr>
      <w:r w:rsidRPr="00A156BE">
        <w:rPr>
          <w:sz w:val="24"/>
          <w:szCs w:val="24"/>
        </w:rPr>
        <w:t xml:space="preserve">Based on </w:t>
      </w:r>
      <w:r w:rsidR="005F4906">
        <w:rPr>
          <w:sz w:val="24"/>
          <w:szCs w:val="24"/>
        </w:rPr>
        <w:t>the</w:t>
      </w:r>
      <w:r w:rsidRPr="00A156BE">
        <w:rPr>
          <w:sz w:val="24"/>
          <w:szCs w:val="24"/>
        </w:rPr>
        <w:t xml:space="preserve"> current understanding of the flows required to support waterbird breeding events through the </w:t>
      </w:r>
      <w:r w:rsidR="005F4906">
        <w:rPr>
          <w:sz w:val="24"/>
          <w:szCs w:val="24"/>
        </w:rPr>
        <w:t>maintenance</w:t>
      </w:r>
      <w:r w:rsidRPr="00A156BE">
        <w:rPr>
          <w:sz w:val="24"/>
          <w:szCs w:val="24"/>
        </w:rPr>
        <w:t xml:space="preserve"> of core breeding habitat in the Narran Lakes, under this case study we examine a water sourcing need defined as:</w:t>
      </w:r>
    </w:p>
    <w:p w14:paraId="74FE4E98" w14:textId="687BD102" w:rsidR="00A156BE" w:rsidRPr="00A156BE" w:rsidRDefault="00A156BE" w:rsidP="00804D00">
      <w:pPr>
        <w:numPr>
          <w:ilvl w:val="0"/>
          <w:numId w:val="7"/>
        </w:numPr>
        <w:ind w:left="426" w:hanging="284"/>
        <w:rPr>
          <w:sz w:val="24"/>
          <w:szCs w:val="24"/>
        </w:rPr>
      </w:pPr>
      <w:r w:rsidRPr="00A156BE">
        <w:rPr>
          <w:sz w:val="24"/>
          <w:szCs w:val="24"/>
        </w:rPr>
        <w:t xml:space="preserve">To augment all flows </w:t>
      </w:r>
      <w:r w:rsidRPr="00A156BE">
        <w:rPr>
          <w:i/>
          <w:sz w:val="24"/>
          <w:szCs w:val="24"/>
        </w:rPr>
        <w:t>anticipated</w:t>
      </w:r>
      <w:r w:rsidRPr="00A156BE">
        <w:rPr>
          <w:sz w:val="24"/>
          <w:szCs w:val="24"/>
        </w:rPr>
        <w:t xml:space="preserve"> to be between 15 and 40</w:t>
      </w:r>
      <w:r w:rsidR="00753B81">
        <w:rPr>
          <w:sz w:val="24"/>
          <w:szCs w:val="24"/>
        </w:rPr>
        <w:t xml:space="preserve"> </w:t>
      </w:r>
      <w:r w:rsidRPr="00A156BE">
        <w:rPr>
          <w:sz w:val="24"/>
          <w:szCs w:val="24"/>
        </w:rPr>
        <w:t xml:space="preserve">GL at </w:t>
      </w:r>
      <w:r w:rsidR="005F4906">
        <w:rPr>
          <w:sz w:val="24"/>
          <w:szCs w:val="24"/>
        </w:rPr>
        <w:t xml:space="preserve">the </w:t>
      </w:r>
      <w:r w:rsidRPr="00A156BE">
        <w:rPr>
          <w:sz w:val="24"/>
          <w:szCs w:val="24"/>
        </w:rPr>
        <w:t xml:space="preserve">Wilby Wilby </w:t>
      </w:r>
      <w:r w:rsidR="005F4906">
        <w:rPr>
          <w:sz w:val="24"/>
          <w:szCs w:val="24"/>
        </w:rPr>
        <w:t xml:space="preserve">gauge (close to the Narran Lakes) </w:t>
      </w:r>
      <w:r w:rsidRPr="00A156BE">
        <w:rPr>
          <w:sz w:val="24"/>
          <w:szCs w:val="24"/>
        </w:rPr>
        <w:t>over a 45-day period</w:t>
      </w:r>
      <w:r w:rsidR="005F4906">
        <w:rPr>
          <w:sz w:val="24"/>
          <w:szCs w:val="24"/>
        </w:rPr>
        <w:t>.</w:t>
      </w:r>
    </w:p>
    <w:p w14:paraId="5B1A1D58" w14:textId="7376B3AC" w:rsidR="00A156BE" w:rsidRPr="00A156BE" w:rsidRDefault="00A156BE" w:rsidP="00A156BE">
      <w:pPr>
        <w:rPr>
          <w:sz w:val="24"/>
          <w:szCs w:val="24"/>
        </w:rPr>
      </w:pPr>
      <w:r w:rsidRPr="00A156BE">
        <w:rPr>
          <w:sz w:val="24"/>
          <w:szCs w:val="24"/>
        </w:rPr>
        <w:t>The cumulative flow trigger is made on the assumption that there is a 15-day lag between a weather event and water from that event reaching LBU-05 on the Narran River</w:t>
      </w:r>
      <w:r w:rsidR="006551BA">
        <w:rPr>
          <w:rStyle w:val="FootnoteReference"/>
          <w:sz w:val="24"/>
          <w:szCs w:val="24"/>
        </w:rPr>
        <w:footnoteReference w:id="17"/>
      </w:r>
      <w:r w:rsidRPr="00A156BE">
        <w:rPr>
          <w:sz w:val="24"/>
          <w:szCs w:val="24"/>
        </w:rPr>
        <w:t>. This effectively means that a decision could be made at or before day 30 anticipating the size of the event by day 45.</w:t>
      </w:r>
    </w:p>
    <w:p w14:paraId="545521A2" w14:textId="4476876D" w:rsidR="006033DA" w:rsidRDefault="00A156BE" w:rsidP="00A156BE">
      <w:pPr>
        <w:rPr>
          <w:sz w:val="24"/>
          <w:szCs w:val="24"/>
        </w:rPr>
      </w:pPr>
      <w:r w:rsidRPr="00A156BE">
        <w:rPr>
          <w:sz w:val="24"/>
          <w:szCs w:val="24"/>
        </w:rPr>
        <w:t xml:space="preserve">It is estimated that there were 29 flow events </w:t>
      </w:r>
      <w:r w:rsidRPr="00233010">
        <w:rPr>
          <w:sz w:val="24"/>
          <w:szCs w:val="24"/>
        </w:rPr>
        <w:t xml:space="preserve">across the </w:t>
      </w:r>
      <w:r w:rsidR="00233010" w:rsidRPr="00233010">
        <w:rPr>
          <w:sz w:val="24"/>
          <w:szCs w:val="24"/>
        </w:rPr>
        <w:t>114</w:t>
      </w:r>
      <w:r w:rsidRPr="00233010">
        <w:rPr>
          <w:sz w:val="24"/>
          <w:szCs w:val="24"/>
        </w:rPr>
        <w:t xml:space="preserve">-year </w:t>
      </w:r>
      <w:r w:rsidR="005F4906">
        <w:rPr>
          <w:sz w:val="24"/>
          <w:szCs w:val="24"/>
        </w:rPr>
        <w:t xml:space="preserve">modelled </w:t>
      </w:r>
      <w:r w:rsidRPr="00233010">
        <w:rPr>
          <w:sz w:val="24"/>
          <w:szCs w:val="24"/>
        </w:rPr>
        <w:t>historical sequence where this flow event trigger would have been met</w:t>
      </w:r>
      <w:r w:rsidR="004A363E">
        <w:rPr>
          <w:sz w:val="24"/>
          <w:szCs w:val="24"/>
        </w:rPr>
        <w:t xml:space="preserve"> (ie: </w:t>
      </w:r>
      <w:r w:rsidR="00860980">
        <w:rPr>
          <w:sz w:val="24"/>
          <w:szCs w:val="24"/>
        </w:rPr>
        <w:t xml:space="preserve">on average </w:t>
      </w:r>
      <w:r w:rsidR="004A363E">
        <w:rPr>
          <w:sz w:val="24"/>
          <w:szCs w:val="24"/>
        </w:rPr>
        <w:t>in 25% of years)</w:t>
      </w:r>
      <w:r w:rsidRPr="00233010">
        <w:rPr>
          <w:sz w:val="24"/>
          <w:szCs w:val="24"/>
        </w:rPr>
        <w:t xml:space="preserve">. </w:t>
      </w:r>
    </w:p>
    <w:p w14:paraId="13E4AA30" w14:textId="5AB465FF" w:rsidR="00A156BE" w:rsidRPr="00C2073E" w:rsidRDefault="006033DA" w:rsidP="006033DA">
      <w:pPr>
        <w:ind w:left="426" w:right="395"/>
        <w:rPr>
          <w:b/>
          <w:i/>
        </w:rPr>
      </w:pPr>
      <w:r w:rsidRPr="00C2073E">
        <w:rPr>
          <w:b/>
          <w:i/>
        </w:rPr>
        <w:t>Note:</w:t>
      </w:r>
      <w:r w:rsidR="00A156BE" w:rsidRPr="00C2073E">
        <w:rPr>
          <w:b/>
          <w:i/>
        </w:rPr>
        <w:t xml:space="preserve"> to account for transmission losses</w:t>
      </w:r>
      <w:r w:rsidRPr="00C2073E">
        <w:rPr>
          <w:b/>
          <w:i/>
        </w:rPr>
        <w:t xml:space="preserve"> in this example</w:t>
      </w:r>
      <w:r w:rsidR="00A156BE" w:rsidRPr="00C2073E">
        <w:rPr>
          <w:b/>
          <w:i/>
        </w:rPr>
        <w:t>, 1</w:t>
      </w:r>
      <w:r w:rsidR="00AA1535" w:rsidRPr="00C2073E">
        <w:rPr>
          <w:b/>
          <w:i/>
        </w:rPr>
        <w:t>2</w:t>
      </w:r>
      <w:r w:rsidR="00AA1535">
        <w:rPr>
          <w:b/>
          <w:i/>
        </w:rPr>
        <w:t xml:space="preserve"> </w:t>
      </w:r>
      <w:r w:rsidR="00AA1535" w:rsidRPr="00C2073E">
        <w:rPr>
          <w:b/>
          <w:i/>
        </w:rPr>
        <w:t>G</w:t>
      </w:r>
      <w:r w:rsidR="00AA1535">
        <w:rPr>
          <w:b/>
          <w:i/>
        </w:rPr>
        <w:t>L</w:t>
      </w:r>
      <w:r w:rsidR="00A156BE" w:rsidRPr="00C2073E">
        <w:rPr>
          <w:b/>
          <w:i/>
        </w:rPr>
        <w:t xml:space="preserve"> would need to be released within zone LBU-05 </w:t>
      </w:r>
      <w:r w:rsidRPr="00C2073E">
        <w:rPr>
          <w:b/>
          <w:i/>
        </w:rPr>
        <w:t>to deliver</w:t>
      </w:r>
      <w:r w:rsidR="00A156BE" w:rsidRPr="00C2073E">
        <w:rPr>
          <w:b/>
          <w:i/>
        </w:rPr>
        <w:t xml:space="preserve"> 10</w:t>
      </w:r>
      <w:r w:rsidR="005951CB">
        <w:rPr>
          <w:b/>
          <w:i/>
        </w:rPr>
        <w:t xml:space="preserve"> </w:t>
      </w:r>
      <w:r w:rsidR="00A156BE" w:rsidRPr="00C2073E">
        <w:rPr>
          <w:b/>
          <w:i/>
        </w:rPr>
        <w:t xml:space="preserve">GL of </w:t>
      </w:r>
      <w:r w:rsidRPr="00C2073E">
        <w:rPr>
          <w:b/>
          <w:i/>
        </w:rPr>
        <w:t xml:space="preserve">additional </w:t>
      </w:r>
      <w:r w:rsidR="00A156BE" w:rsidRPr="00C2073E">
        <w:rPr>
          <w:b/>
          <w:i/>
        </w:rPr>
        <w:t xml:space="preserve">flows to be </w:t>
      </w:r>
      <w:r w:rsidR="00753B81">
        <w:rPr>
          <w:b/>
          <w:i/>
        </w:rPr>
        <w:t>measured</w:t>
      </w:r>
      <w:r w:rsidR="00A156BE" w:rsidRPr="00C2073E">
        <w:rPr>
          <w:b/>
          <w:i/>
        </w:rPr>
        <w:t xml:space="preserve"> at </w:t>
      </w:r>
      <w:r w:rsidR="00753B81">
        <w:rPr>
          <w:b/>
          <w:i/>
        </w:rPr>
        <w:t xml:space="preserve">the </w:t>
      </w:r>
      <w:r w:rsidR="00A156BE" w:rsidRPr="00C2073E">
        <w:rPr>
          <w:b/>
          <w:i/>
        </w:rPr>
        <w:t>Wilby Wilby</w:t>
      </w:r>
      <w:r w:rsidR="00753B81">
        <w:rPr>
          <w:b/>
          <w:i/>
        </w:rPr>
        <w:t xml:space="preserve"> gauge</w:t>
      </w:r>
      <w:r w:rsidR="00A156BE" w:rsidRPr="00C2073E">
        <w:rPr>
          <w:b/>
          <w:i/>
        </w:rPr>
        <w:t>.</w:t>
      </w:r>
    </w:p>
    <w:p w14:paraId="4661B885" w14:textId="21E49C04" w:rsidR="00A156BE" w:rsidRPr="00A156BE" w:rsidRDefault="00A156BE" w:rsidP="00A156BE">
      <w:pPr>
        <w:rPr>
          <w:sz w:val="24"/>
          <w:szCs w:val="24"/>
        </w:rPr>
      </w:pPr>
      <w:r w:rsidRPr="00A156BE">
        <w:rPr>
          <w:sz w:val="24"/>
          <w:szCs w:val="24"/>
        </w:rPr>
        <w:t xml:space="preserve">For illustrative purposes, three </w:t>
      </w:r>
      <w:r w:rsidR="00753B81">
        <w:rPr>
          <w:sz w:val="24"/>
          <w:szCs w:val="24"/>
        </w:rPr>
        <w:t xml:space="preserve">diverse </w:t>
      </w:r>
      <w:r w:rsidRPr="00A156BE">
        <w:rPr>
          <w:sz w:val="24"/>
          <w:szCs w:val="24"/>
        </w:rPr>
        <w:t xml:space="preserve">mechanisms are investigated as a means to increase the magnitude of the targeted flow events (shown in Figure </w:t>
      </w:r>
      <w:r w:rsidR="00ED4539">
        <w:rPr>
          <w:sz w:val="24"/>
          <w:szCs w:val="24"/>
        </w:rPr>
        <w:t>4</w:t>
      </w:r>
      <w:r w:rsidRPr="00A156BE">
        <w:rPr>
          <w:sz w:val="24"/>
          <w:szCs w:val="24"/>
        </w:rPr>
        <w:t>.1):</w:t>
      </w:r>
    </w:p>
    <w:p w14:paraId="2DF0B24A" w14:textId="4D35B794" w:rsidR="00A156BE" w:rsidRPr="00A156BE" w:rsidRDefault="00A156BE" w:rsidP="00804D00">
      <w:pPr>
        <w:numPr>
          <w:ilvl w:val="0"/>
          <w:numId w:val="9"/>
        </w:numPr>
        <w:ind w:left="426" w:hanging="284"/>
        <w:rPr>
          <w:sz w:val="24"/>
          <w:szCs w:val="24"/>
        </w:rPr>
      </w:pPr>
      <w:r w:rsidRPr="00A156BE">
        <w:rPr>
          <w:sz w:val="24"/>
          <w:szCs w:val="24"/>
        </w:rPr>
        <w:t xml:space="preserve">No-pump mechanism </w:t>
      </w:r>
      <w:bookmarkStart w:id="108" w:name="_Hlk481492553"/>
      <w:r w:rsidRPr="00A156BE">
        <w:rPr>
          <w:sz w:val="24"/>
          <w:szCs w:val="24"/>
        </w:rPr>
        <w:t xml:space="preserve">– </w:t>
      </w:r>
      <w:bookmarkStart w:id="109" w:name="_Hlk481492599"/>
      <w:r w:rsidRPr="00A156BE">
        <w:rPr>
          <w:sz w:val="24"/>
          <w:szCs w:val="24"/>
        </w:rPr>
        <w:t>c</w:t>
      </w:r>
      <w:bookmarkEnd w:id="108"/>
      <w:r w:rsidRPr="00A156BE">
        <w:rPr>
          <w:sz w:val="24"/>
          <w:szCs w:val="24"/>
        </w:rPr>
        <w:t xml:space="preserve">ontracted irrigators </w:t>
      </w:r>
      <w:bookmarkEnd w:id="109"/>
      <w:r w:rsidRPr="00A156BE">
        <w:rPr>
          <w:sz w:val="24"/>
          <w:szCs w:val="24"/>
        </w:rPr>
        <w:t>forgo water harvesting from an event for up to 12</w:t>
      </w:r>
      <w:r w:rsidR="00753B81">
        <w:rPr>
          <w:sz w:val="24"/>
          <w:szCs w:val="24"/>
        </w:rPr>
        <w:t xml:space="preserve"> </w:t>
      </w:r>
      <w:r w:rsidRPr="00A156BE">
        <w:rPr>
          <w:sz w:val="24"/>
          <w:szCs w:val="24"/>
        </w:rPr>
        <w:t>GL once the flow trigger is activated. The actual amount of water which is not-pumped will depend on the event profile following the trigger;</w:t>
      </w:r>
    </w:p>
    <w:p w14:paraId="05F490E9" w14:textId="1AD08192" w:rsidR="00A156BE" w:rsidRPr="00A156BE" w:rsidRDefault="00A156BE" w:rsidP="00804D00">
      <w:pPr>
        <w:numPr>
          <w:ilvl w:val="0"/>
          <w:numId w:val="9"/>
        </w:numPr>
        <w:ind w:left="426" w:hanging="284"/>
        <w:rPr>
          <w:sz w:val="24"/>
          <w:szCs w:val="24"/>
        </w:rPr>
      </w:pPr>
      <w:r w:rsidRPr="00A156BE">
        <w:rPr>
          <w:sz w:val="24"/>
          <w:szCs w:val="24"/>
        </w:rPr>
        <w:t xml:space="preserve">Conditional purchase mechanism – </w:t>
      </w:r>
      <w:bookmarkStart w:id="110" w:name="_Hlk481492785"/>
      <w:r w:rsidRPr="00A156BE">
        <w:rPr>
          <w:sz w:val="24"/>
          <w:szCs w:val="24"/>
        </w:rPr>
        <w:t xml:space="preserve">contracted irrigators would </w:t>
      </w:r>
      <w:bookmarkEnd w:id="110"/>
      <w:r w:rsidRPr="00A156BE">
        <w:rPr>
          <w:sz w:val="24"/>
          <w:szCs w:val="24"/>
        </w:rPr>
        <w:t>provide 12</w:t>
      </w:r>
      <w:r w:rsidR="00753B81">
        <w:rPr>
          <w:sz w:val="24"/>
          <w:szCs w:val="24"/>
        </w:rPr>
        <w:t xml:space="preserve"> </w:t>
      </w:r>
      <w:r w:rsidRPr="00A156BE">
        <w:rPr>
          <w:sz w:val="24"/>
          <w:szCs w:val="24"/>
        </w:rPr>
        <w:t>GL from ‘unallocated’ stored water and/or water that could be harvested during the event once the flow trigger is activated. Unallocated water is defined as stored water surplus to the irrigation needs of crops planted at that time. Water would only be provided if the full 12</w:t>
      </w:r>
      <w:r w:rsidR="00753B81">
        <w:rPr>
          <w:sz w:val="24"/>
          <w:szCs w:val="24"/>
        </w:rPr>
        <w:t xml:space="preserve"> </w:t>
      </w:r>
      <w:r w:rsidRPr="00A156BE">
        <w:rPr>
          <w:sz w:val="24"/>
          <w:szCs w:val="24"/>
        </w:rPr>
        <w:t>GL were available.</w:t>
      </w:r>
    </w:p>
    <w:p w14:paraId="1267EDD3" w14:textId="619154B2" w:rsidR="00A156BE" w:rsidRDefault="00A156BE" w:rsidP="00804D00">
      <w:pPr>
        <w:numPr>
          <w:ilvl w:val="0"/>
          <w:numId w:val="9"/>
        </w:numPr>
        <w:ind w:left="426" w:hanging="284"/>
        <w:rPr>
          <w:sz w:val="24"/>
          <w:szCs w:val="24"/>
        </w:rPr>
      </w:pPr>
      <w:r w:rsidRPr="00A156BE">
        <w:rPr>
          <w:sz w:val="24"/>
          <w:szCs w:val="24"/>
        </w:rPr>
        <w:t xml:space="preserve">Option mechanism – </w:t>
      </w:r>
      <w:bookmarkStart w:id="111" w:name="_Hlk481507040"/>
      <w:r w:rsidRPr="00A156BE">
        <w:rPr>
          <w:sz w:val="24"/>
          <w:szCs w:val="24"/>
        </w:rPr>
        <w:t>from the day the contract is activated, contracted irrigators would need to reserve the first 12</w:t>
      </w:r>
      <w:r w:rsidR="00753B81">
        <w:rPr>
          <w:sz w:val="24"/>
          <w:szCs w:val="24"/>
        </w:rPr>
        <w:t xml:space="preserve"> </w:t>
      </w:r>
      <w:r w:rsidRPr="00A156BE">
        <w:rPr>
          <w:sz w:val="24"/>
          <w:szCs w:val="24"/>
        </w:rPr>
        <w:t xml:space="preserve">GL harvested to storage for use </w:t>
      </w:r>
      <w:r w:rsidR="00753B81">
        <w:rPr>
          <w:sz w:val="24"/>
          <w:szCs w:val="24"/>
        </w:rPr>
        <w:t>to achieve environmental outcomes</w:t>
      </w:r>
      <w:r w:rsidRPr="00A156BE">
        <w:rPr>
          <w:sz w:val="24"/>
          <w:szCs w:val="24"/>
        </w:rPr>
        <w:t xml:space="preserve"> if and when the flow trigger is activated</w:t>
      </w:r>
      <w:bookmarkEnd w:id="111"/>
      <w:r w:rsidRPr="00A156BE">
        <w:rPr>
          <w:sz w:val="24"/>
          <w:szCs w:val="24"/>
        </w:rPr>
        <w:t>. If not activated in 6 months, the irrigator would take ownership of the stored water and a new option would be entered into from that date.</w:t>
      </w:r>
    </w:p>
    <w:p w14:paraId="381B6D74" w14:textId="3BFF38FB" w:rsidR="00A156BE" w:rsidRPr="00A156BE" w:rsidRDefault="00ED4539" w:rsidP="00A156BE">
      <w:pPr>
        <w:keepNext/>
        <w:spacing w:before="240"/>
        <w:rPr>
          <w:b/>
          <w:sz w:val="24"/>
          <w:szCs w:val="24"/>
        </w:rPr>
      </w:pPr>
      <w:r>
        <w:rPr>
          <w:b/>
          <w:sz w:val="24"/>
          <w:szCs w:val="24"/>
        </w:rPr>
        <w:t>Figure 4</w:t>
      </w:r>
      <w:r w:rsidR="00A156BE" w:rsidRPr="00A156BE">
        <w:rPr>
          <w:b/>
          <w:sz w:val="24"/>
          <w:szCs w:val="24"/>
        </w:rPr>
        <w:t xml:space="preserve">.1: Mechanisms for waterbird habitat inundation flow augmentation </w:t>
      </w:r>
    </w:p>
    <w:p w14:paraId="0F42BEA8" w14:textId="29FE07CA" w:rsidR="00A156BE" w:rsidRPr="00A156BE" w:rsidRDefault="0026723E" w:rsidP="00A156BE">
      <w:pPr>
        <w:keepNext/>
        <w:spacing w:after="240"/>
        <w:rPr>
          <w:sz w:val="24"/>
          <w:szCs w:val="24"/>
        </w:rPr>
      </w:pPr>
      <w:r>
        <w:rPr>
          <w:noProof/>
          <w:sz w:val="24"/>
          <w:szCs w:val="24"/>
          <w:lang w:eastAsia="en-AU"/>
        </w:rPr>
        <w:drawing>
          <wp:inline distT="0" distB="0" distL="0" distR="0" wp14:anchorId="1D0C819C" wp14:editId="5828D18E">
            <wp:extent cx="5827497" cy="33928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80595" cy="3423719"/>
                    </a:xfrm>
                    <a:prstGeom prst="rect">
                      <a:avLst/>
                    </a:prstGeom>
                    <a:noFill/>
                  </pic:spPr>
                </pic:pic>
              </a:graphicData>
            </a:graphic>
          </wp:inline>
        </w:drawing>
      </w:r>
    </w:p>
    <w:p w14:paraId="0E98D966" w14:textId="7C600E83" w:rsidR="00A156BE" w:rsidRPr="00A156BE" w:rsidRDefault="00A156BE" w:rsidP="00A156BE">
      <w:pPr>
        <w:rPr>
          <w:sz w:val="24"/>
          <w:szCs w:val="24"/>
        </w:rPr>
      </w:pPr>
      <w:bookmarkStart w:id="112" w:name="_Hlk481568423"/>
      <w:r w:rsidRPr="00A156BE">
        <w:rPr>
          <w:sz w:val="24"/>
          <w:szCs w:val="24"/>
        </w:rPr>
        <w:t>The effectiveness of the mechanisms to provide the required 12</w:t>
      </w:r>
      <w:r w:rsidR="00753B81">
        <w:rPr>
          <w:sz w:val="24"/>
          <w:szCs w:val="24"/>
        </w:rPr>
        <w:t xml:space="preserve"> </w:t>
      </w:r>
      <w:r w:rsidRPr="00A156BE">
        <w:rPr>
          <w:sz w:val="24"/>
          <w:szCs w:val="24"/>
        </w:rPr>
        <w:t>GL across the 29 events where the flow trigger w</w:t>
      </w:r>
      <w:r w:rsidR="00ED4539">
        <w:rPr>
          <w:sz w:val="24"/>
          <w:szCs w:val="24"/>
        </w:rPr>
        <w:t>ould be met is shown in Figure 4</w:t>
      </w:r>
      <w:r w:rsidRPr="00A156BE">
        <w:rPr>
          <w:sz w:val="24"/>
          <w:szCs w:val="24"/>
        </w:rPr>
        <w:t>.2.</w:t>
      </w:r>
    </w:p>
    <w:p w14:paraId="673A78A7" w14:textId="5043C50D" w:rsidR="00A156BE" w:rsidRPr="00A156BE" w:rsidRDefault="00ED4539" w:rsidP="00A156BE">
      <w:pPr>
        <w:keepNext/>
        <w:spacing w:before="240"/>
        <w:rPr>
          <w:b/>
          <w:sz w:val="24"/>
          <w:szCs w:val="24"/>
        </w:rPr>
      </w:pPr>
      <w:r>
        <w:rPr>
          <w:b/>
          <w:sz w:val="24"/>
          <w:szCs w:val="24"/>
        </w:rPr>
        <w:t>Figure 4</w:t>
      </w:r>
      <w:r w:rsidR="00A156BE" w:rsidRPr="00A156BE">
        <w:rPr>
          <w:b/>
          <w:sz w:val="24"/>
          <w:szCs w:val="24"/>
        </w:rPr>
        <w:t xml:space="preserve">.2: Effectiveness of mechanisms for waterbird habitat inundation flow augmentation </w:t>
      </w:r>
    </w:p>
    <w:bookmarkEnd w:id="112"/>
    <w:p w14:paraId="49339342" w14:textId="6C7AE446" w:rsidR="00A156BE" w:rsidRPr="00A156BE" w:rsidRDefault="00CA4D64" w:rsidP="00BC59D6">
      <w:pPr>
        <w:keepNext/>
        <w:rPr>
          <w:sz w:val="24"/>
          <w:szCs w:val="24"/>
        </w:rPr>
      </w:pPr>
      <w:r>
        <w:rPr>
          <w:noProof/>
          <w:sz w:val="24"/>
          <w:szCs w:val="24"/>
          <w:lang w:eastAsia="en-AU"/>
        </w:rPr>
        <w:drawing>
          <wp:inline distT="0" distB="0" distL="0" distR="0" wp14:anchorId="03A0DDED" wp14:editId="7D638AD4">
            <wp:extent cx="5921329" cy="28194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4493" cy="2820907"/>
                    </a:xfrm>
                    <a:prstGeom prst="rect">
                      <a:avLst/>
                    </a:prstGeom>
                    <a:noFill/>
                  </pic:spPr>
                </pic:pic>
              </a:graphicData>
            </a:graphic>
          </wp:inline>
        </w:drawing>
      </w:r>
    </w:p>
    <w:p w14:paraId="121EDC6A" w14:textId="77777777" w:rsidR="00BC59D6" w:rsidRPr="00A156BE" w:rsidRDefault="00BC59D6" w:rsidP="00BC59D6">
      <w:pPr>
        <w:rPr>
          <w:sz w:val="24"/>
          <w:szCs w:val="24"/>
        </w:rPr>
      </w:pPr>
      <w:r w:rsidRPr="00A156BE">
        <w:rPr>
          <w:sz w:val="24"/>
          <w:szCs w:val="24"/>
        </w:rPr>
        <w:t>The no-pump contracts would only provide the full targeted volumes on two occasions. As well as largely being ineffective</w:t>
      </w:r>
      <w:r>
        <w:rPr>
          <w:sz w:val="24"/>
          <w:szCs w:val="24"/>
        </w:rPr>
        <w:t xml:space="preserve"> given the assumptions used in this example</w:t>
      </w:r>
      <w:r w:rsidRPr="00A156BE">
        <w:rPr>
          <w:sz w:val="24"/>
          <w:szCs w:val="24"/>
        </w:rPr>
        <w:t>, the mechanism would be costly as significant volumes (albeit less than 12</w:t>
      </w:r>
      <w:r>
        <w:rPr>
          <w:sz w:val="24"/>
          <w:szCs w:val="24"/>
        </w:rPr>
        <w:t xml:space="preserve"> </w:t>
      </w:r>
      <w:r w:rsidRPr="00A156BE">
        <w:rPr>
          <w:sz w:val="24"/>
          <w:szCs w:val="24"/>
        </w:rPr>
        <w:t>GL) will be left in-stream on the other 27 occasions</w:t>
      </w:r>
      <w:r>
        <w:rPr>
          <w:sz w:val="24"/>
          <w:szCs w:val="24"/>
        </w:rPr>
        <w:t xml:space="preserve"> (ie: 93% of targeted events)</w:t>
      </w:r>
      <w:r w:rsidRPr="00A156BE">
        <w:rPr>
          <w:sz w:val="24"/>
          <w:szCs w:val="24"/>
        </w:rPr>
        <w:t xml:space="preserve">, at significant opportunity cost to irrigators. This results in the </w:t>
      </w:r>
      <w:bookmarkStart w:id="113" w:name="_Hlk481493829"/>
      <w:r>
        <w:rPr>
          <w:sz w:val="24"/>
          <w:szCs w:val="24"/>
        </w:rPr>
        <w:t xml:space="preserve">average </w:t>
      </w:r>
      <w:r w:rsidRPr="00A156BE">
        <w:rPr>
          <w:sz w:val="24"/>
          <w:szCs w:val="24"/>
        </w:rPr>
        <w:t xml:space="preserve">cost per successful augmentation </w:t>
      </w:r>
      <w:bookmarkEnd w:id="113"/>
      <w:r w:rsidRPr="00A156BE">
        <w:rPr>
          <w:sz w:val="24"/>
          <w:szCs w:val="24"/>
        </w:rPr>
        <w:t xml:space="preserve">under the no-pump contracts </w:t>
      </w:r>
      <w:r>
        <w:rPr>
          <w:sz w:val="24"/>
          <w:szCs w:val="24"/>
        </w:rPr>
        <w:t>exceeding</w:t>
      </w:r>
      <w:r w:rsidRPr="00A156BE">
        <w:rPr>
          <w:sz w:val="24"/>
          <w:szCs w:val="24"/>
        </w:rPr>
        <w:t xml:space="preserve"> $21m.</w:t>
      </w:r>
    </w:p>
    <w:p w14:paraId="44FA81C2" w14:textId="77777777" w:rsidR="00BC59D6" w:rsidRDefault="00BC59D6" w:rsidP="00BC59D6">
      <w:pPr>
        <w:rPr>
          <w:sz w:val="24"/>
          <w:szCs w:val="24"/>
        </w:rPr>
      </w:pPr>
      <w:r w:rsidRPr="00A156BE">
        <w:rPr>
          <w:sz w:val="24"/>
          <w:szCs w:val="24"/>
        </w:rPr>
        <w:t>Because the conditional contract can make use of stored water as well as water that can be harvested during the flow event of interest, this mechanism is more effective, providing the required volume on 13 occasions. In addition, as the water is only provided when the full 12</w:t>
      </w:r>
      <w:r>
        <w:rPr>
          <w:sz w:val="24"/>
          <w:szCs w:val="24"/>
        </w:rPr>
        <w:t xml:space="preserve"> </w:t>
      </w:r>
      <w:r w:rsidRPr="00A156BE">
        <w:rPr>
          <w:sz w:val="24"/>
          <w:szCs w:val="24"/>
        </w:rPr>
        <w:t xml:space="preserve">GL is available, there are no opportunity costs associated with unsuccessful augmentations. The opportunity cost of a successful augmentation will depend upon the lost cropping opportunity at that time. Accordingly, the cost per successful augmentation </w:t>
      </w:r>
      <w:r w:rsidRPr="00753B81">
        <w:rPr>
          <w:sz w:val="24"/>
          <w:szCs w:val="24"/>
        </w:rPr>
        <w:t>will be several times less than for the no pump contract, and about twice as much when summer cropping is impacted than when winter cropping is impacted</w:t>
      </w:r>
      <w:r>
        <w:rPr>
          <w:sz w:val="24"/>
          <w:szCs w:val="24"/>
        </w:rPr>
        <w:t>.</w:t>
      </w:r>
    </w:p>
    <w:p w14:paraId="5AA516BA" w14:textId="17AD9CB3" w:rsidR="00A156BE" w:rsidRPr="00A156BE" w:rsidRDefault="00A156BE" w:rsidP="00A156BE">
      <w:pPr>
        <w:rPr>
          <w:sz w:val="24"/>
          <w:szCs w:val="24"/>
        </w:rPr>
      </w:pPr>
      <w:r w:rsidRPr="00A156BE">
        <w:rPr>
          <w:sz w:val="24"/>
          <w:szCs w:val="24"/>
        </w:rPr>
        <w:t xml:space="preserve">The option contract mechanism, as defined, has the advantage of securing and storing water from earlier events and dedicating this for </w:t>
      </w:r>
      <w:r w:rsidR="00753B81">
        <w:rPr>
          <w:sz w:val="24"/>
          <w:szCs w:val="24"/>
        </w:rPr>
        <w:t>environmental</w:t>
      </w:r>
      <w:r w:rsidRPr="00A156BE">
        <w:rPr>
          <w:sz w:val="24"/>
          <w:szCs w:val="24"/>
        </w:rPr>
        <w:t xml:space="preserve"> use rather than allowing it to be allocated for cropping. This serves to increase stored volumes over the summer period. However, once these contracts lapse, and despite the use of rolling option contracts, there can be prolonged periods before a replacement 12</w:t>
      </w:r>
      <w:r w:rsidR="00753B81">
        <w:rPr>
          <w:sz w:val="24"/>
          <w:szCs w:val="24"/>
        </w:rPr>
        <w:t xml:space="preserve"> </w:t>
      </w:r>
      <w:r w:rsidRPr="00A156BE">
        <w:rPr>
          <w:sz w:val="24"/>
          <w:szCs w:val="24"/>
        </w:rPr>
        <w:t xml:space="preserve">GL could be harvested from a new event. </w:t>
      </w:r>
    </w:p>
    <w:p w14:paraId="0A65CFEA" w14:textId="3C66C963" w:rsidR="00A156BE" w:rsidRPr="00A156BE" w:rsidRDefault="00ED4539" w:rsidP="00A156BE">
      <w:pPr>
        <w:rPr>
          <w:sz w:val="24"/>
          <w:szCs w:val="24"/>
        </w:rPr>
      </w:pPr>
      <w:r>
        <w:rPr>
          <w:sz w:val="24"/>
          <w:szCs w:val="24"/>
        </w:rPr>
        <w:t>Therefore, as shown in Figure 4</w:t>
      </w:r>
      <w:r w:rsidR="00A156BE" w:rsidRPr="00A156BE">
        <w:rPr>
          <w:sz w:val="24"/>
          <w:szCs w:val="24"/>
        </w:rPr>
        <w:t xml:space="preserve">.2, the option mechanism performs poorly in augmenting flow events triggered outside of the late spring to early summer period. Overall, the option contracts were found to successfully augment triggered flow events on only 9 occasions. Stored water not called under an option reverts for irrigation use at the end of the contract, helping to defray opportunity costs. However, opportunity costs will be dominated by instances where water that would otherwise be used to grow summer crops is stored, and only available for use in winter cropping at the end of a contract. Across the nine successful augmentations, and taking into account the cost of option contracts not exercised, the average cost per successful augmentation was estimated </w:t>
      </w:r>
      <w:r w:rsidR="00753B81">
        <w:rPr>
          <w:sz w:val="24"/>
          <w:szCs w:val="24"/>
        </w:rPr>
        <w:t>to be over</w:t>
      </w:r>
      <w:r w:rsidR="00A156BE" w:rsidRPr="00A156BE">
        <w:rPr>
          <w:sz w:val="24"/>
          <w:szCs w:val="24"/>
        </w:rPr>
        <w:t xml:space="preserve"> $50m.</w:t>
      </w:r>
    </w:p>
    <w:p w14:paraId="7EE5FE86" w14:textId="77777777" w:rsidR="00A156BE" w:rsidRPr="00A156BE" w:rsidRDefault="00A156BE" w:rsidP="00A156BE">
      <w:pPr>
        <w:rPr>
          <w:sz w:val="24"/>
          <w:szCs w:val="24"/>
        </w:rPr>
      </w:pPr>
      <w:r w:rsidRPr="00A156BE">
        <w:rPr>
          <w:sz w:val="24"/>
          <w:szCs w:val="24"/>
        </w:rPr>
        <w:t xml:space="preserve">Overall, it was expected that relying solely on water harvesting allocations (under no-pump contracts) from targeted flow events may not provide sufficient water to meet augmentation targets, and this was indeed the finding in this case study. The conditional purchase mechanism provided access to stored water to increase mechanism effectiveness (and this could have been increased further with access to ‘allocated’ water, but with a significant cost penalty). </w:t>
      </w:r>
    </w:p>
    <w:p w14:paraId="58625590" w14:textId="77777777" w:rsidR="00A156BE" w:rsidRPr="00A156BE" w:rsidRDefault="00A156BE" w:rsidP="00A156BE">
      <w:pPr>
        <w:rPr>
          <w:sz w:val="24"/>
          <w:szCs w:val="24"/>
        </w:rPr>
      </w:pPr>
      <w:r w:rsidRPr="00A156BE">
        <w:rPr>
          <w:sz w:val="24"/>
          <w:szCs w:val="24"/>
        </w:rPr>
        <w:t xml:space="preserve">The option contract was intended to further increase effectiveness through the pre-purchase and storage of water for use in a </w:t>
      </w:r>
      <w:r w:rsidRPr="00A156BE">
        <w:rPr>
          <w:i/>
          <w:sz w:val="24"/>
          <w:szCs w:val="24"/>
        </w:rPr>
        <w:t>future</w:t>
      </w:r>
      <w:r w:rsidRPr="00A156BE">
        <w:rPr>
          <w:sz w:val="24"/>
          <w:szCs w:val="24"/>
        </w:rPr>
        <w:t xml:space="preserve"> trigger event. However, as specified, the option contract was less effective and greatly more expensive, as the mechanism design fitted poorly with the watering augmentation need. A key finding demonstrated in this case study, is that in some instances, mechanism design may be more important than mechanism type. </w:t>
      </w:r>
    </w:p>
    <w:p w14:paraId="4F794AF4" w14:textId="7F000EF5" w:rsidR="00A156BE" w:rsidRPr="00A156BE" w:rsidRDefault="00753B81" w:rsidP="00A156BE">
      <w:pPr>
        <w:rPr>
          <w:sz w:val="24"/>
          <w:szCs w:val="24"/>
        </w:rPr>
      </w:pPr>
      <w:r>
        <w:rPr>
          <w:sz w:val="24"/>
          <w:szCs w:val="24"/>
        </w:rPr>
        <w:t>The potential for the CEWH</w:t>
      </w:r>
      <w:r w:rsidR="00A156BE" w:rsidRPr="00A156BE">
        <w:rPr>
          <w:sz w:val="24"/>
          <w:szCs w:val="24"/>
        </w:rPr>
        <w:t xml:space="preserve"> to source water under alternative trigger levels was also examined. The flow event trigger analysed above was a flow event ‘window’ of between 15</w:t>
      </w:r>
      <w:r>
        <w:rPr>
          <w:sz w:val="24"/>
          <w:szCs w:val="24"/>
        </w:rPr>
        <w:t xml:space="preserve"> </w:t>
      </w:r>
      <w:r w:rsidR="00A156BE" w:rsidRPr="00A156BE">
        <w:rPr>
          <w:sz w:val="24"/>
          <w:szCs w:val="24"/>
        </w:rPr>
        <w:t>GL and 40</w:t>
      </w:r>
      <w:r>
        <w:rPr>
          <w:sz w:val="24"/>
          <w:szCs w:val="24"/>
        </w:rPr>
        <w:t xml:space="preserve"> </w:t>
      </w:r>
      <w:r w:rsidR="00A156BE" w:rsidRPr="00A156BE">
        <w:rPr>
          <w:sz w:val="24"/>
          <w:szCs w:val="24"/>
        </w:rPr>
        <w:t xml:space="preserve">GL at </w:t>
      </w:r>
      <w:r>
        <w:rPr>
          <w:sz w:val="24"/>
          <w:szCs w:val="24"/>
        </w:rPr>
        <w:t xml:space="preserve">the </w:t>
      </w:r>
      <w:r w:rsidR="00A156BE" w:rsidRPr="00A156BE">
        <w:rPr>
          <w:sz w:val="24"/>
          <w:szCs w:val="24"/>
        </w:rPr>
        <w:t>Wilby Wil</w:t>
      </w:r>
      <w:r w:rsidR="00ED4539">
        <w:rPr>
          <w:sz w:val="24"/>
          <w:szCs w:val="24"/>
        </w:rPr>
        <w:t xml:space="preserve">by </w:t>
      </w:r>
      <w:r>
        <w:rPr>
          <w:sz w:val="24"/>
          <w:szCs w:val="24"/>
        </w:rPr>
        <w:t xml:space="preserve">gauge </w:t>
      </w:r>
      <w:r w:rsidR="00ED4539">
        <w:rPr>
          <w:sz w:val="24"/>
          <w:szCs w:val="24"/>
        </w:rPr>
        <w:t>over a 45-day period. Table 4</w:t>
      </w:r>
      <w:r w:rsidR="00A156BE" w:rsidRPr="00A156BE">
        <w:rPr>
          <w:sz w:val="24"/>
          <w:szCs w:val="24"/>
        </w:rPr>
        <w:t>.1 shows the frequency of trigger events under alternative trigger windows, as well as the ability of alternative sources of water to provide the target 12</w:t>
      </w:r>
      <w:r>
        <w:rPr>
          <w:sz w:val="24"/>
          <w:szCs w:val="24"/>
        </w:rPr>
        <w:t xml:space="preserve"> </w:t>
      </w:r>
      <w:r w:rsidR="00A156BE" w:rsidRPr="00A156BE">
        <w:rPr>
          <w:sz w:val="24"/>
          <w:szCs w:val="24"/>
        </w:rPr>
        <w:t>GL.</w:t>
      </w:r>
    </w:p>
    <w:p w14:paraId="7B3D6414" w14:textId="520F0D3A" w:rsidR="00A156BE" w:rsidRPr="00A156BE" w:rsidRDefault="00ED4539" w:rsidP="00A156BE">
      <w:pPr>
        <w:keepNext/>
        <w:spacing w:before="240" w:after="60"/>
        <w:rPr>
          <w:rFonts w:eastAsia="Calibri" w:cs="Times New Roman"/>
          <w:b/>
          <w:sz w:val="24"/>
          <w:szCs w:val="24"/>
        </w:rPr>
      </w:pPr>
      <w:r>
        <w:rPr>
          <w:rFonts w:eastAsia="Calibri" w:cs="Times New Roman"/>
          <w:b/>
          <w:sz w:val="24"/>
          <w:szCs w:val="24"/>
        </w:rPr>
        <w:t>Table 4</w:t>
      </w:r>
      <w:r w:rsidR="00A156BE" w:rsidRPr="00A156BE">
        <w:rPr>
          <w:rFonts w:eastAsia="Calibri" w:cs="Times New Roman"/>
          <w:b/>
          <w:sz w:val="24"/>
          <w:szCs w:val="24"/>
        </w:rPr>
        <w:t>.1. Flow events and water sourcing at alternative flow windows</w:t>
      </w:r>
    </w:p>
    <w:tbl>
      <w:tblPr>
        <w:tblW w:w="9148" w:type="dxa"/>
        <w:tblBorders>
          <w:top w:val="double" w:sz="4" w:space="0" w:color="auto"/>
          <w:bottom w:val="double" w:sz="4" w:space="0" w:color="auto"/>
        </w:tblBorders>
        <w:tblCellMar>
          <w:left w:w="0" w:type="dxa"/>
          <w:right w:w="0" w:type="dxa"/>
        </w:tblCellMar>
        <w:tblLook w:val="04A0" w:firstRow="1" w:lastRow="0" w:firstColumn="1" w:lastColumn="0" w:noHBand="0" w:noVBand="1"/>
      </w:tblPr>
      <w:tblGrid>
        <w:gridCol w:w="4101"/>
        <w:gridCol w:w="1701"/>
        <w:gridCol w:w="1843"/>
        <w:gridCol w:w="1503"/>
      </w:tblGrid>
      <w:tr w:rsidR="00A156BE" w:rsidRPr="00A156BE" w14:paraId="7E6A61D1" w14:textId="77777777" w:rsidTr="00A156BE">
        <w:tc>
          <w:tcPr>
            <w:tcW w:w="4101" w:type="dxa"/>
            <w:tcBorders>
              <w:top w:val="double" w:sz="4" w:space="0" w:color="auto"/>
              <w:bottom w:val="nil"/>
            </w:tcBorders>
            <w:shd w:val="clear" w:color="auto" w:fill="D9D9D9" w:themeFill="background1" w:themeFillShade="D9"/>
            <w:tcMar>
              <w:top w:w="0" w:type="dxa"/>
              <w:left w:w="108" w:type="dxa"/>
              <w:bottom w:w="0" w:type="dxa"/>
              <w:right w:w="108" w:type="dxa"/>
            </w:tcMar>
          </w:tcPr>
          <w:p w14:paraId="7D35539D" w14:textId="77777777" w:rsidR="00A156BE" w:rsidRPr="00A156BE" w:rsidRDefault="00A156BE" w:rsidP="00BC59D6">
            <w:pPr>
              <w:keepNext/>
              <w:ind w:left="28" w:hanging="28"/>
              <w:jc w:val="left"/>
              <w:rPr>
                <w:b/>
              </w:rPr>
            </w:pPr>
          </w:p>
        </w:tc>
        <w:tc>
          <w:tcPr>
            <w:tcW w:w="5047" w:type="dxa"/>
            <w:gridSpan w:val="3"/>
            <w:tcBorders>
              <w:top w:val="double" w:sz="4" w:space="0" w:color="auto"/>
              <w:bottom w:val="nil"/>
            </w:tcBorders>
            <w:shd w:val="clear" w:color="auto" w:fill="D9D9D9" w:themeFill="background1" w:themeFillShade="D9"/>
            <w:tcMar>
              <w:top w:w="0" w:type="dxa"/>
              <w:left w:w="108" w:type="dxa"/>
              <w:bottom w:w="0" w:type="dxa"/>
              <w:right w:w="108" w:type="dxa"/>
            </w:tcMar>
          </w:tcPr>
          <w:p w14:paraId="01D5B416" w14:textId="40BFB2F2" w:rsidR="00A156BE" w:rsidRPr="00A156BE" w:rsidRDefault="00A156BE" w:rsidP="00BC59D6">
            <w:pPr>
              <w:keepNext/>
              <w:spacing w:before="120"/>
              <w:ind w:left="426" w:hanging="284"/>
              <w:contextualSpacing/>
              <w:jc w:val="center"/>
              <w:rPr>
                <w:b/>
              </w:rPr>
            </w:pPr>
            <w:r w:rsidRPr="00A156BE">
              <w:rPr>
                <w:b/>
              </w:rPr>
              <w:t xml:space="preserve">Flow event window </w:t>
            </w:r>
            <w:r w:rsidR="00850E05">
              <w:rPr>
                <w:b/>
              </w:rPr>
              <w:t>volume</w:t>
            </w:r>
            <w:r w:rsidRPr="00A156BE">
              <w:rPr>
                <w:b/>
              </w:rPr>
              <w:t xml:space="preserve"> (GL at Wilby Wilby)</w:t>
            </w:r>
          </w:p>
        </w:tc>
      </w:tr>
      <w:tr w:rsidR="00A156BE" w:rsidRPr="00A156BE" w14:paraId="597CE99C" w14:textId="77777777" w:rsidTr="00A156BE">
        <w:tc>
          <w:tcPr>
            <w:tcW w:w="4101" w:type="dxa"/>
            <w:tcBorders>
              <w:top w:val="nil"/>
              <w:bottom w:val="single" w:sz="4" w:space="0" w:color="auto"/>
            </w:tcBorders>
            <w:shd w:val="clear" w:color="auto" w:fill="D9D9D9" w:themeFill="background1" w:themeFillShade="D9"/>
            <w:tcMar>
              <w:top w:w="0" w:type="dxa"/>
              <w:left w:w="108" w:type="dxa"/>
              <w:bottom w:w="0" w:type="dxa"/>
              <w:right w:w="108" w:type="dxa"/>
            </w:tcMar>
          </w:tcPr>
          <w:p w14:paraId="5237871D" w14:textId="77777777" w:rsidR="00A156BE" w:rsidRPr="00A156BE" w:rsidRDefault="00A156BE" w:rsidP="00A156BE">
            <w:pPr>
              <w:keepNext/>
              <w:spacing w:line="240" w:lineRule="atLeast"/>
              <w:ind w:left="426" w:hanging="284"/>
              <w:jc w:val="left"/>
              <w:rPr>
                <w:b/>
              </w:rPr>
            </w:pPr>
          </w:p>
        </w:tc>
        <w:tc>
          <w:tcPr>
            <w:tcW w:w="1701" w:type="dxa"/>
            <w:tcBorders>
              <w:top w:val="nil"/>
              <w:bottom w:val="single" w:sz="4" w:space="0" w:color="auto"/>
            </w:tcBorders>
            <w:shd w:val="clear" w:color="auto" w:fill="D9D9D9" w:themeFill="background1" w:themeFillShade="D9"/>
            <w:tcMar>
              <w:top w:w="0" w:type="dxa"/>
              <w:left w:w="108" w:type="dxa"/>
              <w:bottom w:w="0" w:type="dxa"/>
              <w:right w:w="108" w:type="dxa"/>
            </w:tcMar>
            <w:hideMark/>
          </w:tcPr>
          <w:p w14:paraId="37473B94" w14:textId="77777777" w:rsidR="00A156BE" w:rsidRPr="00A156BE" w:rsidRDefault="00A156BE" w:rsidP="00A156BE">
            <w:pPr>
              <w:keepNext/>
              <w:ind w:left="426" w:hanging="284"/>
              <w:contextualSpacing/>
              <w:jc w:val="center"/>
              <w:rPr>
                <w:b/>
              </w:rPr>
            </w:pPr>
            <w:r w:rsidRPr="00A156BE">
              <w:rPr>
                <w:b/>
              </w:rPr>
              <w:t>5 - 15</w:t>
            </w:r>
          </w:p>
        </w:tc>
        <w:tc>
          <w:tcPr>
            <w:tcW w:w="1843" w:type="dxa"/>
            <w:tcBorders>
              <w:top w:val="nil"/>
              <w:bottom w:val="single" w:sz="4" w:space="0" w:color="auto"/>
            </w:tcBorders>
            <w:shd w:val="clear" w:color="auto" w:fill="D9D9D9" w:themeFill="background1" w:themeFillShade="D9"/>
            <w:tcMar>
              <w:top w:w="0" w:type="dxa"/>
              <w:left w:w="108" w:type="dxa"/>
              <w:bottom w:w="0" w:type="dxa"/>
              <w:right w:w="108" w:type="dxa"/>
            </w:tcMar>
            <w:hideMark/>
          </w:tcPr>
          <w:p w14:paraId="42C560A7" w14:textId="77777777" w:rsidR="00A156BE" w:rsidRPr="00A156BE" w:rsidRDefault="00A156BE" w:rsidP="00A156BE">
            <w:pPr>
              <w:keepNext/>
              <w:ind w:left="426" w:hanging="284"/>
              <w:contextualSpacing/>
              <w:jc w:val="center"/>
              <w:rPr>
                <w:b/>
              </w:rPr>
            </w:pPr>
            <w:r w:rsidRPr="00A156BE">
              <w:rPr>
                <w:b/>
              </w:rPr>
              <w:t>15 - 40</w:t>
            </w:r>
          </w:p>
        </w:tc>
        <w:tc>
          <w:tcPr>
            <w:tcW w:w="1503" w:type="dxa"/>
            <w:tcBorders>
              <w:top w:val="nil"/>
              <w:bottom w:val="single" w:sz="4" w:space="0" w:color="auto"/>
            </w:tcBorders>
            <w:shd w:val="clear" w:color="auto" w:fill="D9D9D9" w:themeFill="background1" w:themeFillShade="D9"/>
            <w:tcMar>
              <w:top w:w="0" w:type="dxa"/>
              <w:left w:w="108" w:type="dxa"/>
              <w:bottom w:w="0" w:type="dxa"/>
              <w:right w:w="108" w:type="dxa"/>
            </w:tcMar>
            <w:hideMark/>
          </w:tcPr>
          <w:p w14:paraId="2919AFE0" w14:textId="77777777" w:rsidR="00A156BE" w:rsidRPr="00A156BE" w:rsidRDefault="00A156BE" w:rsidP="00A156BE">
            <w:pPr>
              <w:keepNext/>
              <w:ind w:left="426" w:hanging="284"/>
              <w:contextualSpacing/>
              <w:jc w:val="center"/>
              <w:rPr>
                <w:b/>
              </w:rPr>
            </w:pPr>
            <w:r w:rsidRPr="00A156BE">
              <w:rPr>
                <w:b/>
              </w:rPr>
              <w:t>40 - 60</w:t>
            </w:r>
          </w:p>
        </w:tc>
      </w:tr>
      <w:tr w:rsidR="00A156BE" w:rsidRPr="00A156BE" w14:paraId="7B4BD2A6" w14:textId="77777777" w:rsidTr="00A156BE">
        <w:tc>
          <w:tcPr>
            <w:tcW w:w="4101" w:type="dxa"/>
            <w:tcBorders>
              <w:top w:val="single" w:sz="4" w:space="0" w:color="auto"/>
            </w:tcBorders>
            <w:tcMar>
              <w:top w:w="0" w:type="dxa"/>
              <w:left w:w="108" w:type="dxa"/>
              <w:bottom w:w="0" w:type="dxa"/>
              <w:right w:w="108" w:type="dxa"/>
            </w:tcMar>
            <w:hideMark/>
          </w:tcPr>
          <w:p w14:paraId="281AD938" w14:textId="77777777" w:rsidR="00A156BE" w:rsidRPr="00A156BE" w:rsidRDefault="00A156BE" w:rsidP="00A156BE">
            <w:pPr>
              <w:keepNext/>
              <w:spacing w:before="120" w:line="240" w:lineRule="atLeast"/>
              <w:ind w:left="28" w:hanging="28"/>
              <w:jc w:val="left"/>
            </w:pPr>
            <w:r w:rsidRPr="00A156BE">
              <w:t>Number of events</w:t>
            </w:r>
          </w:p>
        </w:tc>
        <w:tc>
          <w:tcPr>
            <w:tcW w:w="1701" w:type="dxa"/>
            <w:tcBorders>
              <w:top w:val="single" w:sz="4" w:space="0" w:color="auto"/>
            </w:tcBorders>
            <w:tcMar>
              <w:top w:w="0" w:type="dxa"/>
              <w:left w:w="108" w:type="dxa"/>
              <w:bottom w:w="0" w:type="dxa"/>
              <w:right w:w="108" w:type="dxa"/>
            </w:tcMar>
          </w:tcPr>
          <w:p w14:paraId="290C0120" w14:textId="77777777" w:rsidR="00A156BE" w:rsidRPr="00A156BE" w:rsidRDefault="00A156BE" w:rsidP="00A156BE">
            <w:pPr>
              <w:keepNext/>
              <w:spacing w:before="120"/>
              <w:ind w:left="28" w:right="595"/>
              <w:jc w:val="right"/>
            </w:pPr>
            <w:r w:rsidRPr="00A156BE">
              <w:t>34</w:t>
            </w:r>
          </w:p>
        </w:tc>
        <w:tc>
          <w:tcPr>
            <w:tcW w:w="1843" w:type="dxa"/>
            <w:tcBorders>
              <w:top w:val="single" w:sz="4" w:space="0" w:color="auto"/>
            </w:tcBorders>
            <w:tcMar>
              <w:top w:w="0" w:type="dxa"/>
              <w:left w:w="108" w:type="dxa"/>
              <w:bottom w:w="0" w:type="dxa"/>
              <w:right w:w="108" w:type="dxa"/>
            </w:tcMar>
          </w:tcPr>
          <w:p w14:paraId="4C9402EA" w14:textId="77777777" w:rsidR="00A156BE" w:rsidRPr="00A156BE" w:rsidRDefault="00A156BE" w:rsidP="00A156BE">
            <w:pPr>
              <w:keepNext/>
              <w:spacing w:before="120"/>
              <w:ind w:left="28" w:right="595"/>
              <w:jc w:val="right"/>
            </w:pPr>
            <w:r w:rsidRPr="00A156BE">
              <w:t>29</w:t>
            </w:r>
          </w:p>
        </w:tc>
        <w:tc>
          <w:tcPr>
            <w:tcW w:w="1503" w:type="dxa"/>
            <w:tcBorders>
              <w:top w:val="single" w:sz="4" w:space="0" w:color="auto"/>
            </w:tcBorders>
            <w:tcMar>
              <w:top w:w="0" w:type="dxa"/>
              <w:left w:w="108" w:type="dxa"/>
              <w:bottom w:w="0" w:type="dxa"/>
              <w:right w:w="108" w:type="dxa"/>
            </w:tcMar>
          </w:tcPr>
          <w:p w14:paraId="6540A020" w14:textId="77777777" w:rsidR="00A156BE" w:rsidRPr="00A156BE" w:rsidRDefault="00A156BE" w:rsidP="00A156BE">
            <w:pPr>
              <w:keepNext/>
              <w:spacing w:before="120"/>
              <w:ind w:left="28" w:right="454" w:hanging="28"/>
              <w:jc w:val="right"/>
            </w:pPr>
            <w:r w:rsidRPr="00A156BE">
              <w:t>12</w:t>
            </w:r>
          </w:p>
        </w:tc>
      </w:tr>
      <w:tr w:rsidR="00A156BE" w:rsidRPr="00A156BE" w14:paraId="624DC81C" w14:textId="77777777" w:rsidTr="00A156BE">
        <w:tc>
          <w:tcPr>
            <w:tcW w:w="4101" w:type="dxa"/>
            <w:tcMar>
              <w:top w:w="0" w:type="dxa"/>
              <w:left w:w="108" w:type="dxa"/>
              <w:bottom w:w="0" w:type="dxa"/>
              <w:right w:w="108" w:type="dxa"/>
            </w:tcMar>
            <w:hideMark/>
          </w:tcPr>
          <w:p w14:paraId="26DD2125" w14:textId="389D0299" w:rsidR="00A156BE" w:rsidRPr="00A156BE" w:rsidRDefault="00A156BE" w:rsidP="00A156BE">
            <w:pPr>
              <w:keepNext/>
              <w:ind w:left="28" w:hanging="28"/>
              <w:jc w:val="left"/>
            </w:pPr>
            <w:r w:rsidRPr="00A156BE">
              <w:t>Occasions when 12</w:t>
            </w:r>
            <w:r w:rsidR="00753B81">
              <w:t xml:space="preserve"> </w:t>
            </w:r>
            <w:r w:rsidRPr="00A156BE">
              <w:t>GL available from that event</w:t>
            </w:r>
          </w:p>
        </w:tc>
        <w:tc>
          <w:tcPr>
            <w:tcW w:w="1701" w:type="dxa"/>
            <w:tcMar>
              <w:top w:w="0" w:type="dxa"/>
              <w:left w:w="108" w:type="dxa"/>
              <w:bottom w:w="0" w:type="dxa"/>
              <w:right w:w="108" w:type="dxa"/>
            </w:tcMar>
          </w:tcPr>
          <w:p w14:paraId="0C4D3F38" w14:textId="77777777" w:rsidR="00A156BE" w:rsidRPr="00A156BE" w:rsidRDefault="00A156BE" w:rsidP="00A156BE">
            <w:pPr>
              <w:keepNext/>
              <w:ind w:left="29" w:right="593"/>
              <w:contextualSpacing/>
              <w:jc w:val="right"/>
            </w:pPr>
            <w:r w:rsidRPr="00A156BE">
              <w:t>3</w:t>
            </w:r>
          </w:p>
        </w:tc>
        <w:tc>
          <w:tcPr>
            <w:tcW w:w="1843" w:type="dxa"/>
            <w:tcMar>
              <w:top w:w="0" w:type="dxa"/>
              <w:left w:w="108" w:type="dxa"/>
              <w:bottom w:w="0" w:type="dxa"/>
              <w:right w:w="108" w:type="dxa"/>
            </w:tcMar>
          </w:tcPr>
          <w:p w14:paraId="0A7EF25B" w14:textId="77777777" w:rsidR="00A156BE" w:rsidRPr="00A156BE" w:rsidRDefault="00A156BE" w:rsidP="00A156BE">
            <w:pPr>
              <w:keepNext/>
              <w:ind w:left="29" w:right="606" w:firstLine="5"/>
              <w:contextualSpacing/>
              <w:jc w:val="right"/>
            </w:pPr>
            <w:r w:rsidRPr="00A156BE">
              <w:t>5</w:t>
            </w:r>
          </w:p>
        </w:tc>
        <w:tc>
          <w:tcPr>
            <w:tcW w:w="1503" w:type="dxa"/>
            <w:tcMar>
              <w:top w:w="0" w:type="dxa"/>
              <w:left w:w="108" w:type="dxa"/>
              <w:bottom w:w="0" w:type="dxa"/>
              <w:right w:w="108" w:type="dxa"/>
            </w:tcMar>
          </w:tcPr>
          <w:p w14:paraId="43244A93" w14:textId="77777777" w:rsidR="00A156BE" w:rsidRPr="00A156BE" w:rsidRDefault="00A156BE" w:rsidP="00A156BE">
            <w:pPr>
              <w:keepNext/>
              <w:ind w:left="29" w:right="451" w:hanging="29"/>
              <w:contextualSpacing/>
              <w:jc w:val="right"/>
            </w:pPr>
            <w:r w:rsidRPr="00A156BE">
              <w:t>11</w:t>
            </w:r>
          </w:p>
        </w:tc>
      </w:tr>
      <w:tr w:rsidR="00A156BE" w:rsidRPr="00A156BE" w14:paraId="4ED63A52" w14:textId="77777777" w:rsidTr="00A156BE">
        <w:tc>
          <w:tcPr>
            <w:tcW w:w="4101" w:type="dxa"/>
            <w:tcMar>
              <w:top w:w="0" w:type="dxa"/>
              <w:left w:w="108" w:type="dxa"/>
              <w:bottom w:w="0" w:type="dxa"/>
              <w:right w:w="108" w:type="dxa"/>
            </w:tcMar>
            <w:hideMark/>
          </w:tcPr>
          <w:p w14:paraId="5D02CACA" w14:textId="3D48B424" w:rsidR="00A156BE" w:rsidRPr="00A156BE" w:rsidRDefault="00A156BE" w:rsidP="00A156BE">
            <w:pPr>
              <w:keepNext/>
              <w:spacing w:line="240" w:lineRule="atLeast"/>
              <w:ind w:left="28" w:hanging="28"/>
              <w:jc w:val="left"/>
            </w:pPr>
            <w:r w:rsidRPr="00A156BE">
              <w:t>Occasions when 12</w:t>
            </w:r>
            <w:r w:rsidR="00753B81">
              <w:t xml:space="preserve"> </w:t>
            </w:r>
            <w:r w:rsidRPr="00A156BE">
              <w:t>GL uncommitted water available from previous events</w:t>
            </w:r>
          </w:p>
        </w:tc>
        <w:tc>
          <w:tcPr>
            <w:tcW w:w="1701" w:type="dxa"/>
            <w:tcMar>
              <w:top w:w="0" w:type="dxa"/>
              <w:left w:w="108" w:type="dxa"/>
              <w:bottom w:w="0" w:type="dxa"/>
              <w:right w:w="108" w:type="dxa"/>
            </w:tcMar>
          </w:tcPr>
          <w:p w14:paraId="4F2A8172" w14:textId="77777777" w:rsidR="00A156BE" w:rsidRPr="00A156BE" w:rsidRDefault="00A156BE" w:rsidP="00A156BE">
            <w:pPr>
              <w:keepNext/>
              <w:ind w:left="29" w:right="593"/>
              <w:contextualSpacing/>
              <w:jc w:val="right"/>
            </w:pPr>
            <w:r w:rsidRPr="00A156BE">
              <w:t>4</w:t>
            </w:r>
          </w:p>
        </w:tc>
        <w:tc>
          <w:tcPr>
            <w:tcW w:w="1843" w:type="dxa"/>
            <w:tcMar>
              <w:top w:w="0" w:type="dxa"/>
              <w:left w:w="108" w:type="dxa"/>
              <w:bottom w:w="0" w:type="dxa"/>
              <w:right w:w="108" w:type="dxa"/>
            </w:tcMar>
          </w:tcPr>
          <w:p w14:paraId="2CB4D8FE" w14:textId="77777777" w:rsidR="00A156BE" w:rsidRPr="00A156BE" w:rsidRDefault="00A156BE" w:rsidP="00A156BE">
            <w:pPr>
              <w:keepNext/>
              <w:ind w:left="29" w:right="606" w:firstLine="5"/>
              <w:contextualSpacing/>
              <w:jc w:val="right"/>
            </w:pPr>
            <w:r w:rsidRPr="00A156BE">
              <w:t>12</w:t>
            </w:r>
          </w:p>
        </w:tc>
        <w:tc>
          <w:tcPr>
            <w:tcW w:w="1503" w:type="dxa"/>
            <w:tcMar>
              <w:top w:w="0" w:type="dxa"/>
              <w:left w:w="108" w:type="dxa"/>
              <w:bottom w:w="0" w:type="dxa"/>
              <w:right w:w="108" w:type="dxa"/>
            </w:tcMar>
          </w:tcPr>
          <w:p w14:paraId="30F5554D" w14:textId="77777777" w:rsidR="00A156BE" w:rsidRPr="00A156BE" w:rsidRDefault="00A156BE" w:rsidP="00A156BE">
            <w:pPr>
              <w:keepNext/>
              <w:ind w:left="29" w:right="451" w:hanging="29"/>
              <w:contextualSpacing/>
              <w:jc w:val="right"/>
            </w:pPr>
            <w:r w:rsidRPr="00A156BE">
              <w:t>11</w:t>
            </w:r>
          </w:p>
        </w:tc>
      </w:tr>
      <w:tr w:rsidR="00A156BE" w:rsidRPr="00A156BE" w14:paraId="31B5D2BE" w14:textId="77777777" w:rsidTr="00A156BE">
        <w:tc>
          <w:tcPr>
            <w:tcW w:w="4101" w:type="dxa"/>
            <w:tcMar>
              <w:top w:w="0" w:type="dxa"/>
              <w:left w:w="108" w:type="dxa"/>
              <w:bottom w:w="0" w:type="dxa"/>
              <w:right w:w="108" w:type="dxa"/>
            </w:tcMar>
            <w:hideMark/>
          </w:tcPr>
          <w:p w14:paraId="0B884358" w14:textId="6D5D2CE5" w:rsidR="00A156BE" w:rsidRPr="00A156BE" w:rsidRDefault="00A156BE" w:rsidP="00A156BE">
            <w:pPr>
              <w:keepNext/>
              <w:spacing w:line="240" w:lineRule="atLeast"/>
              <w:ind w:left="28" w:hanging="28"/>
              <w:jc w:val="left"/>
            </w:pPr>
            <w:r w:rsidRPr="00A156BE">
              <w:t>Occasions when 12</w:t>
            </w:r>
            <w:r w:rsidR="00753B81">
              <w:t xml:space="preserve"> </w:t>
            </w:r>
            <w:r w:rsidRPr="00A156BE">
              <w:t>GL uncommitted water available from previous &amp; current events</w:t>
            </w:r>
          </w:p>
        </w:tc>
        <w:tc>
          <w:tcPr>
            <w:tcW w:w="1701" w:type="dxa"/>
            <w:tcMar>
              <w:top w:w="0" w:type="dxa"/>
              <w:left w:w="108" w:type="dxa"/>
              <w:bottom w:w="0" w:type="dxa"/>
              <w:right w:w="108" w:type="dxa"/>
            </w:tcMar>
          </w:tcPr>
          <w:p w14:paraId="058C3B7F" w14:textId="77777777" w:rsidR="00A156BE" w:rsidRPr="00A156BE" w:rsidRDefault="00A156BE" w:rsidP="00A156BE">
            <w:pPr>
              <w:keepNext/>
              <w:ind w:left="29" w:right="593"/>
              <w:contextualSpacing/>
              <w:jc w:val="right"/>
            </w:pPr>
            <w:r w:rsidRPr="00A156BE">
              <w:t>7</w:t>
            </w:r>
          </w:p>
        </w:tc>
        <w:tc>
          <w:tcPr>
            <w:tcW w:w="1843" w:type="dxa"/>
            <w:tcMar>
              <w:top w:w="0" w:type="dxa"/>
              <w:left w:w="108" w:type="dxa"/>
              <w:bottom w:w="0" w:type="dxa"/>
              <w:right w:w="108" w:type="dxa"/>
            </w:tcMar>
          </w:tcPr>
          <w:p w14:paraId="6FD33746" w14:textId="77777777" w:rsidR="00A156BE" w:rsidRPr="00A156BE" w:rsidRDefault="00A156BE" w:rsidP="00A156BE">
            <w:pPr>
              <w:keepNext/>
              <w:ind w:left="29" w:right="606" w:firstLine="5"/>
              <w:contextualSpacing/>
              <w:jc w:val="right"/>
            </w:pPr>
            <w:r w:rsidRPr="00A156BE">
              <w:t>13</w:t>
            </w:r>
          </w:p>
        </w:tc>
        <w:tc>
          <w:tcPr>
            <w:tcW w:w="1503" w:type="dxa"/>
            <w:tcMar>
              <w:top w:w="0" w:type="dxa"/>
              <w:left w:w="108" w:type="dxa"/>
              <w:bottom w:w="0" w:type="dxa"/>
              <w:right w:w="108" w:type="dxa"/>
            </w:tcMar>
          </w:tcPr>
          <w:p w14:paraId="14FC64DB" w14:textId="77777777" w:rsidR="00A156BE" w:rsidRPr="00A156BE" w:rsidRDefault="00A156BE" w:rsidP="00A156BE">
            <w:pPr>
              <w:keepNext/>
              <w:ind w:left="29" w:right="451" w:hanging="29"/>
              <w:contextualSpacing/>
              <w:jc w:val="right"/>
            </w:pPr>
            <w:r w:rsidRPr="00A156BE">
              <w:t>11</w:t>
            </w:r>
          </w:p>
        </w:tc>
      </w:tr>
      <w:tr w:rsidR="00A156BE" w:rsidRPr="00A156BE" w14:paraId="79A88A31" w14:textId="77777777" w:rsidTr="00A156BE">
        <w:tc>
          <w:tcPr>
            <w:tcW w:w="4101" w:type="dxa"/>
            <w:tcMar>
              <w:top w:w="0" w:type="dxa"/>
              <w:left w:w="108" w:type="dxa"/>
              <w:bottom w:w="0" w:type="dxa"/>
              <w:right w:w="108" w:type="dxa"/>
            </w:tcMar>
            <w:hideMark/>
          </w:tcPr>
          <w:p w14:paraId="27628ACE" w14:textId="4E4F25A5" w:rsidR="00A156BE" w:rsidRPr="00A156BE" w:rsidRDefault="00A156BE" w:rsidP="00A156BE">
            <w:pPr>
              <w:spacing w:line="240" w:lineRule="atLeast"/>
              <w:ind w:left="28" w:hanging="28"/>
              <w:jc w:val="left"/>
            </w:pPr>
            <w:r w:rsidRPr="00A156BE">
              <w:t>Occasions when 12</w:t>
            </w:r>
            <w:r w:rsidR="00753B81">
              <w:t xml:space="preserve"> </w:t>
            </w:r>
            <w:r w:rsidRPr="00A156BE">
              <w:t>GL any stored water available from previous &amp; current events</w:t>
            </w:r>
          </w:p>
        </w:tc>
        <w:tc>
          <w:tcPr>
            <w:tcW w:w="1701" w:type="dxa"/>
            <w:tcMar>
              <w:top w:w="0" w:type="dxa"/>
              <w:left w:w="108" w:type="dxa"/>
              <w:bottom w:w="0" w:type="dxa"/>
              <w:right w:w="108" w:type="dxa"/>
            </w:tcMar>
          </w:tcPr>
          <w:p w14:paraId="0A73DB21" w14:textId="77777777" w:rsidR="00A156BE" w:rsidRPr="00A156BE" w:rsidRDefault="00A156BE" w:rsidP="00A156BE">
            <w:pPr>
              <w:ind w:left="29" w:right="593"/>
              <w:contextualSpacing/>
              <w:jc w:val="right"/>
            </w:pPr>
            <w:r w:rsidRPr="00A156BE">
              <w:t>21 (62%)</w:t>
            </w:r>
          </w:p>
        </w:tc>
        <w:tc>
          <w:tcPr>
            <w:tcW w:w="1843" w:type="dxa"/>
            <w:tcMar>
              <w:top w:w="0" w:type="dxa"/>
              <w:left w:w="108" w:type="dxa"/>
              <w:bottom w:w="0" w:type="dxa"/>
              <w:right w:w="108" w:type="dxa"/>
            </w:tcMar>
          </w:tcPr>
          <w:p w14:paraId="19AA2FBF" w14:textId="77777777" w:rsidR="00A156BE" w:rsidRPr="00A156BE" w:rsidRDefault="00A156BE" w:rsidP="00A156BE">
            <w:pPr>
              <w:ind w:left="29" w:right="606" w:firstLine="5"/>
              <w:contextualSpacing/>
              <w:jc w:val="right"/>
            </w:pPr>
            <w:r w:rsidRPr="00A156BE">
              <w:t>23 (79%)</w:t>
            </w:r>
          </w:p>
        </w:tc>
        <w:tc>
          <w:tcPr>
            <w:tcW w:w="1503" w:type="dxa"/>
            <w:tcMar>
              <w:top w:w="0" w:type="dxa"/>
              <w:left w:w="108" w:type="dxa"/>
              <w:bottom w:w="0" w:type="dxa"/>
              <w:right w:w="108" w:type="dxa"/>
            </w:tcMar>
          </w:tcPr>
          <w:p w14:paraId="30F6730D" w14:textId="77777777" w:rsidR="00A156BE" w:rsidRPr="00A156BE" w:rsidRDefault="00A156BE" w:rsidP="00A156BE">
            <w:pPr>
              <w:ind w:left="29" w:right="451" w:hanging="29"/>
              <w:contextualSpacing/>
              <w:jc w:val="right"/>
            </w:pPr>
            <w:r w:rsidRPr="00A156BE">
              <w:t>12 (100%)</w:t>
            </w:r>
          </w:p>
        </w:tc>
      </w:tr>
    </w:tbl>
    <w:p w14:paraId="51CA7D26" w14:textId="77777777" w:rsidR="00A156BE" w:rsidRPr="00A156BE" w:rsidRDefault="00A156BE" w:rsidP="00A156BE">
      <w:pPr>
        <w:spacing w:after="0"/>
        <w:rPr>
          <w:sz w:val="24"/>
          <w:szCs w:val="24"/>
        </w:rPr>
      </w:pPr>
    </w:p>
    <w:p w14:paraId="603004AD" w14:textId="1C555A2D" w:rsidR="00A156BE" w:rsidRPr="00A156BE" w:rsidRDefault="00A156BE" w:rsidP="00A156BE">
      <w:pPr>
        <w:rPr>
          <w:sz w:val="24"/>
          <w:szCs w:val="24"/>
        </w:rPr>
      </w:pPr>
      <w:r w:rsidRPr="00A156BE">
        <w:rPr>
          <w:sz w:val="24"/>
          <w:szCs w:val="24"/>
        </w:rPr>
        <w:t>Overall, the ability to source 12</w:t>
      </w:r>
      <w:r w:rsidR="00753B81">
        <w:rPr>
          <w:sz w:val="24"/>
          <w:szCs w:val="24"/>
        </w:rPr>
        <w:t xml:space="preserve"> </w:t>
      </w:r>
      <w:r w:rsidRPr="00A156BE">
        <w:rPr>
          <w:sz w:val="24"/>
          <w:szCs w:val="24"/>
        </w:rPr>
        <w:t xml:space="preserve">GL predictably increases as the event window moves to larger events, as irrigation extraction </w:t>
      </w:r>
      <w:r w:rsidR="00850E05">
        <w:rPr>
          <w:sz w:val="24"/>
          <w:szCs w:val="24"/>
        </w:rPr>
        <w:t>entitlements</w:t>
      </w:r>
      <w:r w:rsidRPr="00A156BE">
        <w:rPr>
          <w:sz w:val="24"/>
          <w:szCs w:val="24"/>
        </w:rPr>
        <w:t xml:space="preserve"> (and therefore potential sources of water for environmental use) will also increase. The sensitivity analysis found that an event flow of at least 30</w:t>
      </w:r>
      <w:r w:rsidR="00753B81">
        <w:rPr>
          <w:sz w:val="24"/>
          <w:szCs w:val="24"/>
        </w:rPr>
        <w:t xml:space="preserve"> </w:t>
      </w:r>
      <w:r w:rsidRPr="00A156BE">
        <w:rPr>
          <w:sz w:val="24"/>
          <w:szCs w:val="24"/>
        </w:rPr>
        <w:t>GL is generally needed to source the 12</w:t>
      </w:r>
      <w:r w:rsidR="00753B81">
        <w:rPr>
          <w:sz w:val="24"/>
          <w:szCs w:val="24"/>
        </w:rPr>
        <w:t xml:space="preserve"> </w:t>
      </w:r>
      <w:r w:rsidRPr="00A156BE">
        <w:rPr>
          <w:sz w:val="24"/>
          <w:szCs w:val="24"/>
        </w:rPr>
        <w:t xml:space="preserve">GL from </w:t>
      </w:r>
      <w:r w:rsidRPr="00A156BE">
        <w:rPr>
          <w:i/>
          <w:sz w:val="24"/>
          <w:szCs w:val="24"/>
        </w:rPr>
        <w:t>within</w:t>
      </w:r>
      <w:r w:rsidRPr="00A156BE">
        <w:rPr>
          <w:sz w:val="24"/>
          <w:szCs w:val="24"/>
        </w:rPr>
        <w:t xml:space="preserve"> the event itself. </w:t>
      </w:r>
    </w:p>
    <w:p w14:paraId="2D3053F0" w14:textId="77777777" w:rsidR="00A156BE" w:rsidRPr="00A156BE" w:rsidRDefault="00A156BE" w:rsidP="00A156BE">
      <w:pPr>
        <w:rPr>
          <w:sz w:val="24"/>
          <w:szCs w:val="24"/>
        </w:rPr>
      </w:pPr>
      <w:r w:rsidRPr="00A156BE">
        <w:rPr>
          <w:sz w:val="24"/>
          <w:szCs w:val="24"/>
        </w:rPr>
        <w:t xml:space="preserve">Otherwise, access to additional water from previous events is needed, and that water will have a potentially high cost if stored for long periods or is already committed to crop. </w:t>
      </w:r>
      <w:bookmarkStart w:id="114" w:name="_Toc472608454"/>
      <w:bookmarkStart w:id="115" w:name="_Toc472935572"/>
      <w:bookmarkStart w:id="116" w:name="_Toc472935688"/>
      <w:bookmarkStart w:id="117" w:name="_Toc472935897"/>
      <w:bookmarkStart w:id="118" w:name="_Toc473014499"/>
      <w:bookmarkStart w:id="119" w:name="_Toc473014658"/>
      <w:bookmarkStart w:id="120" w:name="_Toc478718314"/>
    </w:p>
    <w:p w14:paraId="3210F807" w14:textId="4DB42C3A" w:rsidR="00A156BE" w:rsidRPr="00A156BE" w:rsidRDefault="00A156BE" w:rsidP="00A156BE">
      <w:pPr>
        <w:keepNext/>
        <w:keepLines/>
        <w:tabs>
          <w:tab w:val="left" w:pos="567"/>
        </w:tabs>
        <w:spacing w:before="240"/>
        <w:outlineLvl w:val="1"/>
        <w:rPr>
          <w:rFonts w:asciiTheme="majorHAnsi" w:eastAsiaTheme="majorEastAsia" w:hAnsiTheme="majorHAnsi" w:cstheme="majorHAnsi"/>
          <w:b/>
          <w:color w:val="2F5496" w:themeColor="accent1" w:themeShade="BF"/>
          <w:sz w:val="28"/>
          <w:szCs w:val="28"/>
        </w:rPr>
      </w:pPr>
      <w:bookmarkStart w:id="121" w:name="_Toc481763619"/>
      <w:bookmarkStart w:id="122" w:name="_Toc483818834"/>
      <w:bookmarkStart w:id="123" w:name="_Toc494387281"/>
      <w:r w:rsidRPr="00A156BE">
        <w:rPr>
          <w:rFonts w:asciiTheme="majorHAnsi" w:eastAsiaTheme="majorEastAsia" w:hAnsiTheme="majorHAnsi" w:cstheme="majorHAnsi"/>
          <w:b/>
          <w:color w:val="2F5496" w:themeColor="accent1" w:themeShade="BF"/>
          <w:sz w:val="28"/>
          <w:szCs w:val="28"/>
        </w:rPr>
        <w:t xml:space="preserve">Case Study 2: Augmenting flows to </w:t>
      </w:r>
      <w:r w:rsidR="002A2263">
        <w:rPr>
          <w:rFonts w:asciiTheme="majorHAnsi" w:eastAsiaTheme="majorEastAsia" w:hAnsiTheme="majorHAnsi" w:cstheme="majorHAnsi"/>
          <w:b/>
          <w:color w:val="2F5496" w:themeColor="accent1" w:themeShade="BF"/>
          <w:sz w:val="28"/>
          <w:szCs w:val="28"/>
        </w:rPr>
        <w:t>support</w:t>
      </w:r>
      <w:r w:rsidRPr="00A156BE">
        <w:rPr>
          <w:rFonts w:asciiTheme="majorHAnsi" w:eastAsiaTheme="majorEastAsia" w:hAnsiTheme="majorHAnsi" w:cstheme="majorHAnsi"/>
          <w:b/>
          <w:color w:val="2F5496" w:themeColor="accent1" w:themeShade="BF"/>
          <w:sz w:val="28"/>
          <w:szCs w:val="28"/>
        </w:rPr>
        <w:t xml:space="preserve"> waterbird breeding events</w:t>
      </w:r>
      <w:bookmarkEnd w:id="114"/>
      <w:bookmarkEnd w:id="115"/>
      <w:bookmarkEnd w:id="116"/>
      <w:bookmarkEnd w:id="117"/>
      <w:bookmarkEnd w:id="118"/>
      <w:bookmarkEnd w:id="119"/>
      <w:bookmarkEnd w:id="120"/>
      <w:bookmarkEnd w:id="121"/>
      <w:bookmarkEnd w:id="122"/>
      <w:bookmarkEnd w:id="123"/>
    </w:p>
    <w:p w14:paraId="5007F637" w14:textId="4F27445F" w:rsidR="00A156BE" w:rsidRPr="00A156BE" w:rsidRDefault="00A156BE" w:rsidP="00A156BE">
      <w:pPr>
        <w:rPr>
          <w:sz w:val="24"/>
          <w:szCs w:val="24"/>
        </w:rPr>
      </w:pPr>
      <w:r w:rsidRPr="00A156BE">
        <w:rPr>
          <w:sz w:val="24"/>
          <w:szCs w:val="24"/>
        </w:rPr>
        <w:t xml:space="preserve">This case study has been focussed on strategically augmenting flows to </w:t>
      </w:r>
      <w:r w:rsidR="0020717F">
        <w:rPr>
          <w:sz w:val="24"/>
          <w:szCs w:val="24"/>
        </w:rPr>
        <w:t>support a</w:t>
      </w:r>
      <w:r w:rsidRPr="00A156BE">
        <w:rPr>
          <w:sz w:val="24"/>
          <w:szCs w:val="24"/>
        </w:rPr>
        <w:t xml:space="preserve"> waterbird breeding event</w:t>
      </w:r>
      <w:r w:rsidR="0020717F">
        <w:rPr>
          <w:sz w:val="24"/>
          <w:szCs w:val="24"/>
        </w:rPr>
        <w:t xml:space="preserve"> and increase the likelihood of successful recruitment</w:t>
      </w:r>
      <w:r w:rsidRPr="00A156BE">
        <w:rPr>
          <w:sz w:val="24"/>
          <w:szCs w:val="24"/>
        </w:rPr>
        <w:t>.</w:t>
      </w:r>
    </w:p>
    <w:p w14:paraId="5C7D755E" w14:textId="31799EEC" w:rsidR="00A156BE" w:rsidRPr="00A156BE" w:rsidRDefault="00A156BE" w:rsidP="00A156BE">
      <w:pPr>
        <w:rPr>
          <w:sz w:val="24"/>
          <w:szCs w:val="24"/>
        </w:rPr>
      </w:pPr>
      <w:r w:rsidRPr="00A156BE">
        <w:rPr>
          <w:sz w:val="24"/>
          <w:szCs w:val="24"/>
        </w:rPr>
        <w:t xml:space="preserve">Waterbird breeding events in the Narran Lakes system often commence based on a flow pulse at Wilby Wilby which contains more than 20 GL in the first 10 days (Brandis and Bino, 2016); with a total inflow to the Narran Lakes of </w:t>
      </w:r>
      <w:r w:rsidRPr="00281DDF">
        <w:rPr>
          <w:i/>
          <w:sz w:val="24"/>
          <w:szCs w:val="24"/>
        </w:rPr>
        <w:t>at least</w:t>
      </w:r>
      <w:r w:rsidR="000B7335">
        <w:rPr>
          <w:sz w:val="24"/>
          <w:szCs w:val="24"/>
        </w:rPr>
        <w:t xml:space="preserve"> 50</w:t>
      </w:r>
      <w:r w:rsidR="00753B81">
        <w:rPr>
          <w:sz w:val="24"/>
          <w:szCs w:val="24"/>
        </w:rPr>
        <w:t xml:space="preserve"> </w:t>
      </w:r>
      <w:r w:rsidRPr="00A156BE">
        <w:rPr>
          <w:sz w:val="24"/>
          <w:szCs w:val="24"/>
        </w:rPr>
        <w:t xml:space="preserve">GL over a 1 to 3 month period between October and March to complete breeding. </w:t>
      </w:r>
      <w:r w:rsidR="00281DDF">
        <w:rPr>
          <w:sz w:val="24"/>
          <w:szCs w:val="24"/>
        </w:rPr>
        <w:t xml:space="preserve">It is noted that this volume is </w:t>
      </w:r>
      <w:r w:rsidR="0020717F">
        <w:rPr>
          <w:sz w:val="24"/>
          <w:szCs w:val="24"/>
        </w:rPr>
        <w:t xml:space="preserve">considerably </w:t>
      </w:r>
      <w:r w:rsidR="00281DDF">
        <w:rPr>
          <w:sz w:val="24"/>
          <w:szCs w:val="24"/>
        </w:rPr>
        <w:t>less than that recommended in Table 1.1</w:t>
      </w:r>
      <w:r w:rsidR="0020717F">
        <w:rPr>
          <w:sz w:val="24"/>
          <w:szCs w:val="24"/>
        </w:rPr>
        <w:t xml:space="preserve"> of 154</w:t>
      </w:r>
      <w:r w:rsidR="00753B81">
        <w:rPr>
          <w:sz w:val="24"/>
          <w:szCs w:val="24"/>
        </w:rPr>
        <w:t xml:space="preserve"> </w:t>
      </w:r>
      <w:r w:rsidR="0020717F">
        <w:rPr>
          <w:sz w:val="24"/>
          <w:szCs w:val="24"/>
        </w:rPr>
        <w:t>GL</w:t>
      </w:r>
      <w:r w:rsidR="00281DDF">
        <w:rPr>
          <w:sz w:val="24"/>
          <w:szCs w:val="24"/>
        </w:rPr>
        <w:t>.</w:t>
      </w:r>
      <w:r w:rsidR="0020717F">
        <w:rPr>
          <w:sz w:val="24"/>
          <w:szCs w:val="24"/>
        </w:rPr>
        <w:t xml:space="preserve"> It is around the minimum volume into Narran Lakes at which large-scale breeding can occur.</w:t>
      </w:r>
    </w:p>
    <w:p w14:paraId="540C8BBC" w14:textId="77777777" w:rsidR="00A156BE" w:rsidRPr="00A156BE" w:rsidRDefault="00A156BE" w:rsidP="00A156BE">
      <w:pPr>
        <w:rPr>
          <w:noProof/>
          <w:sz w:val="24"/>
          <w:szCs w:val="24"/>
          <w:lang w:eastAsia="en-AU"/>
        </w:rPr>
      </w:pPr>
      <w:r w:rsidRPr="00A156BE">
        <w:rPr>
          <w:noProof/>
          <w:sz w:val="24"/>
          <w:szCs w:val="24"/>
          <w:lang w:eastAsia="en-AU"/>
        </w:rPr>
        <w:t xml:space="preserve">Based on this background, we have examined a </w:t>
      </w:r>
      <w:r w:rsidRPr="00A156BE">
        <w:rPr>
          <w:i/>
          <w:noProof/>
          <w:sz w:val="24"/>
          <w:szCs w:val="24"/>
          <w:lang w:eastAsia="en-AU"/>
        </w:rPr>
        <w:t>hypothetical</w:t>
      </w:r>
      <w:r w:rsidRPr="00A156BE">
        <w:rPr>
          <w:noProof/>
          <w:sz w:val="24"/>
          <w:szCs w:val="24"/>
          <w:lang w:eastAsia="en-AU"/>
        </w:rPr>
        <w:t xml:space="preserve"> water sourcing need defined as:</w:t>
      </w:r>
    </w:p>
    <w:p w14:paraId="00599D6B" w14:textId="29DC77F9" w:rsidR="00A156BE" w:rsidRPr="00A156BE" w:rsidRDefault="00A156BE" w:rsidP="00804D00">
      <w:pPr>
        <w:numPr>
          <w:ilvl w:val="0"/>
          <w:numId w:val="38"/>
        </w:numPr>
        <w:ind w:left="426" w:hanging="284"/>
        <w:rPr>
          <w:b/>
          <w:sz w:val="24"/>
        </w:rPr>
      </w:pPr>
      <w:r w:rsidRPr="00A156BE">
        <w:rPr>
          <w:noProof/>
          <w:sz w:val="24"/>
          <w:lang w:eastAsia="en-AU"/>
        </w:rPr>
        <w:t xml:space="preserve">A </w:t>
      </w:r>
      <w:r w:rsidRPr="00A156BE">
        <w:rPr>
          <w:i/>
          <w:noProof/>
          <w:sz w:val="24"/>
          <w:lang w:eastAsia="en-AU"/>
        </w:rPr>
        <w:t>flow event trigger</w:t>
      </w:r>
      <w:r w:rsidRPr="00A156BE">
        <w:rPr>
          <w:noProof/>
          <w:sz w:val="24"/>
          <w:lang w:eastAsia="en-AU"/>
        </w:rPr>
        <w:t xml:space="preserve"> - when there is a flow event of at least 20</w:t>
      </w:r>
      <w:r w:rsidR="00753B81">
        <w:rPr>
          <w:noProof/>
          <w:sz w:val="24"/>
          <w:lang w:eastAsia="en-AU"/>
        </w:rPr>
        <w:t xml:space="preserve"> </w:t>
      </w:r>
      <w:r w:rsidRPr="00A156BE">
        <w:rPr>
          <w:noProof/>
          <w:sz w:val="24"/>
          <w:lang w:eastAsia="en-AU"/>
        </w:rPr>
        <w:t>GL at Wilby Wilby over 10 days between October and March</w:t>
      </w:r>
      <w:r w:rsidR="002A2263">
        <w:rPr>
          <w:noProof/>
          <w:sz w:val="24"/>
          <w:lang w:eastAsia="en-AU"/>
        </w:rPr>
        <w:t xml:space="preserve"> (as preffered timing has been identified as summer / autumn)</w:t>
      </w:r>
      <w:r w:rsidRPr="00A156BE">
        <w:rPr>
          <w:noProof/>
          <w:sz w:val="24"/>
          <w:lang w:eastAsia="en-AU"/>
        </w:rPr>
        <w:t xml:space="preserve">; </w:t>
      </w:r>
      <w:r w:rsidRPr="00A156BE">
        <w:rPr>
          <w:noProof/>
          <w:sz w:val="24"/>
          <w:u w:val="single"/>
          <w:lang w:eastAsia="en-AU"/>
        </w:rPr>
        <w:t>and</w:t>
      </w:r>
    </w:p>
    <w:p w14:paraId="08F8B77D" w14:textId="225CAE98" w:rsidR="00A156BE" w:rsidRPr="00A156BE" w:rsidRDefault="00A156BE" w:rsidP="00804D00">
      <w:pPr>
        <w:numPr>
          <w:ilvl w:val="0"/>
          <w:numId w:val="38"/>
        </w:numPr>
        <w:ind w:left="426" w:hanging="284"/>
        <w:rPr>
          <w:b/>
          <w:sz w:val="24"/>
        </w:rPr>
      </w:pPr>
      <w:bookmarkStart w:id="124" w:name="_Hlk480383237"/>
      <w:bookmarkStart w:id="125" w:name="_Hlk481586071"/>
      <w:r w:rsidRPr="00A156BE">
        <w:rPr>
          <w:noProof/>
          <w:sz w:val="24"/>
          <w:lang w:eastAsia="en-AU"/>
        </w:rPr>
        <w:t xml:space="preserve">A </w:t>
      </w:r>
      <w:r w:rsidRPr="00A156BE">
        <w:rPr>
          <w:i/>
          <w:noProof/>
          <w:sz w:val="24"/>
          <w:lang w:eastAsia="en-AU"/>
        </w:rPr>
        <w:t>cumulative flow minimum trigger</w:t>
      </w:r>
      <w:r w:rsidRPr="00A156BE">
        <w:rPr>
          <w:noProof/>
          <w:sz w:val="24"/>
          <w:lang w:eastAsia="en-AU"/>
        </w:rPr>
        <w:t xml:space="preserve"> – </w:t>
      </w:r>
      <w:bookmarkEnd w:id="124"/>
      <w:r w:rsidRPr="00A156BE">
        <w:rPr>
          <w:noProof/>
          <w:sz w:val="24"/>
          <w:lang w:eastAsia="en-AU"/>
        </w:rPr>
        <w:t xml:space="preserve">when the cumulative volume of the flow event at Wilby Wilby </w:t>
      </w:r>
      <w:bookmarkEnd w:id="125"/>
      <w:r w:rsidRPr="00A156BE">
        <w:rPr>
          <w:noProof/>
          <w:sz w:val="24"/>
          <w:lang w:eastAsia="en-AU"/>
        </w:rPr>
        <w:t>reaches at least 40</w:t>
      </w:r>
      <w:r w:rsidR="00753B81">
        <w:rPr>
          <w:noProof/>
          <w:sz w:val="24"/>
          <w:lang w:eastAsia="en-AU"/>
        </w:rPr>
        <w:t xml:space="preserve"> </w:t>
      </w:r>
      <w:r w:rsidRPr="00A156BE">
        <w:rPr>
          <w:noProof/>
          <w:sz w:val="24"/>
          <w:lang w:eastAsia="en-AU"/>
        </w:rPr>
        <w:t xml:space="preserve">GL; </w:t>
      </w:r>
      <w:r w:rsidRPr="00A156BE">
        <w:rPr>
          <w:noProof/>
          <w:sz w:val="24"/>
          <w:u w:val="single"/>
          <w:lang w:eastAsia="en-AU"/>
        </w:rPr>
        <w:t>and</w:t>
      </w:r>
    </w:p>
    <w:p w14:paraId="48A3F0EE" w14:textId="1C4313BB" w:rsidR="00A156BE" w:rsidRPr="00A156BE" w:rsidRDefault="00A156BE" w:rsidP="00804D00">
      <w:pPr>
        <w:numPr>
          <w:ilvl w:val="0"/>
          <w:numId w:val="38"/>
        </w:numPr>
        <w:spacing w:after="240"/>
        <w:ind w:left="426" w:hanging="284"/>
        <w:rPr>
          <w:b/>
          <w:sz w:val="24"/>
        </w:rPr>
      </w:pPr>
      <w:r w:rsidRPr="00A156BE">
        <w:rPr>
          <w:noProof/>
          <w:sz w:val="24"/>
          <w:lang w:eastAsia="en-AU"/>
        </w:rPr>
        <w:t xml:space="preserve">A </w:t>
      </w:r>
      <w:r w:rsidRPr="00A156BE">
        <w:rPr>
          <w:i/>
          <w:noProof/>
          <w:sz w:val="24"/>
          <w:lang w:eastAsia="en-AU"/>
        </w:rPr>
        <w:t>cumulative flow maximum limit</w:t>
      </w:r>
      <w:r w:rsidRPr="00A156BE">
        <w:rPr>
          <w:noProof/>
          <w:sz w:val="24"/>
          <w:lang w:eastAsia="en-AU"/>
        </w:rPr>
        <w:t xml:space="preserve"> – for the cumulative volume of flows at Wilby Wilby of all flow events until the end of March to remain under 70</w:t>
      </w:r>
      <w:r w:rsidR="00753B81">
        <w:rPr>
          <w:noProof/>
          <w:sz w:val="24"/>
          <w:lang w:eastAsia="en-AU"/>
        </w:rPr>
        <w:t xml:space="preserve"> </w:t>
      </w:r>
      <w:r w:rsidRPr="00A156BE">
        <w:rPr>
          <w:noProof/>
          <w:sz w:val="24"/>
          <w:lang w:eastAsia="en-AU"/>
        </w:rPr>
        <w:t>GL.</w:t>
      </w:r>
      <w:r w:rsidRPr="00A156BE">
        <w:rPr>
          <w:noProof/>
          <w:sz w:val="24"/>
          <w:vertAlign w:val="superscript"/>
          <w:lang w:eastAsia="en-AU"/>
        </w:rPr>
        <w:footnoteReference w:id="18"/>
      </w:r>
    </w:p>
    <w:p w14:paraId="545EBD5B" w14:textId="7E6523D1" w:rsidR="00A156BE" w:rsidRPr="00A156BE" w:rsidRDefault="00A156BE" w:rsidP="00A156BE">
      <w:pPr>
        <w:rPr>
          <w:sz w:val="24"/>
          <w:szCs w:val="24"/>
        </w:rPr>
      </w:pPr>
      <w:bookmarkStart w:id="126" w:name="_Hlk481564037"/>
      <w:r w:rsidRPr="00A156BE">
        <w:rPr>
          <w:sz w:val="24"/>
          <w:szCs w:val="24"/>
        </w:rPr>
        <w:t xml:space="preserve">It is estimated that there were 17 occasions across the </w:t>
      </w:r>
      <w:r w:rsidR="00F75EC5">
        <w:rPr>
          <w:sz w:val="24"/>
          <w:szCs w:val="24"/>
        </w:rPr>
        <w:t xml:space="preserve">modelled </w:t>
      </w:r>
      <w:r w:rsidRPr="00A156BE">
        <w:rPr>
          <w:sz w:val="24"/>
          <w:szCs w:val="24"/>
        </w:rPr>
        <w:t xml:space="preserve">historical sequence where the first two flow triggers would be activated, but on 6 occasions subsequent flows would breach the cumulative flow maximum limit. Therefore, overall there were 11 occasions </w:t>
      </w:r>
      <w:r w:rsidR="004A363E">
        <w:rPr>
          <w:sz w:val="24"/>
          <w:szCs w:val="24"/>
        </w:rPr>
        <w:t xml:space="preserve">(ie: in almost 10% of years) </w:t>
      </w:r>
      <w:r w:rsidRPr="00A156BE">
        <w:rPr>
          <w:sz w:val="24"/>
          <w:szCs w:val="24"/>
        </w:rPr>
        <w:t xml:space="preserve">satisfying the water </w:t>
      </w:r>
      <w:r w:rsidR="00F75EC5">
        <w:rPr>
          <w:sz w:val="24"/>
          <w:szCs w:val="24"/>
        </w:rPr>
        <w:t>augmentation flow</w:t>
      </w:r>
      <w:r w:rsidRPr="00A156BE">
        <w:rPr>
          <w:sz w:val="24"/>
          <w:szCs w:val="24"/>
        </w:rPr>
        <w:t xml:space="preserve"> objectives.</w:t>
      </w:r>
    </w:p>
    <w:p w14:paraId="535FFFC2" w14:textId="56467D87" w:rsidR="006033DA" w:rsidRPr="00C2073E" w:rsidRDefault="006033DA" w:rsidP="006033DA">
      <w:pPr>
        <w:ind w:left="426" w:right="395"/>
        <w:rPr>
          <w:b/>
          <w:i/>
        </w:rPr>
      </w:pPr>
      <w:r w:rsidRPr="00C2073E">
        <w:rPr>
          <w:b/>
          <w:i/>
        </w:rPr>
        <w:t>Note: to account for transmission losses in this example, 12</w:t>
      </w:r>
      <w:r w:rsidR="00753B81">
        <w:rPr>
          <w:b/>
          <w:i/>
        </w:rPr>
        <w:t xml:space="preserve"> </w:t>
      </w:r>
      <w:r w:rsidRPr="00C2073E">
        <w:rPr>
          <w:b/>
          <w:i/>
        </w:rPr>
        <w:t>GL would need to be released within zone LBU-05 to deliver 10</w:t>
      </w:r>
      <w:r w:rsidR="005951CB">
        <w:rPr>
          <w:b/>
          <w:i/>
        </w:rPr>
        <w:t xml:space="preserve"> </w:t>
      </w:r>
      <w:r w:rsidRPr="00C2073E">
        <w:rPr>
          <w:b/>
          <w:i/>
        </w:rPr>
        <w:t xml:space="preserve">GL of additional flows to be </w:t>
      </w:r>
      <w:r w:rsidR="002A2263">
        <w:rPr>
          <w:b/>
          <w:i/>
        </w:rPr>
        <w:t>measured</w:t>
      </w:r>
      <w:r w:rsidRPr="00C2073E">
        <w:rPr>
          <w:b/>
          <w:i/>
        </w:rPr>
        <w:t xml:space="preserve"> at </w:t>
      </w:r>
      <w:r w:rsidR="002A2263">
        <w:rPr>
          <w:b/>
          <w:i/>
        </w:rPr>
        <w:t xml:space="preserve">the </w:t>
      </w:r>
      <w:r w:rsidRPr="00C2073E">
        <w:rPr>
          <w:b/>
          <w:i/>
        </w:rPr>
        <w:t>Wilby Wilby</w:t>
      </w:r>
      <w:r w:rsidR="002A2263">
        <w:rPr>
          <w:b/>
          <w:i/>
        </w:rPr>
        <w:t xml:space="preserve"> gauge</w:t>
      </w:r>
      <w:r w:rsidRPr="00C2073E">
        <w:rPr>
          <w:b/>
          <w:i/>
        </w:rPr>
        <w:t>.</w:t>
      </w:r>
    </w:p>
    <w:p w14:paraId="173E21EB" w14:textId="71B66BAD" w:rsidR="00A156BE" w:rsidRPr="00A156BE" w:rsidRDefault="00A156BE" w:rsidP="00A156BE">
      <w:pPr>
        <w:rPr>
          <w:sz w:val="24"/>
          <w:szCs w:val="24"/>
        </w:rPr>
      </w:pPr>
      <w:r w:rsidRPr="00A156BE">
        <w:rPr>
          <w:sz w:val="24"/>
          <w:szCs w:val="24"/>
        </w:rPr>
        <w:t xml:space="preserve">This environmental water is </w:t>
      </w:r>
      <w:r w:rsidR="00C2073E">
        <w:rPr>
          <w:sz w:val="24"/>
          <w:szCs w:val="24"/>
        </w:rPr>
        <w:t xml:space="preserve">assumed to be </w:t>
      </w:r>
      <w:r w:rsidRPr="00A156BE">
        <w:rPr>
          <w:sz w:val="24"/>
          <w:szCs w:val="24"/>
        </w:rPr>
        <w:t>released at the end of March.</w:t>
      </w:r>
      <w:r w:rsidR="00C2073E">
        <w:rPr>
          <w:sz w:val="24"/>
          <w:szCs w:val="24"/>
        </w:rPr>
        <w:t xml:space="preserve"> </w:t>
      </w:r>
      <w:r w:rsidRPr="00A156BE">
        <w:rPr>
          <w:sz w:val="24"/>
          <w:szCs w:val="24"/>
        </w:rPr>
        <w:t xml:space="preserve">For illustrative purposes, three mechanisms are investigated as means to extend the overall flow to a suitable </w:t>
      </w:r>
      <w:r w:rsidR="00F75EC5">
        <w:rPr>
          <w:sz w:val="24"/>
          <w:szCs w:val="24"/>
        </w:rPr>
        <w:t>volume</w:t>
      </w:r>
      <w:r w:rsidRPr="00A156BE">
        <w:rPr>
          <w:sz w:val="24"/>
          <w:szCs w:val="24"/>
        </w:rPr>
        <w:t xml:space="preserve"> and duration </w:t>
      </w:r>
      <w:bookmarkEnd w:id="126"/>
      <w:r w:rsidRPr="00A156BE">
        <w:rPr>
          <w:sz w:val="24"/>
          <w:szCs w:val="24"/>
        </w:rPr>
        <w:t>(shown i</w:t>
      </w:r>
      <w:r w:rsidR="00ED4539">
        <w:rPr>
          <w:sz w:val="24"/>
          <w:szCs w:val="24"/>
        </w:rPr>
        <w:t>n Figure 4</w:t>
      </w:r>
      <w:r w:rsidRPr="00A156BE">
        <w:rPr>
          <w:sz w:val="24"/>
          <w:szCs w:val="24"/>
        </w:rPr>
        <w:t>.3):</w:t>
      </w:r>
    </w:p>
    <w:p w14:paraId="45A7DFE8" w14:textId="2B55DF68" w:rsidR="00A156BE" w:rsidRPr="00A156BE" w:rsidRDefault="00ED4539" w:rsidP="00A156BE">
      <w:pPr>
        <w:keepNext/>
        <w:spacing w:before="240" w:after="60"/>
        <w:rPr>
          <w:b/>
          <w:sz w:val="24"/>
          <w:szCs w:val="24"/>
        </w:rPr>
      </w:pPr>
      <w:r>
        <w:rPr>
          <w:b/>
          <w:sz w:val="24"/>
          <w:szCs w:val="24"/>
        </w:rPr>
        <w:t>Figure 4</w:t>
      </w:r>
      <w:r w:rsidR="00A156BE" w:rsidRPr="00A156BE">
        <w:rPr>
          <w:b/>
          <w:sz w:val="24"/>
          <w:szCs w:val="24"/>
        </w:rPr>
        <w:t xml:space="preserve">.3: Mechanisms for augmenting flows to </w:t>
      </w:r>
      <w:r w:rsidR="00F75EC5">
        <w:rPr>
          <w:b/>
          <w:sz w:val="24"/>
          <w:szCs w:val="24"/>
        </w:rPr>
        <w:t>support</w:t>
      </w:r>
      <w:r w:rsidR="00A156BE" w:rsidRPr="00A156BE">
        <w:rPr>
          <w:b/>
          <w:sz w:val="24"/>
          <w:szCs w:val="24"/>
        </w:rPr>
        <w:t xml:space="preserve"> waterbird breeding events</w:t>
      </w:r>
    </w:p>
    <w:p w14:paraId="54458F36" w14:textId="117D9AF1" w:rsidR="00A156BE" w:rsidRPr="00A156BE" w:rsidRDefault="0026723E" w:rsidP="00C2073E">
      <w:pPr>
        <w:spacing w:after="240"/>
        <w:rPr>
          <w:sz w:val="24"/>
          <w:szCs w:val="24"/>
        </w:rPr>
      </w:pPr>
      <w:r>
        <w:rPr>
          <w:noProof/>
          <w:sz w:val="24"/>
          <w:szCs w:val="24"/>
          <w:lang w:eastAsia="en-AU"/>
        </w:rPr>
        <w:drawing>
          <wp:inline distT="0" distB="0" distL="0" distR="0" wp14:anchorId="374505D5" wp14:editId="395178E6">
            <wp:extent cx="5797560" cy="355536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04408" cy="3559565"/>
                    </a:xfrm>
                    <a:prstGeom prst="rect">
                      <a:avLst/>
                    </a:prstGeom>
                    <a:noFill/>
                  </pic:spPr>
                </pic:pic>
              </a:graphicData>
            </a:graphic>
          </wp:inline>
        </w:drawing>
      </w:r>
    </w:p>
    <w:p w14:paraId="0B93F2D9" w14:textId="7311C2D3" w:rsidR="00A156BE" w:rsidRPr="00A156BE" w:rsidRDefault="00A156BE" w:rsidP="00804D00">
      <w:pPr>
        <w:numPr>
          <w:ilvl w:val="0"/>
          <w:numId w:val="10"/>
        </w:numPr>
        <w:ind w:left="426" w:hanging="284"/>
        <w:rPr>
          <w:sz w:val="24"/>
          <w:szCs w:val="24"/>
        </w:rPr>
      </w:pPr>
      <w:r w:rsidRPr="00A156BE">
        <w:rPr>
          <w:sz w:val="24"/>
          <w:szCs w:val="24"/>
        </w:rPr>
        <w:t>Purchase already stored and uncommitted private water once the flow trigger is met and the cumulative flow reaches 40</w:t>
      </w:r>
      <w:r w:rsidR="00753B81">
        <w:rPr>
          <w:sz w:val="24"/>
          <w:szCs w:val="24"/>
        </w:rPr>
        <w:t xml:space="preserve"> </w:t>
      </w:r>
      <w:r w:rsidRPr="00A156BE">
        <w:rPr>
          <w:sz w:val="24"/>
          <w:szCs w:val="24"/>
        </w:rPr>
        <w:t xml:space="preserve">GL. </w:t>
      </w:r>
      <w:bookmarkStart w:id="127" w:name="_Hlk481504180"/>
      <w:r w:rsidRPr="00A156BE">
        <w:rPr>
          <w:sz w:val="24"/>
          <w:szCs w:val="24"/>
        </w:rPr>
        <w:t>At the end of March, 12</w:t>
      </w:r>
      <w:r w:rsidR="00753B81">
        <w:rPr>
          <w:sz w:val="24"/>
          <w:szCs w:val="24"/>
        </w:rPr>
        <w:t xml:space="preserve"> </w:t>
      </w:r>
      <w:r w:rsidRPr="00A156BE">
        <w:rPr>
          <w:sz w:val="24"/>
          <w:szCs w:val="24"/>
        </w:rPr>
        <w:t xml:space="preserve">GL would be released if the cumulative flow </w:t>
      </w:r>
      <w:bookmarkEnd w:id="127"/>
      <w:r w:rsidRPr="00A156BE">
        <w:rPr>
          <w:sz w:val="24"/>
          <w:szCs w:val="24"/>
        </w:rPr>
        <w:t>remained under 70</w:t>
      </w:r>
      <w:r w:rsidR="00753B81">
        <w:rPr>
          <w:sz w:val="24"/>
          <w:szCs w:val="24"/>
        </w:rPr>
        <w:t xml:space="preserve"> </w:t>
      </w:r>
      <w:r w:rsidRPr="00A156BE">
        <w:rPr>
          <w:sz w:val="24"/>
          <w:szCs w:val="24"/>
        </w:rPr>
        <w:t>GL;</w:t>
      </w:r>
    </w:p>
    <w:p w14:paraId="45D81558" w14:textId="474D2ACD" w:rsidR="00A156BE" w:rsidRPr="00A156BE" w:rsidRDefault="009B5BAA" w:rsidP="00804D00">
      <w:pPr>
        <w:numPr>
          <w:ilvl w:val="0"/>
          <w:numId w:val="10"/>
        </w:numPr>
        <w:ind w:left="426" w:hanging="284"/>
        <w:rPr>
          <w:sz w:val="24"/>
          <w:szCs w:val="24"/>
        </w:rPr>
      </w:pPr>
      <w:r w:rsidRPr="009B5BAA">
        <w:rPr>
          <w:sz w:val="24"/>
          <w:szCs w:val="24"/>
        </w:rPr>
        <w:t xml:space="preserve">Commonwealth </w:t>
      </w:r>
      <w:r w:rsidR="00A156BE" w:rsidRPr="00A156BE">
        <w:rPr>
          <w:sz w:val="24"/>
          <w:szCs w:val="24"/>
        </w:rPr>
        <w:t xml:space="preserve">allocations and conditional contracts – once the first flow event trigger is met, </w:t>
      </w:r>
      <w:r w:rsidRPr="009B5BAA">
        <w:rPr>
          <w:sz w:val="24"/>
          <w:szCs w:val="24"/>
        </w:rPr>
        <w:t xml:space="preserve">Commonwealth </w:t>
      </w:r>
      <w:r w:rsidR="00A156BE" w:rsidRPr="00A156BE">
        <w:rPr>
          <w:sz w:val="24"/>
          <w:szCs w:val="24"/>
        </w:rPr>
        <w:t>allocations are harvested and stored, and to achieve target volumes, additional private water purchased under conditional contracts is also sourced and stored. At the end of March, 12</w:t>
      </w:r>
      <w:r w:rsidR="00753B81">
        <w:rPr>
          <w:sz w:val="24"/>
          <w:szCs w:val="24"/>
        </w:rPr>
        <w:t xml:space="preserve"> </w:t>
      </w:r>
      <w:r w:rsidR="00A156BE" w:rsidRPr="00A156BE">
        <w:rPr>
          <w:sz w:val="24"/>
          <w:szCs w:val="24"/>
        </w:rPr>
        <w:t xml:space="preserve">GL is released if the </w:t>
      </w:r>
      <w:bookmarkStart w:id="128" w:name="_Hlk481507109"/>
      <w:r w:rsidR="00A156BE" w:rsidRPr="00A156BE">
        <w:rPr>
          <w:sz w:val="24"/>
          <w:szCs w:val="24"/>
        </w:rPr>
        <w:t xml:space="preserve">cumulative flow </w:t>
      </w:r>
      <w:bookmarkEnd w:id="128"/>
      <w:r w:rsidR="00A156BE" w:rsidRPr="00A156BE">
        <w:rPr>
          <w:sz w:val="24"/>
          <w:szCs w:val="24"/>
        </w:rPr>
        <w:t>remai</w:t>
      </w:r>
      <w:r w:rsidR="007E3369">
        <w:rPr>
          <w:sz w:val="24"/>
          <w:szCs w:val="24"/>
        </w:rPr>
        <w:t>ns within the 40 to 70</w:t>
      </w:r>
      <w:r w:rsidR="00753B81">
        <w:rPr>
          <w:sz w:val="24"/>
          <w:szCs w:val="24"/>
        </w:rPr>
        <w:t xml:space="preserve"> </w:t>
      </w:r>
      <w:r w:rsidR="007E3369">
        <w:rPr>
          <w:sz w:val="24"/>
          <w:szCs w:val="24"/>
        </w:rPr>
        <w:t>GL window; and</w:t>
      </w:r>
    </w:p>
    <w:p w14:paraId="0DB7B8BF" w14:textId="2E1D6B7A" w:rsidR="00A156BE" w:rsidRPr="00A156BE" w:rsidRDefault="00A156BE" w:rsidP="00804D00">
      <w:pPr>
        <w:numPr>
          <w:ilvl w:val="0"/>
          <w:numId w:val="10"/>
        </w:numPr>
        <w:spacing w:after="240"/>
        <w:ind w:left="426" w:hanging="284"/>
        <w:rPr>
          <w:sz w:val="24"/>
          <w:szCs w:val="24"/>
        </w:rPr>
      </w:pPr>
      <w:r w:rsidRPr="00A156BE">
        <w:rPr>
          <w:sz w:val="24"/>
          <w:szCs w:val="24"/>
        </w:rPr>
        <w:t>Source and store water using option contracts – from the day the option contract commences, contracted irrigators would need to reserve the first 18</w:t>
      </w:r>
      <w:r w:rsidR="00753B81">
        <w:rPr>
          <w:sz w:val="24"/>
          <w:szCs w:val="24"/>
        </w:rPr>
        <w:t xml:space="preserve"> </w:t>
      </w:r>
      <w:r w:rsidRPr="00A156BE">
        <w:rPr>
          <w:sz w:val="24"/>
          <w:szCs w:val="24"/>
        </w:rPr>
        <w:t>GL harveste</w:t>
      </w:r>
      <w:r w:rsidR="002A2263">
        <w:rPr>
          <w:sz w:val="24"/>
          <w:szCs w:val="24"/>
        </w:rPr>
        <w:t>d to storage for use by the CEWH</w:t>
      </w:r>
      <w:r w:rsidRPr="00A156BE">
        <w:rPr>
          <w:sz w:val="24"/>
          <w:szCs w:val="24"/>
        </w:rPr>
        <w:t xml:space="preserve"> if and when the flow and cumulative flow triggers are met</w:t>
      </w:r>
      <w:r w:rsidR="007E3369">
        <w:rPr>
          <w:sz w:val="24"/>
          <w:szCs w:val="24"/>
        </w:rPr>
        <w:t>.</w:t>
      </w:r>
    </w:p>
    <w:p w14:paraId="5C3740D1" w14:textId="35488254" w:rsidR="00A156BE" w:rsidRPr="00A156BE" w:rsidRDefault="00A156BE" w:rsidP="00A156BE">
      <w:pPr>
        <w:rPr>
          <w:sz w:val="24"/>
          <w:szCs w:val="24"/>
        </w:rPr>
      </w:pPr>
      <w:r w:rsidRPr="00A156BE">
        <w:rPr>
          <w:sz w:val="24"/>
          <w:szCs w:val="24"/>
        </w:rPr>
        <w:t>To enable 12</w:t>
      </w:r>
      <w:r w:rsidR="00753B81">
        <w:rPr>
          <w:sz w:val="24"/>
          <w:szCs w:val="24"/>
        </w:rPr>
        <w:t xml:space="preserve"> </w:t>
      </w:r>
      <w:r w:rsidRPr="00A156BE">
        <w:rPr>
          <w:sz w:val="24"/>
          <w:szCs w:val="24"/>
        </w:rPr>
        <w:t>GL to be available for release at the end of March if the cumulative flow maximum of 70</w:t>
      </w:r>
      <w:r w:rsidR="00753B81">
        <w:rPr>
          <w:sz w:val="24"/>
          <w:szCs w:val="24"/>
        </w:rPr>
        <w:t xml:space="preserve"> </w:t>
      </w:r>
      <w:r w:rsidRPr="00A156BE">
        <w:rPr>
          <w:sz w:val="24"/>
          <w:szCs w:val="24"/>
        </w:rPr>
        <w:t>GL is not exceeded, the volumes sourced and stored under the mechanisms need to allow for storage losses (principally from evaporation). Therefore, the volumes that need to be stored based upon when the water is directed to storage, is 18</w:t>
      </w:r>
      <w:r w:rsidR="00753B81">
        <w:rPr>
          <w:sz w:val="24"/>
          <w:szCs w:val="24"/>
        </w:rPr>
        <w:t xml:space="preserve"> </w:t>
      </w:r>
      <w:r w:rsidRPr="00A156BE">
        <w:rPr>
          <w:sz w:val="24"/>
          <w:szCs w:val="24"/>
        </w:rPr>
        <w:t>GL on 1 October, 16</w:t>
      </w:r>
      <w:r w:rsidR="00753B81">
        <w:rPr>
          <w:sz w:val="24"/>
          <w:szCs w:val="24"/>
        </w:rPr>
        <w:t xml:space="preserve"> </w:t>
      </w:r>
      <w:r w:rsidRPr="00A156BE">
        <w:rPr>
          <w:sz w:val="24"/>
          <w:szCs w:val="24"/>
        </w:rPr>
        <w:t>GL on 1 December, 14</w:t>
      </w:r>
      <w:r w:rsidR="00753B81">
        <w:rPr>
          <w:sz w:val="24"/>
          <w:szCs w:val="24"/>
        </w:rPr>
        <w:t xml:space="preserve"> </w:t>
      </w:r>
      <w:r w:rsidRPr="00A156BE">
        <w:rPr>
          <w:sz w:val="24"/>
          <w:szCs w:val="24"/>
        </w:rPr>
        <w:t>GL on 1 February or 12</w:t>
      </w:r>
      <w:r w:rsidR="00753B81">
        <w:rPr>
          <w:sz w:val="24"/>
          <w:szCs w:val="24"/>
        </w:rPr>
        <w:t xml:space="preserve"> </w:t>
      </w:r>
      <w:r w:rsidRPr="00A156BE">
        <w:rPr>
          <w:sz w:val="24"/>
          <w:szCs w:val="24"/>
        </w:rPr>
        <w:t>GL on 1 March. In the years when the cumulative flow at the end of March exceeds 70</w:t>
      </w:r>
      <w:r w:rsidR="00753B81">
        <w:rPr>
          <w:sz w:val="24"/>
          <w:szCs w:val="24"/>
        </w:rPr>
        <w:t xml:space="preserve"> </w:t>
      </w:r>
      <w:r w:rsidR="002A2263">
        <w:rPr>
          <w:sz w:val="24"/>
          <w:szCs w:val="24"/>
        </w:rPr>
        <w:t>GL, it is assumed the CEWH</w:t>
      </w:r>
      <w:r w:rsidRPr="00A156BE">
        <w:rPr>
          <w:sz w:val="24"/>
          <w:szCs w:val="24"/>
        </w:rPr>
        <w:t xml:space="preserve"> sells the stored water for use in winter cropping.</w:t>
      </w:r>
    </w:p>
    <w:p w14:paraId="4EBE6C10" w14:textId="595DB1F9" w:rsidR="00A156BE" w:rsidRPr="00A156BE" w:rsidRDefault="00A156BE" w:rsidP="00A156BE">
      <w:pPr>
        <w:rPr>
          <w:sz w:val="24"/>
          <w:szCs w:val="24"/>
        </w:rPr>
      </w:pPr>
      <w:r w:rsidRPr="00A156BE">
        <w:rPr>
          <w:sz w:val="24"/>
          <w:szCs w:val="24"/>
        </w:rPr>
        <w:t>The effectiveness of the mechanisms to provide the required 12</w:t>
      </w:r>
      <w:r w:rsidR="00753B81">
        <w:rPr>
          <w:sz w:val="24"/>
          <w:szCs w:val="24"/>
        </w:rPr>
        <w:t xml:space="preserve"> </w:t>
      </w:r>
      <w:r w:rsidRPr="00A156BE">
        <w:rPr>
          <w:sz w:val="24"/>
          <w:szCs w:val="24"/>
        </w:rPr>
        <w:t>GL across the 11 events where the water augmentation objecti</w:t>
      </w:r>
      <w:r w:rsidR="00ED4539">
        <w:rPr>
          <w:sz w:val="24"/>
          <w:szCs w:val="24"/>
        </w:rPr>
        <w:t>ves are met is shown in Figure 4</w:t>
      </w:r>
      <w:r w:rsidRPr="00A156BE">
        <w:rPr>
          <w:sz w:val="24"/>
          <w:szCs w:val="24"/>
        </w:rPr>
        <w:t>.4.</w:t>
      </w:r>
      <w:r w:rsidR="00F75EC5">
        <w:rPr>
          <w:sz w:val="24"/>
          <w:szCs w:val="24"/>
        </w:rPr>
        <w:t xml:space="preserve"> </w:t>
      </w:r>
      <w:r w:rsidR="00F75EC5" w:rsidRPr="00F75EC5">
        <w:rPr>
          <w:sz w:val="24"/>
          <w:szCs w:val="24"/>
        </w:rPr>
        <w:t>The results show the summer dominated characteristic of the system.</w:t>
      </w:r>
    </w:p>
    <w:p w14:paraId="7A448F5B" w14:textId="7ED6A409" w:rsidR="00A156BE" w:rsidRPr="00A156BE" w:rsidRDefault="00ED4539" w:rsidP="00A156BE">
      <w:pPr>
        <w:keepNext/>
        <w:spacing w:before="240"/>
        <w:rPr>
          <w:b/>
          <w:sz w:val="24"/>
          <w:szCs w:val="24"/>
        </w:rPr>
      </w:pPr>
      <w:r>
        <w:rPr>
          <w:b/>
          <w:sz w:val="24"/>
          <w:szCs w:val="24"/>
        </w:rPr>
        <w:t>Figure 4</w:t>
      </w:r>
      <w:r w:rsidR="00A156BE" w:rsidRPr="00A156BE">
        <w:rPr>
          <w:b/>
          <w:sz w:val="24"/>
          <w:szCs w:val="24"/>
        </w:rPr>
        <w:t>.4: Effectiveness of mechanisms to enhance waterbird breeding events</w:t>
      </w:r>
    </w:p>
    <w:p w14:paraId="333C8554" w14:textId="6FD3E332" w:rsidR="00A156BE" w:rsidRPr="00A156BE" w:rsidRDefault="00CA4D64" w:rsidP="00BC59D6">
      <w:pPr>
        <w:rPr>
          <w:sz w:val="24"/>
          <w:szCs w:val="24"/>
        </w:rPr>
      </w:pPr>
      <w:r>
        <w:rPr>
          <w:noProof/>
          <w:sz w:val="24"/>
          <w:szCs w:val="24"/>
          <w:lang w:eastAsia="en-AU"/>
        </w:rPr>
        <w:drawing>
          <wp:inline distT="0" distB="0" distL="0" distR="0" wp14:anchorId="64F4B0DC" wp14:editId="1B498DDC">
            <wp:extent cx="5755005" cy="27679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5005" cy="2767965"/>
                    </a:xfrm>
                    <a:prstGeom prst="rect">
                      <a:avLst/>
                    </a:prstGeom>
                    <a:noFill/>
                  </pic:spPr>
                </pic:pic>
              </a:graphicData>
            </a:graphic>
          </wp:inline>
        </w:drawing>
      </w:r>
    </w:p>
    <w:p w14:paraId="33D3B751" w14:textId="2108CDA2" w:rsidR="00A156BE" w:rsidRPr="00A156BE" w:rsidRDefault="00A156BE" w:rsidP="00BC59D6">
      <w:pPr>
        <w:rPr>
          <w:sz w:val="24"/>
          <w:szCs w:val="24"/>
        </w:rPr>
      </w:pPr>
      <w:r w:rsidRPr="00A156BE">
        <w:rPr>
          <w:sz w:val="24"/>
          <w:szCs w:val="24"/>
        </w:rPr>
        <w:t xml:space="preserve">Under the direct purchase of stored water, it was estimated that </w:t>
      </w:r>
      <w:bookmarkStart w:id="129" w:name="_Hlk481672775"/>
      <w:r w:rsidRPr="00A156BE">
        <w:rPr>
          <w:sz w:val="24"/>
          <w:szCs w:val="24"/>
        </w:rPr>
        <w:t xml:space="preserve">sufficient uncommitted water would be available for purchase in 15 of the 17 years </w:t>
      </w:r>
      <w:bookmarkEnd w:id="129"/>
      <w:r w:rsidRPr="00A156BE">
        <w:rPr>
          <w:sz w:val="24"/>
          <w:szCs w:val="24"/>
        </w:rPr>
        <w:t>that the flow trigger and minimum cumulative flow trigger of 40</w:t>
      </w:r>
      <w:r w:rsidR="00753B81">
        <w:rPr>
          <w:sz w:val="24"/>
          <w:szCs w:val="24"/>
        </w:rPr>
        <w:t xml:space="preserve"> </w:t>
      </w:r>
      <w:r w:rsidRPr="00A156BE">
        <w:rPr>
          <w:sz w:val="24"/>
          <w:szCs w:val="24"/>
        </w:rPr>
        <w:t>GL is met. However, in 6 of those years a later flow event would take the cumulative flow above 70</w:t>
      </w:r>
      <w:r w:rsidR="00753B81">
        <w:rPr>
          <w:sz w:val="24"/>
          <w:szCs w:val="24"/>
        </w:rPr>
        <w:t xml:space="preserve"> </w:t>
      </w:r>
      <w:r w:rsidRPr="00A156BE">
        <w:rPr>
          <w:sz w:val="24"/>
          <w:szCs w:val="24"/>
        </w:rPr>
        <w:t xml:space="preserve">GL, meaning that water augmentation is no longer needed. In these years, the stored water is assumed to be sold back to the storage owner for winter cropping. Therefore, the mechanism </w:t>
      </w:r>
      <w:r w:rsidR="002A2263">
        <w:rPr>
          <w:sz w:val="24"/>
          <w:szCs w:val="24"/>
        </w:rPr>
        <w:t>was successful in</w:t>
      </w:r>
      <w:r w:rsidRPr="00A156BE">
        <w:rPr>
          <w:sz w:val="24"/>
          <w:szCs w:val="24"/>
        </w:rPr>
        <w:t xml:space="preserve"> 9 of the 11 water augmentation </w:t>
      </w:r>
      <w:r w:rsidR="00F75EC5">
        <w:rPr>
          <w:sz w:val="24"/>
          <w:szCs w:val="24"/>
        </w:rPr>
        <w:t>events targeted</w:t>
      </w:r>
      <w:r w:rsidRPr="00A156BE">
        <w:rPr>
          <w:sz w:val="24"/>
          <w:szCs w:val="24"/>
        </w:rPr>
        <w:t xml:space="preserve"> in this case study. The cost of this mechanism varies depending upon when the purchase trigger is activated and lost cropping opportunities. On average, and accounting for years when stored water is bought but not released, the average cost per augmentation </w:t>
      </w:r>
      <w:r w:rsidR="002A2263">
        <w:rPr>
          <w:sz w:val="24"/>
          <w:szCs w:val="24"/>
        </w:rPr>
        <w:t>was in excess of $4m</w:t>
      </w:r>
      <w:r w:rsidR="002A2263" w:rsidRPr="002A2263">
        <w:rPr>
          <w:sz w:val="24"/>
          <w:szCs w:val="24"/>
        </w:rPr>
        <w:t>.</w:t>
      </w:r>
    </w:p>
    <w:p w14:paraId="5C2C630F" w14:textId="0E5C8000" w:rsidR="00A156BE" w:rsidRPr="00A156BE" w:rsidRDefault="00A156BE" w:rsidP="00A156BE">
      <w:pPr>
        <w:rPr>
          <w:sz w:val="24"/>
          <w:szCs w:val="24"/>
        </w:rPr>
      </w:pPr>
      <w:r w:rsidRPr="00A156BE">
        <w:rPr>
          <w:sz w:val="24"/>
          <w:szCs w:val="24"/>
        </w:rPr>
        <w:t>Under the second mechanism, conditional contracts woul</w:t>
      </w:r>
      <w:r w:rsidR="002A2263">
        <w:rPr>
          <w:sz w:val="24"/>
          <w:szCs w:val="24"/>
        </w:rPr>
        <w:t>d be established giving the CEWH</w:t>
      </w:r>
      <w:r w:rsidRPr="00A156BE">
        <w:rPr>
          <w:sz w:val="24"/>
          <w:szCs w:val="24"/>
        </w:rPr>
        <w:t xml:space="preserve"> access to a quantity of private seasonal assignments once the first flow trigger is met</w:t>
      </w:r>
      <w:r w:rsidRPr="00A156BE">
        <w:rPr>
          <w:sz w:val="24"/>
          <w:szCs w:val="24"/>
          <w:vertAlign w:val="superscript"/>
        </w:rPr>
        <w:footnoteReference w:id="19"/>
      </w:r>
      <w:r w:rsidRPr="00A156BE">
        <w:rPr>
          <w:sz w:val="24"/>
          <w:szCs w:val="24"/>
        </w:rPr>
        <w:t xml:space="preserve">. The private allocations targeted would be based on expected volumes available from </w:t>
      </w:r>
      <w:r w:rsidR="009B5BAA" w:rsidRPr="009B5BAA">
        <w:rPr>
          <w:sz w:val="24"/>
          <w:szCs w:val="24"/>
        </w:rPr>
        <w:t xml:space="preserve">Commonwealth </w:t>
      </w:r>
      <w:r w:rsidRPr="00A156BE">
        <w:rPr>
          <w:sz w:val="24"/>
          <w:szCs w:val="24"/>
        </w:rPr>
        <w:t xml:space="preserve">allocations. The water available from water harvesting and overland flows under </w:t>
      </w:r>
      <w:r w:rsidR="009B5BAA" w:rsidRPr="009B5BAA">
        <w:rPr>
          <w:sz w:val="24"/>
          <w:szCs w:val="24"/>
        </w:rPr>
        <w:t xml:space="preserve">Commonwealth </w:t>
      </w:r>
      <w:r w:rsidRPr="00A156BE">
        <w:rPr>
          <w:sz w:val="24"/>
          <w:szCs w:val="24"/>
        </w:rPr>
        <w:t xml:space="preserve">held </w:t>
      </w:r>
      <w:r w:rsidR="002A2263" w:rsidRPr="002A2263">
        <w:rPr>
          <w:sz w:val="24"/>
          <w:szCs w:val="24"/>
        </w:rPr>
        <w:t xml:space="preserve">entitlements </w:t>
      </w:r>
      <w:r w:rsidRPr="00A156BE">
        <w:rPr>
          <w:sz w:val="24"/>
          <w:szCs w:val="24"/>
        </w:rPr>
        <w:t xml:space="preserve">were found in themselves insufficient. Combining </w:t>
      </w:r>
      <w:r w:rsidR="009B5BAA" w:rsidRPr="009B5BAA">
        <w:rPr>
          <w:sz w:val="24"/>
          <w:szCs w:val="24"/>
        </w:rPr>
        <w:t xml:space="preserve">Commonwealth </w:t>
      </w:r>
      <w:r w:rsidRPr="00A156BE">
        <w:rPr>
          <w:sz w:val="24"/>
          <w:szCs w:val="24"/>
        </w:rPr>
        <w:t>and private seasonal assignments under a conditional purchase contract did however provide sufficient water to meet the water augmentation volume on all but 2 occasions when the purchase triggers were met.</w:t>
      </w:r>
      <w:r w:rsidRPr="00A156BE">
        <w:rPr>
          <w:sz w:val="24"/>
          <w:szCs w:val="24"/>
          <w:vertAlign w:val="superscript"/>
        </w:rPr>
        <w:footnoteReference w:id="20"/>
      </w:r>
      <w:r w:rsidRPr="00A156BE">
        <w:rPr>
          <w:sz w:val="24"/>
          <w:szCs w:val="24"/>
        </w:rPr>
        <w:t xml:space="preserve"> On 15 other occasions when the purchase triggers were met, sufficient water was sourced under the </w:t>
      </w:r>
      <w:r w:rsidR="009B5BAA" w:rsidRPr="009B5BAA">
        <w:rPr>
          <w:sz w:val="24"/>
          <w:szCs w:val="24"/>
        </w:rPr>
        <w:t xml:space="preserve">Commonwealth </w:t>
      </w:r>
      <w:r w:rsidRPr="00A156BE">
        <w:rPr>
          <w:sz w:val="24"/>
          <w:szCs w:val="24"/>
        </w:rPr>
        <w:t>allocations and conditional contracts. However, on 4 of these occasions, later flow events took the cumulative flow above the 70</w:t>
      </w:r>
      <w:r w:rsidR="00753B81">
        <w:rPr>
          <w:sz w:val="24"/>
          <w:szCs w:val="24"/>
        </w:rPr>
        <w:t xml:space="preserve"> </w:t>
      </w:r>
      <w:r w:rsidRPr="00A156BE">
        <w:rPr>
          <w:sz w:val="24"/>
          <w:szCs w:val="24"/>
        </w:rPr>
        <w:t>GL level, and this water was sold back to the storage owner.</w:t>
      </w:r>
    </w:p>
    <w:p w14:paraId="2DE11EFA" w14:textId="66729C40" w:rsidR="00A156BE" w:rsidRPr="00A156BE" w:rsidRDefault="00A156BE" w:rsidP="00A156BE">
      <w:pPr>
        <w:rPr>
          <w:sz w:val="24"/>
          <w:szCs w:val="24"/>
        </w:rPr>
      </w:pPr>
      <w:r w:rsidRPr="00A156BE">
        <w:rPr>
          <w:sz w:val="24"/>
          <w:szCs w:val="24"/>
        </w:rPr>
        <w:t xml:space="preserve">On average, and accounting for years when stored water is bought but not released, the cost per augmentation is </w:t>
      </w:r>
      <w:r w:rsidR="002A2263">
        <w:rPr>
          <w:sz w:val="24"/>
          <w:szCs w:val="24"/>
        </w:rPr>
        <w:t>under $4m</w:t>
      </w:r>
      <w:r w:rsidRPr="00A156BE">
        <w:rPr>
          <w:sz w:val="24"/>
          <w:szCs w:val="24"/>
        </w:rPr>
        <w:t xml:space="preserve">, assuming a similar opportunity cost for </w:t>
      </w:r>
      <w:r w:rsidR="009B5BAA" w:rsidRPr="009B5BAA">
        <w:rPr>
          <w:sz w:val="24"/>
          <w:szCs w:val="24"/>
        </w:rPr>
        <w:t xml:space="preserve">Commonwealth </w:t>
      </w:r>
      <w:r w:rsidRPr="00A156BE">
        <w:rPr>
          <w:sz w:val="24"/>
          <w:szCs w:val="24"/>
        </w:rPr>
        <w:t>water and private allocations.</w:t>
      </w:r>
    </w:p>
    <w:p w14:paraId="306E1F35" w14:textId="49EBEDCB" w:rsidR="00A156BE" w:rsidRPr="00A156BE" w:rsidRDefault="00A156BE" w:rsidP="00A156BE">
      <w:pPr>
        <w:rPr>
          <w:sz w:val="24"/>
          <w:szCs w:val="24"/>
        </w:rPr>
      </w:pPr>
      <w:r w:rsidRPr="00A156BE">
        <w:rPr>
          <w:sz w:val="24"/>
          <w:szCs w:val="24"/>
        </w:rPr>
        <w:t>Under the option contracts, previously harvested water is held in storage for potential environmental release rather than allocated to summer cropping, but then resold for winter irrigation use if the stored water is not called for use as environmental flows. There are 62 years in which 18</w:t>
      </w:r>
      <w:r w:rsidR="00753B81">
        <w:rPr>
          <w:sz w:val="24"/>
          <w:szCs w:val="24"/>
        </w:rPr>
        <w:t xml:space="preserve"> </w:t>
      </w:r>
      <w:r w:rsidRPr="00A156BE">
        <w:rPr>
          <w:sz w:val="24"/>
          <w:szCs w:val="24"/>
        </w:rPr>
        <w:t>GL would be held in storage under the contracts before the commencement of cotton planting. Successful augmentation is possible using this mechanism alone in only 7 years in which both flow event and the cumulative flow minimum and maximums are met. In the remaining 4 years when water augmentation was sought, insufficient water was available in storage to meet the required augmentation volume.</w:t>
      </w:r>
    </w:p>
    <w:p w14:paraId="0BB00B8D" w14:textId="1136E033" w:rsidR="00A156BE" w:rsidRPr="00A156BE" w:rsidRDefault="00A156BE" w:rsidP="00A156BE">
      <w:pPr>
        <w:rPr>
          <w:sz w:val="24"/>
          <w:szCs w:val="24"/>
        </w:rPr>
      </w:pPr>
      <w:r w:rsidRPr="00A156BE">
        <w:rPr>
          <w:sz w:val="24"/>
          <w:szCs w:val="24"/>
        </w:rPr>
        <w:t xml:space="preserve">Like the option contract designs considered in case study 1, opportunity costs are dominated by instances where water that would otherwise be used to grow summer crops is stored, and only available for use in winter cropping at the end of the contract. Across the 7 successful augmentations, and taking into account the cost of option contracts not exercised, the average cost per successful augmentation was estimated </w:t>
      </w:r>
      <w:r w:rsidR="002A2263">
        <w:rPr>
          <w:sz w:val="24"/>
          <w:szCs w:val="24"/>
        </w:rPr>
        <w:t>of the order of</w:t>
      </w:r>
      <w:r w:rsidRPr="00A156BE">
        <w:rPr>
          <w:sz w:val="24"/>
          <w:szCs w:val="24"/>
        </w:rPr>
        <w:t xml:space="preserve"> $20m.</w:t>
      </w:r>
    </w:p>
    <w:p w14:paraId="7BB7C4C9" w14:textId="77777777" w:rsidR="00A156BE" w:rsidRPr="00A156BE" w:rsidRDefault="00A156BE" w:rsidP="00A156BE">
      <w:pPr>
        <w:rPr>
          <w:sz w:val="24"/>
          <w:szCs w:val="24"/>
        </w:rPr>
      </w:pPr>
      <w:r w:rsidRPr="00A156BE">
        <w:rPr>
          <w:sz w:val="24"/>
          <w:szCs w:val="24"/>
        </w:rPr>
        <w:t>Overall, mechanisms differed in terms of which and how many flow augmentations they could support. Option contracts tended to be more effective in augmenting events triggered early in the season, the purchase of already stored water favoured later events, and conditional contracts were found effective across the season, satisfying all identified augmentation need.</w:t>
      </w:r>
    </w:p>
    <w:p w14:paraId="5405456F" w14:textId="5CE1CBEA" w:rsidR="00A156BE" w:rsidRPr="00A156BE" w:rsidRDefault="00A156BE" w:rsidP="00A156BE">
      <w:pPr>
        <w:rPr>
          <w:sz w:val="24"/>
          <w:szCs w:val="24"/>
        </w:rPr>
      </w:pPr>
      <w:r w:rsidRPr="00A156BE">
        <w:rPr>
          <w:sz w:val="24"/>
          <w:szCs w:val="24"/>
        </w:rPr>
        <w:t xml:space="preserve">The mechanism designs investigated meant that conditional contracts and the purchase of already stored water could provide required volumes when the option contract could not. This proved a significant advantage, particularly where the inclusion of water from </w:t>
      </w:r>
      <w:r w:rsidR="009B5BAA" w:rsidRPr="009B5BAA">
        <w:rPr>
          <w:sz w:val="24"/>
          <w:szCs w:val="24"/>
        </w:rPr>
        <w:t>Commonwealth</w:t>
      </w:r>
      <w:r w:rsidRPr="00A156BE">
        <w:rPr>
          <w:sz w:val="24"/>
          <w:szCs w:val="24"/>
        </w:rPr>
        <w:t xml:space="preserve"> </w:t>
      </w:r>
      <w:r w:rsidR="00F75EC5">
        <w:rPr>
          <w:sz w:val="24"/>
          <w:szCs w:val="24"/>
        </w:rPr>
        <w:t>allocations</w:t>
      </w:r>
      <w:r w:rsidRPr="00A156BE">
        <w:rPr>
          <w:sz w:val="24"/>
          <w:szCs w:val="24"/>
        </w:rPr>
        <w:t xml:space="preserve"> allowed for 2 additional augmentations. In effect, accessing water stored from previous events using an option contract proved costly, as the </w:t>
      </w:r>
      <w:r w:rsidR="00F75EC5">
        <w:rPr>
          <w:sz w:val="24"/>
          <w:szCs w:val="24"/>
        </w:rPr>
        <w:t>volume</w:t>
      </w:r>
      <w:r w:rsidRPr="00A156BE">
        <w:rPr>
          <w:sz w:val="24"/>
          <w:szCs w:val="24"/>
        </w:rPr>
        <w:t xml:space="preserve"> of the flow event trigger meant that the mechanism fitted poorly with both the water sourcing and augmentation need relative to the other mechanisms investigated. </w:t>
      </w:r>
    </w:p>
    <w:p w14:paraId="69459B3F" w14:textId="5E952950" w:rsidR="00A156BE" w:rsidRDefault="00A156BE" w:rsidP="00A156BE">
      <w:pPr>
        <w:rPr>
          <w:sz w:val="24"/>
          <w:szCs w:val="24"/>
        </w:rPr>
      </w:pPr>
      <w:r w:rsidRPr="00A156BE">
        <w:rPr>
          <w:sz w:val="24"/>
          <w:szCs w:val="24"/>
        </w:rPr>
        <w:t xml:space="preserve">The conditional contract was intended to reduce the financial cost of water augmentation through access to </w:t>
      </w:r>
      <w:r w:rsidR="009B5BAA" w:rsidRPr="009B5BAA">
        <w:rPr>
          <w:sz w:val="24"/>
          <w:szCs w:val="24"/>
        </w:rPr>
        <w:t>Commonwealth</w:t>
      </w:r>
      <w:r w:rsidRPr="00A156BE">
        <w:rPr>
          <w:sz w:val="24"/>
          <w:szCs w:val="24"/>
        </w:rPr>
        <w:t xml:space="preserve"> </w:t>
      </w:r>
      <w:r w:rsidR="002A2263" w:rsidRPr="002A2263">
        <w:rPr>
          <w:sz w:val="24"/>
          <w:szCs w:val="24"/>
        </w:rPr>
        <w:t xml:space="preserve">entitlements </w:t>
      </w:r>
      <w:r w:rsidRPr="00A156BE">
        <w:rPr>
          <w:sz w:val="24"/>
          <w:szCs w:val="24"/>
        </w:rPr>
        <w:t>and the reselling of water not required. The mechanism fitted well with the water sourcing and demonstrated the lowest cost per augmentation event. This case study supports the finding from case study 1 that mechanism design may be more important than mechanism type.</w:t>
      </w:r>
    </w:p>
    <w:p w14:paraId="76B4284B" w14:textId="77777777" w:rsidR="00A156BE" w:rsidRPr="00A156BE" w:rsidRDefault="00A156BE" w:rsidP="006033DA">
      <w:pPr>
        <w:keepNext/>
        <w:keepLines/>
        <w:spacing w:before="240"/>
        <w:outlineLvl w:val="1"/>
        <w:rPr>
          <w:rFonts w:asciiTheme="majorHAnsi" w:eastAsiaTheme="majorEastAsia" w:hAnsiTheme="majorHAnsi" w:cstheme="majorHAnsi"/>
          <w:b/>
          <w:color w:val="2F5496" w:themeColor="accent1" w:themeShade="BF"/>
          <w:sz w:val="28"/>
          <w:szCs w:val="28"/>
        </w:rPr>
      </w:pPr>
      <w:bookmarkStart w:id="130" w:name="_Toc481763620"/>
      <w:bookmarkStart w:id="131" w:name="_Toc483818835"/>
      <w:bookmarkStart w:id="132" w:name="_Toc494387282"/>
      <w:r w:rsidRPr="00A156BE">
        <w:rPr>
          <w:rFonts w:asciiTheme="majorHAnsi" w:eastAsiaTheme="majorEastAsia" w:hAnsiTheme="majorHAnsi" w:cstheme="majorHAnsi"/>
          <w:b/>
          <w:color w:val="2F5496" w:themeColor="accent1" w:themeShade="BF"/>
          <w:sz w:val="28"/>
          <w:szCs w:val="28"/>
        </w:rPr>
        <w:t>Case Study 3: Augmenting flows during no and low flow periods</w:t>
      </w:r>
      <w:bookmarkEnd w:id="130"/>
      <w:bookmarkEnd w:id="131"/>
      <w:bookmarkEnd w:id="132"/>
    </w:p>
    <w:p w14:paraId="787AB38A" w14:textId="0C89F91F" w:rsidR="00A156BE" w:rsidRPr="00A156BE" w:rsidRDefault="00A156BE" w:rsidP="00A156BE">
      <w:pPr>
        <w:rPr>
          <w:sz w:val="24"/>
          <w:szCs w:val="24"/>
        </w:rPr>
      </w:pPr>
      <w:r w:rsidRPr="00A156BE">
        <w:rPr>
          <w:sz w:val="24"/>
          <w:szCs w:val="24"/>
        </w:rPr>
        <w:t xml:space="preserve">Access to </w:t>
      </w:r>
      <w:r w:rsidR="00F75EC5">
        <w:rPr>
          <w:sz w:val="24"/>
          <w:szCs w:val="24"/>
        </w:rPr>
        <w:t xml:space="preserve">in-stream </w:t>
      </w:r>
      <w:r w:rsidRPr="00A156BE">
        <w:rPr>
          <w:sz w:val="24"/>
          <w:szCs w:val="24"/>
        </w:rPr>
        <w:t xml:space="preserve">habitat that persists during no and low flow periods is critical to the survival of many native aquatic species. </w:t>
      </w:r>
      <w:r w:rsidR="00F75EC5">
        <w:rPr>
          <w:sz w:val="24"/>
          <w:szCs w:val="24"/>
        </w:rPr>
        <w:t>Waterholes</w:t>
      </w:r>
      <w:r w:rsidRPr="00A156BE">
        <w:rPr>
          <w:sz w:val="24"/>
          <w:szCs w:val="24"/>
        </w:rPr>
        <w:t xml:space="preserve"> are the primary </w:t>
      </w:r>
      <w:r w:rsidR="00F75EC5">
        <w:rPr>
          <w:sz w:val="24"/>
          <w:szCs w:val="24"/>
        </w:rPr>
        <w:t xml:space="preserve">in-stream </w:t>
      </w:r>
      <w:r w:rsidRPr="00A156BE">
        <w:rPr>
          <w:sz w:val="24"/>
          <w:szCs w:val="24"/>
        </w:rPr>
        <w:t xml:space="preserve">refuge habitat </w:t>
      </w:r>
      <w:r w:rsidR="002A2263">
        <w:rPr>
          <w:sz w:val="24"/>
          <w:szCs w:val="24"/>
        </w:rPr>
        <w:t xml:space="preserve">in the Condamine-Balonne system </w:t>
      </w:r>
      <w:r w:rsidR="002A2263" w:rsidRPr="002A2263">
        <w:rPr>
          <w:sz w:val="24"/>
          <w:szCs w:val="24"/>
        </w:rPr>
        <w:t>during prolonged dry periods</w:t>
      </w:r>
      <w:r w:rsidR="002A2263">
        <w:rPr>
          <w:sz w:val="24"/>
          <w:szCs w:val="24"/>
        </w:rPr>
        <w:t>.</w:t>
      </w:r>
    </w:p>
    <w:p w14:paraId="16469D5C" w14:textId="1C0E9EA0" w:rsidR="00A156BE" w:rsidRPr="00A156BE" w:rsidRDefault="00A156BE" w:rsidP="00A156BE">
      <w:pPr>
        <w:rPr>
          <w:sz w:val="24"/>
          <w:szCs w:val="24"/>
        </w:rPr>
      </w:pPr>
      <w:r w:rsidRPr="00A156BE">
        <w:rPr>
          <w:sz w:val="24"/>
          <w:szCs w:val="24"/>
        </w:rPr>
        <w:t xml:space="preserve">The Condamine and Balonne </w:t>
      </w:r>
      <w:r w:rsidR="00F75EC5">
        <w:rPr>
          <w:sz w:val="24"/>
          <w:szCs w:val="24"/>
        </w:rPr>
        <w:t>ROP</w:t>
      </w:r>
      <w:r w:rsidRPr="00A156BE">
        <w:rPr>
          <w:sz w:val="24"/>
          <w:szCs w:val="24"/>
        </w:rPr>
        <w:t xml:space="preserve"> incorporates specific rules to manage low and medium flow events for the Lower Balonne, in accordance with </w:t>
      </w:r>
      <w:r w:rsidR="00F75EC5">
        <w:rPr>
          <w:sz w:val="24"/>
          <w:szCs w:val="24"/>
        </w:rPr>
        <w:t>s</w:t>
      </w:r>
      <w:r w:rsidRPr="00A156BE">
        <w:rPr>
          <w:sz w:val="24"/>
          <w:szCs w:val="24"/>
        </w:rPr>
        <w:t>39 of the Water Resource (Condamine and Balonne) Plan 2008. These rules are designed to restrict irrigation water take and maximise the likelihood of flow events following prolonged dry periods.</w:t>
      </w:r>
    </w:p>
    <w:p w14:paraId="2E0F9F60" w14:textId="605659A3" w:rsidR="00A156BE" w:rsidRPr="00A156BE" w:rsidRDefault="00A156BE" w:rsidP="00A156BE">
      <w:pPr>
        <w:rPr>
          <w:sz w:val="24"/>
          <w:szCs w:val="24"/>
        </w:rPr>
      </w:pPr>
      <w:r w:rsidRPr="00A156BE">
        <w:rPr>
          <w:sz w:val="24"/>
          <w:szCs w:val="24"/>
        </w:rPr>
        <w:t xml:space="preserve">However, despite the ROP low flow </w:t>
      </w:r>
      <w:r w:rsidR="002A2263">
        <w:rPr>
          <w:sz w:val="24"/>
          <w:szCs w:val="24"/>
        </w:rPr>
        <w:t xml:space="preserve">and environmental flow </w:t>
      </w:r>
      <w:r w:rsidRPr="00A156BE">
        <w:rPr>
          <w:sz w:val="24"/>
          <w:szCs w:val="24"/>
        </w:rPr>
        <w:t>provisions</w:t>
      </w:r>
      <w:r w:rsidR="004345ED">
        <w:rPr>
          <w:sz w:val="24"/>
          <w:szCs w:val="24"/>
        </w:rPr>
        <w:t>,</w:t>
      </w:r>
      <w:r w:rsidRPr="00A156BE">
        <w:rPr>
          <w:sz w:val="24"/>
          <w:szCs w:val="24"/>
        </w:rPr>
        <w:t xml:space="preserve"> and the water allocations held by the Commonwealth, </w:t>
      </w:r>
      <w:r w:rsidR="00421E51">
        <w:rPr>
          <w:sz w:val="24"/>
          <w:szCs w:val="24"/>
        </w:rPr>
        <w:t>the lack of</w:t>
      </w:r>
      <w:r w:rsidRPr="00A156BE">
        <w:rPr>
          <w:sz w:val="24"/>
          <w:szCs w:val="24"/>
        </w:rPr>
        <w:t xml:space="preserve"> </w:t>
      </w:r>
      <w:r w:rsidR="00421E51">
        <w:rPr>
          <w:sz w:val="24"/>
          <w:szCs w:val="24"/>
        </w:rPr>
        <w:t xml:space="preserve">sufficient </w:t>
      </w:r>
      <w:r w:rsidRPr="00A156BE">
        <w:rPr>
          <w:sz w:val="24"/>
          <w:szCs w:val="24"/>
        </w:rPr>
        <w:t>flows in dry period</w:t>
      </w:r>
      <w:r w:rsidR="00421E51">
        <w:rPr>
          <w:sz w:val="24"/>
          <w:szCs w:val="24"/>
        </w:rPr>
        <w:t>s</w:t>
      </w:r>
      <w:r w:rsidRPr="00A156BE">
        <w:rPr>
          <w:sz w:val="24"/>
          <w:szCs w:val="24"/>
        </w:rPr>
        <w:t xml:space="preserve"> </w:t>
      </w:r>
      <w:r w:rsidR="004345ED">
        <w:rPr>
          <w:sz w:val="24"/>
          <w:szCs w:val="24"/>
        </w:rPr>
        <w:t>may</w:t>
      </w:r>
      <w:r w:rsidRPr="00A156BE">
        <w:rPr>
          <w:sz w:val="24"/>
          <w:szCs w:val="24"/>
        </w:rPr>
        <w:t xml:space="preserve"> </w:t>
      </w:r>
      <w:r w:rsidR="004345ED" w:rsidRPr="004345ED">
        <w:rPr>
          <w:sz w:val="24"/>
          <w:szCs w:val="24"/>
        </w:rPr>
        <w:t>not be able to maintain all key refugial waterholes in the Lower Balonne floodplain</w:t>
      </w:r>
      <w:r w:rsidR="004345ED">
        <w:rPr>
          <w:sz w:val="24"/>
          <w:szCs w:val="24"/>
        </w:rPr>
        <w:t xml:space="preserve">, </w:t>
      </w:r>
      <w:r w:rsidRPr="00A156BE">
        <w:rPr>
          <w:sz w:val="24"/>
          <w:szCs w:val="24"/>
        </w:rPr>
        <w:t>and hence a potential mechanism watering objective.</w:t>
      </w:r>
    </w:p>
    <w:p w14:paraId="2861EE42" w14:textId="77777777" w:rsidR="00A156BE" w:rsidRPr="00A156BE" w:rsidRDefault="00A156BE" w:rsidP="00A156BE">
      <w:pPr>
        <w:rPr>
          <w:sz w:val="24"/>
          <w:szCs w:val="24"/>
        </w:rPr>
      </w:pPr>
      <w:r w:rsidRPr="00A156BE">
        <w:rPr>
          <w:sz w:val="24"/>
          <w:szCs w:val="24"/>
        </w:rPr>
        <w:t xml:space="preserve">For illustrative purposes, we assume a </w:t>
      </w:r>
      <w:r w:rsidRPr="00A156BE">
        <w:rPr>
          <w:i/>
          <w:sz w:val="24"/>
          <w:szCs w:val="24"/>
        </w:rPr>
        <w:t>hypothetical</w:t>
      </w:r>
      <w:r w:rsidRPr="00A156BE">
        <w:rPr>
          <w:sz w:val="24"/>
          <w:szCs w:val="24"/>
        </w:rPr>
        <w:t xml:space="preserve"> low flow water sourcing need to be:</w:t>
      </w:r>
    </w:p>
    <w:p w14:paraId="4FFE1F49" w14:textId="5D3136D5" w:rsidR="00A156BE" w:rsidRPr="00A156BE" w:rsidRDefault="007E3369" w:rsidP="00804D00">
      <w:pPr>
        <w:numPr>
          <w:ilvl w:val="0"/>
          <w:numId w:val="8"/>
        </w:numPr>
        <w:ind w:left="426" w:hanging="284"/>
        <w:contextualSpacing/>
        <w:rPr>
          <w:sz w:val="24"/>
          <w:szCs w:val="24"/>
        </w:rPr>
      </w:pPr>
      <w:r>
        <w:rPr>
          <w:sz w:val="24"/>
          <w:szCs w:val="24"/>
        </w:rPr>
        <w:t>T</w:t>
      </w:r>
      <w:r w:rsidR="00A156BE" w:rsidRPr="00A156BE">
        <w:rPr>
          <w:sz w:val="24"/>
          <w:szCs w:val="24"/>
        </w:rPr>
        <w:t>he provision of 4</w:t>
      </w:r>
      <w:r w:rsidR="00753B81">
        <w:rPr>
          <w:sz w:val="24"/>
          <w:szCs w:val="24"/>
        </w:rPr>
        <w:t xml:space="preserve"> </w:t>
      </w:r>
      <w:r w:rsidR="00A156BE" w:rsidRPr="00A156BE">
        <w:rPr>
          <w:sz w:val="24"/>
          <w:szCs w:val="24"/>
        </w:rPr>
        <w:t>GL at Wilby Wilby over 19 days or less once it has been 12 months without a flow event</w:t>
      </w:r>
    </w:p>
    <w:p w14:paraId="6A22FA67" w14:textId="77777777" w:rsidR="006033DA" w:rsidRDefault="00A156BE" w:rsidP="00A156BE">
      <w:pPr>
        <w:rPr>
          <w:sz w:val="24"/>
          <w:szCs w:val="24"/>
        </w:rPr>
      </w:pPr>
      <w:r w:rsidRPr="00A156BE">
        <w:rPr>
          <w:sz w:val="24"/>
          <w:szCs w:val="24"/>
        </w:rPr>
        <w:t>It is estimated that there were 20 t</w:t>
      </w:r>
      <w:r w:rsidR="004A363E">
        <w:rPr>
          <w:sz w:val="24"/>
          <w:szCs w:val="24"/>
        </w:rPr>
        <w:t xml:space="preserve">imes in the historical sequence </w:t>
      </w:r>
      <w:r w:rsidRPr="00A156BE">
        <w:rPr>
          <w:sz w:val="24"/>
          <w:szCs w:val="24"/>
        </w:rPr>
        <w:t xml:space="preserve">when no flow events at Wilby Wilby would have occurred over a 12 month or greater period. Once 12 months have passed without a flow, a substantial volume of water would be required to ‘wet up’ the system. </w:t>
      </w:r>
    </w:p>
    <w:p w14:paraId="7CB83386" w14:textId="1C07A00C" w:rsidR="006033DA" w:rsidRPr="00C2073E" w:rsidRDefault="006033DA" w:rsidP="006033DA">
      <w:pPr>
        <w:ind w:left="426" w:right="395"/>
        <w:rPr>
          <w:b/>
          <w:i/>
        </w:rPr>
      </w:pPr>
      <w:r w:rsidRPr="00C2073E">
        <w:rPr>
          <w:b/>
          <w:i/>
        </w:rPr>
        <w:t>Note: to account for transmission losses in this example, 12</w:t>
      </w:r>
      <w:r w:rsidR="00753B81">
        <w:rPr>
          <w:b/>
          <w:i/>
        </w:rPr>
        <w:t xml:space="preserve"> </w:t>
      </w:r>
      <w:r w:rsidRPr="00C2073E">
        <w:rPr>
          <w:b/>
          <w:i/>
        </w:rPr>
        <w:t>GL would need to be released within zone LBU-05 to deliver 4</w:t>
      </w:r>
      <w:r w:rsidR="00753B81">
        <w:rPr>
          <w:b/>
          <w:i/>
        </w:rPr>
        <w:t xml:space="preserve"> </w:t>
      </w:r>
      <w:r w:rsidRPr="00C2073E">
        <w:rPr>
          <w:b/>
          <w:i/>
        </w:rPr>
        <w:t xml:space="preserve">GL of additional flows to be </w:t>
      </w:r>
      <w:r w:rsidR="004345ED">
        <w:rPr>
          <w:b/>
          <w:i/>
        </w:rPr>
        <w:t>measured</w:t>
      </w:r>
      <w:r w:rsidRPr="00C2073E">
        <w:rPr>
          <w:b/>
          <w:i/>
        </w:rPr>
        <w:t xml:space="preserve"> at </w:t>
      </w:r>
      <w:r w:rsidR="004345ED">
        <w:rPr>
          <w:b/>
          <w:i/>
        </w:rPr>
        <w:t xml:space="preserve">the </w:t>
      </w:r>
      <w:r w:rsidRPr="00C2073E">
        <w:rPr>
          <w:b/>
          <w:i/>
        </w:rPr>
        <w:t>Wilby Wilby</w:t>
      </w:r>
      <w:r w:rsidR="004345ED">
        <w:rPr>
          <w:b/>
          <w:i/>
        </w:rPr>
        <w:t xml:space="preserve"> gauge</w:t>
      </w:r>
      <w:r w:rsidRPr="00C2073E">
        <w:rPr>
          <w:b/>
          <w:i/>
        </w:rPr>
        <w:t>.</w:t>
      </w:r>
    </w:p>
    <w:p w14:paraId="073E32EF" w14:textId="5586B1AC" w:rsidR="00A156BE" w:rsidRDefault="00A156BE" w:rsidP="00A156BE">
      <w:pPr>
        <w:rPr>
          <w:sz w:val="24"/>
          <w:szCs w:val="24"/>
        </w:rPr>
      </w:pPr>
      <w:r w:rsidRPr="00A156BE">
        <w:rPr>
          <w:sz w:val="24"/>
          <w:szCs w:val="24"/>
        </w:rPr>
        <w:t xml:space="preserve">For illustrative purposes, three mechanisms are investigated as </w:t>
      </w:r>
      <w:r w:rsidR="00340C05">
        <w:rPr>
          <w:sz w:val="24"/>
          <w:szCs w:val="24"/>
        </w:rPr>
        <w:t xml:space="preserve">a </w:t>
      </w:r>
      <w:r w:rsidRPr="00A156BE">
        <w:rPr>
          <w:sz w:val="24"/>
          <w:szCs w:val="24"/>
        </w:rPr>
        <w:t>means to increase the magnitude of the targeted flow ev</w:t>
      </w:r>
      <w:r w:rsidR="00ED4539">
        <w:rPr>
          <w:sz w:val="24"/>
          <w:szCs w:val="24"/>
        </w:rPr>
        <w:t>ents (shown in Figure 4</w:t>
      </w:r>
      <w:r w:rsidR="00340C05">
        <w:rPr>
          <w:sz w:val="24"/>
          <w:szCs w:val="24"/>
        </w:rPr>
        <w:t>.5):</w:t>
      </w:r>
    </w:p>
    <w:p w14:paraId="618816AF" w14:textId="27BCC487" w:rsidR="00340C05" w:rsidRPr="00A156BE" w:rsidRDefault="00340C05" w:rsidP="00804D00">
      <w:pPr>
        <w:numPr>
          <w:ilvl w:val="0"/>
          <w:numId w:val="11"/>
        </w:numPr>
        <w:ind w:left="426" w:hanging="284"/>
        <w:rPr>
          <w:sz w:val="24"/>
          <w:szCs w:val="24"/>
        </w:rPr>
      </w:pPr>
      <w:r w:rsidRPr="00A156BE">
        <w:rPr>
          <w:sz w:val="24"/>
          <w:szCs w:val="24"/>
        </w:rPr>
        <w:t xml:space="preserve">Conditional no-pump contracts </w:t>
      </w:r>
      <w:bookmarkStart w:id="133" w:name="_Hlk481568145"/>
      <w:r w:rsidRPr="00A156BE">
        <w:rPr>
          <w:sz w:val="24"/>
          <w:szCs w:val="24"/>
        </w:rPr>
        <w:t xml:space="preserve">– </w:t>
      </w:r>
      <w:bookmarkEnd w:id="133"/>
      <w:r w:rsidRPr="00A156BE">
        <w:rPr>
          <w:sz w:val="24"/>
          <w:szCs w:val="24"/>
        </w:rPr>
        <w:t>once there have been no flow eve</w:t>
      </w:r>
      <w:r w:rsidR="000B7335">
        <w:rPr>
          <w:sz w:val="24"/>
          <w:szCs w:val="24"/>
        </w:rPr>
        <w:t>nts for 12 months, the first 12</w:t>
      </w:r>
      <w:r w:rsidR="00753B81">
        <w:rPr>
          <w:sz w:val="24"/>
          <w:szCs w:val="24"/>
        </w:rPr>
        <w:t xml:space="preserve"> </w:t>
      </w:r>
      <w:r w:rsidRPr="00A156BE">
        <w:rPr>
          <w:sz w:val="24"/>
          <w:szCs w:val="24"/>
        </w:rPr>
        <w:t>GL of subsequent WH allocations must be left in-stream;</w:t>
      </w:r>
    </w:p>
    <w:p w14:paraId="3CDB2AF7" w14:textId="111C6B7B" w:rsidR="00340C05" w:rsidRPr="00A156BE" w:rsidRDefault="00340C05" w:rsidP="00804D00">
      <w:pPr>
        <w:numPr>
          <w:ilvl w:val="0"/>
          <w:numId w:val="11"/>
        </w:numPr>
        <w:ind w:left="426" w:hanging="284"/>
        <w:rPr>
          <w:sz w:val="24"/>
          <w:szCs w:val="24"/>
        </w:rPr>
      </w:pPr>
      <w:r w:rsidRPr="00A156BE">
        <w:rPr>
          <w:sz w:val="24"/>
          <w:szCs w:val="24"/>
        </w:rPr>
        <w:t>Purchase of privately stored water – once there have been no flow events for 12 months, 12</w:t>
      </w:r>
      <w:r w:rsidR="00753B81">
        <w:rPr>
          <w:sz w:val="24"/>
          <w:szCs w:val="24"/>
        </w:rPr>
        <w:t xml:space="preserve"> </w:t>
      </w:r>
      <w:r w:rsidRPr="00A156BE">
        <w:rPr>
          <w:sz w:val="24"/>
          <w:szCs w:val="24"/>
        </w:rPr>
        <w:t>GL of any stored water (whether allocated to a crop or not) is sought for purchase and release;</w:t>
      </w:r>
    </w:p>
    <w:p w14:paraId="3F0C1514" w14:textId="5280B1A9" w:rsidR="00340C05" w:rsidRPr="00A156BE" w:rsidRDefault="00340C05" w:rsidP="00804D00">
      <w:pPr>
        <w:numPr>
          <w:ilvl w:val="0"/>
          <w:numId w:val="11"/>
        </w:numPr>
        <w:spacing w:after="240"/>
        <w:ind w:left="426" w:hanging="284"/>
        <w:rPr>
          <w:sz w:val="24"/>
          <w:szCs w:val="24"/>
        </w:rPr>
      </w:pPr>
      <w:r w:rsidRPr="00A156BE">
        <w:rPr>
          <w:sz w:val="24"/>
          <w:szCs w:val="24"/>
        </w:rPr>
        <w:t xml:space="preserve">Storage of </w:t>
      </w:r>
      <w:r w:rsidR="009B5BAA" w:rsidRPr="009B5BAA">
        <w:rPr>
          <w:sz w:val="24"/>
          <w:szCs w:val="24"/>
        </w:rPr>
        <w:t xml:space="preserve">Commonwealth </w:t>
      </w:r>
      <w:r w:rsidRPr="00A156BE">
        <w:rPr>
          <w:sz w:val="24"/>
          <w:szCs w:val="24"/>
        </w:rPr>
        <w:t xml:space="preserve">allocations as a contingency – the strategy is to direct </w:t>
      </w:r>
      <w:r w:rsidR="009B5BAA" w:rsidRPr="009B5BAA">
        <w:rPr>
          <w:sz w:val="24"/>
          <w:szCs w:val="24"/>
        </w:rPr>
        <w:t>Commonwealth</w:t>
      </w:r>
      <w:r w:rsidRPr="00A156BE">
        <w:rPr>
          <w:sz w:val="24"/>
          <w:szCs w:val="24"/>
        </w:rPr>
        <w:t xml:space="preserve"> water (up to a max</w:t>
      </w:r>
      <w:r w:rsidR="00421E51">
        <w:rPr>
          <w:sz w:val="24"/>
          <w:szCs w:val="24"/>
        </w:rPr>
        <w:t>imum</w:t>
      </w:r>
      <w:r w:rsidRPr="00A156BE">
        <w:rPr>
          <w:sz w:val="24"/>
          <w:szCs w:val="24"/>
        </w:rPr>
        <w:t xml:space="preserve"> of 24</w:t>
      </w:r>
      <w:r w:rsidR="00753B81">
        <w:rPr>
          <w:sz w:val="24"/>
          <w:szCs w:val="24"/>
        </w:rPr>
        <w:t xml:space="preserve"> </w:t>
      </w:r>
      <w:r w:rsidRPr="00A156BE">
        <w:rPr>
          <w:sz w:val="24"/>
          <w:szCs w:val="24"/>
        </w:rPr>
        <w:t>GL, which would allow evaporation losses and still provide 12</w:t>
      </w:r>
      <w:r w:rsidR="00753B81">
        <w:rPr>
          <w:sz w:val="24"/>
          <w:szCs w:val="24"/>
        </w:rPr>
        <w:t xml:space="preserve"> </w:t>
      </w:r>
      <w:r w:rsidRPr="00A156BE">
        <w:rPr>
          <w:sz w:val="24"/>
          <w:szCs w:val="24"/>
        </w:rPr>
        <w:t>GL in 12 months) to be held in storage at the end of all flow events.</w:t>
      </w:r>
      <w:r w:rsidRPr="00A156BE">
        <w:rPr>
          <w:sz w:val="24"/>
          <w:szCs w:val="24"/>
          <w:vertAlign w:val="superscript"/>
        </w:rPr>
        <w:footnoteReference w:id="21"/>
      </w:r>
    </w:p>
    <w:p w14:paraId="7834AF1F" w14:textId="784B4E78" w:rsidR="00A156BE" w:rsidRPr="00A156BE" w:rsidRDefault="00ED4539" w:rsidP="00A156BE">
      <w:pPr>
        <w:keepNext/>
        <w:spacing w:before="240" w:after="60"/>
        <w:rPr>
          <w:b/>
          <w:sz w:val="24"/>
          <w:szCs w:val="24"/>
        </w:rPr>
      </w:pPr>
      <w:r w:rsidRPr="00CA4D64">
        <w:rPr>
          <w:b/>
          <w:sz w:val="24"/>
          <w:szCs w:val="24"/>
        </w:rPr>
        <w:t>Figure 4</w:t>
      </w:r>
      <w:r w:rsidR="00A156BE" w:rsidRPr="00CA4D64">
        <w:rPr>
          <w:b/>
          <w:sz w:val="24"/>
          <w:szCs w:val="24"/>
        </w:rPr>
        <w:t xml:space="preserve">.5: Mechanisms for </w:t>
      </w:r>
      <w:bookmarkStart w:id="134" w:name="_Hlk481568468"/>
      <w:r w:rsidR="00A156BE" w:rsidRPr="00CA4D64">
        <w:rPr>
          <w:b/>
          <w:sz w:val="24"/>
          <w:szCs w:val="24"/>
        </w:rPr>
        <w:t>augmenting flows during no and low flow periods</w:t>
      </w:r>
      <w:bookmarkEnd w:id="134"/>
    </w:p>
    <w:p w14:paraId="182F303A" w14:textId="678E0D28" w:rsidR="00A156BE" w:rsidRPr="00A156BE" w:rsidRDefault="00CA4D64" w:rsidP="00A156BE">
      <w:pPr>
        <w:spacing w:after="240" w:line="240" w:lineRule="atLeast"/>
        <w:ind w:left="426" w:hanging="284"/>
        <w:rPr>
          <w:sz w:val="24"/>
          <w:szCs w:val="24"/>
        </w:rPr>
      </w:pPr>
      <w:r>
        <w:rPr>
          <w:noProof/>
          <w:sz w:val="24"/>
          <w:szCs w:val="24"/>
          <w:lang w:eastAsia="en-AU"/>
        </w:rPr>
        <w:drawing>
          <wp:inline distT="0" distB="0" distL="0" distR="0" wp14:anchorId="042ECC95" wp14:editId="0CC7C99C">
            <wp:extent cx="5803900" cy="337756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3900" cy="3377565"/>
                    </a:xfrm>
                    <a:prstGeom prst="rect">
                      <a:avLst/>
                    </a:prstGeom>
                    <a:noFill/>
                  </pic:spPr>
                </pic:pic>
              </a:graphicData>
            </a:graphic>
          </wp:inline>
        </w:drawing>
      </w:r>
    </w:p>
    <w:p w14:paraId="7B290E76" w14:textId="61DA4FAA" w:rsidR="00A156BE" w:rsidRPr="00A156BE" w:rsidRDefault="00A156BE" w:rsidP="00A156BE">
      <w:pPr>
        <w:rPr>
          <w:sz w:val="24"/>
          <w:szCs w:val="24"/>
        </w:rPr>
      </w:pPr>
      <w:r w:rsidRPr="00A156BE">
        <w:rPr>
          <w:sz w:val="24"/>
          <w:szCs w:val="24"/>
        </w:rPr>
        <w:t>The effectiveness of the mechanisms to provide the required 12</w:t>
      </w:r>
      <w:r w:rsidR="00753B81">
        <w:rPr>
          <w:sz w:val="24"/>
          <w:szCs w:val="24"/>
        </w:rPr>
        <w:t xml:space="preserve"> </w:t>
      </w:r>
      <w:r w:rsidRPr="00A156BE">
        <w:rPr>
          <w:sz w:val="24"/>
          <w:szCs w:val="24"/>
        </w:rPr>
        <w:t>GL</w:t>
      </w:r>
      <w:r w:rsidR="00753B81">
        <w:rPr>
          <w:sz w:val="24"/>
          <w:szCs w:val="24"/>
        </w:rPr>
        <w:t xml:space="preserve"> </w:t>
      </w:r>
      <w:r w:rsidRPr="00A156BE">
        <w:rPr>
          <w:sz w:val="24"/>
          <w:szCs w:val="24"/>
        </w:rPr>
        <w:t>augmentation into the Narran River across the 20 occasions where the flow trigger w</w:t>
      </w:r>
      <w:r w:rsidR="00ED4539">
        <w:rPr>
          <w:sz w:val="24"/>
          <w:szCs w:val="24"/>
        </w:rPr>
        <w:t>ould be met is shown in Figure 4</w:t>
      </w:r>
      <w:r w:rsidRPr="00A156BE">
        <w:rPr>
          <w:sz w:val="24"/>
          <w:szCs w:val="24"/>
        </w:rPr>
        <w:t>.6.</w:t>
      </w:r>
    </w:p>
    <w:p w14:paraId="711CB6D5" w14:textId="0E606D5E" w:rsidR="00A156BE" w:rsidRPr="00A156BE" w:rsidRDefault="00ED4539" w:rsidP="00A156BE">
      <w:pPr>
        <w:keepNext/>
        <w:spacing w:before="240" w:after="0"/>
        <w:rPr>
          <w:b/>
          <w:sz w:val="24"/>
          <w:szCs w:val="24"/>
        </w:rPr>
      </w:pPr>
      <w:r w:rsidRPr="00CA4D64">
        <w:rPr>
          <w:b/>
          <w:sz w:val="24"/>
          <w:szCs w:val="24"/>
        </w:rPr>
        <w:t>Figure 4</w:t>
      </w:r>
      <w:r w:rsidR="00A156BE" w:rsidRPr="00CA4D64">
        <w:rPr>
          <w:b/>
          <w:sz w:val="24"/>
          <w:szCs w:val="24"/>
        </w:rPr>
        <w:t>.6: Effectiveness of mechanisms for augmenting flows during no and low flow periods</w:t>
      </w:r>
    </w:p>
    <w:p w14:paraId="759EEDDB" w14:textId="33DD9C7E" w:rsidR="00A156BE" w:rsidRPr="00A156BE" w:rsidRDefault="00CA4D64" w:rsidP="00A156BE">
      <w:pPr>
        <w:rPr>
          <w:sz w:val="24"/>
          <w:szCs w:val="24"/>
        </w:rPr>
      </w:pPr>
      <w:r>
        <w:rPr>
          <w:noProof/>
          <w:sz w:val="24"/>
          <w:szCs w:val="24"/>
          <w:lang w:eastAsia="en-AU"/>
        </w:rPr>
        <w:drawing>
          <wp:inline distT="0" distB="0" distL="0" distR="0" wp14:anchorId="4E112176" wp14:editId="198F91EB">
            <wp:extent cx="5749290" cy="299974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9290" cy="2999740"/>
                    </a:xfrm>
                    <a:prstGeom prst="rect">
                      <a:avLst/>
                    </a:prstGeom>
                    <a:noFill/>
                  </pic:spPr>
                </pic:pic>
              </a:graphicData>
            </a:graphic>
          </wp:inline>
        </w:drawing>
      </w:r>
    </w:p>
    <w:p w14:paraId="6D17DAB9" w14:textId="444D62BB" w:rsidR="00A156BE" w:rsidRPr="00A156BE" w:rsidRDefault="00A156BE" w:rsidP="00A156BE">
      <w:pPr>
        <w:rPr>
          <w:sz w:val="24"/>
          <w:szCs w:val="24"/>
        </w:rPr>
      </w:pPr>
      <w:r w:rsidRPr="00A156BE">
        <w:rPr>
          <w:sz w:val="24"/>
          <w:szCs w:val="24"/>
        </w:rPr>
        <w:t xml:space="preserve">The conditional no-pump contracts were aimed at ensuring that the next event, once the no-flow trigger was met, would be sufficient </w:t>
      </w:r>
      <w:r w:rsidR="008F1627">
        <w:rPr>
          <w:sz w:val="24"/>
          <w:szCs w:val="24"/>
        </w:rPr>
        <w:t>size</w:t>
      </w:r>
      <w:r w:rsidRPr="00A156BE">
        <w:rPr>
          <w:sz w:val="24"/>
          <w:szCs w:val="24"/>
        </w:rPr>
        <w:t xml:space="preserve"> to provide the targeted volume at Wilby Wilby.</w:t>
      </w:r>
      <w:r w:rsidRPr="00A156BE">
        <w:t xml:space="preserve"> </w:t>
      </w:r>
      <w:r w:rsidRPr="00A156BE">
        <w:rPr>
          <w:sz w:val="24"/>
          <w:szCs w:val="24"/>
        </w:rPr>
        <w:t>On average (median), these events came within 2 months following the no flow trigger being met.</w:t>
      </w:r>
    </w:p>
    <w:p w14:paraId="472EE843" w14:textId="6F17A3D6" w:rsidR="00A156BE" w:rsidRPr="00A156BE" w:rsidRDefault="00A156BE" w:rsidP="00A156BE">
      <w:pPr>
        <w:rPr>
          <w:sz w:val="24"/>
          <w:szCs w:val="24"/>
        </w:rPr>
      </w:pPr>
      <w:r w:rsidRPr="00A156BE">
        <w:rPr>
          <w:sz w:val="24"/>
          <w:szCs w:val="24"/>
        </w:rPr>
        <w:t>The full 12</w:t>
      </w:r>
      <w:r w:rsidR="00753B81">
        <w:rPr>
          <w:sz w:val="24"/>
          <w:szCs w:val="24"/>
        </w:rPr>
        <w:t xml:space="preserve"> </w:t>
      </w:r>
      <w:r w:rsidRPr="00A156BE">
        <w:rPr>
          <w:sz w:val="24"/>
          <w:szCs w:val="24"/>
        </w:rPr>
        <w:t>GL augmentation goal under the conditional no-pump contracts was only achieved in 3 of the 20 years being targeted.</w:t>
      </w:r>
      <w:r w:rsidRPr="00A156BE">
        <w:rPr>
          <w:sz w:val="24"/>
          <w:szCs w:val="24"/>
          <w:vertAlign w:val="superscript"/>
        </w:rPr>
        <w:footnoteReference w:id="22"/>
      </w:r>
      <w:r w:rsidRPr="00A156BE">
        <w:rPr>
          <w:sz w:val="24"/>
          <w:szCs w:val="24"/>
        </w:rPr>
        <w:t xml:space="preserve"> Reducing the augmentation goal to 6</w:t>
      </w:r>
      <w:r w:rsidR="00753B81">
        <w:rPr>
          <w:sz w:val="24"/>
          <w:szCs w:val="24"/>
        </w:rPr>
        <w:t xml:space="preserve"> </w:t>
      </w:r>
      <w:r w:rsidRPr="00A156BE">
        <w:rPr>
          <w:sz w:val="24"/>
          <w:szCs w:val="24"/>
        </w:rPr>
        <w:t>GL was found to double the number of years in which the augmentation goal was met.</w:t>
      </w:r>
    </w:p>
    <w:p w14:paraId="6D913252" w14:textId="18D242E9" w:rsidR="00A156BE" w:rsidRPr="00A156BE" w:rsidRDefault="00A156BE" w:rsidP="00A156BE">
      <w:pPr>
        <w:rPr>
          <w:sz w:val="24"/>
          <w:szCs w:val="24"/>
        </w:rPr>
      </w:pPr>
      <w:r w:rsidRPr="00A156BE">
        <w:rPr>
          <w:sz w:val="24"/>
          <w:szCs w:val="24"/>
        </w:rPr>
        <w:t xml:space="preserve">The opportunity cost of a no-pump contract is dependent on when the water would otherwise be harvested, the next cropping opportunity and how long the water would otherwise be stored for until planting (as </w:t>
      </w:r>
      <w:r w:rsidR="004345ED">
        <w:rPr>
          <w:sz w:val="24"/>
          <w:szCs w:val="24"/>
        </w:rPr>
        <w:t>this affects</w:t>
      </w:r>
      <w:r w:rsidRPr="00A156BE">
        <w:rPr>
          <w:sz w:val="24"/>
          <w:szCs w:val="24"/>
        </w:rPr>
        <w:t xml:space="preserve"> evaporative losses). The average cost per full augmentation for this mechanism was estimated </w:t>
      </w:r>
      <w:r w:rsidR="004345ED">
        <w:rPr>
          <w:sz w:val="24"/>
          <w:szCs w:val="24"/>
        </w:rPr>
        <w:t>to be in the range of $2m to $3</w:t>
      </w:r>
      <w:r w:rsidR="004345ED" w:rsidRPr="004345ED">
        <w:rPr>
          <w:sz w:val="24"/>
          <w:szCs w:val="24"/>
        </w:rPr>
        <w:t>m, and less than the cost of using stored water</w:t>
      </w:r>
      <w:r w:rsidRPr="00A156BE">
        <w:rPr>
          <w:sz w:val="24"/>
          <w:szCs w:val="24"/>
        </w:rPr>
        <w:t>.</w:t>
      </w:r>
    </w:p>
    <w:p w14:paraId="764467C6" w14:textId="78160EE2" w:rsidR="00A156BE" w:rsidRPr="00A156BE" w:rsidRDefault="00A156BE" w:rsidP="00A156BE">
      <w:pPr>
        <w:rPr>
          <w:sz w:val="24"/>
          <w:szCs w:val="24"/>
        </w:rPr>
      </w:pPr>
      <w:r w:rsidRPr="00A156BE">
        <w:rPr>
          <w:sz w:val="24"/>
          <w:szCs w:val="24"/>
        </w:rPr>
        <w:t>Under the second mechanism where already stored water is sought, sufficient water to meet the full 12</w:t>
      </w:r>
      <w:r w:rsidR="00753B81">
        <w:rPr>
          <w:sz w:val="24"/>
          <w:szCs w:val="24"/>
        </w:rPr>
        <w:t xml:space="preserve"> </w:t>
      </w:r>
      <w:r w:rsidRPr="00A156BE">
        <w:rPr>
          <w:sz w:val="24"/>
          <w:szCs w:val="24"/>
        </w:rPr>
        <w:t xml:space="preserve">GL augmentation goal was available in 5 of the 20 years. Stored water was found only to be available after 12 months without a flow event when storages had been filled from a previous and large event. On one occasion, the stored water would have largely been committed to a cotton crop, and purchase of this water (in February) would lead to the loss of some crop area. The augmentation cost on this occasion was estimated </w:t>
      </w:r>
      <w:r w:rsidR="004345ED" w:rsidRPr="004345ED">
        <w:rPr>
          <w:sz w:val="24"/>
          <w:szCs w:val="24"/>
        </w:rPr>
        <w:t>to be about twice the cost of a no-pump contract</w:t>
      </w:r>
      <w:r w:rsidRPr="00A156BE">
        <w:rPr>
          <w:sz w:val="24"/>
          <w:szCs w:val="24"/>
        </w:rPr>
        <w:t xml:space="preserve">. On the other 4 occasions, due to limits on the area of summer crop land available, the stored water will have been held and allocated to winter cropping (wheat). As wheat can be grown without irrigation, albeit with reduced yield, the opportunity cost of the stored water is much less, with the average augmentation cost in these instances </w:t>
      </w:r>
      <w:r w:rsidR="004345ED">
        <w:rPr>
          <w:sz w:val="24"/>
          <w:szCs w:val="24"/>
        </w:rPr>
        <w:t>being considerably less than $1</w:t>
      </w:r>
      <w:r w:rsidR="004345ED" w:rsidRPr="004345ED">
        <w:rPr>
          <w:sz w:val="24"/>
          <w:szCs w:val="24"/>
        </w:rPr>
        <w:t>m</w:t>
      </w:r>
      <w:r w:rsidRPr="00A156BE">
        <w:rPr>
          <w:sz w:val="24"/>
          <w:szCs w:val="24"/>
        </w:rPr>
        <w:t>.</w:t>
      </w:r>
    </w:p>
    <w:p w14:paraId="394E1E07" w14:textId="2928FCE6" w:rsidR="00A156BE" w:rsidRPr="00A156BE" w:rsidRDefault="00A156BE" w:rsidP="00A156BE">
      <w:pPr>
        <w:rPr>
          <w:sz w:val="24"/>
          <w:szCs w:val="24"/>
        </w:rPr>
      </w:pPr>
      <w:r w:rsidRPr="00A156BE">
        <w:rPr>
          <w:sz w:val="24"/>
          <w:szCs w:val="24"/>
        </w:rPr>
        <w:t>The third mec</w:t>
      </w:r>
      <w:r w:rsidR="004345ED">
        <w:rPr>
          <w:sz w:val="24"/>
          <w:szCs w:val="24"/>
        </w:rPr>
        <w:t>hanism examined was for the CEWH</w:t>
      </w:r>
      <w:r w:rsidRPr="00A156BE">
        <w:rPr>
          <w:sz w:val="24"/>
          <w:szCs w:val="24"/>
        </w:rPr>
        <w:t xml:space="preserve"> to </w:t>
      </w:r>
      <w:r w:rsidR="004345ED" w:rsidRPr="004345ED">
        <w:rPr>
          <w:sz w:val="24"/>
          <w:szCs w:val="24"/>
        </w:rPr>
        <w:t>approve that water from Commonwealth WH and OLF en</w:t>
      </w:r>
      <w:r w:rsidR="004345ED">
        <w:rPr>
          <w:sz w:val="24"/>
          <w:szCs w:val="24"/>
        </w:rPr>
        <w:t>titlements are harvested and he</w:t>
      </w:r>
      <w:r w:rsidR="004345ED" w:rsidRPr="004345ED">
        <w:rPr>
          <w:sz w:val="24"/>
          <w:szCs w:val="24"/>
        </w:rPr>
        <w:t>ld in storage</w:t>
      </w:r>
      <w:r w:rsidRPr="00A156BE">
        <w:rPr>
          <w:sz w:val="24"/>
          <w:szCs w:val="24"/>
        </w:rPr>
        <w:t xml:space="preserve">. However, the water available under these </w:t>
      </w:r>
      <w:r w:rsidR="004345ED" w:rsidRPr="004345ED">
        <w:rPr>
          <w:sz w:val="24"/>
          <w:szCs w:val="24"/>
        </w:rPr>
        <w:t xml:space="preserve">entitlements </w:t>
      </w:r>
      <w:r w:rsidRPr="00A156BE">
        <w:rPr>
          <w:sz w:val="24"/>
          <w:szCs w:val="24"/>
        </w:rPr>
        <w:t>was found insufficient to provide the required 12</w:t>
      </w:r>
      <w:r w:rsidR="00753B81">
        <w:rPr>
          <w:sz w:val="24"/>
          <w:szCs w:val="24"/>
        </w:rPr>
        <w:t xml:space="preserve"> </w:t>
      </w:r>
      <w:r w:rsidRPr="00A156BE">
        <w:rPr>
          <w:sz w:val="24"/>
          <w:szCs w:val="24"/>
        </w:rPr>
        <w:t xml:space="preserve">GL on </w:t>
      </w:r>
      <w:r w:rsidRPr="00A156BE">
        <w:rPr>
          <w:i/>
          <w:sz w:val="24"/>
          <w:szCs w:val="24"/>
        </w:rPr>
        <w:t>any</w:t>
      </w:r>
      <w:r w:rsidRPr="00A156BE">
        <w:rPr>
          <w:sz w:val="24"/>
          <w:szCs w:val="24"/>
        </w:rPr>
        <w:t xml:space="preserve"> occasion, and the agricultural opportunity cost of holding this water was estimated at </w:t>
      </w:r>
      <w:r w:rsidR="004345ED" w:rsidRPr="004345ED">
        <w:rPr>
          <w:sz w:val="24"/>
          <w:szCs w:val="24"/>
        </w:rPr>
        <w:t>three to four times the cost of a no pump contract</w:t>
      </w:r>
      <w:r w:rsidRPr="00A156BE">
        <w:rPr>
          <w:sz w:val="24"/>
          <w:szCs w:val="24"/>
        </w:rPr>
        <w:t>.</w:t>
      </w:r>
    </w:p>
    <w:p w14:paraId="04E2B934" w14:textId="10DC478C" w:rsidR="00A156BE" w:rsidRPr="00A156BE" w:rsidRDefault="00A156BE" w:rsidP="00A156BE">
      <w:pPr>
        <w:rPr>
          <w:sz w:val="24"/>
          <w:szCs w:val="24"/>
        </w:rPr>
      </w:pPr>
      <w:r w:rsidRPr="00A156BE">
        <w:rPr>
          <w:sz w:val="24"/>
          <w:szCs w:val="24"/>
        </w:rPr>
        <w:t xml:space="preserve">As this case study found that sufficient water is rarely available from </w:t>
      </w:r>
      <w:r w:rsidRPr="00A156BE">
        <w:rPr>
          <w:i/>
          <w:sz w:val="24"/>
          <w:szCs w:val="24"/>
        </w:rPr>
        <w:t>any</w:t>
      </w:r>
      <w:r w:rsidRPr="00A156BE">
        <w:rPr>
          <w:sz w:val="24"/>
          <w:szCs w:val="24"/>
        </w:rPr>
        <w:t xml:space="preserve"> source following a long dry period, an alternative may be to augment low flows before a dry period to enhance system resilience to naturally occurring dry periods. Furthermore, a much smaller augmentation volume would be required to complement an existing low flow e</w:t>
      </w:r>
      <w:r w:rsidR="00ED4539">
        <w:rPr>
          <w:sz w:val="24"/>
          <w:szCs w:val="24"/>
        </w:rPr>
        <w:t>vent. By way of example, Table 4</w:t>
      </w:r>
      <w:r w:rsidRPr="00A156BE">
        <w:rPr>
          <w:sz w:val="24"/>
          <w:szCs w:val="24"/>
        </w:rPr>
        <w:t>.2 shows the number of events of less than 3</w:t>
      </w:r>
      <w:r w:rsidR="00753B81">
        <w:rPr>
          <w:sz w:val="24"/>
          <w:szCs w:val="24"/>
        </w:rPr>
        <w:t xml:space="preserve"> </w:t>
      </w:r>
      <w:r w:rsidRPr="00A156BE">
        <w:rPr>
          <w:sz w:val="24"/>
          <w:szCs w:val="24"/>
        </w:rPr>
        <w:t xml:space="preserve">GL at </w:t>
      </w:r>
      <w:r w:rsidR="004345ED">
        <w:rPr>
          <w:sz w:val="24"/>
          <w:szCs w:val="24"/>
        </w:rPr>
        <w:t xml:space="preserve">the </w:t>
      </w:r>
      <w:r w:rsidRPr="00A156BE">
        <w:rPr>
          <w:sz w:val="24"/>
          <w:szCs w:val="24"/>
        </w:rPr>
        <w:t>Wilby Wilby</w:t>
      </w:r>
      <w:r w:rsidR="004345ED">
        <w:rPr>
          <w:sz w:val="24"/>
          <w:szCs w:val="24"/>
        </w:rPr>
        <w:t xml:space="preserve"> gauge</w:t>
      </w:r>
      <w:r w:rsidRPr="00A156BE">
        <w:rPr>
          <w:sz w:val="24"/>
          <w:szCs w:val="24"/>
        </w:rPr>
        <w:t xml:space="preserve"> in winter/spring and summer/autumn that occur after 120 days without a flow event.</w:t>
      </w:r>
    </w:p>
    <w:p w14:paraId="08E7BE62" w14:textId="7EA71293" w:rsidR="00A156BE" w:rsidRPr="00A156BE" w:rsidRDefault="00ED4539" w:rsidP="00A156BE">
      <w:pPr>
        <w:keepNext/>
        <w:spacing w:before="240" w:after="60"/>
        <w:rPr>
          <w:rFonts w:eastAsia="Calibri" w:cs="Times New Roman"/>
          <w:b/>
          <w:sz w:val="24"/>
          <w:szCs w:val="24"/>
        </w:rPr>
      </w:pPr>
      <w:r>
        <w:rPr>
          <w:rFonts w:eastAsia="Calibri" w:cs="Times New Roman"/>
          <w:b/>
          <w:sz w:val="24"/>
          <w:szCs w:val="24"/>
        </w:rPr>
        <w:t>Table 4</w:t>
      </w:r>
      <w:r w:rsidR="00A156BE" w:rsidRPr="00A156BE">
        <w:rPr>
          <w:rFonts w:eastAsia="Calibri" w:cs="Times New Roman"/>
          <w:b/>
          <w:sz w:val="24"/>
          <w:szCs w:val="24"/>
        </w:rPr>
        <w:t>.2: Opportunities to augment small flow events following 120 days without a flow event</w:t>
      </w:r>
    </w:p>
    <w:tbl>
      <w:tblPr>
        <w:tblW w:w="9209" w:type="dxa"/>
        <w:tblBorders>
          <w:top w:val="double" w:sz="4" w:space="0" w:color="auto"/>
          <w:bottom w:val="double" w:sz="4" w:space="0" w:color="auto"/>
        </w:tblBorders>
        <w:tblLayout w:type="fixed"/>
        <w:tblCellMar>
          <w:left w:w="0" w:type="dxa"/>
          <w:right w:w="0" w:type="dxa"/>
        </w:tblCellMar>
        <w:tblLook w:val="04A0" w:firstRow="1" w:lastRow="0" w:firstColumn="1" w:lastColumn="0" w:noHBand="0" w:noVBand="1"/>
      </w:tblPr>
      <w:tblGrid>
        <w:gridCol w:w="4248"/>
        <w:gridCol w:w="2410"/>
        <w:gridCol w:w="2551"/>
      </w:tblGrid>
      <w:tr w:rsidR="00A156BE" w:rsidRPr="00A156BE" w14:paraId="57C43BAE" w14:textId="77777777" w:rsidTr="00A156BE">
        <w:trPr>
          <w:trHeight w:val="786"/>
        </w:trPr>
        <w:tc>
          <w:tcPr>
            <w:tcW w:w="4248" w:type="dxa"/>
            <w:tcBorders>
              <w:top w:val="double" w:sz="4" w:space="0" w:color="auto"/>
              <w:bottom w:val="single" w:sz="4" w:space="0" w:color="auto"/>
            </w:tcBorders>
            <w:shd w:val="clear" w:color="auto" w:fill="D9D9D9" w:themeFill="background1" w:themeFillShade="D9"/>
            <w:tcMar>
              <w:top w:w="0" w:type="dxa"/>
              <w:left w:w="108" w:type="dxa"/>
              <w:bottom w:w="0" w:type="dxa"/>
              <w:right w:w="108" w:type="dxa"/>
            </w:tcMar>
          </w:tcPr>
          <w:p w14:paraId="3D7F7BCF" w14:textId="77777777" w:rsidR="00A156BE" w:rsidRPr="00A156BE" w:rsidRDefault="00A156BE" w:rsidP="00A156BE">
            <w:pPr>
              <w:keepNext/>
              <w:spacing w:after="0"/>
              <w:ind w:left="426" w:hanging="284"/>
              <w:rPr>
                <w:b/>
                <w:bCs/>
                <w:color w:val="000000"/>
                <w:lang w:eastAsia="en-AU"/>
              </w:rPr>
            </w:pPr>
          </w:p>
        </w:tc>
        <w:tc>
          <w:tcPr>
            <w:tcW w:w="2410" w:type="dxa"/>
            <w:tcBorders>
              <w:top w:val="double" w:sz="4" w:space="0" w:color="auto"/>
              <w:bottom w:val="single" w:sz="4" w:space="0" w:color="auto"/>
            </w:tcBorders>
            <w:shd w:val="clear" w:color="auto" w:fill="D9D9D9" w:themeFill="background1" w:themeFillShade="D9"/>
            <w:tcMar>
              <w:top w:w="0" w:type="dxa"/>
              <w:left w:w="108" w:type="dxa"/>
              <w:bottom w:w="0" w:type="dxa"/>
              <w:right w:w="108" w:type="dxa"/>
            </w:tcMar>
            <w:hideMark/>
          </w:tcPr>
          <w:p w14:paraId="5EBD959B" w14:textId="77777777" w:rsidR="00A156BE" w:rsidRPr="00A156BE" w:rsidRDefault="00A156BE" w:rsidP="00A156BE">
            <w:pPr>
              <w:keepNext/>
              <w:spacing w:before="120"/>
              <w:ind w:left="426" w:hanging="284"/>
              <w:jc w:val="center"/>
              <w:rPr>
                <w:b/>
                <w:bCs/>
                <w:color w:val="000000"/>
                <w:lang w:eastAsia="en-AU"/>
              </w:rPr>
            </w:pPr>
            <w:r w:rsidRPr="00A156BE">
              <w:rPr>
                <w:b/>
                <w:bCs/>
                <w:color w:val="000000"/>
                <w:lang w:eastAsia="en-AU"/>
              </w:rPr>
              <w:t>Augment winter / spring event</w:t>
            </w:r>
          </w:p>
        </w:tc>
        <w:tc>
          <w:tcPr>
            <w:tcW w:w="2551" w:type="dxa"/>
            <w:tcBorders>
              <w:top w:val="double" w:sz="4" w:space="0" w:color="auto"/>
              <w:bottom w:val="single" w:sz="4" w:space="0" w:color="auto"/>
            </w:tcBorders>
            <w:shd w:val="clear" w:color="auto" w:fill="D9D9D9" w:themeFill="background1" w:themeFillShade="D9"/>
            <w:tcMar>
              <w:top w:w="0" w:type="dxa"/>
              <w:left w:w="108" w:type="dxa"/>
              <w:bottom w:w="0" w:type="dxa"/>
              <w:right w:w="108" w:type="dxa"/>
            </w:tcMar>
            <w:hideMark/>
          </w:tcPr>
          <w:p w14:paraId="2A213A3F" w14:textId="77777777" w:rsidR="00A156BE" w:rsidRPr="00A156BE" w:rsidRDefault="00A156BE" w:rsidP="00A156BE">
            <w:pPr>
              <w:keepNext/>
              <w:spacing w:before="120"/>
              <w:ind w:left="426" w:hanging="284"/>
              <w:jc w:val="center"/>
              <w:rPr>
                <w:b/>
                <w:bCs/>
                <w:color w:val="000000"/>
                <w:lang w:eastAsia="en-AU"/>
              </w:rPr>
            </w:pPr>
            <w:r w:rsidRPr="00A156BE">
              <w:rPr>
                <w:b/>
                <w:bCs/>
                <w:color w:val="000000"/>
                <w:lang w:eastAsia="en-AU"/>
              </w:rPr>
              <w:t>Augment summer / autumn event</w:t>
            </w:r>
          </w:p>
        </w:tc>
      </w:tr>
      <w:tr w:rsidR="00A156BE" w:rsidRPr="00A156BE" w14:paraId="421FD6D3" w14:textId="77777777" w:rsidTr="00A156BE">
        <w:trPr>
          <w:trHeight w:val="300"/>
        </w:trPr>
        <w:tc>
          <w:tcPr>
            <w:tcW w:w="4248" w:type="dxa"/>
            <w:tcBorders>
              <w:top w:val="single" w:sz="4" w:space="0" w:color="auto"/>
            </w:tcBorders>
            <w:tcMar>
              <w:top w:w="0" w:type="dxa"/>
              <w:left w:w="108" w:type="dxa"/>
              <w:bottom w:w="0" w:type="dxa"/>
              <w:right w:w="108" w:type="dxa"/>
            </w:tcMar>
            <w:vAlign w:val="bottom"/>
            <w:hideMark/>
          </w:tcPr>
          <w:p w14:paraId="1E327647" w14:textId="77777777" w:rsidR="00A156BE" w:rsidRPr="00A156BE" w:rsidRDefault="00A156BE" w:rsidP="00A156BE">
            <w:pPr>
              <w:keepNext/>
              <w:spacing w:before="120"/>
              <w:ind w:left="30"/>
              <w:rPr>
                <w:color w:val="000000"/>
              </w:rPr>
            </w:pPr>
            <w:r w:rsidRPr="00A156BE">
              <w:rPr>
                <w:color w:val="000000"/>
              </w:rPr>
              <w:t>Flow Events</w:t>
            </w:r>
          </w:p>
        </w:tc>
        <w:tc>
          <w:tcPr>
            <w:tcW w:w="2410" w:type="dxa"/>
            <w:tcBorders>
              <w:top w:val="single" w:sz="4" w:space="0" w:color="auto"/>
            </w:tcBorders>
            <w:noWrap/>
            <w:tcMar>
              <w:top w:w="0" w:type="dxa"/>
              <w:left w:w="108" w:type="dxa"/>
              <w:bottom w:w="0" w:type="dxa"/>
              <w:right w:w="108" w:type="dxa"/>
            </w:tcMar>
            <w:vAlign w:val="bottom"/>
            <w:hideMark/>
          </w:tcPr>
          <w:p w14:paraId="10F04322" w14:textId="77777777" w:rsidR="00A156BE" w:rsidRPr="00A156BE" w:rsidRDefault="00A156BE" w:rsidP="00A156BE">
            <w:pPr>
              <w:keepNext/>
              <w:spacing w:before="120"/>
              <w:ind w:left="426" w:hanging="284"/>
              <w:jc w:val="center"/>
              <w:rPr>
                <w:color w:val="000000"/>
                <w:lang w:eastAsia="en-AU"/>
              </w:rPr>
            </w:pPr>
            <w:r w:rsidRPr="00A156BE">
              <w:rPr>
                <w:color w:val="000000"/>
                <w:lang w:eastAsia="en-AU"/>
              </w:rPr>
              <w:t>17</w:t>
            </w:r>
          </w:p>
        </w:tc>
        <w:tc>
          <w:tcPr>
            <w:tcW w:w="2551" w:type="dxa"/>
            <w:tcBorders>
              <w:top w:val="single" w:sz="4" w:space="0" w:color="auto"/>
            </w:tcBorders>
            <w:noWrap/>
            <w:tcMar>
              <w:top w:w="0" w:type="dxa"/>
              <w:left w:w="108" w:type="dxa"/>
              <w:bottom w:w="0" w:type="dxa"/>
              <w:right w:w="108" w:type="dxa"/>
            </w:tcMar>
            <w:vAlign w:val="bottom"/>
            <w:hideMark/>
          </w:tcPr>
          <w:p w14:paraId="6C4C31D0" w14:textId="77777777" w:rsidR="00A156BE" w:rsidRPr="00A156BE" w:rsidRDefault="00A156BE" w:rsidP="00A156BE">
            <w:pPr>
              <w:keepNext/>
              <w:spacing w:before="120"/>
              <w:ind w:left="426" w:hanging="284"/>
              <w:jc w:val="center"/>
              <w:rPr>
                <w:color w:val="000000"/>
                <w:lang w:eastAsia="en-AU"/>
              </w:rPr>
            </w:pPr>
            <w:r w:rsidRPr="00A156BE">
              <w:rPr>
                <w:color w:val="000000"/>
                <w:lang w:eastAsia="en-AU"/>
              </w:rPr>
              <w:t>22</w:t>
            </w:r>
          </w:p>
        </w:tc>
      </w:tr>
      <w:tr w:rsidR="00A156BE" w:rsidRPr="00A156BE" w14:paraId="2000C8F7" w14:textId="77777777" w:rsidTr="00A156BE">
        <w:trPr>
          <w:trHeight w:val="366"/>
        </w:trPr>
        <w:tc>
          <w:tcPr>
            <w:tcW w:w="4248" w:type="dxa"/>
            <w:tcMar>
              <w:top w:w="0" w:type="dxa"/>
              <w:left w:w="108" w:type="dxa"/>
              <w:bottom w:w="0" w:type="dxa"/>
              <w:right w:w="108" w:type="dxa"/>
            </w:tcMar>
            <w:vAlign w:val="bottom"/>
            <w:hideMark/>
          </w:tcPr>
          <w:p w14:paraId="5A81239C" w14:textId="77777777" w:rsidR="00A156BE" w:rsidRPr="00A156BE" w:rsidRDefault="00A156BE" w:rsidP="00A156BE">
            <w:pPr>
              <w:keepNext/>
              <w:ind w:left="30"/>
              <w:rPr>
                <w:color w:val="000000"/>
              </w:rPr>
            </w:pPr>
            <w:r w:rsidRPr="00A156BE">
              <w:rPr>
                <w:color w:val="000000"/>
              </w:rPr>
              <w:t xml:space="preserve">Available private water not committed to crops </w:t>
            </w:r>
          </w:p>
        </w:tc>
        <w:tc>
          <w:tcPr>
            <w:tcW w:w="2410" w:type="dxa"/>
            <w:noWrap/>
            <w:tcMar>
              <w:top w:w="0" w:type="dxa"/>
              <w:left w:w="108" w:type="dxa"/>
              <w:bottom w:w="0" w:type="dxa"/>
              <w:right w:w="108" w:type="dxa"/>
            </w:tcMar>
            <w:vAlign w:val="bottom"/>
            <w:hideMark/>
          </w:tcPr>
          <w:p w14:paraId="273FF20A" w14:textId="77777777" w:rsidR="00A156BE" w:rsidRPr="00A156BE" w:rsidRDefault="00A156BE" w:rsidP="00A156BE">
            <w:pPr>
              <w:keepNext/>
              <w:ind w:left="426" w:hanging="284"/>
              <w:jc w:val="center"/>
              <w:rPr>
                <w:lang w:eastAsia="en-AU"/>
              </w:rPr>
            </w:pPr>
            <w:r w:rsidRPr="00A156BE">
              <w:rPr>
                <w:lang w:eastAsia="en-AU"/>
              </w:rPr>
              <w:t>7</w:t>
            </w:r>
          </w:p>
        </w:tc>
        <w:tc>
          <w:tcPr>
            <w:tcW w:w="2551" w:type="dxa"/>
            <w:noWrap/>
            <w:tcMar>
              <w:top w:w="0" w:type="dxa"/>
              <w:left w:w="108" w:type="dxa"/>
              <w:bottom w:w="0" w:type="dxa"/>
              <w:right w:w="108" w:type="dxa"/>
            </w:tcMar>
            <w:vAlign w:val="bottom"/>
            <w:hideMark/>
          </w:tcPr>
          <w:p w14:paraId="5B351F5B" w14:textId="77777777" w:rsidR="00A156BE" w:rsidRPr="00A156BE" w:rsidRDefault="00A156BE" w:rsidP="00A156BE">
            <w:pPr>
              <w:keepNext/>
              <w:ind w:left="426" w:hanging="284"/>
              <w:jc w:val="center"/>
              <w:rPr>
                <w:lang w:eastAsia="en-AU"/>
              </w:rPr>
            </w:pPr>
            <w:r w:rsidRPr="00A156BE">
              <w:rPr>
                <w:lang w:eastAsia="en-AU"/>
              </w:rPr>
              <w:t>2</w:t>
            </w:r>
          </w:p>
        </w:tc>
      </w:tr>
      <w:tr w:rsidR="00A156BE" w:rsidRPr="00A156BE" w14:paraId="2FEC4F1F" w14:textId="77777777" w:rsidTr="00A156BE">
        <w:trPr>
          <w:trHeight w:val="300"/>
        </w:trPr>
        <w:tc>
          <w:tcPr>
            <w:tcW w:w="4248" w:type="dxa"/>
            <w:tcMar>
              <w:top w:w="0" w:type="dxa"/>
              <w:left w:w="108" w:type="dxa"/>
              <w:bottom w:w="0" w:type="dxa"/>
              <w:right w:w="108" w:type="dxa"/>
            </w:tcMar>
            <w:vAlign w:val="bottom"/>
          </w:tcPr>
          <w:p w14:paraId="592A7C94" w14:textId="3D073A71" w:rsidR="00A156BE" w:rsidRPr="00A156BE" w:rsidRDefault="00A156BE" w:rsidP="00A156BE">
            <w:pPr>
              <w:keepNext/>
              <w:ind w:left="30"/>
              <w:rPr>
                <w:color w:val="000000"/>
              </w:rPr>
            </w:pPr>
            <w:r w:rsidRPr="00A156BE">
              <w:rPr>
                <w:color w:val="000000"/>
              </w:rPr>
              <w:t xml:space="preserve">Available </w:t>
            </w:r>
            <w:r w:rsidR="00421E51">
              <w:rPr>
                <w:color w:val="000000"/>
              </w:rPr>
              <w:t>Commonwealth</w:t>
            </w:r>
            <w:r w:rsidRPr="00A156BE">
              <w:rPr>
                <w:color w:val="000000"/>
              </w:rPr>
              <w:t xml:space="preserve"> water</w:t>
            </w:r>
          </w:p>
        </w:tc>
        <w:tc>
          <w:tcPr>
            <w:tcW w:w="2410" w:type="dxa"/>
            <w:noWrap/>
            <w:tcMar>
              <w:top w:w="0" w:type="dxa"/>
              <w:left w:w="108" w:type="dxa"/>
              <w:bottom w:w="0" w:type="dxa"/>
              <w:right w:w="108" w:type="dxa"/>
            </w:tcMar>
            <w:vAlign w:val="bottom"/>
          </w:tcPr>
          <w:p w14:paraId="4DFA133B" w14:textId="77777777" w:rsidR="00A156BE" w:rsidRPr="00A156BE" w:rsidRDefault="00A156BE" w:rsidP="00A156BE">
            <w:pPr>
              <w:keepNext/>
              <w:ind w:left="426" w:hanging="284"/>
              <w:jc w:val="center"/>
              <w:rPr>
                <w:lang w:eastAsia="en-AU"/>
              </w:rPr>
            </w:pPr>
            <w:r w:rsidRPr="00A156BE">
              <w:rPr>
                <w:lang w:eastAsia="en-AU"/>
              </w:rPr>
              <w:t>2</w:t>
            </w:r>
          </w:p>
        </w:tc>
        <w:tc>
          <w:tcPr>
            <w:tcW w:w="2551" w:type="dxa"/>
            <w:noWrap/>
            <w:tcMar>
              <w:top w:w="0" w:type="dxa"/>
              <w:left w:w="108" w:type="dxa"/>
              <w:bottom w:w="0" w:type="dxa"/>
              <w:right w:w="108" w:type="dxa"/>
            </w:tcMar>
            <w:vAlign w:val="bottom"/>
          </w:tcPr>
          <w:p w14:paraId="0DC093A1" w14:textId="77777777" w:rsidR="00A156BE" w:rsidRPr="00A156BE" w:rsidRDefault="00A156BE" w:rsidP="00A156BE">
            <w:pPr>
              <w:keepNext/>
              <w:ind w:left="426" w:hanging="284"/>
              <w:jc w:val="center"/>
              <w:rPr>
                <w:lang w:eastAsia="en-AU"/>
              </w:rPr>
            </w:pPr>
            <w:r w:rsidRPr="00A156BE">
              <w:rPr>
                <w:lang w:eastAsia="en-AU"/>
              </w:rPr>
              <w:t>5</w:t>
            </w:r>
          </w:p>
        </w:tc>
      </w:tr>
      <w:tr w:rsidR="00A156BE" w:rsidRPr="00A156BE" w14:paraId="454C219C" w14:textId="77777777" w:rsidTr="00A156BE">
        <w:trPr>
          <w:trHeight w:val="300"/>
        </w:trPr>
        <w:tc>
          <w:tcPr>
            <w:tcW w:w="4248" w:type="dxa"/>
            <w:tcMar>
              <w:top w:w="0" w:type="dxa"/>
              <w:left w:w="108" w:type="dxa"/>
              <w:bottom w:w="0" w:type="dxa"/>
              <w:right w:w="108" w:type="dxa"/>
            </w:tcMar>
            <w:vAlign w:val="bottom"/>
          </w:tcPr>
          <w:p w14:paraId="17A4249E" w14:textId="77777777" w:rsidR="00A156BE" w:rsidRPr="00A156BE" w:rsidRDefault="00A156BE" w:rsidP="00A156BE">
            <w:pPr>
              <w:keepNext/>
              <w:ind w:left="30"/>
              <w:rPr>
                <w:color w:val="000000"/>
              </w:rPr>
            </w:pPr>
            <w:r w:rsidRPr="00A156BE">
              <w:rPr>
                <w:color w:val="000000"/>
              </w:rPr>
              <w:t>Available water all sources</w:t>
            </w:r>
          </w:p>
        </w:tc>
        <w:tc>
          <w:tcPr>
            <w:tcW w:w="2410" w:type="dxa"/>
            <w:noWrap/>
            <w:tcMar>
              <w:top w:w="0" w:type="dxa"/>
              <w:left w:w="108" w:type="dxa"/>
              <w:bottom w:w="0" w:type="dxa"/>
              <w:right w:w="108" w:type="dxa"/>
            </w:tcMar>
            <w:vAlign w:val="bottom"/>
          </w:tcPr>
          <w:p w14:paraId="0F1D7866" w14:textId="77777777" w:rsidR="00A156BE" w:rsidRPr="00A156BE" w:rsidRDefault="00A156BE" w:rsidP="00A156BE">
            <w:pPr>
              <w:keepNext/>
              <w:ind w:left="426" w:hanging="284"/>
              <w:jc w:val="center"/>
              <w:rPr>
                <w:lang w:eastAsia="en-AU"/>
              </w:rPr>
            </w:pPr>
            <w:r w:rsidRPr="00A156BE">
              <w:rPr>
                <w:lang w:eastAsia="en-AU"/>
              </w:rPr>
              <w:t>7</w:t>
            </w:r>
          </w:p>
        </w:tc>
        <w:tc>
          <w:tcPr>
            <w:tcW w:w="2551" w:type="dxa"/>
            <w:noWrap/>
            <w:tcMar>
              <w:top w:w="0" w:type="dxa"/>
              <w:left w:w="108" w:type="dxa"/>
              <w:bottom w:w="0" w:type="dxa"/>
              <w:right w:w="108" w:type="dxa"/>
            </w:tcMar>
            <w:vAlign w:val="bottom"/>
          </w:tcPr>
          <w:p w14:paraId="78A0A0F7" w14:textId="77777777" w:rsidR="00A156BE" w:rsidRPr="00A156BE" w:rsidRDefault="00A156BE" w:rsidP="00A156BE">
            <w:pPr>
              <w:keepNext/>
              <w:ind w:left="426" w:hanging="284"/>
              <w:jc w:val="center"/>
              <w:rPr>
                <w:lang w:eastAsia="en-AU"/>
              </w:rPr>
            </w:pPr>
            <w:r w:rsidRPr="00A156BE">
              <w:rPr>
                <w:lang w:eastAsia="en-AU"/>
              </w:rPr>
              <w:t>17</w:t>
            </w:r>
          </w:p>
        </w:tc>
      </w:tr>
    </w:tbl>
    <w:p w14:paraId="14B23D82" w14:textId="77777777" w:rsidR="00A156BE" w:rsidRPr="00A156BE" w:rsidRDefault="00A156BE" w:rsidP="00A156BE">
      <w:pPr>
        <w:spacing w:after="0"/>
        <w:rPr>
          <w:sz w:val="24"/>
          <w:szCs w:val="24"/>
        </w:rPr>
      </w:pPr>
    </w:p>
    <w:p w14:paraId="14EE63EB" w14:textId="7DACBEE1" w:rsidR="00A156BE" w:rsidRPr="00A156BE" w:rsidRDefault="00A156BE" w:rsidP="00A156BE">
      <w:pPr>
        <w:rPr>
          <w:sz w:val="24"/>
          <w:szCs w:val="24"/>
        </w:rPr>
      </w:pPr>
      <w:r w:rsidRPr="00A156BE">
        <w:rPr>
          <w:sz w:val="24"/>
          <w:szCs w:val="24"/>
        </w:rPr>
        <w:t xml:space="preserve">A number of opportunities to augment these low flow events were identified. Private water not committed to crops is more commonly available in winter/spring, while </w:t>
      </w:r>
      <w:r w:rsidR="009B5BAA" w:rsidRPr="009B5BAA">
        <w:rPr>
          <w:sz w:val="24"/>
          <w:szCs w:val="24"/>
        </w:rPr>
        <w:t>Commonwealth</w:t>
      </w:r>
      <w:r w:rsidRPr="00A156BE">
        <w:rPr>
          <w:sz w:val="24"/>
          <w:szCs w:val="24"/>
        </w:rPr>
        <w:t xml:space="preserve"> </w:t>
      </w:r>
      <w:r w:rsidR="004345ED">
        <w:rPr>
          <w:sz w:val="24"/>
          <w:szCs w:val="24"/>
        </w:rPr>
        <w:t xml:space="preserve">environmental </w:t>
      </w:r>
      <w:r w:rsidRPr="00A156BE">
        <w:rPr>
          <w:sz w:val="24"/>
          <w:szCs w:val="24"/>
        </w:rPr>
        <w:t xml:space="preserve">water and private water held in storage but committed to an in-ground crop would more commonly be available in summer/autumn. </w:t>
      </w:r>
    </w:p>
    <w:p w14:paraId="187BF0FC" w14:textId="15B70A75" w:rsidR="00A156BE" w:rsidRPr="00A156BE" w:rsidRDefault="00A156BE" w:rsidP="00A156BE">
      <w:pPr>
        <w:rPr>
          <w:sz w:val="24"/>
          <w:szCs w:val="24"/>
        </w:rPr>
      </w:pPr>
      <w:r w:rsidRPr="00A156BE">
        <w:rPr>
          <w:sz w:val="24"/>
          <w:szCs w:val="24"/>
        </w:rPr>
        <w:t xml:space="preserve">Unfortunately, across the </w:t>
      </w:r>
      <w:r w:rsidR="00421E51">
        <w:rPr>
          <w:sz w:val="24"/>
          <w:szCs w:val="24"/>
        </w:rPr>
        <w:t xml:space="preserve">modelled </w:t>
      </w:r>
      <w:r w:rsidRPr="00A156BE">
        <w:rPr>
          <w:sz w:val="24"/>
          <w:szCs w:val="24"/>
        </w:rPr>
        <w:t>historical sequence, only 2 of the low flow aug</w:t>
      </w:r>
      <w:r w:rsidR="00ED4539">
        <w:rPr>
          <w:sz w:val="24"/>
          <w:szCs w:val="24"/>
        </w:rPr>
        <w:t>mentations identified in Table 4</w:t>
      </w:r>
      <w:r w:rsidRPr="00A156BE">
        <w:rPr>
          <w:sz w:val="24"/>
          <w:szCs w:val="24"/>
        </w:rPr>
        <w:t xml:space="preserve">.2 were found to be prior to the 20 no flow events at </w:t>
      </w:r>
      <w:r w:rsidR="004345ED">
        <w:rPr>
          <w:sz w:val="24"/>
          <w:szCs w:val="24"/>
        </w:rPr>
        <w:t xml:space="preserve">the </w:t>
      </w:r>
      <w:r w:rsidRPr="00A156BE">
        <w:rPr>
          <w:sz w:val="24"/>
          <w:szCs w:val="24"/>
        </w:rPr>
        <w:t xml:space="preserve">Wilby Wilby </w:t>
      </w:r>
      <w:r w:rsidR="004345ED">
        <w:rPr>
          <w:sz w:val="24"/>
          <w:szCs w:val="24"/>
        </w:rPr>
        <w:t xml:space="preserve">gauge </w:t>
      </w:r>
      <w:r w:rsidRPr="00A156BE">
        <w:rPr>
          <w:sz w:val="24"/>
          <w:szCs w:val="24"/>
        </w:rPr>
        <w:t xml:space="preserve">that would have occurred over a 12 month or greater period. </w:t>
      </w:r>
    </w:p>
    <w:p w14:paraId="5F7D5C7D" w14:textId="2DAF60A3" w:rsidR="00C24C76" w:rsidRDefault="00C24C76" w:rsidP="003A3E55">
      <w:pPr>
        <w:rPr>
          <w:sz w:val="24"/>
          <w:szCs w:val="24"/>
        </w:rPr>
      </w:pPr>
    </w:p>
    <w:p w14:paraId="3A8D4865" w14:textId="77777777" w:rsidR="0036787E" w:rsidRDefault="0036787E">
      <w:pPr>
        <w:rPr>
          <w:rFonts w:eastAsiaTheme="majorEastAsia" w:cstheme="majorBidi"/>
          <w:b/>
          <w:color w:val="2F5496" w:themeColor="accent1" w:themeShade="BF"/>
          <w:sz w:val="28"/>
          <w:szCs w:val="28"/>
        </w:rPr>
      </w:pPr>
      <w:bookmarkStart w:id="135" w:name="_Toc472608455"/>
      <w:bookmarkStart w:id="136" w:name="_Toc472935573"/>
      <w:bookmarkStart w:id="137" w:name="_Toc472935689"/>
      <w:bookmarkStart w:id="138" w:name="_Toc472935898"/>
      <w:bookmarkStart w:id="139" w:name="_Toc473014500"/>
      <w:bookmarkStart w:id="140" w:name="_Toc473014659"/>
      <w:bookmarkEnd w:id="104"/>
      <w:r>
        <w:rPr>
          <w:b/>
          <w:sz w:val="28"/>
          <w:szCs w:val="28"/>
        </w:rPr>
        <w:br w:type="page"/>
      </w:r>
    </w:p>
    <w:p w14:paraId="08773CC7" w14:textId="19CBCD3C" w:rsidR="00F33F4B" w:rsidRPr="00C30F58" w:rsidRDefault="00F33F4B" w:rsidP="00DD2EA3">
      <w:pPr>
        <w:pStyle w:val="Heading1"/>
        <w:tabs>
          <w:tab w:val="left" w:pos="567"/>
        </w:tabs>
        <w:spacing w:before="0" w:after="240"/>
        <w:rPr>
          <w:rFonts w:cstheme="majorHAnsi"/>
          <w:b/>
          <w:sz w:val="28"/>
          <w:szCs w:val="28"/>
        </w:rPr>
      </w:pPr>
      <w:bookmarkStart w:id="141" w:name="_Toc483818836"/>
      <w:bookmarkStart w:id="142" w:name="_Toc494387283"/>
      <w:r w:rsidRPr="00C30F58">
        <w:rPr>
          <w:rFonts w:cstheme="majorHAnsi"/>
          <w:b/>
          <w:sz w:val="28"/>
          <w:szCs w:val="28"/>
        </w:rPr>
        <w:t>5.</w:t>
      </w:r>
      <w:r w:rsidRPr="00C30F58">
        <w:rPr>
          <w:rFonts w:cstheme="majorHAnsi"/>
          <w:b/>
          <w:sz w:val="28"/>
          <w:szCs w:val="28"/>
        </w:rPr>
        <w:tab/>
      </w:r>
      <w:r w:rsidR="00DD2EA3" w:rsidRPr="00C30F58">
        <w:rPr>
          <w:rFonts w:cstheme="majorHAnsi"/>
          <w:b/>
          <w:sz w:val="28"/>
          <w:szCs w:val="28"/>
        </w:rPr>
        <w:t>RISK</w:t>
      </w:r>
      <w:r w:rsidRPr="00C30F58">
        <w:rPr>
          <w:rFonts w:cstheme="majorHAnsi"/>
          <w:b/>
          <w:sz w:val="28"/>
          <w:szCs w:val="28"/>
        </w:rPr>
        <w:t xml:space="preserve"> ASSESSMENT OF MECHANISMS</w:t>
      </w:r>
      <w:bookmarkEnd w:id="135"/>
      <w:bookmarkEnd w:id="136"/>
      <w:bookmarkEnd w:id="137"/>
      <w:bookmarkEnd w:id="138"/>
      <w:bookmarkEnd w:id="139"/>
      <w:bookmarkEnd w:id="140"/>
      <w:bookmarkEnd w:id="141"/>
      <w:bookmarkEnd w:id="142"/>
    </w:p>
    <w:p w14:paraId="19904D60" w14:textId="15792FD4" w:rsidR="00A156BE" w:rsidRPr="00A156BE" w:rsidRDefault="00A156BE" w:rsidP="00A156BE">
      <w:pPr>
        <w:rPr>
          <w:sz w:val="24"/>
          <w:szCs w:val="24"/>
        </w:rPr>
      </w:pPr>
      <w:r w:rsidRPr="00A156BE">
        <w:rPr>
          <w:sz w:val="24"/>
          <w:szCs w:val="24"/>
        </w:rPr>
        <w:t>In this section, a risk assessment framework is outlined, followed by an application of the fr</w:t>
      </w:r>
      <w:r w:rsidR="00DF204E">
        <w:rPr>
          <w:sz w:val="24"/>
          <w:szCs w:val="24"/>
        </w:rPr>
        <w:t>amework to the classes of event-</w:t>
      </w:r>
      <w:r w:rsidRPr="00A156BE">
        <w:rPr>
          <w:sz w:val="24"/>
          <w:szCs w:val="24"/>
        </w:rPr>
        <w:t xml:space="preserve">based mechanisms, drawing on stakeholder feedback, consideration of their workability within the water rights framework applicable to the Lower Balonne, and insights from the water sourcing case studies described in the preceding section. </w:t>
      </w:r>
    </w:p>
    <w:p w14:paraId="4FF51F76" w14:textId="04A06970" w:rsidR="00A156BE" w:rsidRPr="00A156BE" w:rsidRDefault="00A156BE" w:rsidP="00A156BE">
      <w:pPr>
        <w:rPr>
          <w:sz w:val="24"/>
          <w:szCs w:val="24"/>
        </w:rPr>
      </w:pPr>
      <w:r w:rsidRPr="00A156BE">
        <w:rPr>
          <w:sz w:val="24"/>
          <w:szCs w:val="24"/>
        </w:rPr>
        <w:t xml:space="preserve">Some risk issues identified are equally pertinent to the management of current water allocations. For example, several stakeholders have indicated compliance issues, where some irrigators can be ‘tardy’ in turning pumps off once </w:t>
      </w:r>
      <w:r w:rsidR="00B30354">
        <w:rPr>
          <w:sz w:val="24"/>
          <w:szCs w:val="24"/>
        </w:rPr>
        <w:t>allocated</w:t>
      </w:r>
      <w:r w:rsidRPr="00A156BE">
        <w:rPr>
          <w:sz w:val="24"/>
          <w:szCs w:val="24"/>
        </w:rPr>
        <w:t xml:space="preserve"> harvest volumes have been reached. Similar compliance issues can be expected and need to be managed whether the water harvesting relates to private irrigation water or water purchased by the </w:t>
      </w:r>
      <w:r w:rsidR="009B5BAA" w:rsidRPr="009B5BAA">
        <w:rPr>
          <w:sz w:val="24"/>
          <w:szCs w:val="24"/>
        </w:rPr>
        <w:t>Commonwealth</w:t>
      </w:r>
      <w:r w:rsidRPr="00A156BE">
        <w:rPr>
          <w:sz w:val="24"/>
          <w:szCs w:val="24"/>
        </w:rPr>
        <w:t xml:space="preserve"> to augment environmental flows. Accordingly, these sources of risk are not raised here unless there are specific issues that arise with mechanism application. </w:t>
      </w:r>
    </w:p>
    <w:p w14:paraId="09C4C591" w14:textId="765FFF10" w:rsidR="00A156BE" w:rsidRPr="00C30F58" w:rsidRDefault="00ED4539" w:rsidP="00A156BE">
      <w:pPr>
        <w:keepNext/>
        <w:keepLines/>
        <w:tabs>
          <w:tab w:val="left" w:pos="567"/>
        </w:tabs>
        <w:spacing w:before="240"/>
        <w:outlineLvl w:val="1"/>
        <w:rPr>
          <w:rFonts w:asciiTheme="majorHAnsi" w:eastAsiaTheme="majorEastAsia" w:hAnsiTheme="majorHAnsi" w:cstheme="majorHAnsi"/>
          <w:b/>
          <w:color w:val="2F5496" w:themeColor="accent1" w:themeShade="BF"/>
          <w:sz w:val="28"/>
          <w:szCs w:val="28"/>
        </w:rPr>
      </w:pPr>
      <w:bookmarkStart w:id="143" w:name="_Toc472608456"/>
      <w:bookmarkStart w:id="144" w:name="_Toc472935574"/>
      <w:bookmarkStart w:id="145" w:name="_Toc472935690"/>
      <w:bookmarkStart w:id="146" w:name="_Toc472935899"/>
      <w:bookmarkStart w:id="147" w:name="_Toc473014501"/>
      <w:bookmarkStart w:id="148" w:name="_Toc473014660"/>
      <w:bookmarkStart w:id="149" w:name="_Toc481763622"/>
      <w:bookmarkStart w:id="150" w:name="_Toc483818837"/>
      <w:bookmarkStart w:id="151" w:name="_Toc494387284"/>
      <w:r w:rsidRPr="00C30F58">
        <w:rPr>
          <w:rFonts w:asciiTheme="majorHAnsi" w:eastAsiaTheme="majorEastAsia" w:hAnsiTheme="majorHAnsi" w:cstheme="majorHAnsi"/>
          <w:b/>
          <w:color w:val="2F5496" w:themeColor="accent1" w:themeShade="BF"/>
          <w:sz w:val="28"/>
          <w:szCs w:val="28"/>
        </w:rPr>
        <w:t>5</w:t>
      </w:r>
      <w:r w:rsidR="00A156BE" w:rsidRPr="00C30F58">
        <w:rPr>
          <w:rFonts w:asciiTheme="majorHAnsi" w:eastAsiaTheme="majorEastAsia" w:hAnsiTheme="majorHAnsi" w:cstheme="majorHAnsi"/>
          <w:b/>
          <w:color w:val="2F5496" w:themeColor="accent1" w:themeShade="BF"/>
          <w:sz w:val="28"/>
          <w:szCs w:val="28"/>
        </w:rPr>
        <w:t>.1</w:t>
      </w:r>
      <w:r w:rsidR="00A156BE" w:rsidRPr="00C30F58">
        <w:rPr>
          <w:rFonts w:asciiTheme="majorHAnsi" w:eastAsiaTheme="majorEastAsia" w:hAnsiTheme="majorHAnsi" w:cstheme="majorHAnsi"/>
          <w:b/>
          <w:color w:val="2F5496" w:themeColor="accent1" w:themeShade="BF"/>
          <w:sz w:val="28"/>
          <w:szCs w:val="28"/>
        </w:rPr>
        <w:tab/>
        <w:t>Risk assessment framework</w:t>
      </w:r>
      <w:bookmarkEnd w:id="143"/>
      <w:bookmarkEnd w:id="144"/>
      <w:bookmarkEnd w:id="145"/>
      <w:bookmarkEnd w:id="146"/>
      <w:bookmarkEnd w:id="147"/>
      <w:bookmarkEnd w:id="148"/>
      <w:bookmarkEnd w:id="149"/>
      <w:bookmarkEnd w:id="150"/>
      <w:bookmarkEnd w:id="151"/>
      <w:r w:rsidR="00A156BE" w:rsidRPr="00C30F58">
        <w:rPr>
          <w:rFonts w:asciiTheme="majorHAnsi" w:eastAsiaTheme="majorEastAsia" w:hAnsiTheme="majorHAnsi" w:cstheme="majorHAnsi"/>
          <w:b/>
          <w:color w:val="2F5496" w:themeColor="accent1" w:themeShade="BF"/>
          <w:sz w:val="28"/>
          <w:szCs w:val="28"/>
        </w:rPr>
        <w:t xml:space="preserve"> </w:t>
      </w:r>
    </w:p>
    <w:p w14:paraId="5CDBFB07" w14:textId="77777777" w:rsidR="00A156BE" w:rsidRPr="00A156BE" w:rsidRDefault="00A156BE" w:rsidP="00A156BE">
      <w:pPr>
        <w:rPr>
          <w:sz w:val="24"/>
          <w:szCs w:val="24"/>
        </w:rPr>
      </w:pPr>
      <w:r w:rsidRPr="00A156BE">
        <w:rPr>
          <w:sz w:val="24"/>
          <w:szCs w:val="24"/>
        </w:rPr>
        <w:t>Risk analysis is the process of defining and analysing the outcomes to the environment, individuals, businesses or government posed by potential natural and human-caused events. Risk is characterized by two factors:</w:t>
      </w:r>
    </w:p>
    <w:p w14:paraId="7E3A33F3" w14:textId="6A92CE4C" w:rsidR="00A156BE" w:rsidRPr="00A156BE" w:rsidRDefault="00A156BE" w:rsidP="00A156BE">
      <w:pPr>
        <w:numPr>
          <w:ilvl w:val="0"/>
          <w:numId w:val="1"/>
        </w:numPr>
        <w:ind w:left="426" w:hanging="284"/>
        <w:rPr>
          <w:sz w:val="24"/>
          <w:szCs w:val="24"/>
        </w:rPr>
      </w:pPr>
      <w:r w:rsidRPr="00A156BE">
        <w:rPr>
          <w:sz w:val="24"/>
          <w:szCs w:val="24"/>
        </w:rPr>
        <w:t>The magnitude (severi</w:t>
      </w:r>
      <w:r w:rsidR="00B30354">
        <w:rPr>
          <w:sz w:val="24"/>
          <w:szCs w:val="24"/>
        </w:rPr>
        <w:t>ty) of the possible consequence</w:t>
      </w:r>
      <w:r w:rsidRPr="00A156BE">
        <w:rPr>
          <w:sz w:val="24"/>
          <w:szCs w:val="24"/>
        </w:rPr>
        <w:t>s</w:t>
      </w:r>
      <w:r w:rsidR="00B30354">
        <w:rPr>
          <w:sz w:val="24"/>
          <w:szCs w:val="24"/>
        </w:rPr>
        <w:t>;</w:t>
      </w:r>
      <w:r w:rsidRPr="00A156BE">
        <w:rPr>
          <w:sz w:val="24"/>
          <w:szCs w:val="24"/>
        </w:rPr>
        <w:t xml:space="preserve"> and</w:t>
      </w:r>
    </w:p>
    <w:p w14:paraId="19E7ED83" w14:textId="2AA17F5D" w:rsidR="00A156BE" w:rsidRPr="00A156BE" w:rsidRDefault="00A156BE" w:rsidP="00A156BE">
      <w:pPr>
        <w:numPr>
          <w:ilvl w:val="0"/>
          <w:numId w:val="1"/>
        </w:numPr>
        <w:ind w:left="426" w:hanging="284"/>
        <w:rPr>
          <w:sz w:val="24"/>
          <w:szCs w:val="24"/>
        </w:rPr>
      </w:pPr>
      <w:r w:rsidRPr="00A156BE">
        <w:rPr>
          <w:sz w:val="24"/>
          <w:szCs w:val="24"/>
        </w:rPr>
        <w:t>The likelihood (probability) of occurrence of each consequ</w:t>
      </w:r>
      <w:r w:rsidR="00B30354">
        <w:rPr>
          <w:sz w:val="24"/>
          <w:szCs w:val="24"/>
        </w:rPr>
        <w:t>ence within some specified time</w:t>
      </w:r>
      <w:r w:rsidRPr="00A156BE">
        <w:rPr>
          <w:sz w:val="24"/>
          <w:szCs w:val="24"/>
        </w:rPr>
        <w:t>frame.</w:t>
      </w:r>
    </w:p>
    <w:p w14:paraId="718F745B" w14:textId="1F2791D9" w:rsidR="00A156BE" w:rsidRPr="00A156BE" w:rsidRDefault="00A156BE" w:rsidP="00A156BE">
      <w:pPr>
        <w:rPr>
          <w:sz w:val="24"/>
          <w:szCs w:val="24"/>
        </w:rPr>
      </w:pPr>
      <w:r w:rsidRPr="00A156BE">
        <w:rPr>
          <w:sz w:val="24"/>
          <w:szCs w:val="24"/>
        </w:rPr>
        <w:t>Qualitative risk analysis uses a scale of words or descriptions to examine the impacts of each event arising and its likelihood. A risk matrix based on these qualitative measures of consequences and likelihood may then be used as a means of combining this information to give a measure of risk (Standards Australia 2006). A typical risk matrix, and that which has been adopted for th</w:t>
      </w:r>
      <w:r w:rsidR="00ED4539">
        <w:rPr>
          <w:sz w:val="24"/>
          <w:szCs w:val="24"/>
        </w:rPr>
        <w:t>is project, is shown in Figure 5</w:t>
      </w:r>
      <w:r w:rsidRPr="00A156BE">
        <w:rPr>
          <w:sz w:val="24"/>
          <w:szCs w:val="24"/>
        </w:rPr>
        <w:t>.1.</w:t>
      </w:r>
    </w:p>
    <w:p w14:paraId="276FC8FC" w14:textId="12ECD536" w:rsidR="00A156BE" w:rsidRPr="00A156BE" w:rsidRDefault="00ED4539" w:rsidP="00A156BE">
      <w:pPr>
        <w:keepNext/>
        <w:spacing w:before="240" w:after="60"/>
        <w:rPr>
          <w:b/>
          <w:sz w:val="24"/>
          <w:szCs w:val="24"/>
        </w:rPr>
      </w:pPr>
      <w:r>
        <w:rPr>
          <w:b/>
          <w:sz w:val="24"/>
          <w:szCs w:val="24"/>
        </w:rPr>
        <w:t>Figure 5</w:t>
      </w:r>
      <w:r w:rsidR="00A156BE" w:rsidRPr="00A156BE">
        <w:rPr>
          <w:b/>
          <w:sz w:val="24"/>
          <w:szCs w:val="24"/>
        </w:rPr>
        <w:t>.1 Risk assessment framework</w:t>
      </w:r>
    </w:p>
    <w:p w14:paraId="067E4431" w14:textId="77777777" w:rsidR="00A156BE" w:rsidRPr="00A156BE" w:rsidRDefault="00A156BE" w:rsidP="00340C05">
      <w:pPr>
        <w:spacing w:after="0" w:line="240" w:lineRule="atLeast"/>
      </w:pPr>
      <w:r w:rsidRPr="00A156BE">
        <w:rPr>
          <w:noProof/>
          <w:lang w:eastAsia="en-AU"/>
        </w:rPr>
        <w:drawing>
          <wp:inline distT="0" distB="0" distL="0" distR="0" wp14:anchorId="11D822FE" wp14:editId="552298F6">
            <wp:extent cx="5029200" cy="313950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4791" b="4560"/>
                    <a:stretch/>
                  </pic:blipFill>
                  <pic:spPr bwMode="auto">
                    <a:xfrm>
                      <a:off x="0" y="0"/>
                      <a:ext cx="5029200" cy="3139501"/>
                    </a:xfrm>
                    <a:prstGeom prst="rect">
                      <a:avLst/>
                    </a:prstGeom>
                    <a:noFill/>
                    <a:ln>
                      <a:noFill/>
                    </a:ln>
                    <a:extLst>
                      <a:ext uri="{53640926-AAD7-44D8-BBD7-CCE9431645EC}">
                        <a14:shadowObscured xmlns:a14="http://schemas.microsoft.com/office/drawing/2010/main"/>
                      </a:ext>
                    </a:extLst>
                  </pic:spPr>
                </pic:pic>
              </a:graphicData>
            </a:graphic>
          </wp:inline>
        </w:drawing>
      </w:r>
    </w:p>
    <w:p w14:paraId="350ABAB5" w14:textId="561E1C27" w:rsidR="00A156BE" w:rsidRPr="00A156BE" w:rsidRDefault="00A156BE" w:rsidP="00340C05">
      <w:pPr>
        <w:rPr>
          <w:sz w:val="24"/>
          <w:szCs w:val="24"/>
        </w:rPr>
      </w:pPr>
      <w:r w:rsidRPr="00A156BE">
        <w:rPr>
          <w:sz w:val="24"/>
          <w:szCs w:val="24"/>
        </w:rPr>
        <w:t>The likelihood measures reflect the anticipated frequency with which the risk may materialise, and are straight-forward. The consequence measures need some anchoring to reflect the relative size of impacts pertinent to the objectives of employing the mechanisms. For this assessment, we have anchored the ‘moderate’ consequence as broadly equal to the loss to the CEWH of 10</w:t>
      </w:r>
      <w:r w:rsidR="005951CB">
        <w:rPr>
          <w:sz w:val="24"/>
          <w:szCs w:val="24"/>
        </w:rPr>
        <w:t xml:space="preserve"> </w:t>
      </w:r>
      <w:r w:rsidRPr="00A156BE">
        <w:rPr>
          <w:sz w:val="24"/>
          <w:szCs w:val="24"/>
        </w:rPr>
        <w:t xml:space="preserve">GL of purchased water or its financial equivalent. Where the risk would not lead to the loss of water but failure to meet an environmental watering opportunity, we conservatively assume the environmental impact of the missed watering equal to the agricultural opportunity value of the water that otherwise would have been used. </w:t>
      </w:r>
    </w:p>
    <w:p w14:paraId="77A9805A" w14:textId="77777777" w:rsidR="00A156BE" w:rsidRPr="00A156BE" w:rsidRDefault="00A156BE" w:rsidP="00A156BE">
      <w:pPr>
        <w:rPr>
          <w:sz w:val="24"/>
          <w:szCs w:val="24"/>
        </w:rPr>
      </w:pPr>
      <w:r w:rsidRPr="00A156BE">
        <w:rPr>
          <w:sz w:val="24"/>
          <w:szCs w:val="24"/>
        </w:rPr>
        <w:t xml:space="preserve">A major impact would be loss of a greater volume, such as spread over a couple of years, while catastrophic would be circumstances where say a financial outlay over many years led to virtually no delivered water to the Narran Lakes. </w:t>
      </w:r>
    </w:p>
    <w:p w14:paraId="3CADEB4A" w14:textId="77777777" w:rsidR="00A156BE" w:rsidRPr="00A156BE" w:rsidRDefault="00A156BE" w:rsidP="00A156BE">
      <w:pPr>
        <w:rPr>
          <w:sz w:val="24"/>
          <w:szCs w:val="24"/>
        </w:rPr>
      </w:pPr>
      <w:r w:rsidRPr="00A156BE">
        <w:rPr>
          <w:sz w:val="24"/>
          <w:szCs w:val="24"/>
        </w:rPr>
        <w:t xml:space="preserve">After identifying each source of risk, applicable ‘mitigation’ measures which would be employed to minimise the likelihood or severity of impacts are scoped, ahead of identifying the </w:t>
      </w:r>
      <w:r w:rsidRPr="00A156BE">
        <w:rPr>
          <w:i/>
          <w:sz w:val="24"/>
          <w:szCs w:val="24"/>
        </w:rPr>
        <w:t>residual</w:t>
      </w:r>
      <w:r w:rsidRPr="00A156BE">
        <w:rPr>
          <w:sz w:val="24"/>
          <w:szCs w:val="24"/>
        </w:rPr>
        <w:t xml:space="preserve"> likelihood and severity of each risk and the scale of the risk outcome.</w:t>
      </w:r>
    </w:p>
    <w:p w14:paraId="7728539D" w14:textId="48921650" w:rsidR="00A156BE" w:rsidRPr="00A156BE" w:rsidRDefault="00ED4539" w:rsidP="00A156BE">
      <w:pPr>
        <w:keepNext/>
        <w:keepLines/>
        <w:tabs>
          <w:tab w:val="left" w:pos="567"/>
        </w:tabs>
        <w:spacing w:before="240"/>
        <w:ind w:left="284" w:hanging="284"/>
        <w:outlineLvl w:val="1"/>
        <w:rPr>
          <w:rFonts w:asciiTheme="majorHAnsi" w:eastAsiaTheme="majorEastAsia" w:hAnsiTheme="majorHAnsi" w:cstheme="majorBidi"/>
          <w:b/>
          <w:color w:val="2F5496" w:themeColor="accent1" w:themeShade="BF"/>
          <w:sz w:val="28"/>
          <w:szCs w:val="28"/>
        </w:rPr>
      </w:pPr>
      <w:bookmarkStart w:id="152" w:name="_Toc481763623"/>
      <w:bookmarkStart w:id="153" w:name="_Toc483818838"/>
      <w:bookmarkStart w:id="154" w:name="_Toc494387285"/>
      <w:r>
        <w:rPr>
          <w:rFonts w:asciiTheme="majorHAnsi" w:eastAsiaTheme="majorEastAsia" w:hAnsiTheme="majorHAnsi" w:cstheme="majorBidi"/>
          <w:b/>
          <w:color w:val="2F5496" w:themeColor="accent1" w:themeShade="BF"/>
          <w:sz w:val="28"/>
          <w:szCs w:val="28"/>
        </w:rPr>
        <w:t>5</w:t>
      </w:r>
      <w:r w:rsidR="00DF204E">
        <w:rPr>
          <w:rFonts w:asciiTheme="majorHAnsi" w:eastAsiaTheme="majorEastAsia" w:hAnsiTheme="majorHAnsi" w:cstheme="majorBidi"/>
          <w:b/>
          <w:color w:val="2F5496" w:themeColor="accent1" w:themeShade="BF"/>
          <w:sz w:val="28"/>
          <w:szCs w:val="28"/>
        </w:rPr>
        <w:t xml:space="preserve">.2 </w:t>
      </w:r>
      <w:r w:rsidR="00DF204E">
        <w:rPr>
          <w:rFonts w:asciiTheme="majorHAnsi" w:eastAsiaTheme="majorEastAsia" w:hAnsiTheme="majorHAnsi" w:cstheme="majorBidi"/>
          <w:b/>
          <w:color w:val="2F5496" w:themeColor="accent1" w:themeShade="BF"/>
          <w:sz w:val="28"/>
          <w:szCs w:val="28"/>
        </w:rPr>
        <w:tab/>
        <w:t>General risks with event-</w:t>
      </w:r>
      <w:r w:rsidR="00A156BE" w:rsidRPr="00A156BE">
        <w:rPr>
          <w:rFonts w:asciiTheme="majorHAnsi" w:eastAsiaTheme="majorEastAsia" w:hAnsiTheme="majorHAnsi" w:cstheme="majorBidi"/>
          <w:b/>
          <w:color w:val="2F5496" w:themeColor="accent1" w:themeShade="BF"/>
          <w:sz w:val="28"/>
          <w:szCs w:val="28"/>
        </w:rPr>
        <w:t>based mechanisms</w:t>
      </w:r>
      <w:bookmarkEnd w:id="152"/>
      <w:bookmarkEnd w:id="153"/>
      <w:bookmarkEnd w:id="154"/>
    </w:p>
    <w:p w14:paraId="611CB727" w14:textId="5CE87923" w:rsidR="00A156BE" w:rsidRPr="00A156BE" w:rsidRDefault="00A156BE" w:rsidP="00A156BE">
      <w:pPr>
        <w:rPr>
          <w:sz w:val="24"/>
          <w:szCs w:val="24"/>
        </w:rPr>
      </w:pPr>
      <w:r w:rsidRPr="00A156BE">
        <w:rPr>
          <w:sz w:val="24"/>
          <w:szCs w:val="24"/>
        </w:rPr>
        <w:t>Several gener</w:t>
      </w:r>
      <w:r w:rsidR="00DF204E">
        <w:rPr>
          <w:sz w:val="24"/>
          <w:szCs w:val="24"/>
        </w:rPr>
        <w:t>al sources of risk across event-</w:t>
      </w:r>
      <w:r w:rsidRPr="00A156BE">
        <w:rPr>
          <w:sz w:val="24"/>
          <w:szCs w:val="24"/>
        </w:rPr>
        <w:t>based</w:t>
      </w:r>
      <w:r w:rsidR="00ED4539">
        <w:rPr>
          <w:sz w:val="24"/>
          <w:szCs w:val="24"/>
        </w:rPr>
        <w:t xml:space="preserve"> mechanisms are shown in Table 5</w:t>
      </w:r>
      <w:r w:rsidRPr="00A156BE">
        <w:rPr>
          <w:sz w:val="24"/>
          <w:szCs w:val="24"/>
        </w:rPr>
        <w:t xml:space="preserve">.1. They variously relate to planning, implementation or operational factors. </w:t>
      </w:r>
    </w:p>
    <w:p w14:paraId="25AB3C98" w14:textId="77777777" w:rsidR="00A156BE" w:rsidRPr="00A156BE" w:rsidRDefault="00A156BE" w:rsidP="00A156BE">
      <w:pPr>
        <w:rPr>
          <w:sz w:val="24"/>
          <w:szCs w:val="24"/>
        </w:rPr>
      </w:pPr>
      <w:r w:rsidRPr="00A156BE">
        <w:rPr>
          <w:sz w:val="24"/>
          <w:szCs w:val="24"/>
        </w:rPr>
        <w:t xml:space="preserve">The mechanism design risks relate to potential deficiencies in selecting and designing mechanisms. These risks can be mitigated through a rigorous mechanism development process, consultation with stakeholders, comparative analysis and piloting. There may be additional risks introduced with the bundling of mechanisms. Such bundling offers potential gains in accessing larger volumes and flexibility in the scheduling of flow augmentation, but coordination will be important. While residual risks and consequences cannot be eliminated, they should not be significant and hence a low to moderate overall risk weighting has been assigned. </w:t>
      </w:r>
    </w:p>
    <w:p w14:paraId="35405C80" w14:textId="57F4BC7D" w:rsidR="00A156BE" w:rsidRPr="00A156BE" w:rsidRDefault="00A156BE" w:rsidP="00A156BE">
      <w:pPr>
        <w:rPr>
          <w:sz w:val="24"/>
          <w:szCs w:val="24"/>
        </w:rPr>
      </w:pPr>
      <w:r w:rsidRPr="00A156BE">
        <w:rPr>
          <w:sz w:val="24"/>
          <w:szCs w:val="24"/>
        </w:rPr>
        <w:t>The next group of risks in the table may arise with poor mechanism implementation. This could arise if poor judgements are made with respect to transmission losses or the sequencing of releases. However, existing processes already account for these losses and they should be readily incorporated in planning by the CEWO</w:t>
      </w:r>
      <w:r w:rsidR="005B04D0">
        <w:rPr>
          <w:sz w:val="24"/>
          <w:szCs w:val="24"/>
        </w:rPr>
        <w:t>.</w:t>
      </w:r>
    </w:p>
    <w:p w14:paraId="012966B5" w14:textId="77777777" w:rsidR="00A156BE" w:rsidRPr="00A156BE" w:rsidRDefault="00A156BE" w:rsidP="00A156BE">
      <w:pPr>
        <w:rPr>
          <w:sz w:val="24"/>
          <w:szCs w:val="24"/>
        </w:rPr>
      </w:pPr>
      <w:r w:rsidRPr="00A156BE">
        <w:rPr>
          <w:sz w:val="24"/>
          <w:szCs w:val="24"/>
        </w:rPr>
        <w:t>The mechanisms are also reliant on negotiated trades, rather than streamlined or automated trading through brokers or web-based trading platforms. This is in part due to the small number of likely participating parties, but also due to the significant tailoring required for each trade. A risk therefore is that negotiations are scheduled at busy times for potential sellers which excludes their participation or leads to sub-standard arrangements. While key production cycles are well known, opportunities to augment environmental flows are more opportunistic. Therefore, negotiation risks are likely to be greater with those mechanisms that are not negotiated in advance of water needs.</w:t>
      </w:r>
    </w:p>
    <w:p w14:paraId="2C55D6D1" w14:textId="68970D02" w:rsidR="00A156BE" w:rsidRPr="00A156BE" w:rsidRDefault="00A156BE" w:rsidP="00A156BE">
      <w:pPr>
        <w:rPr>
          <w:sz w:val="24"/>
          <w:szCs w:val="24"/>
        </w:rPr>
      </w:pPr>
      <w:r w:rsidRPr="00A156BE">
        <w:rPr>
          <w:sz w:val="24"/>
          <w:szCs w:val="24"/>
        </w:rPr>
        <w:t xml:space="preserve">The remaining general risks are more of an operational nature, often outside of the direct management of the CEWO. The foremost of these would appear to be whether there would be enough potential sellers to form a competitive market. </w:t>
      </w:r>
      <w:r w:rsidR="00B30354">
        <w:rPr>
          <w:sz w:val="24"/>
          <w:szCs w:val="24"/>
        </w:rPr>
        <w:t>T</w:t>
      </w:r>
      <w:r w:rsidRPr="00A156BE">
        <w:rPr>
          <w:sz w:val="24"/>
          <w:szCs w:val="24"/>
        </w:rPr>
        <w:t xml:space="preserve">here are only three potential WH sellers, with these three properties and one other having OLF </w:t>
      </w:r>
      <w:r w:rsidR="005B04D0">
        <w:rPr>
          <w:sz w:val="24"/>
          <w:szCs w:val="24"/>
        </w:rPr>
        <w:t>licences</w:t>
      </w:r>
      <w:r w:rsidRPr="00A156BE">
        <w:rPr>
          <w:sz w:val="24"/>
          <w:szCs w:val="24"/>
        </w:rPr>
        <w:t xml:space="preserve"> that could be sold.</w:t>
      </w:r>
    </w:p>
    <w:p w14:paraId="741ED814" w14:textId="05DF4FE3" w:rsidR="00A156BE" w:rsidRPr="00A156BE" w:rsidRDefault="00A156BE" w:rsidP="00A156BE">
      <w:pPr>
        <w:rPr>
          <w:sz w:val="24"/>
          <w:szCs w:val="24"/>
        </w:rPr>
      </w:pPr>
      <w:r w:rsidRPr="00A156BE">
        <w:rPr>
          <w:sz w:val="24"/>
          <w:szCs w:val="24"/>
        </w:rPr>
        <w:t xml:space="preserve">The development of several mechanisms to provide alternative purchasing strategies, and hence competition between sellers, would help mitigate this risk. Nevertheless, common properties are likely to be involved across the mechanisms, particularly those with larger harvesting </w:t>
      </w:r>
      <w:r w:rsidR="005B04D0" w:rsidRPr="005B04D0">
        <w:rPr>
          <w:sz w:val="24"/>
          <w:szCs w:val="24"/>
        </w:rPr>
        <w:t xml:space="preserve">entitlements </w:t>
      </w:r>
      <w:r w:rsidRPr="00A156BE">
        <w:rPr>
          <w:sz w:val="24"/>
          <w:szCs w:val="24"/>
        </w:rPr>
        <w:t>and / or dam storage capacity. Accordingly, there is likely to be some ongoing risk. However, the minor consequence would manifest through only moderately higher payments as the CEWO will have a good understanding of irrigation opportunity costs. Overall, the residual ri</w:t>
      </w:r>
      <w:r w:rsidR="00B30354">
        <w:rPr>
          <w:sz w:val="24"/>
          <w:szCs w:val="24"/>
        </w:rPr>
        <w:t>sk is assessed as significant and</w:t>
      </w:r>
      <w:r w:rsidRPr="00A156BE">
        <w:rPr>
          <w:sz w:val="24"/>
          <w:szCs w:val="24"/>
        </w:rPr>
        <w:t xml:space="preserve"> will require significant attention by the CEWO.</w:t>
      </w:r>
    </w:p>
    <w:p w14:paraId="5E547FE5" w14:textId="39C7FBE1" w:rsidR="00A156BE" w:rsidRPr="00A156BE" w:rsidRDefault="00A156BE" w:rsidP="00A156BE">
      <w:pPr>
        <w:rPr>
          <w:sz w:val="24"/>
          <w:szCs w:val="24"/>
        </w:rPr>
      </w:pPr>
      <w:r w:rsidRPr="00A156BE">
        <w:rPr>
          <w:sz w:val="24"/>
          <w:szCs w:val="24"/>
        </w:rPr>
        <w:t xml:space="preserve">Mechanisms such as store and release may involve transferring the physical location of ‘take’, which would require around a month for DNRM to process the ‘assessed’ licence change. Similarly, there will be a lag between event announcements (based on flows at </w:t>
      </w:r>
      <w:r w:rsidR="00B30354">
        <w:rPr>
          <w:sz w:val="24"/>
          <w:szCs w:val="24"/>
        </w:rPr>
        <w:t xml:space="preserve">the </w:t>
      </w:r>
      <w:r w:rsidRPr="00A156BE">
        <w:rPr>
          <w:sz w:val="24"/>
          <w:szCs w:val="24"/>
        </w:rPr>
        <w:t>St George</w:t>
      </w:r>
      <w:r w:rsidR="00B30354">
        <w:rPr>
          <w:sz w:val="24"/>
          <w:szCs w:val="24"/>
        </w:rPr>
        <w:t xml:space="preserve"> gauge</w:t>
      </w:r>
      <w:r w:rsidRPr="00A156BE">
        <w:rPr>
          <w:sz w:val="24"/>
          <w:szCs w:val="24"/>
        </w:rPr>
        <w:t xml:space="preserve">) and when irrigators on the Narran can harvest water from the event, as well as lags between changes in water harvesting or storage releases along the Narran and when this water will reach the Narran Lakes. Insufficiently </w:t>
      </w:r>
      <w:r w:rsidR="00B30354">
        <w:rPr>
          <w:sz w:val="24"/>
          <w:szCs w:val="24"/>
        </w:rPr>
        <w:t>allowing</w:t>
      </w:r>
      <w:r w:rsidRPr="00A156BE">
        <w:rPr>
          <w:sz w:val="24"/>
          <w:szCs w:val="24"/>
        </w:rPr>
        <w:t xml:space="preserve"> for these lags could reduce the effectiveness of mechanisms. However, careful </w:t>
      </w:r>
      <w:r w:rsidR="00B30354">
        <w:rPr>
          <w:sz w:val="24"/>
          <w:szCs w:val="24"/>
        </w:rPr>
        <w:t>prediction of flows</w:t>
      </w:r>
      <w:r w:rsidRPr="00A156BE">
        <w:rPr>
          <w:sz w:val="24"/>
          <w:szCs w:val="24"/>
        </w:rPr>
        <w:t xml:space="preserve"> after rainfall could also reduce some risks and open up opportunities not otherwise available. Overall, residual risks are deemed to be low as DNRM processing times are known and generally adhered to, and in-stream flow lags along the Narran are well understood. </w:t>
      </w:r>
    </w:p>
    <w:p w14:paraId="6ABB69C0" w14:textId="5698DF7B" w:rsidR="00A156BE" w:rsidRPr="00A156BE" w:rsidRDefault="00A156BE" w:rsidP="00A156BE">
      <w:pPr>
        <w:rPr>
          <w:sz w:val="24"/>
          <w:szCs w:val="24"/>
        </w:rPr>
      </w:pPr>
      <w:r w:rsidRPr="00A156BE">
        <w:rPr>
          <w:sz w:val="24"/>
          <w:szCs w:val="24"/>
        </w:rPr>
        <w:t xml:space="preserve">Once environmental water releases have been made, there are risks surrounding their security. That is, actual delivery volumes may be diminished if other water users were to access these flows. This issue of the </w:t>
      </w:r>
      <w:r w:rsidR="00B30354">
        <w:rPr>
          <w:sz w:val="24"/>
          <w:szCs w:val="24"/>
        </w:rPr>
        <w:t>protection</w:t>
      </w:r>
      <w:r w:rsidRPr="00A156BE">
        <w:rPr>
          <w:sz w:val="24"/>
          <w:szCs w:val="24"/>
        </w:rPr>
        <w:t xml:space="preserve"> of environmental flows has been considered by DNRM who do not foresee significant risks outside of the existing water rights framework and current DNRM compliance enforcement measures. Certainly, flow announcements will account for additional environmental water inflows secured via licence purchases or seasonal assignment. However no-pump contracts would fall outside of this compliance framework. While this suggests some residual risks may remain with these types of mechanisms, the small number of irrigators involved would allow a level of cost-effective oversight.</w:t>
      </w:r>
    </w:p>
    <w:p w14:paraId="32D4EABB" w14:textId="1071FE4E" w:rsidR="00A156BE" w:rsidRDefault="00A156BE" w:rsidP="00A156BE">
      <w:pPr>
        <w:rPr>
          <w:sz w:val="24"/>
          <w:szCs w:val="24"/>
        </w:rPr>
      </w:pPr>
      <w:r w:rsidRPr="00A156BE">
        <w:rPr>
          <w:sz w:val="24"/>
          <w:szCs w:val="24"/>
        </w:rPr>
        <w:t xml:space="preserve">The remaining operational risk relates to third party impacts. These are not anticipated to be significant issues, they will be routinely </w:t>
      </w:r>
      <w:r w:rsidR="00B30354">
        <w:rPr>
          <w:sz w:val="24"/>
          <w:szCs w:val="24"/>
        </w:rPr>
        <w:t>considered</w:t>
      </w:r>
      <w:r w:rsidRPr="00A156BE">
        <w:rPr>
          <w:sz w:val="24"/>
          <w:szCs w:val="24"/>
        </w:rPr>
        <w:t xml:space="preserve"> by DNRM when assessing applications for the trade of seasonal assignments, and can otherwise be negated through a thorough scoping of mechanisms before their implementation. Nevertheless, there may be ‘non-price’ factors constraining irrigator participation, such as preferences to maintain irrigation areas and staffing levels, unwillingness to sell to the Commonwealth, and so on. Failure to recognise these may impact mechanism effectiveness.</w:t>
      </w:r>
    </w:p>
    <w:p w14:paraId="2D3DC4B4" w14:textId="6D9B82B4" w:rsidR="00A156BE" w:rsidRPr="00A156BE" w:rsidRDefault="00ED4539" w:rsidP="00A156BE">
      <w:pPr>
        <w:keepNext/>
        <w:keepLines/>
        <w:tabs>
          <w:tab w:val="left" w:pos="567"/>
        </w:tabs>
        <w:spacing w:before="240"/>
        <w:ind w:left="284" w:hanging="284"/>
        <w:outlineLvl w:val="1"/>
        <w:rPr>
          <w:rFonts w:asciiTheme="majorHAnsi" w:eastAsiaTheme="majorEastAsia" w:hAnsiTheme="majorHAnsi" w:cstheme="majorBidi"/>
          <w:b/>
          <w:color w:val="2F5496" w:themeColor="accent1" w:themeShade="BF"/>
          <w:sz w:val="28"/>
          <w:szCs w:val="28"/>
        </w:rPr>
      </w:pPr>
      <w:bookmarkStart w:id="155" w:name="_Toc481763624"/>
      <w:bookmarkStart w:id="156" w:name="_Toc483818839"/>
      <w:bookmarkStart w:id="157" w:name="_Toc494387286"/>
      <w:r>
        <w:rPr>
          <w:rFonts w:asciiTheme="majorHAnsi" w:eastAsiaTheme="majorEastAsia" w:hAnsiTheme="majorHAnsi" w:cstheme="majorBidi"/>
          <w:b/>
          <w:color w:val="2F5496" w:themeColor="accent1" w:themeShade="BF"/>
          <w:sz w:val="28"/>
          <w:szCs w:val="28"/>
        </w:rPr>
        <w:t>5</w:t>
      </w:r>
      <w:r w:rsidR="00A156BE" w:rsidRPr="00A156BE">
        <w:rPr>
          <w:rFonts w:asciiTheme="majorHAnsi" w:eastAsiaTheme="majorEastAsia" w:hAnsiTheme="majorHAnsi" w:cstheme="majorBidi"/>
          <w:b/>
          <w:color w:val="2F5496" w:themeColor="accent1" w:themeShade="BF"/>
          <w:sz w:val="28"/>
          <w:szCs w:val="28"/>
        </w:rPr>
        <w:t xml:space="preserve">.3 </w:t>
      </w:r>
      <w:r w:rsidR="00A156BE" w:rsidRPr="00A156BE">
        <w:rPr>
          <w:rFonts w:asciiTheme="majorHAnsi" w:eastAsiaTheme="majorEastAsia" w:hAnsiTheme="majorHAnsi" w:cstheme="majorBidi"/>
          <w:b/>
          <w:color w:val="2F5496" w:themeColor="accent1" w:themeShade="BF"/>
          <w:sz w:val="28"/>
          <w:szCs w:val="28"/>
        </w:rPr>
        <w:tab/>
        <w:t>No-pump contracts</w:t>
      </w:r>
      <w:bookmarkEnd w:id="155"/>
      <w:bookmarkEnd w:id="156"/>
      <w:bookmarkEnd w:id="157"/>
    </w:p>
    <w:p w14:paraId="35AFECC8" w14:textId="5FF4E11A" w:rsidR="00A156BE" w:rsidRPr="00A156BE" w:rsidRDefault="00A156BE" w:rsidP="00A156BE">
      <w:pPr>
        <w:rPr>
          <w:sz w:val="24"/>
          <w:szCs w:val="24"/>
        </w:rPr>
      </w:pPr>
      <w:r w:rsidRPr="00A156BE">
        <w:rPr>
          <w:sz w:val="24"/>
          <w:szCs w:val="24"/>
        </w:rPr>
        <w:t xml:space="preserve">Within season contracting of irrigators to not exercise their pumping rights under </w:t>
      </w:r>
      <w:r w:rsidR="00B30354">
        <w:rPr>
          <w:sz w:val="24"/>
          <w:szCs w:val="24"/>
        </w:rPr>
        <w:t xml:space="preserve">WH </w:t>
      </w:r>
      <w:r w:rsidRPr="00A156BE">
        <w:rPr>
          <w:sz w:val="24"/>
          <w:szCs w:val="24"/>
        </w:rPr>
        <w:t>allocations held does not involve the transfer of seasonal assignments and hence no DNRM approvals would be needed. In addition, the development of contract terms should be</w:t>
      </w:r>
      <w:r w:rsidR="00B30354">
        <w:rPr>
          <w:sz w:val="24"/>
          <w:szCs w:val="24"/>
        </w:rPr>
        <w:t xml:space="preserve"> relatively straight</w:t>
      </w:r>
      <w:r w:rsidRPr="00A156BE">
        <w:rPr>
          <w:sz w:val="24"/>
          <w:szCs w:val="24"/>
        </w:rPr>
        <w:t>forward. Negotiated prices could be expected to reflect alternative purchase times and cropping opportunities that may be forgone if water is not pumped. Irrigators would be well placed to estimate such opportunity costs and develop appropriate bid prices reflective of their risk preferences.</w:t>
      </w:r>
    </w:p>
    <w:p w14:paraId="391B81C2" w14:textId="77777777" w:rsidR="00A156BE" w:rsidRPr="00A156BE" w:rsidRDefault="00A156BE" w:rsidP="00A156BE">
      <w:pPr>
        <w:rPr>
          <w:sz w:val="24"/>
          <w:szCs w:val="24"/>
        </w:rPr>
      </w:pPr>
      <w:r w:rsidRPr="00A156BE">
        <w:rPr>
          <w:sz w:val="24"/>
          <w:szCs w:val="24"/>
        </w:rPr>
        <w:t xml:space="preserve">The biggest risk appears to be whether there would be sufficient time to negotiate contracts. As noted above, there will typically be only 3-5 days between the announcement of an event and the time when water must be taken under allocations along the Narran River. This provides very little time to identify a potential seller and to negotiate contracts. The risk could in part be mitigated through </w:t>
      </w:r>
      <w:r w:rsidRPr="00A156BE">
        <w:rPr>
          <w:i/>
          <w:sz w:val="24"/>
          <w:szCs w:val="24"/>
        </w:rPr>
        <w:t>prior</w:t>
      </w:r>
      <w:r w:rsidRPr="00A156BE">
        <w:rPr>
          <w:sz w:val="24"/>
          <w:szCs w:val="24"/>
        </w:rPr>
        <w:t xml:space="preserve"> negotiations with potential sellers as to anticipated contract terms. Irrigators have indicated a willingness for the advance negotiation of contracts, with only price to be negotiated at the time of purchase</w:t>
      </w:r>
      <w:r w:rsidRPr="00A156BE">
        <w:rPr>
          <w:sz w:val="24"/>
          <w:szCs w:val="24"/>
          <w:vertAlign w:val="superscript"/>
        </w:rPr>
        <w:footnoteReference w:id="23"/>
      </w:r>
      <w:r w:rsidRPr="00A156BE">
        <w:rPr>
          <w:sz w:val="24"/>
          <w:szCs w:val="24"/>
        </w:rPr>
        <w:t>. This would significantly reduce potential delay risks.</w:t>
      </w:r>
    </w:p>
    <w:p w14:paraId="6F4DC5CB" w14:textId="54833CB4" w:rsidR="00A156BE" w:rsidRPr="00A156BE" w:rsidRDefault="00A156BE" w:rsidP="00A156BE">
      <w:pPr>
        <w:rPr>
          <w:sz w:val="24"/>
          <w:szCs w:val="24"/>
        </w:rPr>
      </w:pPr>
      <w:r w:rsidRPr="00A156BE">
        <w:rPr>
          <w:sz w:val="24"/>
          <w:szCs w:val="24"/>
        </w:rPr>
        <w:t>An issue with no-pump contracts is that, unlike with seasonal assignments, there would be limited compliance oversight by DNRM. The ROP provides detailed rules for monitoring and reporting of water harvesting enti</w:t>
      </w:r>
      <w:r w:rsidR="00B30354">
        <w:rPr>
          <w:sz w:val="24"/>
          <w:szCs w:val="24"/>
        </w:rPr>
        <w:t>tlements in the Lower Balonne (s</w:t>
      </w:r>
      <w:r w:rsidRPr="00A156BE">
        <w:rPr>
          <w:sz w:val="24"/>
          <w:szCs w:val="24"/>
        </w:rPr>
        <w:t>80B). This includes taking and reporting meter readings at the start and end of taking water, total volumes taken, and volumes stored. It would also include compliance activities to check the efficacy of metering, and monitoring incidents of unmetered harvesting (largely following-up on community reporting). In addition, DNRM field staff undertake a water balance to identify if downstream flow volumes are consistent with the licences upstream extraction rights.</w:t>
      </w:r>
    </w:p>
    <w:p w14:paraId="15A9E02E" w14:textId="2C7796DE" w:rsidR="00A156BE" w:rsidRDefault="00A156BE" w:rsidP="00A156BE">
      <w:pPr>
        <w:rPr>
          <w:sz w:val="24"/>
          <w:szCs w:val="24"/>
        </w:rPr>
      </w:pPr>
      <w:r w:rsidRPr="00A156BE">
        <w:rPr>
          <w:sz w:val="24"/>
          <w:szCs w:val="24"/>
        </w:rPr>
        <w:t xml:space="preserve">If a water user did harvest water that was subject to </w:t>
      </w:r>
      <w:r w:rsidR="00254099">
        <w:rPr>
          <w:sz w:val="24"/>
          <w:szCs w:val="24"/>
        </w:rPr>
        <w:t>a no-pump contract with the CEWH</w:t>
      </w:r>
      <w:r w:rsidRPr="00A156BE">
        <w:rPr>
          <w:sz w:val="24"/>
          <w:szCs w:val="24"/>
        </w:rPr>
        <w:t xml:space="preserve">, this </w:t>
      </w:r>
      <w:r w:rsidRPr="00A156BE">
        <w:rPr>
          <w:i/>
          <w:sz w:val="24"/>
          <w:szCs w:val="24"/>
        </w:rPr>
        <w:t>may</w:t>
      </w:r>
      <w:r w:rsidRPr="00A156BE">
        <w:rPr>
          <w:sz w:val="24"/>
          <w:szCs w:val="24"/>
        </w:rPr>
        <w:t xml:space="preserve"> be identified by DNRM and reported to the CEWO. But the primary responsibility to negotiate and oversee appropriate monitoring, reporting and compliance measures under no-pump contracts will fall to the CEWO. If the CEWO were to follow the approach of DNRM, requiring the reporting of meter readings at the start and end of taking water, supported by some in-field meter checking, then the residual risk is considered </w:t>
      </w:r>
      <w:r w:rsidR="003879B9">
        <w:rPr>
          <w:sz w:val="24"/>
          <w:szCs w:val="24"/>
        </w:rPr>
        <w:t>minor</w:t>
      </w:r>
      <w:r w:rsidRPr="00A156BE">
        <w:rPr>
          <w:sz w:val="24"/>
          <w:szCs w:val="24"/>
        </w:rPr>
        <w:t>.</w:t>
      </w:r>
    </w:p>
    <w:p w14:paraId="3109F9B0" w14:textId="68BC4A6D" w:rsidR="00A156BE" w:rsidRDefault="00A156BE" w:rsidP="00A156BE">
      <w:pPr>
        <w:rPr>
          <w:sz w:val="24"/>
          <w:szCs w:val="24"/>
        </w:rPr>
      </w:pPr>
      <w:r w:rsidRPr="00A156BE">
        <w:rPr>
          <w:sz w:val="24"/>
          <w:szCs w:val="24"/>
        </w:rPr>
        <w:t xml:space="preserve">Related to the above, is volumetric uncertainty. That is, the volume of unpumped water will simply not be measured. Entitlements to unsupplemented water allocations on the Narran are typically held under the instantaneous volumetric limit </w:t>
      </w:r>
      <w:r w:rsidR="003879B9">
        <w:rPr>
          <w:sz w:val="24"/>
          <w:szCs w:val="24"/>
        </w:rPr>
        <w:t xml:space="preserve">(IVL) </w:t>
      </w:r>
      <w:r w:rsidRPr="00A156BE">
        <w:rPr>
          <w:sz w:val="24"/>
          <w:szCs w:val="24"/>
        </w:rPr>
        <w:t xml:space="preserve">water sharing rule, which specifies the rate of take and maximum volume of water that may be taken during an announced period. With existing meters unable to identify volumes </w:t>
      </w:r>
      <w:r w:rsidRPr="00A156BE">
        <w:rPr>
          <w:sz w:val="24"/>
          <w:szCs w:val="24"/>
          <w:u w:val="single"/>
        </w:rPr>
        <w:t>not</w:t>
      </w:r>
      <w:r w:rsidRPr="00A156BE">
        <w:rPr>
          <w:sz w:val="24"/>
          <w:szCs w:val="24"/>
        </w:rPr>
        <w:t xml:space="preserve"> pumped, actual volumes secured </w:t>
      </w:r>
      <w:r w:rsidR="00254099">
        <w:rPr>
          <w:sz w:val="24"/>
          <w:szCs w:val="24"/>
        </w:rPr>
        <w:t>for environmental purposes</w:t>
      </w:r>
      <w:r w:rsidRPr="00A156BE">
        <w:rPr>
          <w:sz w:val="24"/>
          <w:szCs w:val="24"/>
        </w:rPr>
        <w:t xml:space="preserve"> under a no-pump contract must be estimated. This can be done with reference to flow announcements and pumping rights under allocations subject to a no-pump contract. With the flow lag between St George and the Narran River, there will be some time for the CEWO to develop an estimate of these potential volumes</w:t>
      </w:r>
      <w:r w:rsidR="00254099" w:rsidRPr="00254099">
        <w:t xml:space="preserve"> </w:t>
      </w:r>
      <w:r w:rsidR="00254099" w:rsidRPr="00254099">
        <w:rPr>
          <w:sz w:val="24"/>
          <w:szCs w:val="24"/>
        </w:rPr>
        <w:t>after taking advice from DNRM</w:t>
      </w:r>
      <w:r w:rsidRPr="00A156BE">
        <w:rPr>
          <w:sz w:val="24"/>
          <w:szCs w:val="24"/>
        </w:rPr>
        <w:t xml:space="preserve">. Nevertheless, at the completion of the event, volumes secured will remain an estimate rather than a measured volume, representing a low risk. </w:t>
      </w:r>
    </w:p>
    <w:p w14:paraId="4FE2D256" w14:textId="12042835" w:rsidR="003879B9" w:rsidRPr="00A156BE" w:rsidRDefault="003879B9" w:rsidP="00A156BE">
      <w:pPr>
        <w:rPr>
          <w:sz w:val="24"/>
          <w:szCs w:val="24"/>
        </w:rPr>
      </w:pPr>
      <w:r w:rsidRPr="003879B9">
        <w:rPr>
          <w:sz w:val="24"/>
          <w:szCs w:val="24"/>
        </w:rPr>
        <w:t xml:space="preserve">A further risk </w:t>
      </w:r>
      <w:r w:rsidR="001D6390">
        <w:rPr>
          <w:sz w:val="24"/>
          <w:szCs w:val="24"/>
        </w:rPr>
        <w:t>is that</w:t>
      </w:r>
      <w:r w:rsidRPr="003879B9">
        <w:rPr>
          <w:sz w:val="24"/>
          <w:szCs w:val="24"/>
        </w:rPr>
        <w:t xml:space="preserve"> an irrigator under a no-pump agreement could make up ‘lost’ volumes in a later even</w:t>
      </w:r>
      <w:r w:rsidR="00B30354">
        <w:rPr>
          <w:sz w:val="24"/>
          <w:szCs w:val="24"/>
        </w:rPr>
        <w:t>t, at the environmental expense</w:t>
      </w:r>
      <w:r w:rsidRPr="003879B9">
        <w:rPr>
          <w:sz w:val="24"/>
          <w:szCs w:val="24"/>
        </w:rPr>
        <w:t xml:space="preserve"> of in-stream flows. In principle, this could be guarded against in the contractual terms with the CEWO, but in practice it would be challenging for the CEWO to enforce, and potentially costly. This issue is therefore assessed as a moderate risk.</w:t>
      </w:r>
    </w:p>
    <w:p w14:paraId="6CF4F2B5" w14:textId="76178436" w:rsidR="003879B9" w:rsidRDefault="00A156BE" w:rsidP="00A156BE">
      <w:pPr>
        <w:rPr>
          <w:sz w:val="24"/>
          <w:szCs w:val="24"/>
        </w:rPr>
      </w:pPr>
      <w:r w:rsidRPr="00A156BE">
        <w:rPr>
          <w:sz w:val="24"/>
          <w:szCs w:val="24"/>
        </w:rPr>
        <w:t xml:space="preserve">In the case of OLF no-pump contracts, there will be additional uncertainty as to how much of the ‘unpumped’ water, left to move freely over the </w:t>
      </w:r>
      <w:r w:rsidR="00B30354">
        <w:rPr>
          <w:sz w:val="24"/>
          <w:szCs w:val="24"/>
        </w:rPr>
        <w:t>floodplain</w:t>
      </w:r>
      <w:r w:rsidRPr="00A156BE">
        <w:rPr>
          <w:sz w:val="24"/>
          <w:szCs w:val="24"/>
        </w:rPr>
        <w:t xml:space="preserve">, will reach the Narran Lakes. Under an OLF no-pump arrangement, much of the water allowed to flow past the pumping site will be lost to seepage, evaporation or the filling of pools across the </w:t>
      </w:r>
      <w:r w:rsidR="00B30354">
        <w:rPr>
          <w:sz w:val="24"/>
          <w:szCs w:val="24"/>
        </w:rPr>
        <w:t>floodplain</w:t>
      </w:r>
      <w:r w:rsidRPr="00A156BE">
        <w:rPr>
          <w:sz w:val="24"/>
          <w:szCs w:val="24"/>
        </w:rPr>
        <w:t xml:space="preserve"> before it reaches the Narran River. </w:t>
      </w:r>
      <w:r w:rsidR="003879B9">
        <w:rPr>
          <w:sz w:val="24"/>
          <w:szCs w:val="24"/>
        </w:rPr>
        <w:t>P</w:t>
      </w:r>
      <w:r w:rsidR="003879B9" w:rsidRPr="003879B9">
        <w:rPr>
          <w:sz w:val="24"/>
          <w:szCs w:val="24"/>
        </w:rPr>
        <w:t xml:space="preserve">otentially lost volumes </w:t>
      </w:r>
      <w:r w:rsidR="003879B9">
        <w:rPr>
          <w:sz w:val="24"/>
          <w:szCs w:val="24"/>
        </w:rPr>
        <w:t>are</w:t>
      </w:r>
      <w:r w:rsidR="003879B9" w:rsidRPr="003879B9">
        <w:rPr>
          <w:sz w:val="24"/>
          <w:szCs w:val="24"/>
        </w:rPr>
        <w:t xml:space="preserve"> uncertain</w:t>
      </w:r>
      <w:r w:rsidR="003879B9">
        <w:rPr>
          <w:sz w:val="24"/>
          <w:szCs w:val="24"/>
        </w:rPr>
        <w:t>, but up to 80%</w:t>
      </w:r>
      <w:r w:rsidR="003879B9" w:rsidRPr="003879B9">
        <w:rPr>
          <w:sz w:val="24"/>
          <w:szCs w:val="24"/>
        </w:rPr>
        <w:t xml:space="preserve"> can be expected. </w:t>
      </w:r>
      <w:r w:rsidR="000C2CE6">
        <w:rPr>
          <w:sz w:val="24"/>
          <w:szCs w:val="24"/>
        </w:rPr>
        <w:t>For this reason</w:t>
      </w:r>
      <w:r w:rsidR="00203CFB">
        <w:rPr>
          <w:sz w:val="24"/>
          <w:szCs w:val="24"/>
        </w:rPr>
        <w:t>,</w:t>
      </w:r>
      <w:r w:rsidR="000C2CE6">
        <w:rPr>
          <w:sz w:val="24"/>
          <w:szCs w:val="24"/>
        </w:rPr>
        <w:t xml:space="preserve"> the mechanism is considered</w:t>
      </w:r>
      <w:r w:rsidR="003879B9" w:rsidRPr="003879B9">
        <w:rPr>
          <w:sz w:val="24"/>
          <w:szCs w:val="24"/>
        </w:rPr>
        <w:t xml:space="preserve"> </w:t>
      </w:r>
      <w:r w:rsidR="00232E10">
        <w:rPr>
          <w:sz w:val="24"/>
          <w:szCs w:val="24"/>
        </w:rPr>
        <w:t>a significant</w:t>
      </w:r>
      <w:r w:rsidR="000C2CE6">
        <w:rPr>
          <w:sz w:val="24"/>
          <w:szCs w:val="24"/>
        </w:rPr>
        <w:t xml:space="preserve"> risk</w:t>
      </w:r>
      <w:r w:rsidR="003879B9" w:rsidRPr="003879B9">
        <w:rPr>
          <w:sz w:val="24"/>
          <w:szCs w:val="24"/>
        </w:rPr>
        <w:t>.</w:t>
      </w:r>
    </w:p>
    <w:p w14:paraId="6C34205F" w14:textId="06196D6D" w:rsidR="00A156BE" w:rsidRPr="00A156BE" w:rsidRDefault="00ED4539" w:rsidP="00A156BE">
      <w:pPr>
        <w:keepNext/>
        <w:keepLines/>
        <w:tabs>
          <w:tab w:val="left" w:pos="567"/>
        </w:tabs>
        <w:spacing w:before="240"/>
        <w:ind w:left="284" w:hanging="284"/>
        <w:outlineLvl w:val="1"/>
        <w:rPr>
          <w:rFonts w:asciiTheme="majorHAnsi" w:eastAsiaTheme="majorEastAsia" w:hAnsiTheme="majorHAnsi" w:cstheme="majorBidi"/>
          <w:b/>
          <w:color w:val="2F5496" w:themeColor="accent1" w:themeShade="BF"/>
          <w:sz w:val="28"/>
          <w:szCs w:val="28"/>
        </w:rPr>
      </w:pPr>
      <w:bookmarkStart w:id="158" w:name="_Toc481763625"/>
      <w:bookmarkStart w:id="159" w:name="_Toc483818840"/>
      <w:bookmarkStart w:id="160" w:name="_Toc494387287"/>
      <w:r>
        <w:rPr>
          <w:rFonts w:asciiTheme="majorHAnsi" w:eastAsiaTheme="majorEastAsia" w:hAnsiTheme="majorHAnsi" w:cstheme="majorBidi"/>
          <w:b/>
          <w:color w:val="2F5496" w:themeColor="accent1" w:themeShade="BF"/>
          <w:sz w:val="28"/>
          <w:szCs w:val="28"/>
        </w:rPr>
        <w:t>5</w:t>
      </w:r>
      <w:r w:rsidR="00A156BE" w:rsidRPr="00A156BE">
        <w:rPr>
          <w:rFonts w:asciiTheme="majorHAnsi" w:eastAsiaTheme="majorEastAsia" w:hAnsiTheme="majorHAnsi" w:cstheme="majorBidi"/>
          <w:b/>
          <w:color w:val="2F5496" w:themeColor="accent1" w:themeShade="BF"/>
          <w:sz w:val="28"/>
          <w:szCs w:val="28"/>
        </w:rPr>
        <w:t xml:space="preserve">.4 </w:t>
      </w:r>
      <w:r w:rsidR="00A156BE" w:rsidRPr="00A156BE">
        <w:rPr>
          <w:rFonts w:asciiTheme="majorHAnsi" w:eastAsiaTheme="majorEastAsia" w:hAnsiTheme="majorHAnsi" w:cstheme="majorBidi"/>
          <w:b/>
          <w:color w:val="2F5496" w:themeColor="accent1" w:themeShade="BF"/>
          <w:sz w:val="28"/>
          <w:szCs w:val="28"/>
        </w:rPr>
        <w:tab/>
        <w:t>Purchase of seasonal assignments</w:t>
      </w:r>
      <w:bookmarkEnd w:id="158"/>
      <w:bookmarkEnd w:id="159"/>
      <w:bookmarkEnd w:id="160"/>
    </w:p>
    <w:p w14:paraId="26CAD898" w14:textId="32EF1E50" w:rsidR="00A156BE" w:rsidRDefault="00A156BE" w:rsidP="00A156BE">
      <w:pPr>
        <w:keepNext/>
        <w:rPr>
          <w:sz w:val="24"/>
          <w:szCs w:val="24"/>
        </w:rPr>
      </w:pPr>
      <w:r w:rsidRPr="00A156BE">
        <w:rPr>
          <w:sz w:val="24"/>
          <w:szCs w:val="24"/>
        </w:rPr>
        <w:t xml:space="preserve">The first risk associated with the purchase of seasonal assignments revolves around the timing and availability of DNRM approval of transfers. As already </w:t>
      </w:r>
      <w:r w:rsidR="00FE51FD">
        <w:rPr>
          <w:sz w:val="24"/>
          <w:szCs w:val="24"/>
        </w:rPr>
        <w:t>noted, p</w:t>
      </w:r>
      <w:r w:rsidRPr="00A156BE">
        <w:rPr>
          <w:sz w:val="24"/>
          <w:szCs w:val="24"/>
        </w:rPr>
        <w:t>rocessing delays to secure a seasonal assignment are only a matter of days</w:t>
      </w:r>
      <w:r w:rsidR="00FE51FD">
        <w:rPr>
          <w:sz w:val="24"/>
          <w:szCs w:val="24"/>
        </w:rPr>
        <w:t xml:space="preserve"> if the allocations are held under MVL</w:t>
      </w:r>
      <w:r w:rsidRPr="00A156BE">
        <w:rPr>
          <w:sz w:val="24"/>
          <w:szCs w:val="24"/>
        </w:rPr>
        <w:t xml:space="preserve">. This means no-pump arrangements could </w:t>
      </w:r>
      <w:r w:rsidR="00FE51FD">
        <w:rPr>
          <w:sz w:val="24"/>
          <w:szCs w:val="24"/>
        </w:rPr>
        <w:t xml:space="preserve">alternatively </w:t>
      </w:r>
      <w:r w:rsidRPr="00A156BE">
        <w:rPr>
          <w:sz w:val="24"/>
          <w:szCs w:val="24"/>
        </w:rPr>
        <w:t xml:space="preserve">be achieved through a seasonal assignment, with the benefit of DNRM’s </w:t>
      </w:r>
      <w:r w:rsidR="00FE51FD">
        <w:rPr>
          <w:sz w:val="24"/>
          <w:szCs w:val="24"/>
        </w:rPr>
        <w:t xml:space="preserve">water accounting </w:t>
      </w:r>
      <w:r w:rsidRPr="00A156BE">
        <w:rPr>
          <w:sz w:val="24"/>
          <w:szCs w:val="24"/>
        </w:rPr>
        <w:t>compliance framework.</w:t>
      </w:r>
    </w:p>
    <w:p w14:paraId="1A6A9FD5" w14:textId="734A00B6" w:rsidR="00FE51FD" w:rsidRDefault="00B84D14" w:rsidP="00A156BE">
      <w:pPr>
        <w:keepNext/>
        <w:rPr>
          <w:sz w:val="24"/>
          <w:szCs w:val="24"/>
        </w:rPr>
      </w:pPr>
      <w:r>
        <w:rPr>
          <w:sz w:val="24"/>
          <w:szCs w:val="24"/>
        </w:rPr>
        <w:t xml:space="preserve">If the allocations were held under IVL, </w:t>
      </w:r>
      <w:r w:rsidRPr="00B84D14">
        <w:rPr>
          <w:sz w:val="24"/>
          <w:szCs w:val="24"/>
        </w:rPr>
        <w:t xml:space="preserve">this </w:t>
      </w:r>
      <w:r>
        <w:rPr>
          <w:sz w:val="24"/>
          <w:szCs w:val="24"/>
        </w:rPr>
        <w:t>would</w:t>
      </w:r>
      <w:r w:rsidRPr="00B84D14">
        <w:rPr>
          <w:sz w:val="24"/>
          <w:szCs w:val="24"/>
        </w:rPr>
        <w:t xml:space="preserve"> require an assessed change</w:t>
      </w:r>
      <w:r>
        <w:rPr>
          <w:sz w:val="24"/>
          <w:szCs w:val="24"/>
        </w:rPr>
        <w:t xml:space="preserve"> and associated approval delays. This could be mitigated through negotiating with potential sellers to switch their licences to MVL in advance of potential seasonal assignments. There appear no disadvantages to irrigators in switching to MVL, and </w:t>
      </w:r>
      <w:r w:rsidR="006A00D6">
        <w:rPr>
          <w:sz w:val="24"/>
          <w:szCs w:val="24"/>
        </w:rPr>
        <w:t>DNRM officers have indicated</w:t>
      </w:r>
      <w:r>
        <w:rPr>
          <w:sz w:val="24"/>
          <w:szCs w:val="24"/>
        </w:rPr>
        <w:t xml:space="preserve"> a likely willingness if it then makes irrigators eligible to seasonally assign water to the </w:t>
      </w:r>
      <w:r w:rsidR="003A2294">
        <w:rPr>
          <w:sz w:val="24"/>
          <w:szCs w:val="24"/>
        </w:rPr>
        <w:t>Commonwealth and other irrigators</w:t>
      </w:r>
      <w:r>
        <w:rPr>
          <w:sz w:val="24"/>
          <w:szCs w:val="24"/>
        </w:rPr>
        <w:t>.</w:t>
      </w:r>
      <w:r w:rsidR="006A00D6">
        <w:rPr>
          <w:sz w:val="24"/>
          <w:szCs w:val="24"/>
        </w:rPr>
        <w:t xml:space="preserve"> That said, feedback from</w:t>
      </w:r>
      <w:r w:rsidR="005A497D">
        <w:rPr>
          <w:sz w:val="24"/>
          <w:szCs w:val="24"/>
        </w:rPr>
        <w:t xml:space="preserve"> some</w:t>
      </w:r>
      <w:r w:rsidR="006A00D6">
        <w:rPr>
          <w:sz w:val="24"/>
          <w:szCs w:val="24"/>
        </w:rPr>
        <w:t xml:space="preserve"> irrigators directly to the CEWO during consultations in 2015 indicated a desire to stay with IVL specifically to enable catch-up pumping</w:t>
      </w:r>
      <w:r w:rsidR="006A00D6">
        <w:rPr>
          <w:rStyle w:val="FootnoteReference"/>
          <w:sz w:val="24"/>
          <w:szCs w:val="24"/>
        </w:rPr>
        <w:footnoteReference w:id="24"/>
      </w:r>
      <w:r w:rsidR="006A00D6">
        <w:rPr>
          <w:sz w:val="24"/>
          <w:szCs w:val="24"/>
        </w:rPr>
        <w:t>.</w:t>
      </w:r>
    </w:p>
    <w:p w14:paraId="6AAE0DF6" w14:textId="6AF51D31" w:rsidR="00C30ADF" w:rsidRDefault="00A156BE" w:rsidP="00A156BE">
      <w:pPr>
        <w:keepNext/>
        <w:rPr>
          <w:sz w:val="24"/>
          <w:szCs w:val="24"/>
        </w:rPr>
      </w:pPr>
      <w:r w:rsidRPr="00A156BE">
        <w:rPr>
          <w:sz w:val="24"/>
          <w:szCs w:val="24"/>
        </w:rPr>
        <w:t xml:space="preserve">Another risk is the potentially poor alignment of purchased seasonal assignments with the water sourcing objective. As seasonal assignments based on horizontal slices of allocations is prohibited, it may be difficult to target specific parts of the hydrograph, </w:t>
      </w:r>
      <w:r w:rsidR="00B84D14">
        <w:rPr>
          <w:sz w:val="24"/>
          <w:szCs w:val="24"/>
        </w:rPr>
        <w:t>potentially</w:t>
      </w:r>
      <w:r w:rsidRPr="00A156BE">
        <w:rPr>
          <w:sz w:val="24"/>
          <w:szCs w:val="24"/>
        </w:rPr>
        <w:t xml:space="preserve"> lead</w:t>
      </w:r>
      <w:r w:rsidR="00B84D14">
        <w:rPr>
          <w:sz w:val="24"/>
          <w:szCs w:val="24"/>
        </w:rPr>
        <w:t>ing</w:t>
      </w:r>
      <w:r w:rsidRPr="00A156BE">
        <w:rPr>
          <w:sz w:val="24"/>
          <w:szCs w:val="24"/>
        </w:rPr>
        <w:t xml:space="preserve"> to the sourc</w:t>
      </w:r>
      <w:r w:rsidR="00F45EFA">
        <w:rPr>
          <w:sz w:val="24"/>
          <w:szCs w:val="24"/>
        </w:rPr>
        <w:t>ing of water in excess of needs</w:t>
      </w:r>
      <w:r w:rsidR="008E362D">
        <w:rPr>
          <w:sz w:val="24"/>
          <w:szCs w:val="24"/>
        </w:rPr>
        <w:t xml:space="preserve">, as vertical slices would </w:t>
      </w:r>
      <w:r w:rsidR="00C30ADF">
        <w:rPr>
          <w:sz w:val="24"/>
          <w:szCs w:val="24"/>
        </w:rPr>
        <w:t xml:space="preserve">be </w:t>
      </w:r>
      <w:r w:rsidR="008E362D">
        <w:rPr>
          <w:sz w:val="24"/>
          <w:szCs w:val="24"/>
        </w:rPr>
        <w:t xml:space="preserve">vulnerable to uncertainty as to event </w:t>
      </w:r>
      <w:r w:rsidR="00B30354">
        <w:rPr>
          <w:sz w:val="24"/>
          <w:szCs w:val="24"/>
        </w:rPr>
        <w:t>volume</w:t>
      </w:r>
      <w:r w:rsidR="008E362D">
        <w:rPr>
          <w:sz w:val="24"/>
          <w:szCs w:val="24"/>
        </w:rPr>
        <w:t xml:space="preserve"> and duration</w:t>
      </w:r>
      <w:r w:rsidRPr="00A156BE">
        <w:rPr>
          <w:sz w:val="24"/>
          <w:szCs w:val="24"/>
        </w:rPr>
        <w:t>.</w:t>
      </w:r>
      <w:r w:rsidR="00F45EFA">
        <w:rPr>
          <w:sz w:val="24"/>
          <w:szCs w:val="24"/>
        </w:rPr>
        <w:t xml:space="preserve"> </w:t>
      </w:r>
      <w:r w:rsidR="00C30ADF">
        <w:rPr>
          <w:sz w:val="24"/>
          <w:szCs w:val="24"/>
        </w:rPr>
        <w:t>W</w:t>
      </w:r>
      <w:r w:rsidR="00F45EFA">
        <w:rPr>
          <w:sz w:val="24"/>
          <w:szCs w:val="24"/>
        </w:rPr>
        <w:t>ith</w:t>
      </w:r>
      <w:r w:rsidR="00B84D14">
        <w:rPr>
          <w:sz w:val="24"/>
          <w:szCs w:val="24"/>
        </w:rPr>
        <w:t xml:space="preserve"> allocations held under MVL, any remaining volume in the </w:t>
      </w:r>
      <w:r w:rsidR="00C30ADF">
        <w:rPr>
          <w:sz w:val="24"/>
          <w:szCs w:val="24"/>
        </w:rPr>
        <w:t>seasonally assigned</w:t>
      </w:r>
      <w:r w:rsidR="00B84D14">
        <w:rPr>
          <w:sz w:val="24"/>
          <w:szCs w:val="24"/>
        </w:rPr>
        <w:t xml:space="preserve"> volumetric account </w:t>
      </w:r>
      <w:r w:rsidR="00B84D14" w:rsidRPr="00F45EFA">
        <w:rPr>
          <w:sz w:val="24"/>
          <w:szCs w:val="24"/>
        </w:rPr>
        <w:t>after</w:t>
      </w:r>
      <w:r w:rsidR="00B84D14">
        <w:rPr>
          <w:sz w:val="24"/>
          <w:szCs w:val="24"/>
        </w:rPr>
        <w:t xml:space="preserve"> an event could readily </w:t>
      </w:r>
      <w:r w:rsidR="00F45EFA">
        <w:rPr>
          <w:sz w:val="24"/>
          <w:szCs w:val="24"/>
        </w:rPr>
        <w:t xml:space="preserve">be </w:t>
      </w:r>
      <w:r w:rsidR="00B84D14">
        <w:rPr>
          <w:sz w:val="24"/>
          <w:szCs w:val="24"/>
        </w:rPr>
        <w:t xml:space="preserve">assigned back to </w:t>
      </w:r>
      <w:r w:rsidR="00B84D14" w:rsidRPr="00B84D14">
        <w:rPr>
          <w:sz w:val="24"/>
          <w:szCs w:val="24"/>
        </w:rPr>
        <w:t>the original entitlement holder</w:t>
      </w:r>
      <w:r w:rsidR="00C30ADF">
        <w:rPr>
          <w:sz w:val="24"/>
          <w:szCs w:val="24"/>
        </w:rPr>
        <w:t>, who</w:t>
      </w:r>
      <w:r w:rsidR="00203CFB">
        <w:rPr>
          <w:sz w:val="24"/>
          <w:szCs w:val="24"/>
        </w:rPr>
        <w:t xml:space="preserve"> </w:t>
      </w:r>
      <w:r w:rsidR="00C30ADF">
        <w:rPr>
          <w:sz w:val="24"/>
          <w:szCs w:val="24"/>
        </w:rPr>
        <w:t>could access the</w:t>
      </w:r>
      <w:r w:rsidR="00203CFB" w:rsidRPr="00203CFB">
        <w:rPr>
          <w:sz w:val="24"/>
          <w:szCs w:val="24"/>
        </w:rPr>
        <w:t xml:space="preserve"> unharvested volume</w:t>
      </w:r>
      <w:r w:rsidR="00203CFB">
        <w:rPr>
          <w:sz w:val="24"/>
          <w:szCs w:val="24"/>
        </w:rPr>
        <w:t xml:space="preserve"> in a following event th</w:t>
      </w:r>
      <w:r w:rsidR="00C30ADF">
        <w:rPr>
          <w:sz w:val="24"/>
          <w:szCs w:val="24"/>
        </w:rPr>
        <w:t xml:space="preserve">at year, or the following year. </w:t>
      </w:r>
    </w:p>
    <w:p w14:paraId="2BDFF8FB" w14:textId="581F01A8" w:rsidR="00C30ADF" w:rsidRDefault="00C30ADF" w:rsidP="00A156BE">
      <w:pPr>
        <w:keepNext/>
        <w:rPr>
          <w:sz w:val="24"/>
          <w:szCs w:val="24"/>
        </w:rPr>
      </w:pPr>
      <w:r>
        <w:rPr>
          <w:sz w:val="24"/>
          <w:szCs w:val="24"/>
        </w:rPr>
        <w:t xml:space="preserve">A consideration here is that volumes under the return assignment are likely to be valued at less than before the event, as later harvesting may only allow the water to be put to lower value winter cropping or it would need to be held over to the following summer and be subject to evaporative losses. In addition, apart from leaving the ‘surplus’ volumes in-stream for other environmental purposes, the CEWO can only sell the water to the </w:t>
      </w:r>
      <w:r w:rsidRPr="00C30ADF">
        <w:rPr>
          <w:sz w:val="24"/>
          <w:szCs w:val="24"/>
        </w:rPr>
        <w:t>original entitlement holder</w:t>
      </w:r>
      <w:r>
        <w:rPr>
          <w:sz w:val="24"/>
          <w:szCs w:val="24"/>
        </w:rPr>
        <w:t xml:space="preserve">, it cannot be seasonally assigned to another point of take. This would place the </w:t>
      </w:r>
      <w:r w:rsidRPr="00C30ADF">
        <w:rPr>
          <w:sz w:val="24"/>
          <w:szCs w:val="24"/>
        </w:rPr>
        <w:t>original entitlement holder</w:t>
      </w:r>
      <w:r>
        <w:rPr>
          <w:sz w:val="24"/>
          <w:szCs w:val="24"/>
        </w:rPr>
        <w:t xml:space="preserve"> in a monopolistic bargaining position for unused volumes. This later issue could be in part mitigated by agreeing to prices for returned surplus water when negotiating the seasonal assignment in the first instance. </w:t>
      </w:r>
    </w:p>
    <w:p w14:paraId="1891DBCF" w14:textId="2ECFF2E6" w:rsidR="00A156BE" w:rsidRPr="00A156BE" w:rsidRDefault="00ED4539" w:rsidP="002056DF">
      <w:pPr>
        <w:keepNext/>
        <w:keepLines/>
        <w:tabs>
          <w:tab w:val="left" w:pos="567"/>
        </w:tabs>
        <w:spacing w:before="240"/>
        <w:ind w:left="284" w:hanging="284"/>
        <w:outlineLvl w:val="1"/>
        <w:rPr>
          <w:rFonts w:asciiTheme="majorHAnsi" w:eastAsiaTheme="majorEastAsia" w:hAnsiTheme="majorHAnsi" w:cstheme="majorBidi"/>
          <w:b/>
          <w:color w:val="2F5496" w:themeColor="accent1" w:themeShade="BF"/>
          <w:sz w:val="28"/>
          <w:szCs w:val="28"/>
        </w:rPr>
      </w:pPr>
      <w:bookmarkStart w:id="161" w:name="_Toc481763626"/>
      <w:bookmarkStart w:id="162" w:name="_Toc483818841"/>
      <w:bookmarkStart w:id="163" w:name="_Toc494387288"/>
      <w:r>
        <w:rPr>
          <w:rFonts w:asciiTheme="majorHAnsi" w:eastAsiaTheme="majorEastAsia" w:hAnsiTheme="majorHAnsi" w:cstheme="majorBidi"/>
          <w:b/>
          <w:color w:val="2F5496" w:themeColor="accent1" w:themeShade="BF"/>
          <w:sz w:val="28"/>
          <w:szCs w:val="28"/>
        </w:rPr>
        <w:t>5</w:t>
      </w:r>
      <w:r w:rsidR="00A156BE" w:rsidRPr="00A156BE">
        <w:rPr>
          <w:rFonts w:asciiTheme="majorHAnsi" w:eastAsiaTheme="majorEastAsia" w:hAnsiTheme="majorHAnsi" w:cstheme="majorBidi"/>
          <w:b/>
          <w:color w:val="2F5496" w:themeColor="accent1" w:themeShade="BF"/>
          <w:sz w:val="28"/>
          <w:szCs w:val="28"/>
        </w:rPr>
        <w:t xml:space="preserve">.5 </w:t>
      </w:r>
      <w:r w:rsidR="00A156BE" w:rsidRPr="00A156BE">
        <w:rPr>
          <w:rFonts w:asciiTheme="majorHAnsi" w:eastAsiaTheme="majorEastAsia" w:hAnsiTheme="majorHAnsi" w:cstheme="majorBidi"/>
          <w:b/>
          <w:color w:val="2F5496" w:themeColor="accent1" w:themeShade="BF"/>
          <w:sz w:val="28"/>
          <w:szCs w:val="28"/>
        </w:rPr>
        <w:tab/>
        <w:t>Store and release mechanisms</w:t>
      </w:r>
      <w:bookmarkEnd w:id="161"/>
      <w:bookmarkEnd w:id="162"/>
      <w:bookmarkEnd w:id="163"/>
    </w:p>
    <w:p w14:paraId="2EAA4E92" w14:textId="77777777" w:rsidR="00A156BE" w:rsidRPr="00A156BE" w:rsidRDefault="00A156BE" w:rsidP="002056DF">
      <w:pPr>
        <w:keepNext/>
        <w:rPr>
          <w:sz w:val="24"/>
          <w:szCs w:val="24"/>
        </w:rPr>
      </w:pPr>
      <w:r w:rsidRPr="00A156BE">
        <w:rPr>
          <w:sz w:val="24"/>
          <w:szCs w:val="24"/>
        </w:rPr>
        <w:t>Store and release mechanisms have more technical and operational issues, such as storage integrity, river connectivity, available pumping capacity, water quality, evaporation, and so on.</w:t>
      </w:r>
    </w:p>
    <w:p w14:paraId="5694FD9F" w14:textId="219B53A6" w:rsidR="00A156BE" w:rsidRDefault="00A156BE" w:rsidP="00A156BE">
      <w:pPr>
        <w:rPr>
          <w:sz w:val="24"/>
          <w:szCs w:val="24"/>
        </w:rPr>
      </w:pPr>
      <w:r w:rsidRPr="00A156BE">
        <w:rPr>
          <w:sz w:val="24"/>
          <w:szCs w:val="24"/>
        </w:rPr>
        <w:t xml:space="preserve">Connectivity of storages to the river will need to be assessed, as some storages are not easily able to release water either to the river, or at a rate which is desired. Some storages are only able to access overland flows and there may be no connecting infrastructure to the river, or they may not be designed to release water by gravity at relatively high flow rates, and may require additional works. Again, thorough investigation and implementation should eliminate residual problems. </w:t>
      </w:r>
    </w:p>
    <w:p w14:paraId="6398857B" w14:textId="0AC2D28F" w:rsidR="00DF6E4E" w:rsidRPr="00DF6E4E" w:rsidRDefault="00203CFB" w:rsidP="00203CFB">
      <w:pPr>
        <w:rPr>
          <w:sz w:val="24"/>
          <w:szCs w:val="24"/>
        </w:rPr>
      </w:pPr>
      <w:r>
        <w:rPr>
          <w:sz w:val="24"/>
          <w:szCs w:val="24"/>
        </w:rPr>
        <w:t xml:space="preserve">To the extent that a storage has connectivity, the purchase and release of </w:t>
      </w:r>
      <w:r w:rsidR="005A497D">
        <w:rPr>
          <w:sz w:val="24"/>
          <w:szCs w:val="24"/>
        </w:rPr>
        <w:t xml:space="preserve">WH </w:t>
      </w:r>
      <w:r>
        <w:rPr>
          <w:sz w:val="24"/>
          <w:szCs w:val="24"/>
        </w:rPr>
        <w:t xml:space="preserve">allocations or OLF harvested by the storage owner and held in storage is feasible. It is also possible for </w:t>
      </w:r>
      <w:r w:rsidR="009B5BAA" w:rsidRPr="009B5BAA">
        <w:rPr>
          <w:sz w:val="24"/>
          <w:szCs w:val="24"/>
        </w:rPr>
        <w:t xml:space="preserve">Commonwealth </w:t>
      </w:r>
      <w:r w:rsidR="005A497D">
        <w:rPr>
          <w:sz w:val="24"/>
          <w:szCs w:val="24"/>
        </w:rPr>
        <w:t xml:space="preserve">WH </w:t>
      </w:r>
      <w:r w:rsidR="005827FB">
        <w:rPr>
          <w:sz w:val="24"/>
          <w:szCs w:val="24"/>
        </w:rPr>
        <w:t xml:space="preserve">allocations </w:t>
      </w:r>
      <w:r w:rsidR="003A2294">
        <w:rPr>
          <w:sz w:val="24"/>
          <w:szCs w:val="24"/>
        </w:rPr>
        <w:t xml:space="preserve">to be </w:t>
      </w:r>
      <w:r>
        <w:rPr>
          <w:sz w:val="24"/>
          <w:szCs w:val="24"/>
        </w:rPr>
        <w:t xml:space="preserve">harvested at that property for storage, </w:t>
      </w:r>
      <w:r w:rsidRPr="00DF6E4E">
        <w:rPr>
          <w:sz w:val="24"/>
          <w:szCs w:val="24"/>
        </w:rPr>
        <w:t>following the seasonal assignment of the al</w:t>
      </w:r>
      <w:r w:rsidR="00DF6E4E" w:rsidRPr="00DF6E4E">
        <w:rPr>
          <w:sz w:val="24"/>
          <w:szCs w:val="24"/>
        </w:rPr>
        <w:t>locations to that point of take</w:t>
      </w:r>
      <w:r w:rsidR="00B84D14" w:rsidRPr="00DF6E4E">
        <w:rPr>
          <w:sz w:val="24"/>
          <w:szCs w:val="24"/>
        </w:rPr>
        <w:t xml:space="preserve">. This </w:t>
      </w:r>
      <w:r w:rsidR="005827FB">
        <w:rPr>
          <w:sz w:val="24"/>
          <w:szCs w:val="24"/>
        </w:rPr>
        <w:t>would</w:t>
      </w:r>
      <w:r w:rsidR="00B84D14" w:rsidRPr="00DF6E4E">
        <w:rPr>
          <w:sz w:val="24"/>
          <w:szCs w:val="24"/>
        </w:rPr>
        <w:t xml:space="preserve"> provide the CEWO more certainty as to volumes </w:t>
      </w:r>
      <w:r w:rsidR="00DF6E4E" w:rsidRPr="00DF6E4E">
        <w:rPr>
          <w:sz w:val="24"/>
          <w:szCs w:val="24"/>
        </w:rPr>
        <w:t>that can be secured and held in storage, but it will require an assessed change.</w:t>
      </w:r>
    </w:p>
    <w:p w14:paraId="2CD29AA6" w14:textId="5A096C6E" w:rsidR="00A156BE" w:rsidRPr="00A156BE" w:rsidRDefault="00A156BE" w:rsidP="00A156BE">
      <w:pPr>
        <w:rPr>
          <w:sz w:val="24"/>
          <w:szCs w:val="24"/>
        </w:rPr>
      </w:pPr>
      <w:r w:rsidRPr="00A156BE">
        <w:rPr>
          <w:sz w:val="24"/>
          <w:szCs w:val="24"/>
        </w:rPr>
        <w:t xml:space="preserve">One issue raised is the potential for the crowding out of pumping, where both </w:t>
      </w:r>
      <w:r w:rsidR="003A2294">
        <w:rPr>
          <w:sz w:val="24"/>
          <w:szCs w:val="24"/>
        </w:rPr>
        <w:t xml:space="preserve">the </w:t>
      </w:r>
      <w:r w:rsidRPr="00A156BE">
        <w:rPr>
          <w:sz w:val="24"/>
          <w:szCs w:val="24"/>
        </w:rPr>
        <w:t xml:space="preserve">landholder and </w:t>
      </w:r>
      <w:r w:rsidR="003A2294">
        <w:rPr>
          <w:sz w:val="24"/>
          <w:szCs w:val="24"/>
        </w:rPr>
        <w:t xml:space="preserve">the </w:t>
      </w:r>
      <w:r w:rsidRPr="00A156BE">
        <w:rPr>
          <w:sz w:val="24"/>
          <w:szCs w:val="24"/>
        </w:rPr>
        <w:t>CEWO may seek the use of available pumping capacity at the same time – say where an irrigator wishes to harvest from an event while the CEWO may want to release previously stored water to aug</w:t>
      </w:r>
      <w:r w:rsidR="003A2294">
        <w:rPr>
          <w:sz w:val="24"/>
          <w:szCs w:val="24"/>
        </w:rPr>
        <w:t>ment the event. While this is an unlikely</w:t>
      </w:r>
      <w:r w:rsidR="005A497D">
        <w:rPr>
          <w:sz w:val="24"/>
          <w:szCs w:val="24"/>
        </w:rPr>
        <w:t xml:space="preserve"> </w:t>
      </w:r>
      <w:r w:rsidRPr="00A156BE">
        <w:rPr>
          <w:sz w:val="24"/>
          <w:szCs w:val="24"/>
        </w:rPr>
        <w:t>possibility, contract terms could provide for a ‘quid pro quo’ where a period of no-pumping is credited as a storage release. This would introduce some uncertainties as to volumes involved, as well as any implications to the irrigator’s carry-over volume if the harvesting rights were held</w:t>
      </w:r>
      <w:r w:rsidR="00DF6E4E">
        <w:rPr>
          <w:sz w:val="24"/>
          <w:szCs w:val="24"/>
        </w:rPr>
        <w:t xml:space="preserve"> under a M</w:t>
      </w:r>
      <w:r w:rsidRPr="00A156BE">
        <w:rPr>
          <w:sz w:val="24"/>
          <w:szCs w:val="24"/>
        </w:rPr>
        <w:t xml:space="preserve">VL rule. </w:t>
      </w:r>
    </w:p>
    <w:p w14:paraId="26839CA3" w14:textId="0201B0DE" w:rsidR="00A156BE" w:rsidRPr="00A156BE" w:rsidRDefault="00A156BE" w:rsidP="00A156BE">
      <w:pPr>
        <w:rPr>
          <w:sz w:val="24"/>
          <w:szCs w:val="24"/>
        </w:rPr>
      </w:pPr>
      <w:r w:rsidRPr="00A156BE">
        <w:rPr>
          <w:sz w:val="24"/>
          <w:szCs w:val="24"/>
        </w:rPr>
        <w:t>A similar issue is the potential crowding out of storage capacity, where the CEWO and the storage owner want access to available capacity at the same time. Storage capacity is rarely constraining at current licence levels, with CEWO less likely to want to store water</w:t>
      </w:r>
      <w:r w:rsidR="003A2294">
        <w:rPr>
          <w:sz w:val="24"/>
          <w:szCs w:val="24"/>
        </w:rPr>
        <w:t xml:space="preserve"> for environmental benefit</w:t>
      </w:r>
      <w:r w:rsidRPr="00A156BE">
        <w:rPr>
          <w:sz w:val="24"/>
          <w:szCs w:val="24"/>
        </w:rPr>
        <w:t xml:space="preserve"> at the very high flow levels when capacity limits may be reached. Nevertheless, contract terms for the storage of </w:t>
      </w:r>
      <w:r w:rsidR="009B5BAA" w:rsidRPr="009B5BAA">
        <w:rPr>
          <w:sz w:val="24"/>
          <w:szCs w:val="24"/>
        </w:rPr>
        <w:t xml:space="preserve">Commonwealth </w:t>
      </w:r>
      <w:r w:rsidRPr="00A156BE">
        <w:rPr>
          <w:sz w:val="24"/>
          <w:szCs w:val="24"/>
        </w:rPr>
        <w:t>water could clearly set out storage rights to each party, including where capacity may become limiting. Accordingly, attendant risks are considered low if appropriate attention is afforded to developing contract terms.</w:t>
      </w:r>
    </w:p>
    <w:p w14:paraId="46F9678F" w14:textId="435AE279" w:rsidR="00A156BE" w:rsidRDefault="00A156BE" w:rsidP="00A156BE">
      <w:pPr>
        <w:rPr>
          <w:sz w:val="24"/>
          <w:szCs w:val="24"/>
        </w:rPr>
      </w:pPr>
      <w:r w:rsidRPr="00A156BE">
        <w:rPr>
          <w:sz w:val="24"/>
          <w:szCs w:val="24"/>
        </w:rPr>
        <w:t>Poor accounting for evaporation, leakage and spills from storages poses another risk. It would be possible for the CEWO to install/require real time storage monitoring</w:t>
      </w:r>
      <w:r w:rsidR="003A2294">
        <w:rPr>
          <w:sz w:val="24"/>
          <w:szCs w:val="24"/>
        </w:rPr>
        <w:t xml:space="preserve"> </w:t>
      </w:r>
      <w:r w:rsidR="003A2294" w:rsidRPr="003A2294">
        <w:rPr>
          <w:sz w:val="24"/>
          <w:szCs w:val="24"/>
        </w:rPr>
        <w:t>in addition to wha</w:t>
      </w:r>
      <w:r w:rsidR="003A2294">
        <w:rPr>
          <w:sz w:val="24"/>
          <w:szCs w:val="24"/>
        </w:rPr>
        <w:t>t already exists on the storage</w:t>
      </w:r>
      <w:r w:rsidRPr="00A156BE">
        <w:rPr>
          <w:sz w:val="24"/>
          <w:szCs w:val="24"/>
        </w:rPr>
        <w:t xml:space="preserve">. Alternatively, the storage operator could absorb all losses out of their stored volume account, deliver contracted volumes and factor expected losses which they effectively make good into negotiated prices. Some irrigators / storage owners consulted with expressed a willingness to do this, while the CEWO would place some premium on the volumetric security this would provide. Whatever approach taken, contract terms should clearly set out storage rights to each party, including how water lost through seepage, evaporation or spills would be accounted. </w:t>
      </w:r>
      <w:r w:rsidR="005A497D" w:rsidRPr="005A497D">
        <w:rPr>
          <w:sz w:val="24"/>
          <w:szCs w:val="24"/>
        </w:rPr>
        <w:t>Such details would need to be considered in the detailed design phase.</w:t>
      </w:r>
    </w:p>
    <w:p w14:paraId="4D38EF4C" w14:textId="201E2503" w:rsidR="003A2294" w:rsidRPr="00A156BE" w:rsidRDefault="003A2294" w:rsidP="00A156BE">
      <w:pPr>
        <w:rPr>
          <w:sz w:val="24"/>
          <w:szCs w:val="24"/>
        </w:rPr>
      </w:pPr>
      <w:r>
        <w:rPr>
          <w:sz w:val="24"/>
          <w:szCs w:val="24"/>
        </w:rPr>
        <w:t xml:space="preserve">Buying stored water held under an IVL also poses the risk </w:t>
      </w:r>
      <w:r w:rsidRPr="003A2294">
        <w:rPr>
          <w:sz w:val="24"/>
          <w:szCs w:val="24"/>
        </w:rPr>
        <w:t xml:space="preserve">that an irrigator under a no-pump agreement could make up ‘lost’ volumes in a later event, at the environmental expense of in-stream flows. </w:t>
      </w:r>
      <w:r>
        <w:rPr>
          <w:sz w:val="24"/>
          <w:szCs w:val="24"/>
        </w:rPr>
        <w:t>As was the case with no-pump agreements</w:t>
      </w:r>
      <w:r w:rsidRPr="003A2294">
        <w:rPr>
          <w:sz w:val="24"/>
          <w:szCs w:val="24"/>
        </w:rPr>
        <w:t xml:space="preserve">, this could </w:t>
      </w:r>
      <w:r>
        <w:rPr>
          <w:sz w:val="24"/>
          <w:szCs w:val="24"/>
        </w:rPr>
        <w:t>pose a moderate risk. However, if the Commonwealth were only to purchase stored water harvested under a MVL, catch-up harvesting would not be allowed. This would effectively mitigate the risk.</w:t>
      </w:r>
    </w:p>
    <w:p w14:paraId="6906A659" w14:textId="1A880265" w:rsidR="00A156BE" w:rsidRPr="00A156BE" w:rsidRDefault="00A156BE" w:rsidP="00A156BE">
      <w:pPr>
        <w:rPr>
          <w:sz w:val="24"/>
          <w:szCs w:val="24"/>
        </w:rPr>
      </w:pPr>
      <w:r w:rsidRPr="00A156BE">
        <w:rPr>
          <w:sz w:val="24"/>
          <w:szCs w:val="24"/>
        </w:rPr>
        <w:t xml:space="preserve">Another risk factor is the quality of stored water, due to contaminants, temperature or other factors. Irrigation tail-water is often returned to dams and can contain a range of contaminants. There exists a risk that contaminated water from on-farm storages used under a store and release mechanism could be released into the Narran River. The risk could be largely mitigated by exerting a preference for storages that do not receive irrigation tail-water, but also through ensuring compliance with the recently developed </w:t>
      </w:r>
      <w:r w:rsidR="00BA428A" w:rsidRPr="00BA428A">
        <w:rPr>
          <w:sz w:val="24"/>
          <w:szCs w:val="24"/>
        </w:rPr>
        <w:t>Store and Release Code of Practice</w:t>
      </w:r>
      <w:r w:rsidRPr="00A156BE">
        <w:rPr>
          <w:sz w:val="24"/>
          <w:szCs w:val="24"/>
          <w:vertAlign w:val="superscript"/>
        </w:rPr>
        <w:footnoteReference w:id="25"/>
      </w:r>
      <w:r w:rsidRPr="00A156BE">
        <w:rPr>
          <w:sz w:val="24"/>
          <w:szCs w:val="24"/>
        </w:rPr>
        <w:t xml:space="preserve">. </w:t>
      </w:r>
    </w:p>
    <w:p w14:paraId="3F289686" w14:textId="647E1F2E" w:rsidR="00A156BE" w:rsidRPr="00A156BE" w:rsidRDefault="00A156BE" w:rsidP="00A156BE">
      <w:pPr>
        <w:rPr>
          <w:sz w:val="24"/>
          <w:szCs w:val="24"/>
        </w:rPr>
      </w:pPr>
      <w:r w:rsidRPr="00A156BE">
        <w:rPr>
          <w:sz w:val="24"/>
          <w:szCs w:val="24"/>
        </w:rPr>
        <w:t xml:space="preserve">Any risk of non-compliance with the </w:t>
      </w:r>
      <w:r w:rsidR="00BA428A" w:rsidRPr="00BA428A">
        <w:rPr>
          <w:sz w:val="24"/>
          <w:szCs w:val="24"/>
        </w:rPr>
        <w:t xml:space="preserve">Store and Release Code of Practice </w:t>
      </w:r>
      <w:r w:rsidRPr="00A156BE">
        <w:rPr>
          <w:sz w:val="24"/>
          <w:szCs w:val="24"/>
        </w:rPr>
        <w:t xml:space="preserve">could be factored into contract terms. Indeed, this would be important to prevent a perverse incentive for storage managers. That is, if the storage manager were also the party who would gain free or cheap access to any water the CEWO did not wish to use, and there were no contractual requirements relating to </w:t>
      </w:r>
      <w:r w:rsidR="003A2294">
        <w:rPr>
          <w:sz w:val="24"/>
          <w:szCs w:val="24"/>
        </w:rPr>
        <w:t>the management of water quality</w:t>
      </w:r>
      <w:r w:rsidRPr="00A156BE">
        <w:rPr>
          <w:sz w:val="24"/>
          <w:szCs w:val="24"/>
        </w:rPr>
        <w:t>.</w:t>
      </w:r>
      <w:r w:rsidR="003A2294">
        <w:rPr>
          <w:sz w:val="24"/>
          <w:szCs w:val="24"/>
        </w:rPr>
        <w:t xml:space="preserve"> </w:t>
      </w:r>
      <w:r w:rsidR="003A2294" w:rsidRPr="003A2294">
        <w:rPr>
          <w:sz w:val="24"/>
          <w:szCs w:val="24"/>
        </w:rPr>
        <w:t xml:space="preserve">Overall, the CEWO should consider how to adequately address </w:t>
      </w:r>
      <w:r w:rsidR="003A2294">
        <w:rPr>
          <w:sz w:val="24"/>
          <w:szCs w:val="24"/>
        </w:rPr>
        <w:t xml:space="preserve">a range of risks when drafting </w:t>
      </w:r>
      <w:r w:rsidR="003A2294" w:rsidRPr="003A2294">
        <w:rPr>
          <w:sz w:val="24"/>
          <w:szCs w:val="24"/>
        </w:rPr>
        <w:t>contracts for potential sign-off by the CEWH</w:t>
      </w:r>
      <w:r w:rsidR="003A2294">
        <w:rPr>
          <w:sz w:val="24"/>
          <w:szCs w:val="24"/>
        </w:rPr>
        <w:t>.</w:t>
      </w:r>
    </w:p>
    <w:p w14:paraId="132365A1" w14:textId="77777777" w:rsidR="00A156BE" w:rsidRPr="00A156BE" w:rsidRDefault="00A156BE" w:rsidP="00A156BE">
      <w:pPr>
        <w:rPr>
          <w:sz w:val="24"/>
          <w:szCs w:val="24"/>
        </w:rPr>
      </w:pPr>
      <w:r w:rsidRPr="00A156BE">
        <w:rPr>
          <w:sz w:val="24"/>
          <w:szCs w:val="24"/>
        </w:rPr>
        <w:t>A minor risk may be ensuring timely compliance with CEWO directions for the release of stored water.  This includes ensuring sufficient notice to storage managers and effectively timing releases with targeted flow events. No approvals are required from DNRM for the release of stored water to the Narran, and contract terms could have provision for timely release of water once CEWO notification is provided.</w:t>
      </w:r>
    </w:p>
    <w:p w14:paraId="4FFE87E3" w14:textId="2E7BA3E4" w:rsidR="00A156BE" w:rsidRDefault="00A156BE" w:rsidP="00A156BE">
      <w:pPr>
        <w:rPr>
          <w:sz w:val="24"/>
          <w:szCs w:val="24"/>
        </w:rPr>
      </w:pPr>
      <w:r w:rsidRPr="00A156BE">
        <w:rPr>
          <w:sz w:val="24"/>
          <w:szCs w:val="24"/>
        </w:rPr>
        <w:t>Consideration will also have to be given to the use of any stored water once opportunities for augmenting environmental flows in that year have passed. This will typically be around April, and the CEWO would need to consider potential losses if remaining volumes stored were carried over to the following summer. Contract terms could allow the storage operator access to the water at this time, and specify the terms for that access. Residual risks should be low if contract terms are clearly specified.</w:t>
      </w:r>
    </w:p>
    <w:p w14:paraId="584B3687" w14:textId="40B39AEE" w:rsidR="003A2294" w:rsidRPr="00A156BE" w:rsidRDefault="003A2294" w:rsidP="00A156BE">
      <w:pPr>
        <w:rPr>
          <w:sz w:val="24"/>
          <w:szCs w:val="24"/>
        </w:rPr>
      </w:pPr>
      <w:r w:rsidRPr="003A2294">
        <w:rPr>
          <w:sz w:val="24"/>
          <w:szCs w:val="24"/>
        </w:rPr>
        <w:t>The CEWH cannot own or manage land, under the Land Acquisitions Act 1989</w:t>
      </w:r>
      <w:r w:rsidR="00193AE0">
        <w:rPr>
          <w:rStyle w:val="FootnoteReference"/>
          <w:sz w:val="24"/>
          <w:szCs w:val="24"/>
        </w:rPr>
        <w:footnoteReference w:id="26"/>
      </w:r>
      <w:r w:rsidRPr="003A2294">
        <w:rPr>
          <w:sz w:val="24"/>
          <w:szCs w:val="24"/>
        </w:rPr>
        <w:t>. Therefore, the CEWH cannot purchase the land on which a private storage resides.</w:t>
      </w:r>
    </w:p>
    <w:p w14:paraId="33A26A59" w14:textId="7F3AF409" w:rsidR="009D3782" w:rsidRDefault="008A7222" w:rsidP="00A156BE">
      <w:pPr>
        <w:rPr>
          <w:sz w:val="24"/>
          <w:szCs w:val="24"/>
        </w:rPr>
      </w:pPr>
      <w:r>
        <w:rPr>
          <w:sz w:val="24"/>
          <w:szCs w:val="24"/>
        </w:rPr>
        <w:t>I</w:t>
      </w:r>
      <w:r w:rsidR="00193AE0">
        <w:rPr>
          <w:sz w:val="24"/>
          <w:szCs w:val="24"/>
        </w:rPr>
        <w:t>f the CEWH</w:t>
      </w:r>
      <w:r w:rsidR="00A156BE" w:rsidRPr="00A156BE">
        <w:rPr>
          <w:sz w:val="24"/>
          <w:szCs w:val="24"/>
        </w:rPr>
        <w:t xml:space="preserve"> </w:t>
      </w:r>
      <w:bookmarkStart w:id="165" w:name="_Hlk481416671"/>
      <w:r w:rsidR="00A156BE" w:rsidRPr="00A156BE">
        <w:rPr>
          <w:sz w:val="24"/>
          <w:szCs w:val="24"/>
        </w:rPr>
        <w:t>funded the rehabilitation of an existing storage</w:t>
      </w:r>
      <w:bookmarkEnd w:id="165"/>
      <w:r w:rsidR="00A156BE" w:rsidRPr="00A156BE">
        <w:rPr>
          <w:sz w:val="24"/>
          <w:szCs w:val="24"/>
        </w:rPr>
        <w:t xml:space="preserve">, there would be </w:t>
      </w:r>
      <w:r w:rsidR="00193AE0">
        <w:rPr>
          <w:sz w:val="24"/>
          <w:szCs w:val="24"/>
        </w:rPr>
        <w:t xml:space="preserve">financial </w:t>
      </w:r>
      <w:r w:rsidR="00A156BE" w:rsidRPr="00A156BE">
        <w:rPr>
          <w:sz w:val="24"/>
          <w:szCs w:val="24"/>
        </w:rPr>
        <w:t xml:space="preserve">risks </w:t>
      </w:r>
      <w:r w:rsidR="00193AE0" w:rsidRPr="00193AE0">
        <w:rPr>
          <w:sz w:val="24"/>
          <w:szCs w:val="24"/>
        </w:rPr>
        <w:t>that might not be able to be addresse</w:t>
      </w:r>
      <w:r w:rsidR="00193AE0">
        <w:rPr>
          <w:sz w:val="24"/>
          <w:szCs w:val="24"/>
        </w:rPr>
        <w:t xml:space="preserve">d in an initial budget. This strategy would represent </w:t>
      </w:r>
      <w:r w:rsidR="00A156BE" w:rsidRPr="00A156BE">
        <w:rPr>
          <w:sz w:val="24"/>
          <w:szCs w:val="24"/>
        </w:rPr>
        <w:t>large budget outlays and be subject to planning and due diligence. A related issue would be to manage risks associate</w:t>
      </w:r>
      <w:r>
        <w:rPr>
          <w:sz w:val="24"/>
          <w:szCs w:val="24"/>
        </w:rPr>
        <w:t xml:space="preserve">d with a storage ‘failure’ </w:t>
      </w:r>
      <w:r w:rsidR="00A156BE" w:rsidRPr="00A156BE">
        <w:rPr>
          <w:sz w:val="24"/>
          <w:szCs w:val="24"/>
        </w:rPr>
        <w:t xml:space="preserve">or </w:t>
      </w:r>
      <w:r w:rsidR="00193AE0">
        <w:rPr>
          <w:sz w:val="24"/>
          <w:szCs w:val="24"/>
        </w:rPr>
        <w:t xml:space="preserve">operator </w:t>
      </w:r>
      <w:r w:rsidR="00A156BE" w:rsidRPr="00A156BE">
        <w:rPr>
          <w:sz w:val="24"/>
          <w:szCs w:val="24"/>
        </w:rPr>
        <w:t xml:space="preserve">bankruptcy. </w:t>
      </w:r>
    </w:p>
    <w:p w14:paraId="60D86F8B" w14:textId="4CA20DA3" w:rsidR="00A156BE" w:rsidRPr="00A156BE" w:rsidRDefault="00ED4539" w:rsidP="00A156BE">
      <w:pPr>
        <w:keepNext/>
        <w:keepLines/>
        <w:tabs>
          <w:tab w:val="left" w:pos="567"/>
        </w:tabs>
        <w:spacing w:before="240"/>
        <w:ind w:left="284" w:hanging="284"/>
        <w:outlineLvl w:val="1"/>
        <w:rPr>
          <w:rFonts w:asciiTheme="majorHAnsi" w:eastAsiaTheme="majorEastAsia" w:hAnsiTheme="majorHAnsi" w:cstheme="majorBidi"/>
          <w:b/>
          <w:color w:val="2F5496" w:themeColor="accent1" w:themeShade="BF"/>
          <w:sz w:val="28"/>
          <w:szCs w:val="28"/>
        </w:rPr>
      </w:pPr>
      <w:bookmarkStart w:id="166" w:name="_Toc481763627"/>
      <w:bookmarkStart w:id="167" w:name="_Toc483818842"/>
      <w:bookmarkStart w:id="168" w:name="_Toc494387289"/>
      <w:r>
        <w:rPr>
          <w:rFonts w:asciiTheme="majorHAnsi" w:eastAsiaTheme="majorEastAsia" w:hAnsiTheme="majorHAnsi" w:cstheme="majorBidi"/>
          <w:b/>
          <w:color w:val="2F5496" w:themeColor="accent1" w:themeShade="BF"/>
          <w:sz w:val="28"/>
          <w:szCs w:val="28"/>
        </w:rPr>
        <w:t>5</w:t>
      </w:r>
      <w:r w:rsidR="00A156BE" w:rsidRPr="00A156BE">
        <w:rPr>
          <w:rFonts w:asciiTheme="majorHAnsi" w:eastAsiaTheme="majorEastAsia" w:hAnsiTheme="majorHAnsi" w:cstheme="majorBidi"/>
          <w:b/>
          <w:color w:val="2F5496" w:themeColor="accent1" w:themeShade="BF"/>
          <w:sz w:val="28"/>
          <w:szCs w:val="28"/>
        </w:rPr>
        <w:t xml:space="preserve">.6 </w:t>
      </w:r>
      <w:r w:rsidR="00A156BE" w:rsidRPr="00A156BE">
        <w:rPr>
          <w:rFonts w:asciiTheme="majorHAnsi" w:eastAsiaTheme="majorEastAsia" w:hAnsiTheme="majorHAnsi" w:cstheme="majorBidi"/>
          <w:b/>
          <w:color w:val="2F5496" w:themeColor="accent1" w:themeShade="BF"/>
          <w:sz w:val="28"/>
          <w:szCs w:val="28"/>
        </w:rPr>
        <w:tab/>
        <w:t>Forward purchase</w:t>
      </w:r>
      <w:r w:rsidR="005A497D">
        <w:rPr>
          <w:rFonts w:asciiTheme="majorHAnsi" w:eastAsiaTheme="majorEastAsia" w:hAnsiTheme="majorHAnsi" w:cstheme="majorBidi"/>
          <w:b/>
          <w:color w:val="2F5496" w:themeColor="accent1" w:themeShade="BF"/>
          <w:sz w:val="28"/>
          <w:szCs w:val="28"/>
        </w:rPr>
        <w:t>, conditional</w:t>
      </w:r>
      <w:r w:rsidR="00A156BE" w:rsidRPr="00A156BE">
        <w:rPr>
          <w:rFonts w:asciiTheme="majorHAnsi" w:eastAsiaTheme="majorEastAsia" w:hAnsiTheme="majorHAnsi" w:cstheme="majorBidi"/>
          <w:b/>
          <w:color w:val="2F5496" w:themeColor="accent1" w:themeShade="BF"/>
          <w:sz w:val="28"/>
          <w:szCs w:val="28"/>
        </w:rPr>
        <w:t xml:space="preserve"> and option mechanisms</w:t>
      </w:r>
      <w:bookmarkEnd w:id="166"/>
      <w:bookmarkEnd w:id="167"/>
      <w:bookmarkEnd w:id="168"/>
    </w:p>
    <w:p w14:paraId="6A3C0454" w14:textId="19AB41D9" w:rsidR="00A156BE" w:rsidRPr="00A156BE" w:rsidRDefault="005A497D" w:rsidP="00DF6E4E">
      <w:pPr>
        <w:rPr>
          <w:sz w:val="24"/>
          <w:szCs w:val="24"/>
        </w:rPr>
      </w:pPr>
      <w:r>
        <w:rPr>
          <w:sz w:val="24"/>
          <w:szCs w:val="24"/>
        </w:rPr>
        <w:t xml:space="preserve">The remaining mechanisms </w:t>
      </w:r>
      <w:r w:rsidR="00A156BE" w:rsidRPr="00A156BE">
        <w:rPr>
          <w:sz w:val="24"/>
          <w:szCs w:val="24"/>
        </w:rPr>
        <w:t xml:space="preserve">introduce entering agreements for no-pump arrangements or the transfer of seasonal assignments, </w:t>
      </w:r>
      <w:r w:rsidR="00A156BE" w:rsidRPr="00A156BE">
        <w:rPr>
          <w:i/>
          <w:sz w:val="24"/>
          <w:szCs w:val="24"/>
        </w:rPr>
        <w:t>prior</w:t>
      </w:r>
      <w:r w:rsidR="00A156BE" w:rsidRPr="00A156BE">
        <w:rPr>
          <w:sz w:val="24"/>
          <w:szCs w:val="24"/>
        </w:rPr>
        <w:t xml:space="preserve"> to the flow event they relate to. This raises risk issues associated with regulatory approvals and the specification of transfer triggers.</w:t>
      </w:r>
    </w:p>
    <w:p w14:paraId="37B8078D" w14:textId="68A8A859" w:rsidR="001455C4" w:rsidRDefault="00A156BE" w:rsidP="001455C4">
      <w:pPr>
        <w:rPr>
          <w:sz w:val="24"/>
          <w:szCs w:val="24"/>
        </w:rPr>
      </w:pPr>
      <w:r w:rsidRPr="00A156BE">
        <w:rPr>
          <w:sz w:val="24"/>
          <w:szCs w:val="24"/>
        </w:rPr>
        <w:t>The prior arrangement of no-pump contracts would not require DNRM approvals. However, the forward purchase of seasonal assignments would. This in itself should not be a significant issue, as seasonal assignments</w:t>
      </w:r>
      <w:r w:rsidR="00DF6E4E">
        <w:rPr>
          <w:sz w:val="24"/>
          <w:szCs w:val="24"/>
        </w:rPr>
        <w:t xml:space="preserve"> have been traded for some time</w:t>
      </w:r>
      <w:r w:rsidRPr="00A156BE">
        <w:rPr>
          <w:sz w:val="24"/>
          <w:szCs w:val="24"/>
        </w:rPr>
        <w:t>.</w:t>
      </w:r>
      <w:r w:rsidR="001455C4">
        <w:rPr>
          <w:sz w:val="24"/>
          <w:szCs w:val="24"/>
        </w:rPr>
        <w:t xml:space="preserve"> However,</w:t>
      </w:r>
      <w:r w:rsidRPr="0091384D">
        <w:rPr>
          <w:sz w:val="24"/>
          <w:szCs w:val="24"/>
        </w:rPr>
        <w:t xml:space="preserve"> DNRM will not assess and approve conditional trades. Approval would need to be sought at the time</w:t>
      </w:r>
      <w:r w:rsidR="001455C4">
        <w:rPr>
          <w:sz w:val="24"/>
          <w:szCs w:val="24"/>
        </w:rPr>
        <w:t xml:space="preserve"> change of ownership was sought. This should not present a significant risk as DNRM approvals for seasonal assignments take only a few days, which should provide sufficient time </w:t>
      </w:r>
      <w:r w:rsidRPr="0091384D">
        <w:rPr>
          <w:sz w:val="24"/>
          <w:szCs w:val="24"/>
        </w:rPr>
        <w:t xml:space="preserve">between mechanism purchase triggers (such as flow event announcements) and the action required under the contract (say harvesting </w:t>
      </w:r>
      <w:r w:rsidR="001455C4">
        <w:rPr>
          <w:sz w:val="24"/>
          <w:szCs w:val="24"/>
        </w:rPr>
        <w:t>from that flow event).</w:t>
      </w:r>
    </w:p>
    <w:p w14:paraId="7032FA63" w14:textId="6E2E27F4" w:rsidR="00A156BE" w:rsidRPr="00A156BE" w:rsidRDefault="001455C4" w:rsidP="00DF6E4E">
      <w:pPr>
        <w:rPr>
          <w:sz w:val="24"/>
          <w:szCs w:val="24"/>
        </w:rPr>
      </w:pPr>
      <w:r>
        <w:rPr>
          <w:sz w:val="24"/>
          <w:szCs w:val="24"/>
        </w:rPr>
        <w:t xml:space="preserve">The main risk with these </w:t>
      </w:r>
      <w:r w:rsidR="00A645BA">
        <w:rPr>
          <w:sz w:val="24"/>
          <w:szCs w:val="24"/>
        </w:rPr>
        <w:t>mechanisms</w:t>
      </w:r>
      <w:r w:rsidR="00A156BE" w:rsidRPr="00A156BE">
        <w:rPr>
          <w:sz w:val="24"/>
          <w:szCs w:val="24"/>
        </w:rPr>
        <w:t xml:space="preserve"> is developing e</w:t>
      </w:r>
      <w:r w:rsidR="005A497D">
        <w:rPr>
          <w:sz w:val="24"/>
          <w:szCs w:val="24"/>
        </w:rPr>
        <w:t>ffective and efficient triggers.</w:t>
      </w:r>
      <w:r w:rsidR="00A156BE" w:rsidRPr="00A156BE">
        <w:rPr>
          <w:sz w:val="24"/>
          <w:szCs w:val="24"/>
        </w:rPr>
        <w:t xml:space="preserve"> </w:t>
      </w:r>
      <w:r w:rsidR="00A645BA">
        <w:rPr>
          <w:sz w:val="24"/>
          <w:szCs w:val="24"/>
        </w:rPr>
        <w:t>Announcement</w:t>
      </w:r>
      <w:r w:rsidR="00A156BE" w:rsidRPr="00A156BE">
        <w:rPr>
          <w:sz w:val="24"/>
          <w:szCs w:val="24"/>
        </w:rPr>
        <w:t xml:space="preserve"> levels seem ideal, since river flows and irrigation extractions are directly linked to them. However, the impact of transfers may also depend upon antecedent conditions (as may also the environmental effectiveness of the flow augmentation, as for example, it may affect in-stream ‘losses’ as pools fill). Insufficient specification of triggers is therefore a risk. Extensive upfront developmental work may help mitigate this risk, but this will increase costs and possible irrigator resistance if time consuming.</w:t>
      </w:r>
    </w:p>
    <w:p w14:paraId="6EBCA6AB" w14:textId="3CDA3782" w:rsidR="00A156BE" w:rsidRPr="00A156BE" w:rsidRDefault="00A156BE" w:rsidP="00DF6E4E">
      <w:pPr>
        <w:rPr>
          <w:sz w:val="24"/>
          <w:szCs w:val="24"/>
        </w:rPr>
      </w:pPr>
      <w:r w:rsidRPr="00A156BE">
        <w:rPr>
          <w:sz w:val="24"/>
          <w:szCs w:val="24"/>
        </w:rPr>
        <w:t xml:space="preserve">Another risk issue is an understanding of irrigation economics and risk preferences. Whilst this issue was not considered significant </w:t>
      </w:r>
      <w:r w:rsidR="0091384D">
        <w:rPr>
          <w:sz w:val="24"/>
          <w:szCs w:val="24"/>
        </w:rPr>
        <w:t>for</w:t>
      </w:r>
      <w:r w:rsidRPr="00A156BE">
        <w:rPr>
          <w:sz w:val="24"/>
          <w:szCs w:val="24"/>
        </w:rPr>
        <w:t xml:space="preserve"> within season </w:t>
      </w:r>
      <w:r w:rsidR="0091384D">
        <w:rPr>
          <w:sz w:val="24"/>
          <w:szCs w:val="24"/>
        </w:rPr>
        <w:t>purchases</w:t>
      </w:r>
      <w:r w:rsidRPr="00A156BE">
        <w:rPr>
          <w:sz w:val="24"/>
          <w:szCs w:val="24"/>
        </w:rPr>
        <w:t xml:space="preserve">, the greater complexity that is introduced with conditional and option contracts introduces complications. This occurs because these mechanisms require consideration of ‘expected’ conditions – essentially a probabilistic assessment of water availability and cropping implications under mechanism triggers. Secondly, option contracts typically provide an upfront payment for entering the contract and further payments </w:t>
      </w:r>
      <w:r w:rsidRPr="008A7222">
        <w:rPr>
          <w:i/>
          <w:sz w:val="24"/>
          <w:szCs w:val="24"/>
        </w:rPr>
        <w:t>when and if</w:t>
      </w:r>
      <w:r w:rsidRPr="00A156BE">
        <w:rPr>
          <w:sz w:val="24"/>
          <w:szCs w:val="24"/>
        </w:rPr>
        <w:t xml:space="preserve"> transfers are triggered. This necessitates consideration of the cost to irrigators of taking on the uncertainty of whether transfers will take place and setting a commensurate upfront fee. </w:t>
      </w:r>
    </w:p>
    <w:p w14:paraId="5652CDF4" w14:textId="77777777" w:rsidR="00A156BE" w:rsidRPr="00A156BE" w:rsidRDefault="00A156BE" w:rsidP="00A156BE">
      <w:pPr>
        <w:rPr>
          <w:b/>
          <w:sz w:val="24"/>
          <w:szCs w:val="24"/>
        </w:rPr>
      </w:pPr>
    </w:p>
    <w:p w14:paraId="41B3EFC5" w14:textId="77777777" w:rsidR="00A156BE" w:rsidRPr="00A156BE" w:rsidRDefault="00A156BE" w:rsidP="00A156BE">
      <w:pPr>
        <w:rPr>
          <w:b/>
          <w:sz w:val="24"/>
          <w:szCs w:val="24"/>
        </w:rPr>
      </w:pPr>
    </w:p>
    <w:p w14:paraId="2F022226" w14:textId="77777777" w:rsidR="00A156BE" w:rsidRPr="00A156BE" w:rsidRDefault="00A156BE" w:rsidP="00A156BE">
      <w:pPr>
        <w:rPr>
          <w:sz w:val="24"/>
          <w:szCs w:val="24"/>
        </w:rPr>
      </w:pPr>
    </w:p>
    <w:p w14:paraId="7FE4CD83" w14:textId="77777777" w:rsidR="00A156BE" w:rsidRPr="00A156BE" w:rsidRDefault="00A156BE" w:rsidP="00A156BE">
      <w:pPr>
        <w:spacing w:after="60"/>
        <w:rPr>
          <w:b/>
          <w:sz w:val="24"/>
          <w:szCs w:val="24"/>
        </w:rPr>
        <w:sectPr w:rsidR="00A156BE" w:rsidRPr="00A156BE" w:rsidSect="00A156BE">
          <w:headerReference w:type="default" r:id="rId42"/>
          <w:footerReference w:type="default" r:id="rId43"/>
          <w:headerReference w:type="first" r:id="rId44"/>
          <w:footerReference w:type="first" r:id="rId45"/>
          <w:pgSz w:w="11906" w:h="16838"/>
          <w:pgMar w:top="1361" w:right="1361" w:bottom="1361" w:left="1361" w:header="708" w:footer="708" w:gutter="0"/>
          <w:cols w:space="708"/>
          <w:titlePg/>
          <w:docGrid w:linePitch="360"/>
        </w:sectPr>
      </w:pPr>
    </w:p>
    <w:p w14:paraId="07AD2643" w14:textId="27F33D91" w:rsidR="00A156BE" w:rsidRPr="00A156BE" w:rsidRDefault="00A156BE" w:rsidP="00A156BE">
      <w:pPr>
        <w:spacing w:after="60"/>
        <w:rPr>
          <w:b/>
          <w:sz w:val="24"/>
          <w:szCs w:val="24"/>
        </w:rPr>
      </w:pPr>
      <w:r w:rsidRPr="00A156BE">
        <w:rPr>
          <w:b/>
          <w:sz w:val="24"/>
          <w:szCs w:val="24"/>
        </w:rPr>
        <w:t>Tabl</w:t>
      </w:r>
      <w:r w:rsidR="00DF204E">
        <w:rPr>
          <w:b/>
          <w:sz w:val="24"/>
          <w:szCs w:val="24"/>
        </w:rPr>
        <w:t>e 5.1: Risk assessment of event-</w:t>
      </w:r>
      <w:r w:rsidRPr="00A156BE">
        <w:rPr>
          <w:b/>
          <w:sz w:val="24"/>
          <w:szCs w:val="24"/>
        </w:rPr>
        <w:t>based mechanisms</w:t>
      </w:r>
    </w:p>
    <w:tbl>
      <w:tblPr>
        <w:tblStyle w:val="TableGrid"/>
        <w:tblW w:w="14214" w:type="dxa"/>
        <w:tblLook w:val="04A0" w:firstRow="1" w:lastRow="0" w:firstColumn="1" w:lastColumn="0" w:noHBand="0" w:noVBand="1"/>
      </w:tblPr>
      <w:tblGrid>
        <w:gridCol w:w="4516"/>
        <w:gridCol w:w="5827"/>
        <w:gridCol w:w="1185"/>
        <w:gridCol w:w="1436"/>
        <w:gridCol w:w="1242"/>
        <w:gridCol w:w="8"/>
      </w:tblGrid>
      <w:tr w:rsidR="00C60BB2" w:rsidRPr="00C60BB2" w14:paraId="1D109538" w14:textId="77777777" w:rsidTr="00A10593">
        <w:trPr>
          <w:gridAfter w:val="1"/>
          <w:wAfter w:w="8" w:type="dxa"/>
        </w:trPr>
        <w:tc>
          <w:tcPr>
            <w:tcW w:w="4516" w:type="dxa"/>
            <w:tcBorders>
              <w:bottom w:val="nil"/>
            </w:tcBorders>
            <w:shd w:val="clear" w:color="auto" w:fill="BFBFBF" w:themeFill="background1" w:themeFillShade="BF"/>
          </w:tcPr>
          <w:p w14:paraId="4D3AC299" w14:textId="77777777" w:rsidR="00C60BB2" w:rsidRPr="00C60BB2" w:rsidRDefault="00C60BB2" w:rsidP="00C60BB2">
            <w:pPr>
              <w:spacing w:before="120"/>
              <w:rPr>
                <w:b/>
              </w:rPr>
            </w:pPr>
            <w:r w:rsidRPr="00C60BB2">
              <w:rPr>
                <w:b/>
              </w:rPr>
              <w:t>Risk</w:t>
            </w:r>
          </w:p>
        </w:tc>
        <w:tc>
          <w:tcPr>
            <w:tcW w:w="5827" w:type="dxa"/>
            <w:tcBorders>
              <w:bottom w:val="nil"/>
            </w:tcBorders>
            <w:shd w:val="clear" w:color="auto" w:fill="BFBFBF" w:themeFill="background1" w:themeFillShade="BF"/>
          </w:tcPr>
          <w:p w14:paraId="6248410B" w14:textId="77777777" w:rsidR="00C60BB2" w:rsidRPr="00C60BB2" w:rsidRDefault="00C60BB2" w:rsidP="00C60BB2">
            <w:pPr>
              <w:spacing w:before="120"/>
              <w:rPr>
                <w:b/>
              </w:rPr>
            </w:pPr>
            <w:r w:rsidRPr="00C60BB2">
              <w:rPr>
                <w:b/>
              </w:rPr>
              <w:t>Mitigation</w:t>
            </w:r>
          </w:p>
        </w:tc>
        <w:tc>
          <w:tcPr>
            <w:tcW w:w="3863" w:type="dxa"/>
            <w:gridSpan w:val="3"/>
            <w:tcBorders>
              <w:bottom w:val="nil"/>
            </w:tcBorders>
            <w:shd w:val="clear" w:color="auto" w:fill="BFBFBF" w:themeFill="background1" w:themeFillShade="BF"/>
          </w:tcPr>
          <w:p w14:paraId="08F43E8E" w14:textId="77777777" w:rsidR="00C60BB2" w:rsidRPr="00C60BB2" w:rsidRDefault="00C60BB2" w:rsidP="00C60BB2">
            <w:pPr>
              <w:spacing w:before="120"/>
              <w:jc w:val="center"/>
              <w:rPr>
                <w:b/>
              </w:rPr>
            </w:pPr>
            <w:r w:rsidRPr="00C60BB2">
              <w:rPr>
                <w:b/>
              </w:rPr>
              <w:t>Residual post-mitigation risk</w:t>
            </w:r>
          </w:p>
        </w:tc>
      </w:tr>
      <w:tr w:rsidR="00C60BB2" w:rsidRPr="00C60BB2" w14:paraId="0D6A8C5C" w14:textId="77777777" w:rsidTr="00A10593">
        <w:trPr>
          <w:gridAfter w:val="1"/>
          <w:wAfter w:w="8" w:type="dxa"/>
        </w:trPr>
        <w:tc>
          <w:tcPr>
            <w:tcW w:w="4516" w:type="dxa"/>
            <w:tcBorders>
              <w:top w:val="nil"/>
              <w:bottom w:val="single" w:sz="4" w:space="0" w:color="auto"/>
            </w:tcBorders>
            <w:shd w:val="clear" w:color="auto" w:fill="BFBFBF" w:themeFill="background1" w:themeFillShade="BF"/>
          </w:tcPr>
          <w:p w14:paraId="203951B3" w14:textId="77777777" w:rsidR="00C60BB2" w:rsidRPr="00C60BB2" w:rsidRDefault="00C60BB2" w:rsidP="00C60BB2">
            <w:pPr>
              <w:spacing w:before="120"/>
              <w:rPr>
                <w:b/>
              </w:rPr>
            </w:pPr>
          </w:p>
        </w:tc>
        <w:tc>
          <w:tcPr>
            <w:tcW w:w="5827" w:type="dxa"/>
            <w:tcBorders>
              <w:top w:val="nil"/>
              <w:bottom w:val="single" w:sz="4" w:space="0" w:color="auto"/>
            </w:tcBorders>
            <w:shd w:val="clear" w:color="auto" w:fill="BFBFBF" w:themeFill="background1" w:themeFillShade="BF"/>
          </w:tcPr>
          <w:p w14:paraId="51FFF706" w14:textId="77777777" w:rsidR="00C60BB2" w:rsidRPr="00C60BB2" w:rsidRDefault="00C60BB2" w:rsidP="00C60BB2">
            <w:pPr>
              <w:spacing w:before="120"/>
              <w:rPr>
                <w:b/>
              </w:rPr>
            </w:pPr>
          </w:p>
        </w:tc>
        <w:tc>
          <w:tcPr>
            <w:tcW w:w="1185" w:type="dxa"/>
            <w:tcBorders>
              <w:top w:val="nil"/>
              <w:bottom w:val="single" w:sz="4" w:space="0" w:color="auto"/>
              <w:right w:val="nil"/>
            </w:tcBorders>
            <w:shd w:val="clear" w:color="auto" w:fill="BFBFBF" w:themeFill="background1" w:themeFillShade="BF"/>
          </w:tcPr>
          <w:p w14:paraId="63B48774" w14:textId="77777777" w:rsidR="00C60BB2" w:rsidRPr="00C60BB2" w:rsidRDefault="00C60BB2" w:rsidP="00C60BB2">
            <w:pPr>
              <w:spacing w:before="120" w:after="120"/>
              <w:rPr>
                <w:b/>
              </w:rPr>
            </w:pPr>
            <w:r w:rsidRPr="00C60BB2">
              <w:rPr>
                <w:b/>
              </w:rPr>
              <w:t>Likelihood</w:t>
            </w:r>
          </w:p>
        </w:tc>
        <w:tc>
          <w:tcPr>
            <w:tcW w:w="1436" w:type="dxa"/>
            <w:tcBorders>
              <w:top w:val="nil"/>
              <w:left w:val="nil"/>
              <w:bottom w:val="single" w:sz="4" w:space="0" w:color="auto"/>
              <w:right w:val="nil"/>
            </w:tcBorders>
            <w:shd w:val="clear" w:color="auto" w:fill="BFBFBF" w:themeFill="background1" w:themeFillShade="BF"/>
          </w:tcPr>
          <w:p w14:paraId="1FBD6B06" w14:textId="77777777" w:rsidR="00C60BB2" w:rsidRPr="00C60BB2" w:rsidRDefault="00C60BB2" w:rsidP="00C60BB2">
            <w:pPr>
              <w:spacing w:before="120"/>
              <w:rPr>
                <w:b/>
              </w:rPr>
            </w:pPr>
            <w:r w:rsidRPr="00C60BB2">
              <w:rPr>
                <w:b/>
              </w:rPr>
              <w:t>Consequence</w:t>
            </w:r>
          </w:p>
        </w:tc>
        <w:tc>
          <w:tcPr>
            <w:tcW w:w="1242" w:type="dxa"/>
            <w:tcBorders>
              <w:top w:val="nil"/>
              <w:left w:val="nil"/>
              <w:bottom w:val="single" w:sz="4" w:space="0" w:color="auto"/>
            </w:tcBorders>
            <w:shd w:val="clear" w:color="auto" w:fill="BFBFBF" w:themeFill="background1" w:themeFillShade="BF"/>
          </w:tcPr>
          <w:p w14:paraId="40BF7EA6" w14:textId="77777777" w:rsidR="00C60BB2" w:rsidRPr="00C60BB2" w:rsidRDefault="00C60BB2" w:rsidP="00C60BB2">
            <w:pPr>
              <w:spacing w:before="120"/>
              <w:rPr>
                <w:b/>
              </w:rPr>
            </w:pPr>
            <w:r w:rsidRPr="00C60BB2">
              <w:rPr>
                <w:b/>
              </w:rPr>
              <w:t>Risk rating</w:t>
            </w:r>
          </w:p>
        </w:tc>
      </w:tr>
      <w:tr w:rsidR="00C60BB2" w:rsidRPr="00C60BB2" w14:paraId="0A7EE71B" w14:textId="77777777" w:rsidTr="00A10593">
        <w:tc>
          <w:tcPr>
            <w:tcW w:w="14214" w:type="dxa"/>
            <w:gridSpan w:val="6"/>
            <w:tcBorders>
              <w:bottom w:val="nil"/>
            </w:tcBorders>
          </w:tcPr>
          <w:p w14:paraId="4B976808" w14:textId="77777777" w:rsidR="00C60BB2" w:rsidRPr="00C60BB2" w:rsidRDefault="00C60BB2" w:rsidP="00C60BB2">
            <w:pPr>
              <w:spacing w:before="80" w:after="80"/>
              <w:rPr>
                <w:b/>
                <w:color w:val="FF0000"/>
              </w:rPr>
            </w:pPr>
            <w:r w:rsidRPr="00C60BB2">
              <w:rPr>
                <w:b/>
                <w:color w:val="FF0000"/>
              </w:rPr>
              <w:t>A) General risks with</w:t>
            </w:r>
            <w:r w:rsidRPr="00C60BB2">
              <w:t xml:space="preserve"> </w:t>
            </w:r>
            <w:r w:rsidRPr="00C60BB2">
              <w:rPr>
                <w:b/>
                <w:color w:val="FF0000"/>
              </w:rPr>
              <w:t>mechanisms</w:t>
            </w:r>
          </w:p>
        </w:tc>
      </w:tr>
      <w:tr w:rsidR="00C60BB2" w:rsidRPr="00C60BB2" w14:paraId="355EF10D" w14:textId="77777777" w:rsidTr="00A10593">
        <w:tc>
          <w:tcPr>
            <w:tcW w:w="14214" w:type="dxa"/>
            <w:gridSpan w:val="6"/>
            <w:tcBorders>
              <w:top w:val="nil"/>
            </w:tcBorders>
          </w:tcPr>
          <w:p w14:paraId="4174B560" w14:textId="77777777" w:rsidR="00C60BB2" w:rsidRPr="00C60BB2" w:rsidRDefault="00C60BB2" w:rsidP="00C60BB2">
            <w:pPr>
              <w:spacing w:after="80"/>
              <w:rPr>
                <w:i/>
              </w:rPr>
            </w:pPr>
            <w:r w:rsidRPr="00C60BB2">
              <w:rPr>
                <w:i/>
                <w:color w:val="FF0000"/>
              </w:rPr>
              <w:t>Mechanism design</w:t>
            </w:r>
          </w:p>
        </w:tc>
      </w:tr>
      <w:tr w:rsidR="00C60BB2" w:rsidRPr="00C60BB2" w14:paraId="61E50EE7" w14:textId="77777777" w:rsidTr="00A10593">
        <w:trPr>
          <w:gridAfter w:val="1"/>
          <w:wAfter w:w="8" w:type="dxa"/>
        </w:trPr>
        <w:tc>
          <w:tcPr>
            <w:tcW w:w="4516" w:type="dxa"/>
          </w:tcPr>
          <w:p w14:paraId="16525D03" w14:textId="77777777" w:rsidR="00C60BB2" w:rsidRPr="00C60BB2" w:rsidRDefault="00C60BB2" w:rsidP="00C60BB2">
            <w:pPr>
              <w:rPr>
                <w:sz w:val="21"/>
                <w:szCs w:val="21"/>
              </w:rPr>
            </w:pPr>
            <w:r w:rsidRPr="00C60BB2">
              <w:rPr>
                <w:b/>
                <w:sz w:val="21"/>
                <w:szCs w:val="21"/>
              </w:rPr>
              <w:t xml:space="preserve">Not identifying the best performing mechanism, </w:t>
            </w:r>
            <w:r w:rsidRPr="00C60BB2">
              <w:rPr>
                <w:sz w:val="21"/>
                <w:szCs w:val="21"/>
              </w:rPr>
              <w:t>leading to higher opportunity and financial costs</w:t>
            </w:r>
          </w:p>
        </w:tc>
        <w:tc>
          <w:tcPr>
            <w:tcW w:w="5827" w:type="dxa"/>
          </w:tcPr>
          <w:p w14:paraId="70C6F508" w14:textId="3D5A2165" w:rsidR="00C60BB2" w:rsidRPr="00C60BB2" w:rsidRDefault="005A497D" w:rsidP="00C60BB2">
            <w:pPr>
              <w:rPr>
                <w:sz w:val="21"/>
                <w:szCs w:val="21"/>
              </w:rPr>
            </w:pPr>
            <w:r w:rsidRPr="005A497D">
              <w:rPr>
                <w:sz w:val="21"/>
                <w:szCs w:val="21"/>
              </w:rPr>
              <w:t xml:space="preserve">Preliminary design work. Modelling. </w:t>
            </w:r>
            <w:r w:rsidR="00C60BB2" w:rsidRPr="00C60BB2">
              <w:rPr>
                <w:sz w:val="21"/>
                <w:szCs w:val="21"/>
              </w:rPr>
              <w:t>Comprehensive risk assessment.  Allow flexibility in the way in which landholders can propose approaches that meet objective.</w:t>
            </w:r>
          </w:p>
        </w:tc>
        <w:tc>
          <w:tcPr>
            <w:tcW w:w="1185" w:type="dxa"/>
          </w:tcPr>
          <w:p w14:paraId="1BB335E9" w14:textId="77777777" w:rsidR="00C60BB2" w:rsidRPr="00C60BB2" w:rsidRDefault="00C60BB2" w:rsidP="00C60BB2">
            <w:pPr>
              <w:rPr>
                <w:sz w:val="21"/>
                <w:szCs w:val="21"/>
              </w:rPr>
            </w:pPr>
            <w:r w:rsidRPr="00C60BB2">
              <w:rPr>
                <w:sz w:val="21"/>
                <w:szCs w:val="21"/>
              </w:rPr>
              <w:t>Possible</w:t>
            </w:r>
          </w:p>
        </w:tc>
        <w:tc>
          <w:tcPr>
            <w:tcW w:w="1436" w:type="dxa"/>
          </w:tcPr>
          <w:p w14:paraId="4527E4D1" w14:textId="77777777" w:rsidR="00C60BB2" w:rsidRPr="00C60BB2" w:rsidRDefault="00C60BB2" w:rsidP="00C60BB2">
            <w:pPr>
              <w:rPr>
                <w:sz w:val="21"/>
                <w:szCs w:val="21"/>
              </w:rPr>
            </w:pPr>
            <w:r w:rsidRPr="00C60BB2">
              <w:rPr>
                <w:sz w:val="21"/>
                <w:szCs w:val="21"/>
              </w:rPr>
              <w:t>Minor</w:t>
            </w:r>
          </w:p>
        </w:tc>
        <w:tc>
          <w:tcPr>
            <w:tcW w:w="1242" w:type="dxa"/>
            <w:shd w:val="clear" w:color="auto" w:fill="FFFF00"/>
          </w:tcPr>
          <w:p w14:paraId="2681F01B" w14:textId="77777777" w:rsidR="00C60BB2" w:rsidRPr="00C60BB2" w:rsidRDefault="00C60BB2" w:rsidP="00C60BB2">
            <w:pPr>
              <w:rPr>
                <w:sz w:val="21"/>
                <w:szCs w:val="21"/>
              </w:rPr>
            </w:pPr>
            <w:r w:rsidRPr="00C60BB2">
              <w:rPr>
                <w:sz w:val="21"/>
                <w:szCs w:val="21"/>
              </w:rPr>
              <w:t>Moderate</w:t>
            </w:r>
          </w:p>
        </w:tc>
      </w:tr>
      <w:tr w:rsidR="00C60BB2" w:rsidRPr="00C60BB2" w14:paraId="7B484B7C" w14:textId="77777777" w:rsidTr="00A10593">
        <w:trPr>
          <w:gridAfter w:val="1"/>
          <w:wAfter w:w="8" w:type="dxa"/>
        </w:trPr>
        <w:tc>
          <w:tcPr>
            <w:tcW w:w="4516" w:type="dxa"/>
          </w:tcPr>
          <w:p w14:paraId="2B799E9E" w14:textId="77777777" w:rsidR="00C60BB2" w:rsidRPr="00C60BB2" w:rsidRDefault="00C60BB2" w:rsidP="00C60BB2">
            <w:pPr>
              <w:rPr>
                <w:sz w:val="21"/>
                <w:szCs w:val="21"/>
              </w:rPr>
            </w:pPr>
            <w:r w:rsidRPr="00C60BB2">
              <w:rPr>
                <w:b/>
                <w:sz w:val="21"/>
                <w:szCs w:val="21"/>
              </w:rPr>
              <w:t>Mechanism misspecification</w:t>
            </w:r>
            <w:r w:rsidRPr="00C60BB2">
              <w:rPr>
                <w:sz w:val="21"/>
                <w:szCs w:val="21"/>
              </w:rPr>
              <w:t>. Includes issues such as whether the mechanism is able to deliver expected volumes when required</w:t>
            </w:r>
          </w:p>
        </w:tc>
        <w:tc>
          <w:tcPr>
            <w:tcW w:w="5827" w:type="dxa"/>
          </w:tcPr>
          <w:p w14:paraId="73C6E00C" w14:textId="77777777" w:rsidR="00C60BB2" w:rsidRPr="00C60BB2" w:rsidRDefault="00C60BB2" w:rsidP="00C60BB2">
            <w:pPr>
              <w:rPr>
                <w:sz w:val="21"/>
                <w:szCs w:val="21"/>
              </w:rPr>
            </w:pPr>
            <w:r w:rsidRPr="00C60BB2">
              <w:rPr>
                <w:sz w:val="21"/>
                <w:szCs w:val="21"/>
              </w:rPr>
              <w:t>Review mechanisms with state officials, including checking definitions, language and simulations across a range of historical conditions. Undertake a pilot and design to learn.</w:t>
            </w:r>
          </w:p>
        </w:tc>
        <w:tc>
          <w:tcPr>
            <w:tcW w:w="1185" w:type="dxa"/>
          </w:tcPr>
          <w:p w14:paraId="2F8E2598" w14:textId="77777777" w:rsidR="00C60BB2" w:rsidRPr="00C60BB2" w:rsidRDefault="00C60BB2" w:rsidP="00C60BB2">
            <w:pPr>
              <w:rPr>
                <w:sz w:val="21"/>
                <w:szCs w:val="21"/>
              </w:rPr>
            </w:pPr>
            <w:r w:rsidRPr="00C60BB2">
              <w:rPr>
                <w:sz w:val="21"/>
                <w:szCs w:val="21"/>
              </w:rPr>
              <w:t xml:space="preserve">Unlikely </w:t>
            </w:r>
          </w:p>
        </w:tc>
        <w:tc>
          <w:tcPr>
            <w:tcW w:w="1436" w:type="dxa"/>
          </w:tcPr>
          <w:p w14:paraId="7B450E29" w14:textId="77777777" w:rsidR="00C60BB2" w:rsidRPr="00C60BB2" w:rsidRDefault="00C60BB2" w:rsidP="00C60BB2">
            <w:pPr>
              <w:rPr>
                <w:sz w:val="21"/>
                <w:szCs w:val="21"/>
              </w:rPr>
            </w:pPr>
            <w:r w:rsidRPr="00C60BB2">
              <w:rPr>
                <w:sz w:val="21"/>
                <w:szCs w:val="21"/>
              </w:rPr>
              <w:t>Moderate</w:t>
            </w:r>
          </w:p>
        </w:tc>
        <w:tc>
          <w:tcPr>
            <w:tcW w:w="1242" w:type="dxa"/>
            <w:shd w:val="clear" w:color="auto" w:fill="FFFF00"/>
          </w:tcPr>
          <w:p w14:paraId="233D21D9" w14:textId="77777777" w:rsidR="00C60BB2" w:rsidRPr="00C60BB2" w:rsidRDefault="00C60BB2" w:rsidP="00C60BB2">
            <w:pPr>
              <w:rPr>
                <w:sz w:val="21"/>
                <w:szCs w:val="21"/>
              </w:rPr>
            </w:pPr>
            <w:r w:rsidRPr="00C60BB2">
              <w:rPr>
                <w:sz w:val="21"/>
                <w:szCs w:val="21"/>
              </w:rPr>
              <w:t>Moderate</w:t>
            </w:r>
          </w:p>
        </w:tc>
      </w:tr>
      <w:tr w:rsidR="00C60BB2" w:rsidRPr="00C60BB2" w14:paraId="647B496A" w14:textId="77777777" w:rsidTr="00A10593">
        <w:trPr>
          <w:gridAfter w:val="1"/>
          <w:wAfter w:w="8" w:type="dxa"/>
        </w:trPr>
        <w:tc>
          <w:tcPr>
            <w:tcW w:w="4516" w:type="dxa"/>
          </w:tcPr>
          <w:p w14:paraId="1F84C318" w14:textId="7E4F29AF" w:rsidR="00C60BB2" w:rsidRPr="00C60BB2" w:rsidRDefault="00193AE0" w:rsidP="00C60BB2">
            <w:pPr>
              <w:rPr>
                <w:sz w:val="21"/>
                <w:szCs w:val="21"/>
              </w:rPr>
            </w:pPr>
            <w:r w:rsidRPr="00193AE0">
              <w:rPr>
                <w:b/>
                <w:sz w:val="21"/>
                <w:szCs w:val="21"/>
              </w:rPr>
              <w:t>Unknown financial considerations - possible poor efficiency and effectiveness</w:t>
            </w:r>
          </w:p>
        </w:tc>
        <w:tc>
          <w:tcPr>
            <w:tcW w:w="5827" w:type="dxa"/>
          </w:tcPr>
          <w:p w14:paraId="433D2AB0" w14:textId="46E53616" w:rsidR="00C60BB2" w:rsidRPr="00C60BB2" w:rsidRDefault="00C60BB2" w:rsidP="00C60BB2">
            <w:pPr>
              <w:rPr>
                <w:sz w:val="21"/>
                <w:szCs w:val="21"/>
              </w:rPr>
            </w:pPr>
            <w:r w:rsidRPr="00C60BB2">
              <w:rPr>
                <w:sz w:val="21"/>
                <w:szCs w:val="21"/>
              </w:rPr>
              <w:t>Understanding water’s alternative uses (</w:t>
            </w:r>
            <w:r w:rsidR="005A497D">
              <w:rPr>
                <w:sz w:val="21"/>
                <w:szCs w:val="21"/>
              </w:rPr>
              <w:t xml:space="preserve">eg: </w:t>
            </w:r>
            <w:r w:rsidRPr="00C60BB2">
              <w:rPr>
                <w:sz w:val="21"/>
                <w:szCs w:val="21"/>
              </w:rPr>
              <w:t xml:space="preserve">cotton in summer, </w:t>
            </w:r>
            <w:r w:rsidR="005A497D">
              <w:rPr>
                <w:sz w:val="21"/>
                <w:szCs w:val="21"/>
              </w:rPr>
              <w:t>wheat</w:t>
            </w:r>
            <w:r w:rsidRPr="00C60BB2">
              <w:rPr>
                <w:sz w:val="21"/>
                <w:szCs w:val="21"/>
              </w:rPr>
              <w:t xml:space="preserve"> in winter) and how this changes over the season. Benchmarking against water trade data.</w:t>
            </w:r>
          </w:p>
        </w:tc>
        <w:tc>
          <w:tcPr>
            <w:tcW w:w="1185" w:type="dxa"/>
          </w:tcPr>
          <w:p w14:paraId="1C9B79E8" w14:textId="77777777" w:rsidR="00C60BB2" w:rsidRPr="00C60BB2" w:rsidRDefault="00C60BB2" w:rsidP="00C60BB2">
            <w:pPr>
              <w:rPr>
                <w:sz w:val="21"/>
                <w:szCs w:val="21"/>
              </w:rPr>
            </w:pPr>
            <w:r w:rsidRPr="00C60BB2">
              <w:rPr>
                <w:sz w:val="21"/>
                <w:szCs w:val="21"/>
              </w:rPr>
              <w:t>Unlikely</w:t>
            </w:r>
          </w:p>
        </w:tc>
        <w:tc>
          <w:tcPr>
            <w:tcW w:w="1436" w:type="dxa"/>
          </w:tcPr>
          <w:p w14:paraId="13A07633" w14:textId="77777777" w:rsidR="00C60BB2" w:rsidRPr="00C60BB2" w:rsidRDefault="00C60BB2" w:rsidP="00C60BB2">
            <w:pPr>
              <w:rPr>
                <w:sz w:val="21"/>
                <w:szCs w:val="21"/>
              </w:rPr>
            </w:pPr>
            <w:r w:rsidRPr="00C60BB2">
              <w:rPr>
                <w:sz w:val="21"/>
                <w:szCs w:val="21"/>
              </w:rPr>
              <w:t>Minor</w:t>
            </w:r>
          </w:p>
        </w:tc>
        <w:tc>
          <w:tcPr>
            <w:tcW w:w="1242" w:type="dxa"/>
            <w:shd w:val="clear" w:color="auto" w:fill="FFFF00"/>
          </w:tcPr>
          <w:p w14:paraId="0DE34FDB" w14:textId="77777777" w:rsidR="00C60BB2" w:rsidRPr="00C60BB2" w:rsidRDefault="00C60BB2" w:rsidP="00C60BB2">
            <w:pPr>
              <w:rPr>
                <w:sz w:val="21"/>
                <w:szCs w:val="21"/>
              </w:rPr>
            </w:pPr>
            <w:r w:rsidRPr="00C60BB2">
              <w:rPr>
                <w:sz w:val="21"/>
                <w:szCs w:val="21"/>
              </w:rPr>
              <w:t>Moderate</w:t>
            </w:r>
          </w:p>
        </w:tc>
      </w:tr>
      <w:tr w:rsidR="00C60BB2" w:rsidRPr="00C60BB2" w14:paraId="1E792794" w14:textId="77777777" w:rsidTr="00A10593">
        <w:tc>
          <w:tcPr>
            <w:tcW w:w="14214" w:type="dxa"/>
            <w:gridSpan w:val="6"/>
          </w:tcPr>
          <w:p w14:paraId="68BC64F0" w14:textId="77777777" w:rsidR="00C60BB2" w:rsidRPr="00C60BB2" w:rsidRDefault="00C60BB2" w:rsidP="00C60BB2">
            <w:pPr>
              <w:spacing w:before="80" w:after="80"/>
              <w:rPr>
                <w:i/>
                <w:sz w:val="21"/>
                <w:szCs w:val="21"/>
              </w:rPr>
            </w:pPr>
            <w:r w:rsidRPr="00C60BB2">
              <w:rPr>
                <w:i/>
                <w:color w:val="FF0000"/>
              </w:rPr>
              <w:t>Implementation</w:t>
            </w:r>
          </w:p>
        </w:tc>
      </w:tr>
      <w:tr w:rsidR="00C60BB2" w:rsidRPr="00C60BB2" w14:paraId="3D21DB2E" w14:textId="77777777" w:rsidTr="00A10593">
        <w:trPr>
          <w:gridAfter w:val="1"/>
          <w:wAfter w:w="8" w:type="dxa"/>
          <w:trHeight w:val="550"/>
        </w:trPr>
        <w:tc>
          <w:tcPr>
            <w:tcW w:w="4516" w:type="dxa"/>
          </w:tcPr>
          <w:p w14:paraId="28F00AD2" w14:textId="77777777" w:rsidR="00C60BB2" w:rsidRPr="00C60BB2" w:rsidRDefault="00C60BB2" w:rsidP="00C60BB2">
            <w:pPr>
              <w:rPr>
                <w:sz w:val="21"/>
                <w:szCs w:val="21"/>
              </w:rPr>
            </w:pPr>
            <w:r w:rsidRPr="00C60BB2">
              <w:rPr>
                <w:b/>
                <w:sz w:val="21"/>
                <w:szCs w:val="21"/>
              </w:rPr>
              <w:t>Poor sequencing of mechanisms</w:t>
            </w:r>
          </w:p>
        </w:tc>
        <w:tc>
          <w:tcPr>
            <w:tcW w:w="5827" w:type="dxa"/>
          </w:tcPr>
          <w:p w14:paraId="1BDBDAA8" w14:textId="77777777" w:rsidR="00C60BB2" w:rsidRPr="00C60BB2" w:rsidRDefault="00C60BB2" w:rsidP="00C60BB2">
            <w:pPr>
              <w:rPr>
                <w:sz w:val="21"/>
                <w:szCs w:val="21"/>
              </w:rPr>
            </w:pPr>
            <w:r w:rsidRPr="00C60BB2">
              <w:rPr>
                <w:sz w:val="21"/>
                <w:szCs w:val="21"/>
              </w:rPr>
              <w:t>Clear plan on how to consolidate multiple contracts / seasonal assignments / storages releases.</w:t>
            </w:r>
          </w:p>
        </w:tc>
        <w:tc>
          <w:tcPr>
            <w:tcW w:w="1185" w:type="dxa"/>
          </w:tcPr>
          <w:p w14:paraId="5C6013A1" w14:textId="77777777" w:rsidR="00C60BB2" w:rsidRPr="00C60BB2" w:rsidRDefault="00C60BB2" w:rsidP="00C60BB2">
            <w:pPr>
              <w:rPr>
                <w:sz w:val="21"/>
                <w:szCs w:val="21"/>
              </w:rPr>
            </w:pPr>
            <w:r w:rsidRPr="00C60BB2">
              <w:rPr>
                <w:sz w:val="21"/>
                <w:szCs w:val="21"/>
              </w:rPr>
              <w:t>Rare</w:t>
            </w:r>
          </w:p>
        </w:tc>
        <w:tc>
          <w:tcPr>
            <w:tcW w:w="1436" w:type="dxa"/>
          </w:tcPr>
          <w:p w14:paraId="6CDDF4F5" w14:textId="77777777" w:rsidR="00C60BB2" w:rsidRPr="00C60BB2" w:rsidRDefault="00C60BB2" w:rsidP="00C60BB2">
            <w:pPr>
              <w:rPr>
                <w:sz w:val="21"/>
                <w:szCs w:val="21"/>
              </w:rPr>
            </w:pPr>
            <w:r w:rsidRPr="00C60BB2">
              <w:rPr>
                <w:sz w:val="21"/>
                <w:szCs w:val="21"/>
              </w:rPr>
              <w:t>Minor</w:t>
            </w:r>
          </w:p>
        </w:tc>
        <w:tc>
          <w:tcPr>
            <w:tcW w:w="1242" w:type="dxa"/>
            <w:shd w:val="clear" w:color="auto" w:fill="92D050"/>
          </w:tcPr>
          <w:p w14:paraId="1A0B434F" w14:textId="77777777" w:rsidR="00C60BB2" w:rsidRPr="00C60BB2" w:rsidRDefault="00C60BB2" w:rsidP="00C60BB2">
            <w:pPr>
              <w:rPr>
                <w:sz w:val="21"/>
                <w:szCs w:val="21"/>
              </w:rPr>
            </w:pPr>
            <w:r w:rsidRPr="00C60BB2">
              <w:rPr>
                <w:sz w:val="21"/>
                <w:szCs w:val="21"/>
              </w:rPr>
              <w:t>Low</w:t>
            </w:r>
          </w:p>
        </w:tc>
      </w:tr>
      <w:tr w:rsidR="00C60BB2" w:rsidRPr="00C60BB2" w14:paraId="0CFB8949" w14:textId="77777777" w:rsidTr="00A10593">
        <w:trPr>
          <w:gridAfter w:val="1"/>
          <w:wAfter w:w="8" w:type="dxa"/>
        </w:trPr>
        <w:tc>
          <w:tcPr>
            <w:tcW w:w="4516" w:type="dxa"/>
          </w:tcPr>
          <w:p w14:paraId="56E2575D" w14:textId="77777777" w:rsidR="00C60BB2" w:rsidRPr="00C60BB2" w:rsidRDefault="00C60BB2" w:rsidP="00C60BB2">
            <w:pPr>
              <w:rPr>
                <w:sz w:val="21"/>
                <w:szCs w:val="21"/>
              </w:rPr>
            </w:pPr>
            <w:r w:rsidRPr="00C60BB2">
              <w:rPr>
                <w:b/>
                <w:sz w:val="21"/>
                <w:szCs w:val="21"/>
              </w:rPr>
              <w:t>Poor accounting for in-stream transmission losses</w:t>
            </w:r>
          </w:p>
        </w:tc>
        <w:tc>
          <w:tcPr>
            <w:tcW w:w="5827" w:type="dxa"/>
          </w:tcPr>
          <w:p w14:paraId="443E7AF4" w14:textId="099864C8" w:rsidR="00C60BB2" w:rsidRPr="00C60BB2" w:rsidRDefault="00193AE0" w:rsidP="00C60BB2">
            <w:pPr>
              <w:rPr>
                <w:sz w:val="21"/>
                <w:szCs w:val="21"/>
              </w:rPr>
            </w:pPr>
            <w:r>
              <w:rPr>
                <w:sz w:val="21"/>
                <w:szCs w:val="21"/>
              </w:rPr>
              <w:t>Existing processes of</w:t>
            </w:r>
            <w:r w:rsidR="00C60BB2" w:rsidRPr="00C60BB2">
              <w:rPr>
                <w:sz w:val="21"/>
                <w:szCs w:val="21"/>
              </w:rPr>
              <w:t xml:space="preserve"> Qld government account for these losses, </w:t>
            </w:r>
            <w:r>
              <w:rPr>
                <w:sz w:val="21"/>
                <w:szCs w:val="21"/>
              </w:rPr>
              <w:t>which</w:t>
            </w:r>
            <w:r w:rsidR="00C60BB2" w:rsidRPr="00C60BB2">
              <w:rPr>
                <w:sz w:val="21"/>
                <w:szCs w:val="21"/>
              </w:rPr>
              <w:t xml:space="preserve"> can </w:t>
            </w:r>
            <w:r>
              <w:rPr>
                <w:sz w:val="21"/>
                <w:szCs w:val="21"/>
              </w:rPr>
              <w:t xml:space="preserve">be </w:t>
            </w:r>
            <w:r w:rsidR="00C60BB2" w:rsidRPr="00C60BB2">
              <w:rPr>
                <w:sz w:val="21"/>
                <w:szCs w:val="21"/>
              </w:rPr>
              <w:t>incorporate</w:t>
            </w:r>
            <w:r>
              <w:rPr>
                <w:sz w:val="21"/>
                <w:szCs w:val="21"/>
              </w:rPr>
              <w:t>d</w:t>
            </w:r>
            <w:r w:rsidR="00C60BB2" w:rsidRPr="00C60BB2">
              <w:rPr>
                <w:sz w:val="21"/>
                <w:szCs w:val="21"/>
              </w:rPr>
              <w:t xml:space="preserve"> in purchasing strategies. </w:t>
            </w:r>
          </w:p>
        </w:tc>
        <w:tc>
          <w:tcPr>
            <w:tcW w:w="1185" w:type="dxa"/>
          </w:tcPr>
          <w:p w14:paraId="2BFFB942" w14:textId="77777777" w:rsidR="00C60BB2" w:rsidRPr="00C60BB2" w:rsidRDefault="00C60BB2" w:rsidP="00C60BB2">
            <w:pPr>
              <w:rPr>
                <w:sz w:val="21"/>
                <w:szCs w:val="21"/>
              </w:rPr>
            </w:pPr>
            <w:r w:rsidRPr="00C60BB2">
              <w:rPr>
                <w:sz w:val="21"/>
                <w:szCs w:val="21"/>
              </w:rPr>
              <w:t>Rare</w:t>
            </w:r>
          </w:p>
        </w:tc>
        <w:tc>
          <w:tcPr>
            <w:tcW w:w="1436" w:type="dxa"/>
          </w:tcPr>
          <w:p w14:paraId="0C72F1EB" w14:textId="77777777" w:rsidR="00C60BB2" w:rsidRPr="00C60BB2" w:rsidRDefault="00C60BB2" w:rsidP="00C60BB2">
            <w:pPr>
              <w:rPr>
                <w:sz w:val="21"/>
                <w:szCs w:val="21"/>
              </w:rPr>
            </w:pPr>
            <w:r w:rsidRPr="00C60BB2">
              <w:rPr>
                <w:sz w:val="21"/>
                <w:szCs w:val="21"/>
              </w:rPr>
              <w:t>Minor</w:t>
            </w:r>
          </w:p>
        </w:tc>
        <w:tc>
          <w:tcPr>
            <w:tcW w:w="1242" w:type="dxa"/>
            <w:shd w:val="clear" w:color="auto" w:fill="92D050"/>
          </w:tcPr>
          <w:p w14:paraId="30B78F27" w14:textId="77777777" w:rsidR="00C60BB2" w:rsidRPr="00C60BB2" w:rsidRDefault="00C60BB2" w:rsidP="00C60BB2">
            <w:pPr>
              <w:rPr>
                <w:sz w:val="21"/>
                <w:szCs w:val="21"/>
              </w:rPr>
            </w:pPr>
            <w:r w:rsidRPr="00C60BB2">
              <w:rPr>
                <w:sz w:val="21"/>
                <w:szCs w:val="21"/>
              </w:rPr>
              <w:t>Low</w:t>
            </w:r>
          </w:p>
        </w:tc>
      </w:tr>
      <w:tr w:rsidR="00C60BB2" w:rsidRPr="00C60BB2" w14:paraId="54840C4A" w14:textId="77777777" w:rsidTr="00A10593">
        <w:trPr>
          <w:gridAfter w:val="1"/>
          <w:wAfter w:w="8" w:type="dxa"/>
        </w:trPr>
        <w:tc>
          <w:tcPr>
            <w:tcW w:w="4516" w:type="dxa"/>
          </w:tcPr>
          <w:p w14:paraId="28CE7F40" w14:textId="77777777" w:rsidR="00C60BB2" w:rsidRPr="00C60BB2" w:rsidRDefault="00C60BB2" w:rsidP="00C60BB2">
            <w:pPr>
              <w:rPr>
                <w:sz w:val="21"/>
                <w:szCs w:val="21"/>
              </w:rPr>
            </w:pPr>
            <w:r w:rsidRPr="00C60BB2">
              <w:rPr>
                <w:b/>
                <w:sz w:val="21"/>
                <w:szCs w:val="21"/>
              </w:rPr>
              <w:t>Poor timeliness in negotiations</w:t>
            </w:r>
            <w:r w:rsidRPr="00C60BB2">
              <w:rPr>
                <w:sz w:val="21"/>
                <w:szCs w:val="21"/>
              </w:rPr>
              <w:t xml:space="preserve"> with water users.</w:t>
            </w:r>
          </w:p>
        </w:tc>
        <w:tc>
          <w:tcPr>
            <w:tcW w:w="5827" w:type="dxa"/>
          </w:tcPr>
          <w:p w14:paraId="14F489E7" w14:textId="77777777" w:rsidR="00C60BB2" w:rsidRPr="00C60BB2" w:rsidRDefault="00C60BB2" w:rsidP="00C60BB2">
            <w:pPr>
              <w:rPr>
                <w:sz w:val="21"/>
                <w:szCs w:val="21"/>
              </w:rPr>
            </w:pPr>
            <w:r w:rsidRPr="00C60BB2">
              <w:rPr>
                <w:sz w:val="21"/>
                <w:szCs w:val="21"/>
              </w:rPr>
              <w:t>Avoiding negotiations during extremely busy times within the season. Plan lead times to give transparency to process. Investigate forward purchase mechanism, including options.</w:t>
            </w:r>
          </w:p>
        </w:tc>
        <w:tc>
          <w:tcPr>
            <w:tcW w:w="1185" w:type="dxa"/>
          </w:tcPr>
          <w:p w14:paraId="045B199F" w14:textId="77777777" w:rsidR="00C60BB2" w:rsidRPr="00C60BB2" w:rsidRDefault="00C60BB2" w:rsidP="00C60BB2">
            <w:pPr>
              <w:rPr>
                <w:sz w:val="21"/>
                <w:szCs w:val="21"/>
              </w:rPr>
            </w:pPr>
            <w:r w:rsidRPr="00C60BB2">
              <w:rPr>
                <w:sz w:val="21"/>
                <w:szCs w:val="21"/>
              </w:rPr>
              <w:t>Possible</w:t>
            </w:r>
          </w:p>
        </w:tc>
        <w:tc>
          <w:tcPr>
            <w:tcW w:w="1436" w:type="dxa"/>
          </w:tcPr>
          <w:p w14:paraId="35F28CCE" w14:textId="77777777" w:rsidR="00C60BB2" w:rsidRPr="00C60BB2" w:rsidRDefault="00C60BB2" w:rsidP="00C60BB2">
            <w:pPr>
              <w:rPr>
                <w:sz w:val="21"/>
                <w:szCs w:val="21"/>
              </w:rPr>
            </w:pPr>
            <w:r w:rsidRPr="00C60BB2">
              <w:rPr>
                <w:sz w:val="21"/>
                <w:szCs w:val="21"/>
              </w:rPr>
              <w:t>Minor</w:t>
            </w:r>
          </w:p>
        </w:tc>
        <w:tc>
          <w:tcPr>
            <w:tcW w:w="1242" w:type="dxa"/>
            <w:shd w:val="clear" w:color="auto" w:fill="FFFF00"/>
          </w:tcPr>
          <w:p w14:paraId="35107C79" w14:textId="77777777" w:rsidR="00C60BB2" w:rsidRPr="00C60BB2" w:rsidRDefault="00C60BB2" w:rsidP="00C60BB2">
            <w:pPr>
              <w:rPr>
                <w:sz w:val="21"/>
                <w:szCs w:val="21"/>
              </w:rPr>
            </w:pPr>
            <w:r w:rsidRPr="00C60BB2">
              <w:rPr>
                <w:sz w:val="21"/>
                <w:szCs w:val="21"/>
              </w:rPr>
              <w:t>Moderate</w:t>
            </w:r>
          </w:p>
        </w:tc>
      </w:tr>
      <w:tr w:rsidR="00C60BB2" w:rsidRPr="00C60BB2" w14:paraId="50F5197C" w14:textId="77777777" w:rsidTr="00A10593">
        <w:tc>
          <w:tcPr>
            <w:tcW w:w="14214" w:type="dxa"/>
            <w:gridSpan w:val="6"/>
          </w:tcPr>
          <w:p w14:paraId="68D86705" w14:textId="77777777" w:rsidR="00C60BB2" w:rsidRPr="00C60BB2" w:rsidRDefault="00C60BB2" w:rsidP="00C60BB2">
            <w:pPr>
              <w:spacing w:before="80" w:after="80"/>
              <w:rPr>
                <w:i/>
                <w:sz w:val="21"/>
                <w:szCs w:val="21"/>
              </w:rPr>
            </w:pPr>
            <w:r w:rsidRPr="00C60BB2">
              <w:rPr>
                <w:i/>
                <w:color w:val="FF0000"/>
              </w:rPr>
              <w:t>Operational</w:t>
            </w:r>
          </w:p>
        </w:tc>
      </w:tr>
      <w:tr w:rsidR="00C60BB2" w:rsidRPr="00C60BB2" w14:paraId="1B59A798" w14:textId="77777777" w:rsidTr="00A10593">
        <w:trPr>
          <w:gridAfter w:val="1"/>
          <w:wAfter w:w="8" w:type="dxa"/>
        </w:trPr>
        <w:tc>
          <w:tcPr>
            <w:tcW w:w="4516" w:type="dxa"/>
          </w:tcPr>
          <w:p w14:paraId="65DF8EC0" w14:textId="77777777" w:rsidR="00C60BB2" w:rsidRPr="00C60BB2" w:rsidRDefault="00C60BB2" w:rsidP="00C60BB2">
            <w:pPr>
              <w:rPr>
                <w:b/>
                <w:sz w:val="21"/>
                <w:szCs w:val="21"/>
                <w:highlight w:val="yellow"/>
              </w:rPr>
            </w:pPr>
            <w:r w:rsidRPr="00C60BB2">
              <w:rPr>
                <w:b/>
                <w:sz w:val="21"/>
                <w:szCs w:val="21"/>
              </w:rPr>
              <w:t xml:space="preserve">Thin market – </w:t>
            </w:r>
            <w:r w:rsidRPr="00C60BB2">
              <w:rPr>
                <w:sz w:val="21"/>
                <w:szCs w:val="21"/>
              </w:rPr>
              <w:t>will there be</w:t>
            </w:r>
            <w:r w:rsidRPr="00C60BB2">
              <w:rPr>
                <w:b/>
                <w:sz w:val="21"/>
                <w:szCs w:val="21"/>
              </w:rPr>
              <w:t xml:space="preserve"> </w:t>
            </w:r>
            <w:r w:rsidRPr="00C60BB2">
              <w:rPr>
                <w:sz w:val="21"/>
                <w:szCs w:val="21"/>
              </w:rPr>
              <w:t>enough potential sellers to form a competitive market</w:t>
            </w:r>
          </w:p>
        </w:tc>
        <w:tc>
          <w:tcPr>
            <w:tcW w:w="5827" w:type="dxa"/>
          </w:tcPr>
          <w:p w14:paraId="4C743A62" w14:textId="77777777" w:rsidR="00C60BB2" w:rsidRPr="00C60BB2" w:rsidRDefault="00C60BB2" w:rsidP="00C60BB2">
            <w:pPr>
              <w:tabs>
                <w:tab w:val="left" w:pos="4096"/>
              </w:tabs>
              <w:rPr>
                <w:sz w:val="21"/>
                <w:szCs w:val="21"/>
              </w:rPr>
            </w:pPr>
            <w:r w:rsidRPr="00C60BB2">
              <w:rPr>
                <w:sz w:val="21"/>
                <w:szCs w:val="21"/>
              </w:rPr>
              <w:t>Development of several mechanisms to provide alternative purchasing strategies and competition between sellers.</w:t>
            </w:r>
            <w:r w:rsidRPr="00C60BB2">
              <w:rPr>
                <w:sz w:val="21"/>
                <w:szCs w:val="21"/>
              </w:rPr>
              <w:tab/>
            </w:r>
          </w:p>
        </w:tc>
        <w:tc>
          <w:tcPr>
            <w:tcW w:w="1185" w:type="dxa"/>
          </w:tcPr>
          <w:p w14:paraId="21F0AB41" w14:textId="77777777" w:rsidR="00C60BB2" w:rsidRPr="00C60BB2" w:rsidRDefault="00C60BB2" w:rsidP="00C60BB2">
            <w:pPr>
              <w:rPr>
                <w:sz w:val="21"/>
                <w:szCs w:val="21"/>
              </w:rPr>
            </w:pPr>
            <w:r w:rsidRPr="00C60BB2">
              <w:rPr>
                <w:sz w:val="21"/>
                <w:szCs w:val="21"/>
              </w:rPr>
              <w:t>Likely</w:t>
            </w:r>
          </w:p>
        </w:tc>
        <w:tc>
          <w:tcPr>
            <w:tcW w:w="1436" w:type="dxa"/>
          </w:tcPr>
          <w:p w14:paraId="28E69470" w14:textId="77777777" w:rsidR="00C60BB2" w:rsidRPr="00C60BB2" w:rsidRDefault="00C60BB2" w:rsidP="00C60BB2">
            <w:pPr>
              <w:rPr>
                <w:sz w:val="21"/>
                <w:szCs w:val="21"/>
              </w:rPr>
            </w:pPr>
            <w:r w:rsidRPr="00C60BB2">
              <w:rPr>
                <w:sz w:val="21"/>
                <w:szCs w:val="21"/>
              </w:rPr>
              <w:t>Moderate</w:t>
            </w:r>
          </w:p>
        </w:tc>
        <w:tc>
          <w:tcPr>
            <w:tcW w:w="1242" w:type="dxa"/>
            <w:shd w:val="clear" w:color="auto" w:fill="ED7D31" w:themeFill="accent2"/>
          </w:tcPr>
          <w:p w14:paraId="30D94C87" w14:textId="77777777" w:rsidR="00C60BB2" w:rsidRPr="00C60BB2" w:rsidRDefault="00C60BB2" w:rsidP="00C60BB2">
            <w:pPr>
              <w:rPr>
                <w:sz w:val="21"/>
                <w:szCs w:val="21"/>
              </w:rPr>
            </w:pPr>
            <w:r w:rsidRPr="00C60BB2">
              <w:rPr>
                <w:sz w:val="21"/>
                <w:szCs w:val="21"/>
              </w:rPr>
              <w:t>Significant</w:t>
            </w:r>
          </w:p>
        </w:tc>
      </w:tr>
      <w:tr w:rsidR="00C60BB2" w:rsidRPr="00C60BB2" w14:paraId="16A9DB2B" w14:textId="77777777" w:rsidTr="00A10593">
        <w:trPr>
          <w:gridAfter w:val="1"/>
          <w:wAfter w:w="8" w:type="dxa"/>
        </w:trPr>
        <w:tc>
          <w:tcPr>
            <w:tcW w:w="4516" w:type="dxa"/>
          </w:tcPr>
          <w:p w14:paraId="597F2FCF" w14:textId="77777777" w:rsidR="00C60BB2" w:rsidRPr="00C60BB2" w:rsidRDefault="00C60BB2" w:rsidP="00C60BB2">
            <w:pPr>
              <w:rPr>
                <w:b/>
                <w:sz w:val="21"/>
                <w:szCs w:val="21"/>
              </w:rPr>
            </w:pPr>
            <w:r w:rsidRPr="00C60BB2">
              <w:rPr>
                <w:b/>
                <w:sz w:val="21"/>
                <w:szCs w:val="21"/>
              </w:rPr>
              <w:t xml:space="preserve">Poorly accounting for lags </w:t>
            </w:r>
            <w:r w:rsidRPr="00C60BB2">
              <w:rPr>
                <w:sz w:val="21"/>
                <w:szCs w:val="21"/>
              </w:rPr>
              <w:t>(administrative and flow related)</w:t>
            </w:r>
          </w:p>
        </w:tc>
        <w:tc>
          <w:tcPr>
            <w:tcW w:w="5827" w:type="dxa"/>
          </w:tcPr>
          <w:p w14:paraId="7F59FDE0" w14:textId="77777777" w:rsidR="00C60BB2" w:rsidRPr="00C60BB2" w:rsidRDefault="00C60BB2" w:rsidP="00C60BB2">
            <w:pPr>
              <w:rPr>
                <w:sz w:val="21"/>
                <w:szCs w:val="21"/>
              </w:rPr>
            </w:pPr>
            <w:r w:rsidRPr="00C60BB2">
              <w:rPr>
                <w:sz w:val="21"/>
                <w:szCs w:val="21"/>
              </w:rPr>
              <w:t>DNRM processing times are known and generally adhered to, and flow lags along the Narran are well understood.</w:t>
            </w:r>
          </w:p>
        </w:tc>
        <w:tc>
          <w:tcPr>
            <w:tcW w:w="1185" w:type="dxa"/>
          </w:tcPr>
          <w:p w14:paraId="3A6D66DF" w14:textId="77777777" w:rsidR="00C60BB2" w:rsidRPr="00C60BB2" w:rsidRDefault="00C60BB2" w:rsidP="00C60BB2">
            <w:pPr>
              <w:rPr>
                <w:sz w:val="21"/>
                <w:szCs w:val="21"/>
              </w:rPr>
            </w:pPr>
            <w:r w:rsidRPr="00C60BB2">
              <w:rPr>
                <w:sz w:val="21"/>
                <w:szCs w:val="21"/>
              </w:rPr>
              <w:t>Rare</w:t>
            </w:r>
          </w:p>
        </w:tc>
        <w:tc>
          <w:tcPr>
            <w:tcW w:w="1436" w:type="dxa"/>
          </w:tcPr>
          <w:p w14:paraId="12105374" w14:textId="77777777" w:rsidR="00C60BB2" w:rsidRPr="00C60BB2" w:rsidRDefault="00C60BB2" w:rsidP="00C60BB2">
            <w:pPr>
              <w:rPr>
                <w:sz w:val="21"/>
                <w:szCs w:val="21"/>
              </w:rPr>
            </w:pPr>
            <w:r w:rsidRPr="00C60BB2">
              <w:rPr>
                <w:sz w:val="21"/>
                <w:szCs w:val="21"/>
              </w:rPr>
              <w:t>Minor</w:t>
            </w:r>
          </w:p>
        </w:tc>
        <w:tc>
          <w:tcPr>
            <w:tcW w:w="1242" w:type="dxa"/>
            <w:shd w:val="clear" w:color="auto" w:fill="92D050"/>
          </w:tcPr>
          <w:p w14:paraId="175E45D6" w14:textId="77777777" w:rsidR="00C60BB2" w:rsidRPr="00C60BB2" w:rsidRDefault="00C60BB2" w:rsidP="00C60BB2">
            <w:pPr>
              <w:rPr>
                <w:sz w:val="21"/>
                <w:szCs w:val="21"/>
              </w:rPr>
            </w:pPr>
            <w:r w:rsidRPr="00C60BB2">
              <w:rPr>
                <w:sz w:val="21"/>
                <w:szCs w:val="21"/>
              </w:rPr>
              <w:t>Low</w:t>
            </w:r>
          </w:p>
        </w:tc>
      </w:tr>
      <w:tr w:rsidR="00C60BB2" w:rsidRPr="00C60BB2" w14:paraId="06E80960" w14:textId="77777777" w:rsidTr="00330774">
        <w:trPr>
          <w:gridAfter w:val="1"/>
          <w:wAfter w:w="8" w:type="dxa"/>
        </w:trPr>
        <w:tc>
          <w:tcPr>
            <w:tcW w:w="4516" w:type="dxa"/>
          </w:tcPr>
          <w:p w14:paraId="0D49AB7C" w14:textId="42A45465" w:rsidR="00C60BB2" w:rsidRPr="00C60BB2" w:rsidRDefault="005A497D" w:rsidP="00C60BB2">
            <w:pPr>
              <w:rPr>
                <w:b/>
                <w:sz w:val="21"/>
                <w:szCs w:val="21"/>
              </w:rPr>
            </w:pPr>
            <w:r>
              <w:rPr>
                <w:b/>
                <w:sz w:val="21"/>
                <w:szCs w:val="21"/>
              </w:rPr>
              <w:t>Protection</w:t>
            </w:r>
            <w:r w:rsidR="00C60BB2" w:rsidRPr="00C60BB2">
              <w:rPr>
                <w:b/>
                <w:sz w:val="21"/>
                <w:szCs w:val="21"/>
              </w:rPr>
              <w:t xml:space="preserve"> of environmental water</w:t>
            </w:r>
          </w:p>
        </w:tc>
        <w:tc>
          <w:tcPr>
            <w:tcW w:w="5827" w:type="dxa"/>
          </w:tcPr>
          <w:p w14:paraId="5E4463A0" w14:textId="77777777" w:rsidR="00C60BB2" w:rsidRPr="00C60BB2" w:rsidRDefault="00C60BB2" w:rsidP="00C60BB2">
            <w:pPr>
              <w:rPr>
                <w:sz w:val="21"/>
                <w:szCs w:val="21"/>
              </w:rPr>
            </w:pPr>
            <w:r w:rsidRPr="00C60BB2">
              <w:rPr>
                <w:sz w:val="21"/>
                <w:szCs w:val="21"/>
              </w:rPr>
              <w:t xml:space="preserve">Less risk if environmental water held under licence or seasonal assignment; Notify landholders of environmental releases; Very few licenced offtakes in zone allows cost-effective monitoring. </w:t>
            </w:r>
          </w:p>
        </w:tc>
        <w:tc>
          <w:tcPr>
            <w:tcW w:w="1185" w:type="dxa"/>
          </w:tcPr>
          <w:p w14:paraId="00AED815" w14:textId="2B2BAC7A" w:rsidR="00C60BB2" w:rsidRPr="00C60BB2" w:rsidRDefault="00330774" w:rsidP="00C60BB2">
            <w:pPr>
              <w:rPr>
                <w:sz w:val="21"/>
                <w:szCs w:val="21"/>
              </w:rPr>
            </w:pPr>
            <w:r w:rsidRPr="00330774">
              <w:rPr>
                <w:sz w:val="21"/>
                <w:szCs w:val="21"/>
              </w:rPr>
              <w:t>Rare</w:t>
            </w:r>
          </w:p>
        </w:tc>
        <w:tc>
          <w:tcPr>
            <w:tcW w:w="1436" w:type="dxa"/>
          </w:tcPr>
          <w:p w14:paraId="4EA440C5" w14:textId="77777777" w:rsidR="00C60BB2" w:rsidRPr="00C60BB2" w:rsidRDefault="00C60BB2" w:rsidP="00C60BB2">
            <w:pPr>
              <w:rPr>
                <w:sz w:val="21"/>
                <w:szCs w:val="21"/>
              </w:rPr>
            </w:pPr>
            <w:r w:rsidRPr="00C60BB2">
              <w:rPr>
                <w:sz w:val="21"/>
                <w:szCs w:val="21"/>
              </w:rPr>
              <w:t>Minor</w:t>
            </w:r>
          </w:p>
        </w:tc>
        <w:tc>
          <w:tcPr>
            <w:tcW w:w="1242" w:type="dxa"/>
            <w:shd w:val="clear" w:color="auto" w:fill="92D050"/>
          </w:tcPr>
          <w:p w14:paraId="0E55A6AE" w14:textId="66660385" w:rsidR="00C60BB2" w:rsidRPr="00C60BB2" w:rsidRDefault="00330774" w:rsidP="00C60BB2">
            <w:pPr>
              <w:rPr>
                <w:sz w:val="21"/>
                <w:szCs w:val="21"/>
              </w:rPr>
            </w:pPr>
            <w:r w:rsidRPr="00330774">
              <w:rPr>
                <w:sz w:val="21"/>
                <w:szCs w:val="21"/>
              </w:rPr>
              <w:t>Low</w:t>
            </w:r>
          </w:p>
        </w:tc>
      </w:tr>
      <w:tr w:rsidR="00C60BB2" w:rsidRPr="00C60BB2" w14:paraId="3DC52000" w14:textId="77777777" w:rsidTr="00A10593">
        <w:trPr>
          <w:gridAfter w:val="1"/>
          <w:wAfter w:w="8" w:type="dxa"/>
        </w:trPr>
        <w:tc>
          <w:tcPr>
            <w:tcW w:w="4516" w:type="dxa"/>
            <w:tcBorders>
              <w:bottom w:val="single" w:sz="4" w:space="0" w:color="auto"/>
            </w:tcBorders>
          </w:tcPr>
          <w:p w14:paraId="0EBC6924" w14:textId="77777777" w:rsidR="00C60BB2" w:rsidRPr="00C60BB2" w:rsidRDefault="00C60BB2" w:rsidP="00C60BB2">
            <w:pPr>
              <w:rPr>
                <w:sz w:val="21"/>
                <w:szCs w:val="21"/>
              </w:rPr>
            </w:pPr>
            <w:r w:rsidRPr="00C60BB2">
              <w:rPr>
                <w:b/>
                <w:sz w:val="21"/>
                <w:szCs w:val="21"/>
              </w:rPr>
              <w:t>Third party impacts</w:t>
            </w:r>
            <w:r w:rsidRPr="00C60BB2">
              <w:rPr>
                <w:sz w:val="21"/>
                <w:szCs w:val="21"/>
              </w:rPr>
              <w:t>. eg: ability of others to access their flow rights; flooding</w:t>
            </w:r>
          </w:p>
        </w:tc>
        <w:tc>
          <w:tcPr>
            <w:tcW w:w="5827" w:type="dxa"/>
            <w:tcBorders>
              <w:bottom w:val="single" w:sz="4" w:space="0" w:color="auto"/>
            </w:tcBorders>
          </w:tcPr>
          <w:p w14:paraId="6D1A4592" w14:textId="6043AEFC" w:rsidR="00C60BB2" w:rsidRPr="00C60BB2" w:rsidRDefault="00C60BB2" w:rsidP="00C60BB2">
            <w:pPr>
              <w:rPr>
                <w:sz w:val="21"/>
                <w:szCs w:val="21"/>
              </w:rPr>
            </w:pPr>
            <w:r w:rsidRPr="00C60BB2">
              <w:rPr>
                <w:sz w:val="21"/>
                <w:szCs w:val="21"/>
              </w:rPr>
              <w:t xml:space="preserve">Existing </w:t>
            </w:r>
            <w:r w:rsidR="00A10593">
              <w:rPr>
                <w:sz w:val="21"/>
                <w:szCs w:val="21"/>
              </w:rPr>
              <w:t xml:space="preserve">water use and trading </w:t>
            </w:r>
            <w:r w:rsidR="00193AE0">
              <w:rPr>
                <w:sz w:val="21"/>
                <w:szCs w:val="21"/>
              </w:rPr>
              <w:t>processes of</w:t>
            </w:r>
            <w:r w:rsidRPr="00C60BB2">
              <w:rPr>
                <w:sz w:val="21"/>
                <w:szCs w:val="21"/>
              </w:rPr>
              <w:t xml:space="preserve"> Queensland government are</w:t>
            </w:r>
            <w:r w:rsidR="00A10593">
              <w:rPr>
                <w:sz w:val="21"/>
                <w:szCs w:val="21"/>
              </w:rPr>
              <w:t xml:space="preserve"> designed to minimise this risk; Greater risk if trade is contract based (see below)</w:t>
            </w:r>
            <w:r w:rsidR="00193AE0">
              <w:rPr>
                <w:sz w:val="21"/>
                <w:szCs w:val="21"/>
              </w:rPr>
              <w:t xml:space="preserve">. </w:t>
            </w:r>
            <w:r w:rsidR="00193AE0" w:rsidRPr="00193AE0">
              <w:rPr>
                <w:sz w:val="21"/>
                <w:szCs w:val="21"/>
              </w:rPr>
              <w:t xml:space="preserve">The CEWH has a </w:t>
            </w:r>
            <w:r w:rsidR="00193AE0">
              <w:rPr>
                <w:sz w:val="21"/>
                <w:szCs w:val="21"/>
              </w:rPr>
              <w:t>‘</w:t>
            </w:r>
            <w:r w:rsidR="00193AE0" w:rsidRPr="00193AE0">
              <w:rPr>
                <w:sz w:val="21"/>
                <w:szCs w:val="21"/>
              </w:rPr>
              <w:t>good neighbour</w:t>
            </w:r>
            <w:r w:rsidR="00193AE0">
              <w:rPr>
                <w:sz w:val="21"/>
                <w:szCs w:val="21"/>
              </w:rPr>
              <w:t>’</w:t>
            </w:r>
            <w:r w:rsidR="00193AE0" w:rsidRPr="00193AE0">
              <w:rPr>
                <w:sz w:val="21"/>
                <w:szCs w:val="21"/>
              </w:rPr>
              <w:t xml:space="preserve"> policy that addresses issues such as floodplain inundation.</w:t>
            </w:r>
          </w:p>
        </w:tc>
        <w:tc>
          <w:tcPr>
            <w:tcW w:w="1185" w:type="dxa"/>
            <w:tcBorders>
              <w:bottom w:val="single" w:sz="4" w:space="0" w:color="auto"/>
            </w:tcBorders>
          </w:tcPr>
          <w:p w14:paraId="23EBD46C" w14:textId="77777777" w:rsidR="00C60BB2" w:rsidRPr="00C60BB2" w:rsidRDefault="00C60BB2" w:rsidP="00C60BB2">
            <w:pPr>
              <w:rPr>
                <w:sz w:val="21"/>
                <w:szCs w:val="21"/>
              </w:rPr>
            </w:pPr>
            <w:r w:rsidRPr="00C60BB2">
              <w:rPr>
                <w:sz w:val="21"/>
                <w:szCs w:val="21"/>
              </w:rPr>
              <w:t>Rare</w:t>
            </w:r>
          </w:p>
        </w:tc>
        <w:tc>
          <w:tcPr>
            <w:tcW w:w="1436" w:type="dxa"/>
            <w:tcBorders>
              <w:bottom w:val="single" w:sz="4" w:space="0" w:color="auto"/>
            </w:tcBorders>
          </w:tcPr>
          <w:p w14:paraId="2940F9BE" w14:textId="77777777" w:rsidR="00C60BB2" w:rsidRPr="00C60BB2" w:rsidRDefault="00C60BB2" w:rsidP="00C60BB2">
            <w:pPr>
              <w:rPr>
                <w:sz w:val="21"/>
                <w:szCs w:val="21"/>
              </w:rPr>
            </w:pPr>
            <w:r w:rsidRPr="00C60BB2">
              <w:rPr>
                <w:sz w:val="21"/>
                <w:szCs w:val="21"/>
              </w:rPr>
              <w:t>Minor</w:t>
            </w:r>
          </w:p>
        </w:tc>
        <w:tc>
          <w:tcPr>
            <w:tcW w:w="1242" w:type="dxa"/>
            <w:tcBorders>
              <w:bottom w:val="single" w:sz="4" w:space="0" w:color="auto"/>
            </w:tcBorders>
            <w:shd w:val="clear" w:color="auto" w:fill="92D050"/>
          </w:tcPr>
          <w:p w14:paraId="3CB9C4F1" w14:textId="77777777" w:rsidR="00C60BB2" w:rsidRPr="00C60BB2" w:rsidRDefault="00C60BB2" w:rsidP="00C60BB2">
            <w:pPr>
              <w:rPr>
                <w:sz w:val="21"/>
                <w:szCs w:val="21"/>
              </w:rPr>
            </w:pPr>
            <w:r w:rsidRPr="00C60BB2">
              <w:rPr>
                <w:sz w:val="21"/>
                <w:szCs w:val="21"/>
              </w:rPr>
              <w:t>Low</w:t>
            </w:r>
          </w:p>
        </w:tc>
      </w:tr>
      <w:tr w:rsidR="00C60BB2" w:rsidRPr="00C60BB2" w14:paraId="40799302" w14:textId="77777777" w:rsidTr="00A10593">
        <w:trPr>
          <w:gridAfter w:val="1"/>
          <w:wAfter w:w="8" w:type="dxa"/>
        </w:trPr>
        <w:tc>
          <w:tcPr>
            <w:tcW w:w="14206" w:type="dxa"/>
            <w:gridSpan w:val="5"/>
            <w:shd w:val="clear" w:color="auto" w:fill="D9D9D9" w:themeFill="background1" w:themeFillShade="D9"/>
          </w:tcPr>
          <w:p w14:paraId="4E6980A8" w14:textId="77777777" w:rsidR="00C60BB2" w:rsidRPr="00C60BB2" w:rsidRDefault="00C60BB2" w:rsidP="00C60BB2">
            <w:pPr>
              <w:spacing w:before="120" w:after="60"/>
              <w:rPr>
                <w:sz w:val="21"/>
                <w:szCs w:val="21"/>
              </w:rPr>
            </w:pPr>
            <w:r w:rsidRPr="00C60BB2">
              <w:rPr>
                <w:b/>
                <w:color w:val="FF0000"/>
              </w:rPr>
              <w:t>B) No-pump contracts</w:t>
            </w:r>
          </w:p>
        </w:tc>
      </w:tr>
      <w:tr w:rsidR="00C60BB2" w:rsidRPr="00C60BB2" w14:paraId="3ACFD0D4" w14:textId="77777777" w:rsidTr="00A10593">
        <w:trPr>
          <w:gridAfter w:val="1"/>
          <w:wAfter w:w="8" w:type="dxa"/>
        </w:trPr>
        <w:tc>
          <w:tcPr>
            <w:tcW w:w="4516" w:type="dxa"/>
          </w:tcPr>
          <w:p w14:paraId="130995BC" w14:textId="77777777" w:rsidR="00C60BB2" w:rsidRPr="00C60BB2" w:rsidRDefault="00C60BB2" w:rsidP="007E3369">
            <w:pPr>
              <w:spacing w:after="120"/>
              <w:rPr>
                <w:b/>
                <w:sz w:val="21"/>
                <w:szCs w:val="21"/>
              </w:rPr>
            </w:pPr>
            <w:r w:rsidRPr="00C60BB2">
              <w:rPr>
                <w:b/>
                <w:sz w:val="21"/>
                <w:szCs w:val="21"/>
              </w:rPr>
              <w:t>Negotiation time needed</w:t>
            </w:r>
          </w:p>
        </w:tc>
        <w:tc>
          <w:tcPr>
            <w:tcW w:w="5827" w:type="dxa"/>
          </w:tcPr>
          <w:p w14:paraId="71C21740" w14:textId="77777777" w:rsidR="00C60BB2" w:rsidRPr="00C60BB2" w:rsidRDefault="00C60BB2" w:rsidP="00C60BB2">
            <w:pPr>
              <w:rPr>
                <w:sz w:val="21"/>
                <w:szCs w:val="21"/>
              </w:rPr>
            </w:pPr>
            <w:r w:rsidRPr="00C60BB2">
              <w:rPr>
                <w:sz w:val="21"/>
                <w:szCs w:val="21"/>
              </w:rPr>
              <w:t>Prior negotiation of contract terms (excluding price)</w:t>
            </w:r>
          </w:p>
        </w:tc>
        <w:tc>
          <w:tcPr>
            <w:tcW w:w="1185" w:type="dxa"/>
          </w:tcPr>
          <w:p w14:paraId="3E02D6CE" w14:textId="77777777" w:rsidR="00C60BB2" w:rsidRPr="00C60BB2" w:rsidRDefault="00C60BB2" w:rsidP="00C60BB2">
            <w:pPr>
              <w:rPr>
                <w:sz w:val="21"/>
                <w:szCs w:val="21"/>
              </w:rPr>
            </w:pPr>
            <w:r w:rsidRPr="00C60BB2">
              <w:rPr>
                <w:sz w:val="21"/>
                <w:szCs w:val="21"/>
              </w:rPr>
              <w:t xml:space="preserve">Unlikely </w:t>
            </w:r>
          </w:p>
        </w:tc>
        <w:tc>
          <w:tcPr>
            <w:tcW w:w="1436" w:type="dxa"/>
          </w:tcPr>
          <w:p w14:paraId="0DF76DB0" w14:textId="77777777" w:rsidR="00C60BB2" w:rsidRPr="00C60BB2" w:rsidRDefault="00C60BB2" w:rsidP="00C60BB2">
            <w:pPr>
              <w:rPr>
                <w:sz w:val="21"/>
                <w:szCs w:val="21"/>
              </w:rPr>
            </w:pPr>
            <w:r w:rsidRPr="00C60BB2">
              <w:rPr>
                <w:sz w:val="21"/>
                <w:szCs w:val="21"/>
              </w:rPr>
              <w:t>Moderate</w:t>
            </w:r>
          </w:p>
        </w:tc>
        <w:tc>
          <w:tcPr>
            <w:tcW w:w="1242" w:type="dxa"/>
            <w:shd w:val="clear" w:color="auto" w:fill="FFFF00"/>
          </w:tcPr>
          <w:p w14:paraId="6837AC09" w14:textId="77777777" w:rsidR="00C60BB2" w:rsidRPr="00C60BB2" w:rsidRDefault="00C60BB2" w:rsidP="00C60BB2">
            <w:pPr>
              <w:rPr>
                <w:sz w:val="21"/>
                <w:szCs w:val="21"/>
              </w:rPr>
            </w:pPr>
            <w:r w:rsidRPr="00C60BB2">
              <w:rPr>
                <w:sz w:val="21"/>
                <w:szCs w:val="21"/>
              </w:rPr>
              <w:t>Moderate</w:t>
            </w:r>
          </w:p>
        </w:tc>
      </w:tr>
      <w:tr w:rsidR="00C60BB2" w:rsidRPr="00C60BB2" w14:paraId="4C67A77C" w14:textId="77777777" w:rsidTr="007E3369">
        <w:trPr>
          <w:gridAfter w:val="1"/>
          <w:wAfter w:w="8" w:type="dxa"/>
        </w:trPr>
        <w:tc>
          <w:tcPr>
            <w:tcW w:w="4516" w:type="dxa"/>
          </w:tcPr>
          <w:p w14:paraId="518B1CA5" w14:textId="77777777" w:rsidR="00C60BB2" w:rsidRPr="00C60BB2" w:rsidRDefault="00C60BB2" w:rsidP="00C60BB2">
            <w:pPr>
              <w:rPr>
                <w:b/>
                <w:sz w:val="21"/>
                <w:szCs w:val="21"/>
              </w:rPr>
            </w:pPr>
            <w:r w:rsidRPr="00C60BB2">
              <w:rPr>
                <w:b/>
                <w:sz w:val="21"/>
                <w:szCs w:val="21"/>
              </w:rPr>
              <w:t xml:space="preserve">Compliance oversight </w:t>
            </w:r>
            <w:r w:rsidRPr="00C60BB2">
              <w:rPr>
                <w:sz w:val="21"/>
                <w:szCs w:val="21"/>
              </w:rPr>
              <w:t>to ensure pumping is consistent with contractual terms</w:t>
            </w:r>
          </w:p>
        </w:tc>
        <w:tc>
          <w:tcPr>
            <w:tcW w:w="5827" w:type="dxa"/>
          </w:tcPr>
          <w:p w14:paraId="60D6D8A8" w14:textId="6A77216F" w:rsidR="00C60BB2" w:rsidRPr="00C60BB2" w:rsidRDefault="008E362D" w:rsidP="00C60BB2">
            <w:pPr>
              <w:rPr>
                <w:sz w:val="21"/>
                <w:szCs w:val="21"/>
              </w:rPr>
            </w:pPr>
            <w:r>
              <w:rPr>
                <w:sz w:val="21"/>
                <w:szCs w:val="21"/>
              </w:rPr>
              <w:t>CEWO would need to provide oversight, such as r</w:t>
            </w:r>
            <w:r w:rsidR="00C60BB2" w:rsidRPr="007E3369">
              <w:rPr>
                <w:sz w:val="21"/>
                <w:szCs w:val="21"/>
              </w:rPr>
              <w:t>equiring the reporting of meter readings and some in-field meter checking</w:t>
            </w:r>
            <w:r w:rsidR="00A10593" w:rsidRPr="007E3369">
              <w:rPr>
                <w:sz w:val="21"/>
                <w:szCs w:val="21"/>
              </w:rPr>
              <w:t xml:space="preserve">. </w:t>
            </w:r>
          </w:p>
        </w:tc>
        <w:tc>
          <w:tcPr>
            <w:tcW w:w="1185" w:type="dxa"/>
          </w:tcPr>
          <w:p w14:paraId="2D428265" w14:textId="1BFF05C8" w:rsidR="00C60BB2" w:rsidRPr="00C60BB2" w:rsidRDefault="007E3369" w:rsidP="00C60BB2">
            <w:pPr>
              <w:rPr>
                <w:sz w:val="21"/>
                <w:szCs w:val="21"/>
              </w:rPr>
            </w:pPr>
            <w:r w:rsidRPr="007E3369">
              <w:rPr>
                <w:sz w:val="21"/>
                <w:szCs w:val="21"/>
              </w:rPr>
              <w:t>Possible</w:t>
            </w:r>
          </w:p>
        </w:tc>
        <w:tc>
          <w:tcPr>
            <w:tcW w:w="1436" w:type="dxa"/>
          </w:tcPr>
          <w:p w14:paraId="6B911C9A" w14:textId="77777777" w:rsidR="00C60BB2" w:rsidRPr="00C60BB2" w:rsidRDefault="00C60BB2" w:rsidP="00C60BB2">
            <w:pPr>
              <w:rPr>
                <w:sz w:val="21"/>
                <w:szCs w:val="21"/>
              </w:rPr>
            </w:pPr>
            <w:r w:rsidRPr="00C60BB2">
              <w:rPr>
                <w:sz w:val="21"/>
                <w:szCs w:val="21"/>
              </w:rPr>
              <w:t>Minor</w:t>
            </w:r>
          </w:p>
        </w:tc>
        <w:tc>
          <w:tcPr>
            <w:tcW w:w="1242" w:type="dxa"/>
            <w:shd w:val="clear" w:color="auto" w:fill="FFFF00"/>
          </w:tcPr>
          <w:p w14:paraId="39033DD3" w14:textId="1D687A35" w:rsidR="00C60BB2" w:rsidRPr="00C60BB2" w:rsidRDefault="007E3369" w:rsidP="00C60BB2">
            <w:pPr>
              <w:rPr>
                <w:sz w:val="21"/>
                <w:szCs w:val="21"/>
              </w:rPr>
            </w:pPr>
            <w:r w:rsidRPr="007E3369">
              <w:rPr>
                <w:sz w:val="21"/>
                <w:szCs w:val="21"/>
              </w:rPr>
              <w:t>Moderate</w:t>
            </w:r>
          </w:p>
        </w:tc>
      </w:tr>
      <w:tr w:rsidR="00C60BB2" w:rsidRPr="00C60BB2" w14:paraId="1A1A39E9" w14:textId="77777777" w:rsidTr="00A10593">
        <w:trPr>
          <w:gridAfter w:val="1"/>
          <w:wAfter w:w="8" w:type="dxa"/>
        </w:trPr>
        <w:tc>
          <w:tcPr>
            <w:tcW w:w="4516" w:type="dxa"/>
          </w:tcPr>
          <w:p w14:paraId="3F912619" w14:textId="77777777" w:rsidR="00C60BB2" w:rsidRPr="00C60BB2" w:rsidRDefault="00C60BB2" w:rsidP="00C60BB2">
            <w:pPr>
              <w:rPr>
                <w:b/>
                <w:sz w:val="21"/>
                <w:szCs w:val="21"/>
              </w:rPr>
            </w:pPr>
            <w:r w:rsidRPr="00C60BB2">
              <w:rPr>
                <w:b/>
                <w:sz w:val="21"/>
                <w:szCs w:val="21"/>
              </w:rPr>
              <w:t xml:space="preserve">Volumetric uncertainty </w:t>
            </w:r>
            <w:r w:rsidRPr="00C60BB2">
              <w:rPr>
                <w:sz w:val="21"/>
                <w:szCs w:val="21"/>
              </w:rPr>
              <w:t>as ‘unpumped’ volumes must be estimated</w:t>
            </w:r>
          </w:p>
        </w:tc>
        <w:tc>
          <w:tcPr>
            <w:tcW w:w="5827" w:type="dxa"/>
          </w:tcPr>
          <w:p w14:paraId="3E6F760F" w14:textId="77777777" w:rsidR="00C60BB2" w:rsidRPr="00C60BB2" w:rsidRDefault="00C60BB2" w:rsidP="00C60BB2">
            <w:pPr>
              <w:rPr>
                <w:sz w:val="21"/>
                <w:szCs w:val="21"/>
              </w:rPr>
            </w:pPr>
            <w:r w:rsidRPr="00C60BB2">
              <w:rPr>
                <w:sz w:val="21"/>
                <w:szCs w:val="21"/>
              </w:rPr>
              <w:t>Can be reasonably estimated with reference to harvesting times, pump capacity and allowed pumping rates.</w:t>
            </w:r>
          </w:p>
        </w:tc>
        <w:tc>
          <w:tcPr>
            <w:tcW w:w="1185" w:type="dxa"/>
          </w:tcPr>
          <w:p w14:paraId="5510E348" w14:textId="77777777" w:rsidR="00C60BB2" w:rsidRPr="00C60BB2" w:rsidRDefault="00C60BB2" w:rsidP="00C60BB2">
            <w:pPr>
              <w:rPr>
                <w:sz w:val="21"/>
                <w:szCs w:val="21"/>
              </w:rPr>
            </w:pPr>
            <w:r w:rsidRPr="00C60BB2">
              <w:rPr>
                <w:sz w:val="21"/>
                <w:szCs w:val="21"/>
              </w:rPr>
              <w:t>Unlikely</w:t>
            </w:r>
          </w:p>
        </w:tc>
        <w:tc>
          <w:tcPr>
            <w:tcW w:w="1436" w:type="dxa"/>
          </w:tcPr>
          <w:p w14:paraId="03EC2617" w14:textId="77777777" w:rsidR="00C60BB2" w:rsidRPr="00C60BB2" w:rsidRDefault="00C60BB2" w:rsidP="00C60BB2">
            <w:pPr>
              <w:rPr>
                <w:sz w:val="21"/>
                <w:szCs w:val="21"/>
              </w:rPr>
            </w:pPr>
            <w:r w:rsidRPr="00C60BB2">
              <w:rPr>
                <w:sz w:val="21"/>
                <w:szCs w:val="21"/>
              </w:rPr>
              <w:t>Insignificant</w:t>
            </w:r>
          </w:p>
        </w:tc>
        <w:tc>
          <w:tcPr>
            <w:tcW w:w="1242" w:type="dxa"/>
            <w:shd w:val="clear" w:color="auto" w:fill="92D050"/>
          </w:tcPr>
          <w:p w14:paraId="157DE72C" w14:textId="77777777" w:rsidR="00C60BB2" w:rsidRPr="00C60BB2" w:rsidRDefault="00C60BB2" w:rsidP="00C60BB2">
            <w:pPr>
              <w:rPr>
                <w:sz w:val="21"/>
                <w:szCs w:val="21"/>
              </w:rPr>
            </w:pPr>
            <w:r w:rsidRPr="00C60BB2">
              <w:rPr>
                <w:sz w:val="21"/>
                <w:szCs w:val="21"/>
              </w:rPr>
              <w:t>Low</w:t>
            </w:r>
          </w:p>
        </w:tc>
      </w:tr>
      <w:tr w:rsidR="008E362D" w:rsidRPr="00C60BB2" w14:paraId="16FB4A6B" w14:textId="77777777" w:rsidTr="008E362D">
        <w:trPr>
          <w:gridAfter w:val="1"/>
          <w:wAfter w:w="8" w:type="dxa"/>
        </w:trPr>
        <w:tc>
          <w:tcPr>
            <w:tcW w:w="4516" w:type="dxa"/>
            <w:tcBorders>
              <w:bottom w:val="single" w:sz="4" w:space="0" w:color="auto"/>
            </w:tcBorders>
          </w:tcPr>
          <w:p w14:paraId="2B0CFBDA" w14:textId="6AE83AC8" w:rsidR="008E362D" w:rsidRPr="00C60BB2" w:rsidRDefault="008E362D" w:rsidP="00C60BB2">
            <w:pPr>
              <w:rPr>
                <w:b/>
                <w:sz w:val="21"/>
                <w:szCs w:val="21"/>
              </w:rPr>
            </w:pPr>
            <w:r>
              <w:rPr>
                <w:b/>
                <w:sz w:val="21"/>
                <w:szCs w:val="21"/>
              </w:rPr>
              <w:t>Potential for irrigator to ‘make-up’ lost volumes in a later event</w:t>
            </w:r>
          </w:p>
        </w:tc>
        <w:tc>
          <w:tcPr>
            <w:tcW w:w="5827" w:type="dxa"/>
            <w:tcBorders>
              <w:bottom w:val="single" w:sz="4" w:space="0" w:color="auto"/>
            </w:tcBorders>
          </w:tcPr>
          <w:p w14:paraId="2C26AE31" w14:textId="378095B2" w:rsidR="008E362D" w:rsidRPr="00C60BB2" w:rsidRDefault="008E362D" w:rsidP="00C60BB2">
            <w:pPr>
              <w:rPr>
                <w:sz w:val="21"/>
                <w:szCs w:val="21"/>
              </w:rPr>
            </w:pPr>
            <w:r>
              <w:rPr>
                <w:sz w:val="21"/>
                <w:szCs w:val="21"/>
              </w:rPr>
              <w:t xml:space="preserve">Harvesting </w:t>
            </w:r>
            <w:r w:rsidR="00BA428A">
              <w:rPr>
                <w:sz w:val="21"/>
                <w:szCs w:val="21"/>
              </w:rPr>
              <w:t>limit</w:t>
            </w:r>
            <w:r>
              <w:rPr>
                <w:sz w:val="21"/>
                <w:szCs w:val="21"/>
              </w:rPr>
              <w:t>s under IVL or MVL would not be adjusted under a no-pump contract allowing catch-up pumping. Difficult to constrain and enforce under contract.</w:t>
            </w:r>
          </w:p>
        </w:tc>
        <w:tc>
          <w:tcPr>
            <w:tcW w:w="1185" w:type="dxa"/>
            <w:tcBorders>
              <w:bottom w:val="single" w:sz="4" w:space="0" w:color="auto"/>
            </w:tcBorders>
          </w:tcPr>
          <w:p w14:paraId="62F55907" w14:textId="11CC0FD7" w:rsidR="008E362D" w:rsidRPr="00C60BB2" w:rsidRDefault="008E362D" w:rsidP="00C60BB2">
            <w:pPr>
              <w:rPr>
                <w:sz w:val="21"/>
                <w:szCs w:val="21"/>
              </w:rPr>
            </w:pPr>
            <w:r w:rsidRPr="008E362D">
              <w:rPr>
                <w:sz w:val="21"/>
                <w:szCs w:val="21"/>
              </w:rPr>
              <w:t>Possible</w:t>
            </w:r>
          </w:p>
        </w:tc>
        <w:tc>
          <w:tcPr>
            <w:tcW w:w="1436" w:type="dxa"/>
            <w:tcBorders>
              <w:bottom w:val="single" w:sz="4" w:space="0" w:color="auto"/>
            </w:tcBorders>
          </w:tcPr>
          <w:p w14:paraId="79654977" w14:textId="021D4276" w:rsidR="008E362D" w:rsidRPr="00BF4851" w:rsidRDefault="008E362D" w:rsidP="00C60BB2">
            <w:pPr>
              <w:rPr>
                <w:sz w:val="21"/>
                <w:szCs w:val="21"/>
              </w:rPr>
            </w:pPr>
            <w:r w:rsidRPr="008E362D">
              <w:rPr>
                <w:sz w:val="21"/>
                <w:szCs w:val="21"/>
              </w:rPr>
              <w:t>Moderate</w:t>
            </w:r>
          </w:p>
        </w:tc>
        <w:tc>
          <w:tcPr>
            <w:tcW w:w="1242" w:type="dxa"/>
            <w:tcBorders>
              <w:bottom w:val="single" w:sz="4" w:space="0" w:color="auto"/>
            </w:tcBorders>
            <w:shd w:val="clear" w:color="auto" w:fill="ED7D31" w:themeFill="accent2"/>
          </w:tcPr>
          <w:p w14:paraId="3DC057F6" w14:textId="79A02095" w:rsidR="008E362D" w:rsidRPr="00BF4851" w:rsidRDefault="008E362D" w:rsidP="00C60BB2">
            <w:pPr>
              <w:rPr>
                <w:sz w:val="21"/>
                <w:szCs w:val="21"/>
              </w:rPr>
            </w:pPr>
            <w:r w:rsidRPr="008E362D">
              <w:rPr>
                <w:sz w:val="21"/>
                <w:szCs w:val="21"/>
              </w:rPr>
              <w:t>Significant</w:t>
            </w:r>
          </w:p>
        </w:tc>
      </w:tr>
      <w:tr w:rsidR="00C60BB2" w:rsidRPr="00C60BB2" w14:paraId="673D7AF7" w14:textId="77777777" w:rsidTr="00232E10">
        <w:trPr>
          <w:gridAfter w:val="1"/>
          <w:wAfter w:w="8" w:type="dxa"/>
        </w:trPr>
        <w:tc>
          <w:tcPr>
            <w:tcW w:w="4516" w:type="dxa"/>
            <w:tcBorders>
              <w:bottom w:val="single" w:sz="4" w:space="0" w:color="auto"/>
            </w:tcBorders>
          </w:tcPr>
          <w:p w14:paraId="7B2C5896" w14:textId="313DD173" w:rsidR="00C60BB2" w:rsidRPr="00C60BB2" w:rsidRDefault="00C60BB2" w:rsidP="00C60BB2">
            <w:pPr>
              <w:rPr>
                <w:b/>
                <w:sz w:val="21"/>
                <w:szCs w:val="21"/>
              </w:rPr>
            </w:pPr>
            <w:r w:rsidRPr="00C60BB2">
              <w:rPr>
                <w:b/>
                <w:sz w:val="21"/>
                <w:szCs w:val="21"/>
              </w:rPr>
              <w:t xml:space="preserve">Loss of ‘unpumped’ OLF </w:t>
            </w:r>
            <w:r w:rsidRPr="00C60BB2">
              <w:rPr>
                <w:sz w:val="21"/>
                <w:szCs w:val="21"/>
              </w:rPr>
              <w:t xml:space="preserve">as it moves across the </w:t>
            </w:r>
            <w:r w:rsidR="005A497D">
              <w:rPr>
                <w:sz w:val="21"/>
                <w:szCs w:val="21"/>
              </w:rPr>
              <w:t>floodplain</w:t>
            </w:r>
            <w:r w:rsidRPr="00C60BB2">
              <w:rPr>
                <w:sz w:val="21"/>
                <w:szCs w:val="21"/>
              </w:rPr>
              <w:t xml:space="preserve"> before reaching the Narran Lakes</w:t>
            </w:r>
          </w:p>
        </w:tc>
        <w:tc>
          <w:tcPr>
            <w:tcW w:w="5827" w:type="dxa"/>
            <w:tcBorders>
              <w:bottom w:val="single" w:sz="4" w:space="0" w:color="auto"/>
            </w:tcBorders>
          </w:tcPr>
          <w:p w14:paraId="6F4F747D" w14:textId="6BA4270E" w:rsidR="00C60BB2" w:rsidRPr="00C60BB2" w:rsidRDefault="00C60BB2" w:rsidP="00C60BB2">
            <w:pPr>
              <w:rPr>
                <w:sz w:val="21"/>
                <w:szCs w:val="21"/>
              </w:rPr>
            </w:pPr>
            <w:r w:rsidRPr="00C60BB2">
              <w:rPr>
                <w:sz w:val="21"/>
                <w:szCs w:val="21"/>
              </w:rPr>
              <w:t xml:space="preserve">Large </w:t>
            </w:r>
            <w:r w:rsidR="00A10593">
              <w:rPr>
                <w:sz w:val="21"/>
                <w:szCs w:val="21"/>
              </w:rPr>
              <w:t xml:space="preserve">but uncertain </w:t>
            </w:r>
            <w:r w:rsidRPr="00C60BB2">
              <w:rPr>
                <w:sz w:val="21"/>
                <w:szCs w:val="21"/>
              </w:rPr>
              <w:t>los</w:t>
            </w:r>
            <w:r w:rsidR="00A10593">
              <w:rPr>
                <w:sz w:val="21"/>
                <w:szCs w:val="21"/>
              </w:rPr>
              <w:t>ses (up to 80%) can be expected</w:t>
            </w:r>
            <w:r w:rsidR="008E362D">
              <w:rPr>
                <w:sz w:val="21"/>
                <w:szCs w:val="21"/>
              </w:rPr>
              <w:t>, making OLF no-pump contracts un</w:t>
            </w:r>
            <w:r w:rsidR="00A10593">
              <w:rPr>
                <w:sz w:val="21"/>
                <w:szCs w:val="21"/>
              </w:rPr>
              <w:t>viable.</w:t>
            </w:r>
          </w:p>
        </w:tc>
        <w:tc>
          <w:tcPr>
            <w:tcW w:w="1185" w:type="dxa"/>
            <w:tcBorders>
              <w:bottom w:val="single" w:sz="4" w:space="0" w:color="auto"/>
            </w:tcBorders>
          </w:tcPr>
          <w:p w14:paraId="5634E54E" w14:textId="514BEC3F" w:rsidR="00C60BB2" w:rsidRPr="00C60BB2" w:rsidRDefault="008E362D" w:rsidP="00C60BB2">
            <w:pPr>
              <w:rPr>
                <w:sz w:val="21"/>
                <w:szCs w:val="21"/>
              </w:rPr>
            </w:pPr>
            <w:r>
              <w:rPr>
                <w:sz w:val="21"/>
                <w:szCs w:val="21"/>
              </w:rPr>
              <w:t>Likely</w:t>
            </w:r>
          </w:p>
        </w:tc>
        <w:tc>
          <w:tcPr>
            <w:tcW w:w="1436" w:type="dxa"/>
            <w:tcBorders>
              <w:bottom w:val="single" w:sz="4" w:space="0" w:color="auto"/>
            </w:tcBorders>
          </w:tcPr>
          <w:p w14:paraId="464DD1F4" w14:textId="65801E26" w:rsidR="00C60BB2" w:rsidRPr="00C60BB2" w:rsidRDefault="00232E10" w:rsidP="00C60BB2">
            <w:pPr>
              <w:rPr>
                <w:sz w:val="21"/>
                <w:szCs w:val="21"/>
              </w:rPr>
            </w:pPr>
            <w:r w:rsidRPr="00232E10">
              <w:rPr>
                <w:sz w:val="21"/>
                <w:szCs w:val="21"/>
              </w:rPr>
              <w:t>Moderate</w:t>
            </w:r>
          </w:p>
        </w:tc>
        <w:tc>
          <w:tcPr>
            <w:tcW w:w="1242" w:type="dxa"/>
            <w:tcBorders>
              <w:bottom w:val="single" w:sz="4" w:space="0" w:color="auto"/>
            </w:tcBorders>
            <w:shd w:val="clear" w:color="auto" w:fill="ED7D31" w:themeFill="accent2"/>
          </w:tcPr>
          <w:p w14:paraId="327C57B5" w14:textId="38132333" w:rsidR="00C60BB2" w:rsidRPr="00C60BB2" w:rsidRDefault="00232E10" w:rsidP="00C60BB2">
            <w:pPr>
              <w:rPr>
                <w:sz w:val="21"/>
                <w:szCs w:val="21"/>
              </w:rPr>
            </w:pPr>
            <w:r w:rsidRPr="00232E10">
              <w:rPr>
                <w:sz w:val="21"/>
                <w:szCs w:val="21"/>
              </w:rPr>
              <w:t>Significant</w:t>
            </w:r>
          </w:p>
        </w:tc>
      </w:tr>
      <w:tr w:rsidR="00C60BB2" w:rsidRPr="00C60BB2" w14:paraId="5F38F99C" w14:textId="77777777" w:rsidTr="00A10593">
        <w:trPr>
          <w:gridAfter w:val="1"/>
          <w:wAfter w:w="8" w:type="dxa"/>
        </w:trPr>
        <w:tc>
          <w:tcPr>
            <w:tcW w:w="14206" w:type="dxa"/>
            <w:gridSpan w:val="5"/>
            <w:shd w:val="clear" w:color="auto" w:fill="D9D9D9" w:themeFill="background1" w:themeFillShade="D9"/>
          </w:tcPr>
          <w:p w14:paraId="3CA3491F" w14:textId="2F014086" w:rsidR="00C60BB2" w:rsidRPr="00C60BB2" w:rsidRDefault="00C60BB2" w:rsidP="00C60BB2">
            <w:pPr>
              <w:spacing w:before="120" w:after="60"/>
              <w:rPr>
                <w:sz w:val="21"/>
                <w:szCs w:val="21"/>
              </w:rPr>
            </w:pPr>
            <w:r w:rsidRPr="00C60BB2">
              <w:rPr>
                <w:b/>
                <w:color w:val="FF0000"/>
              </w:rPr>
              <w:t xml:space="preserve">C) Purchase of </w:t>
            </w:r>
            <w:r w:rsidR="00FE51FD">
              <w:rPr>
                <w:b/>
                <w:color w:val="FF0000"/>
              </w:rPr>
              <w:t>seasonal assignments</w:t>
            </w:r>
          </w:p>
        </w:tc>
      </w:tr>
      <w:tr w:rsidR="00C60BB2" w:rsidRPr="00C60BB2" w14:paraId="55E27929" w14:textId="77777777" w:rsidTr="000149C0">
        <w:trPr>
          <w:gridAfter w:val="1"/>
          <w:wAfter w:w="8" w:type="dxa"/>
        </w:trPr>
        <w:tc>
          <w:tcPr>
            <w:tcW w:w="4516" w:type="dxa"/>
          </w:tcPr>
          <w:p w14:paraId="27CCBD39" w14:textId="5EB58CF2" w:rsidR="00C60BB2" w:rsidRPr="00C60BB2" w:rsidRDefault="00C60BB2" w:rsidP="00C60BB2">
            <w:pPr>
              <w:rPr>
                <w:sz w:val="21"/>
                <w:szCs w:val="21"/>
                <w:highlight w:val="yellow"/>
              </w:rPr>
            </w:pPr>
            <w:r w:rsidRPr="00C60BB2">
              <w:rPr>
                <w:b/>
                <w:sz w:val="21"/>
                <w:szCs w:val="21"/>
              </w:rPr>
              <w:t>Delays in the a</w:t>
            </w:r>
            <w:r w:rsidR="00BF4851">
              <w:rPr>
                <w:b/>
                <w:sz w:val="21"/>
                <w:szCs w:val="21"/>
              </w:rPr>
              <w:t>pproval of seasonal assignments</w:t>
            </w:r>
            <w:r w:rsidRPr="00C60BB2">
              <w:rPr>
                <w:sz w:val="21"/>
                <w:szCs w:val="21"/>
              </w:rPr>
              <w:t xml:space="preserve"> where </w:t>
            </w:r>
            <w:r w:rsidR="00FE51FD">
              <w:rPr>
                <w:sz w:val="21"/>
                <w:szCs w:val="21"/>
              </w:rPr>
              <w:t>allocations are held under IVL</w:t>
            </w:r>
          </w:p>
        </w:tc>
        <w:tc>
          <w:tcPr>
            <w:tcW w:w="5827" w:type="dxa"/>
          </w:tcPr>
          <w:p w14:paraId="74840E98" w14:textId="124D74C9" w:rsidR="00C60BB2" w:rsidRPr="00C60BB2" w:rsidRDefault="00540797" w:rsidP="00C60BB2">
            <w:pPr>
              <w:rPr>
                <w:sz w:val="21"/>
                <w:szCs w:val="21"/>
                <w:highlight w:val="yellow"/>
              </w:rPr>
            </w:pPr>
            <w:r>
              <w:rPr>
                <w:sz w:val="21"/>
                <w:szCs w:val="21"/>
              </w:rPr>
              <w:t>A</w:t>
            </w:r>
            <w:r w:rsidR="00FE51FD">
              <w:rPr>
                <w:sz w:val="21"/>
                <w:szCs w:val="21"/>
              </w:rPr>
              <w:t xml:space="preserve">llocations </w:t>
            </w:r>
            <w:r>
              <w:rPr>
                <w:sz w:val="21"/>
                <w:szCs w:val="21"/>
              </w:rPr>
              <w:t>must be converted</w:t>
            </w:r>
            <w:r w:rsidR="00FE51FD">
              <w:rPr>
                <w:sz w:val="21"/>
                <w:szCs w:val="21"/>
              </w:rPr>
              <w:t xml:space="preserve"> to MVL, with associated delays</w:t>
            </w:r>
            <w:r>
              <w:rPr>
                <w:sz w:val="21"/>
                <w:szCs w:val="21"/>
              </w:rPr>
              <w:t>, before can be seasonal assigned</w:t>
            </w:r>
            <w:r w:rsidR="00FE51FD">
              <w:rPr>
                <w:sz w:val="21"/>
                <w:szCs w:val="21"/>
              </w:rPr>
              <w:t>.</w:t>
            </w:r>
            <w:r w:rsidR="00C60BB2" w:rsidRPr="00C60BB2">
              <w:rPr>
                <w:sz w:val="21"/>
                <w:szCs w:val="21"/>
              </w:rPr>
              <w:t xml:space="preserve"> </w:t>
            </w:r>
            <w:r w:rsidR="00BF4851">
              <w:rPr>
                <w:sz w:val="21"/>
                <w:szCs w:val="21"/>
              </w:rPr>
              <w:t>Mitigate through</w:t>
            </w:r>
            <w:r w:rsidR="00C60BB2" w:rsidRPr="00C60BB2">
              <w:rPr>
                <w:sz w:val="21"/>
                <w:szCs w:val="21"/>
              </w:rPr>
              <w:t xml:space="preserve"> </w:t>
            </w:r>
            <w:r w:rsidR="00BF4851">
              <w:rPr>
                <w:sz w:val="21"/>
                <w:szCs w:val="21"/>
              </w:rPr>
              <w:t>s</w:t>
            </w:r>
            <w:r w:rsidR="00C60BB2" w:rsidRPr="00C60BB2">
              <w:rPr>
                <w:sz w:val="21"/>
                <w:szCs w:val="21"/>
              </w:rPr>
              <w:t>eeking</w:t>
            </w:r>
            <w:r w:rsidR="00FE51FD">
              <w:rPr>
                <w:sz w:val="21"/>
                <w:szCs w:val="21"/>
              </w:rPr>
              <w:t xml:space="preserve"> the advance transfer of targeted licences to MVL.</w:t>
            </w:r>
          </w:p>
        </w:tc>
        <w:tc>
          <w:tcPr>
            <w:tcW w:w="1185" w:type="dxa"/>
          </w:tcPr>
          <w:p w14:paraId="0930C3B9" w14:textId="2FC7E766" w:rsidR="00C60BB2" w:rsidRPr="00C60BB2" w:rsidRDefault="000149C0" w:rsidP="00C60BB2">
            <w:pPr>
              <w:rPr>
                <w:sz w:val="21"/>
                <w:szCs w:val="21"/>
              </w:rPr>
            </w:pPr>
            <w:r>
              <w:rPr>
                <w:sz w:val="21"/>
                <w:szCs w:val="21"/>
              </w:rPr>
              <w:t>Rare</w:t>
            </w:r>
          </w:p>
        </w:tc>
        <w:tc>
          <w:tcPr>
            <w:tcW w:w="1436" w:type="dxa"/>
          </w:tcPr>
          <w:p w14:paraId="2ED15644" w14:textId="6683B598" w:rsidR="00C60BB2" w:rsidRPr="00C60BB2" w:rsidRDefault="00FE51FD" w:rsidP="00C60BB2">
            <w:pPr>
              <w:rPr>
                <w:sz w:val="21"/>
                <w:szCs w:val="21"/>
              </w:rPr>
            </w:pPr>
            <w:r w:rsidRPr="00FE51FD">
              <w:rPr>
                <w:sz w:val="21"/>
                <w:szCs w:val="21"/>
              </w:rPr>
              <w:t>Minor</w:t>
            </w:r>
          </w:p>
        </w:tc>
        <w:tc>
          <w:tcPr>
            <w:tcW w:w="1242" w:type="dxa"/>
            <w:shd w:val="clear" w:color="auto" w:fill="92D050"/>
          </w:tcPr>
          <w:p w14:paraId="2FE7422D" w14:textId="5D984E53" w:rsidR="00C60BB2" w:rsidRPr="00C60BB2" w:rsidRDefault="000149C0" w:rsidP="00C60BB2">
            <w:pPr>
              <w:rPr>
                <w:sz w:val="21"/>
                <w:szCs w:val="21"/>
              </w:rPr>
            </w:pPr>
            <w:r w:rsidRPr="000149C0">
              <w:rPr>
                <w:sz w:val="21"/>
                <w:szCs w:val="21"/>
              </w:rPr>
              <w:t>Low</w:t>
            </w:r>
          </w:p>
        </w:tc>
      </w:tr>
      <w:tr w:rsidR="00C60BB2" w:rsidRPr="00C60BB2" w14:paraId="46E9AB4A" w14:textId="77777777" w:rsidTr="000149C0">
        <w:trPr>
          <w:gridAfter w:val="1"/>
          <w:wAfter w:w="8" w:type="dxa"/>
        </w:trPr>
        <w:tc>
          <w:tcPr>
            <w:tcW w:w="4516" w:type="dxa"/>
            <w:tcBorders>
              <w:bottom w:val="single" w:sz="4" w:space="0" w:color="auto"/>
            </w:tcBorders>
          </w:tcPr>
          <w:p w14:paraId="6C4EF84D" w14:textId="00D6D0BC" w:rsidR="00C60BB2" w:rsidRPr="002056DF" w:rsidRDefault="00C60BB2" w:rsidP="00C60BB2">
            <w:pPr>
              <w:rPr>
                <w:b/>
                <w:sz w:val="21"/>
                <w:szCs w:val="21"/>
                <w:highlight w:val="yellow"/>
              </w:rPr>
            </w:pPr>
            <w:r w:rsidRPr="00203CFB">
              <w:rPr>
                <w:b/>
                <w:sz w:val="21"/>
                <w:szCs w:val="21"/>
              </w:rPr>
              <w:t xml:space="preserve">Poor alignment with water sourcing objective. </w:t>
            </w:r>
            <w:r w:rsidRPr="00203CFB">
              <w:rPr>
                <w:sz w:val="21"/>
                <w:szCs w:val="21"/>
              </w:rPr>
              <w:t>Inability to horizontally slice allocations results in under / over purchasing</w:t>
            </w:r>
            <w:r w:rsidR="000149C0">
              <w:rPr>
                <w:sz w:val="21"/>
                <w:szCs w:val="21"/>
              </w:rPr>
              <w:t>, and increased water sourcing costs.</w:t>
            </w:r>
          </w:p>
        </w:tc>
        <w:tc>
          <w:tcPr>
            <w:tcW w:w="5827" w:type="dxa"/>
            <w:tcBorders>
              <w:bottom w:val="single" w:sz="4" w:space="0" w:color="auto"/>
            </w:tcBorders>
          </w:tcPr>
          <w:p w14:paraId="19C32259" w14:textId="77777777" w:rsidR="009D3E77" w:rsidRDefault="00203CFB" w:rsidP="00C60BB2">
            <w:pPr>
              <w:rPr>
                <w:sz w:val="21"/>
                <w:szCs w:val="21"/>
              </w:rPr>
            </w:pPr>
            <w:r>
              <w:rPr>
                <w:sz w:val="21"/>
                <w:szCs w:val="21"/>
              </w:rPr>
              <w:t>Unneeded</w:t>
            </w:r>
            <w:r w:rsidRPr="00203CFB">
              <w:rPr>
                <w:sz w:val="21"/>
                <w:szCs w:val="21"/>
              </w:rPr>
              <w:t xml:space="preserve"> volume</w:t>
            </w:r>
            <w:r>
              <w:rPr>
                <w:sz w:val="21"/>
                <w:szCs w:val="21"/>
              </w:rPr>
              <w:t>s</w:t>
            </w:r>
            <w:r w:rsidRPr="00203CFB">
              <w:rPr>
                <w:sz w:val="21"/>
                <w:szCs w:val="21"/>
              </w:rPr>
              <w:t xml:space="preserve"> in </w:t>
            </w:r>
            <w:r w:rsidR="00C30ADF">
              <w:rPr>
                <w:sz w:val="21"/>
                <w:szCs w:val="21"/>
              </w:rPr>
              <w:t>seasonally assigned volumetric</w:t>
            </w:r>
            <w:r w:rsidRPr="00203CFB">
              <w:rPr>
                <w:sz w:val="21"/>
                <w:szCs w:val="21"/>
              </w:rPr>
              <w:t xml:space="preserve"> account after an event could be assigned back to the original entitlement holder</w:t>
            </w:r>
            <w:r w:rsidR="000149C0">
              <w:rPr>
                <w:sz w:val="21"/>
                <w:szCs w:val="21"/>
              </w:rPr>
              <w:t>, subject to price discounts</w:t>
            </w:r>
            <w:r w:rsidR="00C30ADF">
              <w:rPr>
                <w:sz w:val="21"/>
                <w:szCs w:val="21"/>
              </w:rPr>
              <w:t>.</w:t>
            </w:r>
            <w:r w:rsidR="000149C0">
              <w:t xml:space="preserve"> A</w:t>
            </w:r>
            <w:r w:rsidR="000149C0" w:rsidRPr="000149C0">
              <w:rPr>
                <w:sz w:val="21"/>
                <w:szCs w:val="21"/>
              </w:rPr>
              <w:t>greeing to prices for returned surplus water when negotiating the seasonal assignment in the first instance</w:t>
            </w:r>
            <w:r w:rsidR="00C30ADF">
              <w:rPr>
                <w:sz w:val="21"/>
                <w:szCs w:val="21"/>
              </w:rPr>
              <w:t xml:space="preserve"> </w:t>
            </w:r>
            <w:r w:rsidR="000149C0">
              <w:rPr>
                <w:sz w:val="21"/>
                <w:szCs w:val="21"/>
              </w:rPr>
              <w:t>could limit monopolistic pricing.</w:t>
            </w:r>
          </w:p>
          <w:p w14:paraId="2C989D15" w14:textId="231C8FBE" w:rsidR="00BC59D6" w:rsidRPr="00583902" w:rsidRDefault="00BC59D6" w:rsidP="00C60BB2">
            <w:pPr>
              <w:rPr>
                <w:sz w:val="21"/>
                <w:szCs w:val="21"/>
              </w:rPr>
            </w:pPr>
          </w:p>
        </w:tc>
        <w:tc>
          <w:tcPr>
            <w:tcW w:w="1185" w:type="dxa"/>
            <w:tcBorders>
              <w:bottom w:val="single" w:sz="4" w:space="0" w:color="auto"/>
            </w:tcBorders>
          </w:tcPr>
          <w:p w14:paraId="75CEF2E3" w14:textId="49B57BD2" w:rsidR="00C60BB2" w:rsidRPr="002056DF" w:rsidRDefault="00203CFB" w:rsidP="00C60BB2">
            <w:pPr>
              <w:rPr>
                <w:sz w:val="21"/>
                <w:szCs w:val="21"/>
                <w:highlight w:val="yellow"/>
              </w:rPr>
            </w:pPr>
            <w:r w:rsidRPr="00203CFB">
              <w:rPr>
                <w:sz w:val="21"/>
                <w:szCs w:val="21"/>
              </w:rPr>
              <w:t>Possible</w:t>
            </w:r>
          </w:p>
        </w:tc>
        <w:tc>
          <w:tcPr>
            <w:tcW w:w="1436" w:type="dxa"/>
            <w:tcBorders>
              <w:bottom w:val="single" w:sz="4" w:space="0" w:color="auto"/>
            </w:tcBorders>
          </w:tcPr>
          <w:p w14:paraId="1F48DA84" w14:textId="29F91FDC" w:rsidR="00C60BB2" w:rsidRPr="002056DF" w:rsidRDefault="000149C0" w:rsidP="00C60BB2">
            <w:pPr>
              <w:rPr>
                <w:sz w:val="21"/>
                <w:szCs w:val="21"/>
                <w:highlight w:val="yellow"/>
              </w:rPr>
            </w:pPr>
            <w:r w:rsidRPr="000149C0">
              <w:rPr>
                <w:sz w:val="21"/>
                <w:szCs w:val="21"/>
              </w:rPr>
              <w:t>Minor</w:t>
            </w:r>
          </w:p>
        </w:tc>
        <w:tc>
          <w:tcPr>
            <w:tcW w:w="1242" w:type="dxa"/>
            <w:tcBorders>
              <w:bottom w:val="single" w:sz="4" w:space="0" w:color="auto"/>
            </w:tcBorders>
            <w:shd w:val="clear" w:color="auto" w:fill="FFFF00"/>
          </w:tcPr>
          <w:p w14:paraId="48F3AABB" w14:textId="4E728019" w:rsidR="002056DF" w:rsidRPr="002056DF" w:rsidRDefault="000149C0" w:rsidP="00C60BB2">
            <w:pPr>
              <w:rPr>
                <w:b/>
                <w:sz w:val="21"/>
                <w:szCs w:val="21"/>
              </w:rPr>
            </w:pPr>
            <w:r w:rsidRPr="000149C0">
              <w:rPr>
                <w:sz w:val="21"/>
                <w:szCs w:val="21"/>
              </w:rPr>
              <w:t>Moderate</w:t>
            </w:r>
          </w:p>
        </w:tc>
      </w:tr>
      <w:tr w:rsidR="00C60BB2" w:rsidRPr="00C60BB2" w14:paraId="455C4773" w14:textId="77777777" w:rsidTr="00A10593">
        <w:trPr>
          <w:gridAfter w:val="1"/>
          <w:wAfter w:w="8" w:type="dxa"/>
        </w:trPr>
        <w:tc>
          <w:tcPr>
            <w:tcW w:w="14206" w:type="dxa"/>
            <w:gridSpan w:val="5"/>
            <w:shd w:val="clear" w:color="auto" w:fill="D9D9D9" w:themeFill="background1" w:themeFillShade="D9"/>
          </w:tcPr>
          <w:p w14:paraId="0D5D0A2E" w14:textId="412FF8FB" w:rsidR="00C60BB2" w:rsidRPr="00C60BB2" w:rsidRDefault="00C60BB2" w:rsidP="00C60BB2">
            <w:pPr>
              <w:spacing w:before="120" w:after="60"/>
              <w:rPr>
                <w:sz w:val="21"/>
                <w:szCs w:val="21"/>
              </w:rPr>
            </w:pPr>
            <w:r w:rsidRPr="00C60BB2">
              <w:rPr>
                <w:b/>
                <w:color w:val="FF0000"/>
              </w:rPr>
              <w:t>D) Store &amp; release mechanisms</w:t>
            </w:r>
            <w:r w:rsidR="002056DF">
              <w:rPr>
                <w:b/>
                <w:color w:val="FF0000"/>
              </w:rPr>
              <w:t xml:space="preserve"> (excluding issues with water sourcing)</w:t>
            </w:r>
          </w:p>
        </w:tc>
      </w:tr>
      <w:tr w:rsidR="00C60BB2" w:rsidRPr="00C60BB2" w14:paraId="187A672C" w14:textId="77777777" w:rsidTr="00A10593">
        <w:trPr>
          <w:gridAfter w:val="1"/>
          <w:wAfter w:w="8" w:type="dxa"/>
        </w:trPr>
        <w:tc>
          <w:tcPr>
            <w:tcW w:w="4516" w:type="dxa"/>
          </w:tcPr>
          <w:p w14:paraId="002DDE39" w14:textId="77777777" w:rsidR="00C60BB2" w:rsidRPr="00C60BB2" w:rsidRDefault="00C60BB2" w:rsidP="00C60BB2">
            <w:pPr>
              <w:rPr>
                <w:sz w:val="21"/>
                <w:szCs w:val="21"/>
              </w:rPr>
            </w:pPr>
            <w:r w:rsidRPr="00C60BB2">
              <w:rPr>
                <w:b/>
                <w:sz w:val="21"/>
                <w:szCs w:val="21"/>
              </w:rPr>
              <w:t>Poor physical connectivity to storages</w:t>
            </w:r>
          </w:p>
        </w:tc>
        <w:tc>
          <w:tcPr>
            <w:tcW w:w="5827" w:type="dxa"/>
          </w:tcPr>
          <w:p w14:paraId="7AB2E335" w14:textId="77777777" w:rsidR="00C60BB2" w:rsidRPr="00C60BB2" w:rsidRDefault="00C60BB2" w:rsidP="00C60BB2">
            <w:pPr>
              <w:rPr>
                <w:sz w:val="21"/>
                <w:szCs w:val="21"/>
              </w:rPr>
            </w:pPr>
            <w:r w:rsidRPr="00C60BB2">
              <w:rPr>
                <w:sz w:val="21"/>
                <w:szCs w:val="21"/>
              </w:rPr>
              <w:t>Appropriate planning and lead times should ensure storages are fit for purpose.</w:t>
            </w:r>
          </w:p>
        </w:tc>
        <w:tc>
          <w:tcPr>
            <w:tcW w:w="1185" w:type="dxa"/>
          </w:tcPr>
          <w:p w14:paraId="3BC3526E" w14:textId="77777777" w:rsidR="00C60BB2" w:rsidRPr="00C60BB2" w:rsidRDefault="00C60BB2" w:rsidP="00C60BB2">
            <w:pPr>
              <w:rPr>
                <w:sz w:val="21"/>
                <w:szCs w:val="21"/>
              </w:rPr>
            </w:pPr>
            <w:r w:rsidRPr="00C60BB2">
              <w:rPr>
                <w:sz w:val="21"/>
                <w:szCs w:val="21"/>
              </w:rPr>
              <w:t>Unlikely</w:t>
            </w:r>
          </w:p>
        </w:tc>
        <w:tc>
          <w:tcPr>
            <w:tcW w:w="1436" w:type="dxa"/>
          </w:tcPr>
          <w:p w14:paraId="4F3E16A8" w14:textId="77777777" w:rsidR="00C60BB2" w:rsidRPr="00C60BB2" w:rsidRDefault="00C60BB2" w:rsidP="00C60BB2">
            <w:pPr>
              <w:rPr>
                <w:sz w:val="21"/>
                <w:szCs w:val="21"/>
              </w:rPr>
            </w:pPr>
            <w:r w:rsidRPr="00C60BB2">
              <w:rPr>
                <w:sz w:val="21"/>
                <w:szCs w:val="21"/>
              </w:rPr>
              <w:t>Minor</w:t>
            </w:r>
          </w:p>
        </w:tc>
        <w:tc>
          <w:tcPr>
            <w:tcW w:w="1242" w:type="dxa"/>
            <w:shd w:val="clear" w:color="auto" w:fill="FFFF00"/>
          </w:tcPr>
          <w:p w14:paraId="1BF81CED" w14:textId="77777777" w:rsidR="00C60BB2" w:rsidRPr="00C60BB2" w:rsidRDefault="00C60BB2" w:rsidP="00C60BB2">
            <w:pPr>
              <w:rPr>
                <w:sz w:val="21"/>
                <w:szCs w:val="21"/>
              </w:rPr>
            </w:pPr>
            <w:r w:rsidRPr="00C60BB2">
              <w:rPr>
                <w:sz w:val="21"/>
                <w:szCs w:val="21"/>
              </w:rPr>
              <w:t>Moderate</w:t>
            </w:r>
          </w:p>
        </w:tc>
      </w:tr>
      <w:tr w:rsidR="00C60BB2" w:rsidRPr="00C60BB2" w14:paraId="73F15004" w14:textId="77777777" w:rsidTr="00A10593">
        <w:trPr>
          <w:gridAfter w:val="1"/>
          <w:wAfter w:w="8" w:type="dxa"/>
        </w:trPr>
        <w:tc>
          <w:tcPr>
            <w:tcW w:w="4516" w:type="dxa"/>
          </w:tcPr>
          <w:p w14:paraId="2AD4C9DE" w14:textId="40EE9B3C" w:rsidR="00C60BB2" w:rsidRPr="00C60BB2" w:rsidRDefault="00C60BB2" w:rsidP="00C60BB2">
            <w:pPr>
              <w:rPr>
                <w:sz w:val="21"/>
                <w:szCs w:val="21"/>
              </w:rPr>
            </w:pPr>
            <w:r w:rsidRPr="00C60BB2">
              <w:rPr>
                <w:b/>
                <w:sz w:val="21"/>
                <w:szCs w:val="21"/>
              </w:rPr>
              <w:t>Crowding out of pumping</w:t>
            </w:r>
            <w:r w:rsidR="00193AE0">
              <w:rPr>
                <w:sz w:val="21"/>
                <w:szCs w:val="21"/>
              </w:rPr>
              <w:t>, where the landholder and CEWH</w:t>
            </w:r>
            <w:r w:rsidRPr="00C60BB2">
              <w:rPr>
                <w:sz w:val="21"/>
                <w:szCs w:val="21"/>
              </w:rPr>
              <w:t xml:space="preserve"> seek simultaneous use of pumping capacity  </w:t>
            </w:r>
          </w:p>
        </w:tc>
        <w:tc>
          <w:tcPr>
            <w:tcW w:w="5827" w:type="dxa"/>
          </w:tcPr>
          <w:p w14:paraId="40511D0B" w14:textId="0BA07BF9" w:rsidR="00C60BB2" w:rsidRPr="00C60BB2" w:rsidRDefault="00C60BB2" w:rsidP="00C60BB2">
            <w:pPr>
              <w:rPr>
                <w:sz w:val="21"/>
                <w:szCs w:val="21"/>
              </w:rPr>
            </w:pPr>
            <w:r w:rsidRPr="00C60BB2">
              <w:rPr>
                <w:sz w:val="21"/>
                <w:szCs w:val="21"/>
              </w:rPr>
              <w:t>Contract terms could allow no-pumping times where unpumped allocations are taken in</w:t>
            </w:r>
            <w:r w:rsidR="002056DF">
              <w:rPr>
                <w:sz w:val="21"/>
                <w:szCs w:val="21"/>
              </w:rPr>
              <w:t xml:space="preserve"> </w:t>
            </w:r>
            <w:r w:rsidRPr="00C60BB2">
              <w:rPr>
                <w:sz w:val="21"/>
                <w:szCs w:val="21"/>
              </w:rPr>
              <w:t>lieu of storage releases. Introduces some volumetric uncertainty.</w:t>
            </w:r>
          </w:p>
        </w:tc>
        <w:tc>
          <w:tcPr>
            <w:tcW w:w="1185" w:type="dxa"/>
          </w:tcPr>
          <w:p w14:paraId="02D40F35" w14:textId="77777777" w:rsidR="00C60BB2" w:rsidRPr="00C60BB2" w:rsidRDefault="00C60BB2" w:rsidP="00C60BB2">
            <w:pPr>
              <w:rPr>
                <w:sz w:val="21"/>
                <w:szCs w:val="21"/>
              </w:rPr>
            </w:pPr>
            <w:r w:rsidRPr="00C60BB2">
              <w:rPr>
                <w:sz w:val="21"/>
                <w:szCs w:val="21"/>
              </w:rPr>
              <w:t>Unlikely</w:t>
            </w:r>
          </w:p>
        </w:tc>
        <w:tc>
          <w:tcPr>
            <w:tcW w:w="1436" w:type="dxa"/>
          </w:tcPr>
          <w:p w14:paraId="1C58206D" w14:textId="77777777" w:rsidR="00C60BB2" w:rsidRPr="00C60BB2" w:rsidRDefault="00C60BB2" w:rsidP="00C60BB2">
            <w:pPr>
              <w:rPr>
                <w:sz w:val="21"/>
                <w:szCs w:val="21"/>
              </w:rPr>
            </w:pPr>
            <w:r w:rsidRPr="00C60BB2">
              <w:rPr>
                <w:sz w:val="21"/>
                <w:szCs w:val="21"/>
              </w:rPr>
              <w:t>Insignificant</w:t>
            </w:r>
          </w:p>
        </w:tc>
        <w:tc>
          <w:tcPr>
            <w:tcW w:w="1242" w:type="dxa"/>
            <w:shd w:val="clear" w:color="auto" w:fill="92D050"/>
          </w:tcPr>
          <w:p w14:paraId="7BE0A39A" w14:textId="77777777" w:rsidR="00C60BB2" w:rsidRPr="00C60BB2" w:rsidRDefault="00C60BB2" w:rsidP="00C60BB2">
            <w:pPr>
              <w:rPr>
                <w:sz w:val="21"/>
                <w:szCs w:val="21"/>
              </w:rPr>
            </w:pPr>
            <w:r w:rsidRPr="00C60BB2">
              <w:rPr>
                <w:sz w:val="21"/>
                <w:szCs w:val="21"/>
              </w:rPr>
              <w:t>Low</w:t>
            </w:r>
          </w:p>
        </w:tc>
      </w:tr>
      <w:tr w:rsidR="00C60BB2" w:rsidRPr="00C60BB2" w14:paraId="534D536D" w14:textId="77777777" w:rsidTr="00A10593">
        <w:trPr>
          <w:gridAfter w:val="1"/>
          <w:wAfter w:w="8" w:type="dxa"/>
        </w:trPr>
        <w:tc>
          <w:tcPr>
            <w:tcW w:w="4516" w:type="dxa"/>
          </w:tcPr>
          <w:p w14:paraId="0B979A13" w14:textId="77777777" w:rsidR="00C60BB2" w:rsidRPr="00C60BB2" w:rsidRDefault="00C60BB2" w:rsidP="00C60BB2">
            <w:pPr>
              <w:rPr>
                <w:sz w:val="21"/>
                <w:szCs w:val="21"/>
              </w:rPr>
            </w:pPr>
            <w:bookmarkStart w:id="169" w:name="_Hlk493505279"/>
            <w:r w:rsidRPr="00C60BB2">
              <w:rPr>
                <w:b/>
                <w:sz w:val="21"/>
                <w:szCs w:val="21"/>
              </w:rPr>
              <w:t xml:space="preserve">Crowding out storage </w:t>
            </w:r>
            <w:r w:rsidRPr="00C60BB2">
              <w:rPr>
                <w:sz w:val="21"/>
                <w:szCs w:val="21"/>
              </w:rPr>
              <w:t>and the</w:t>
            </w:r>
            <w:r w:rsidRPr="00C60BB2">
              <w:rPr>
                <w:b/>
                <w:sz w:val="21"/>
                <w:szCs w:val="21"/>
              </w:rPr>
              <w:t xml:space="preserve"> </w:t>
            </w:r>
            <w:r w:rsidRPr="00C60BB2">
              <w:rPr>
                <w:sz w:val="21"/>
                <w:szCs w:val="21"/>
              </w:rPr>
              <w:t>sharing of evaporation and spills.</w:t>
            </w:r>
          </w:p>
        </w:tc>
        <w:tc>
          <w:tcPr>
            <w:tcW w:w="5827" w:type="dxa"/>
          </w:tcPr>
          <w:p w14:paraId="2B4EA065" w14:textId="44F7FC43" w:rsidR="00C60BB2" w:rsidRPr="00C60BB2" w:rsidRDefault="00C60BB2" w:rsidP="00C60BB2">
            <w:pPr>
              <w:rPr>
                <w:sz w:val="21"/>
                <w:szCs w:val="21"/>
              </w:rPr>
            </w:pPr>
            <w:r w:rsidRPr="00C60BB2">
              <w:rPr>
                <w:sz w:val="21"/>
                <w:szCs w:val="21"/>
              </w:rPr>
              <w:t>As above. Storage capacity rarely constrai</w:t>
            </w:r>
            <w:r w:rsidR="0091384D">
              <w:rPr>
                <w:sz w:val="21"/>
                <w:szCs w:val="21"/>
              </w:rPr>
              <w:t>ning at current licence levels.</w:t>
            </w:r>
          </w:p>
        </w:tc>
        <w:tc>
          <w:tcPr>
            <w:tcW w:w="1185" w:type="dxa"/>
          </w:tcPr>
          <w:p w14:paraId="026C0B9A" w14:textId="77777777" w:rsidR="00C60BB2" w:rsidRPr="00C60BB2" w:rsidRDefault="00C60BB2" w:rsidP="00C60BB2">
            <w:pPr>
              <w:rPr>
                <w:sz w:val="21"/>
                <w:szCs w:val="21"/>
              </w:rPr>
            </w:pPr>
            <w:r w:rsidRPr="00C60BB2">
              <w:rPr>
                <w:sz w:val="21"/>
                <w:szCs w:val="21"/>
              </w:rPr>
              <w:t>Unlikely</w:t>
            </w:r>
          </w:p>
        </w:tc>
        <w:tc>
          <w:tcPr>
            <w:tcW w:w="1436" w:type="dxa"/>
          </w:tcPr>
          <w:p w14:paraId="0605BC4F" w14:textId="77777777" w:rsidR="00C60BB2" w:rsidRPr="00C60BB2" w:rsidRDefault="00C60BB2" w:rsidP="00C60BB2">
            <w:pPr>
              <w:rPr>
                <w:sz w:val="21"/>
                <w:szCs w:val="21"/>
              </w:rPr>
            </w:pPr>
            <w:r w:rsidRPr="00C60BB2">
              <w:rPr>
                <w:sz w:val="21"/>
                <w:szCs w:val="21"/>
              </w:rPr>
              <w:t>Insignificant</w:t>
            </w:r>
          </w:p>
        </w:tc>
        <w:tc>
          <w:tcPr>
            <w:tcW w:w="1242" w:type="dxa"/>
            <w:tcBorders>
              <w:bottom w:val="single" w:sz="4" w:space="0" w:color="auto"/>
            </w:tcBorders>
            <w:shd w:val="clear" w:color="auto" w:fill="92D050"/>
          </w:tcPr>
          <w:p w14:paraId="2515E05F" w14:textId="77777777" w:rsidR="00C60BB2" w:rsidRPr="00C60BB2" w:rsidRDefault="00C60BB2" w:rsidP="00C60BB2">
            <w:pPr>
              <w:rPr>
                <w:sz w:val="21"/>
                <w:szCs w:val="21"/>
              </w:rPr>
            </w:pPr>
            <w:r w:rsidRPr="00C60BB2">
              <w:rPr>
                <w:sz w:val="21"/>
                <w:szCs w:val="21"/>
              </w:rPr>
              <w:t>Low</w:t>
            </w:r>
          </w:p>
        </w:tc>
      </w:tr>
      <w:bookmarkEnd w:id="169"/>
      <w:tr w:rsidR="00C60BB2" w:rsidRPr="00C60BB2" w14:paraId="44838B16" w14:textId="77777777" w:rsidTr="00A10593">
        <w:trPr>
          <w:gridAfter w:val="1"/>
          <w:wAfter w:w="8" w:type="dxa"/>
        </w:trPr>
        <w:tc>
          <w:tcPr>
            <w:tcW w:w="4516" w:type="dxa"/>
          </w:tcPr>
          <w:p w14:paraId="58864CA8" w14:textId="77777777" w:rsidR="00C60BB2" w:rsidRPr="00C60BB2" w:rsidRDefault="00C60BB2" w:rsidP="00C60BB2">
            <w:pPr>
              <w:rPr>
                <w:sz w:val="21"/>
                <w:szCs w:val="21"/>
              </w:rPr>
            </w:pPr>
            <w:r w:rsidRPr="00C60BB2">
              <w:rPr>
                <w:b/>
                <w:sz w:val="21"/>
                <w:szCs w:val="21"/>
              </w:rPr>
              <w:t>Poor accounting for evaporation, leakage or spills from storages</w:t>
            </w:r>
          </w:p>
        </w:tc>
        <w:tc>
          <w:tcPr>
            <w:tcW w:w="5827" w:type="dxa"/>
          </w:tcPr>
          <w:p w14:paraId="3337B946" w14:textId="77777777" w:rsidR="00C60BB2" w:rsidRPr="00C60BB2" w:rsidRDefault="00C60BB2" w:rsidP="00C60BB2">
            <w:pPr>
              <w:rPr>
                <w:sz w:val="21"/>
                <w:szCs w:val="21"/>
              </w:rPr>
            </w:pPr>
            <w:r w:rsidRPr="00C60BB2">
              <w:rPr>
                <w:sz w:val="21"/>
                <w:szCs w:val="21"/>
              </w:rPr>
              <w:t xml:space="preserve">Identify likely losses based on historical data, storage depth and operation or </w:t>
            </w:r>
            <w:bookmarkStart w:id="170" w:name="_Hlk481412874"/>
            <w:r w:rsidRPr="00C60BB2">
              <w:rPr>
                <w:sz w:val="21"/>
                <w:szCs w:val="21"/>
              </w:rPr>
              <w:t>install/require real time storage monitoring. Factor expected losses into negotiated price</w:t>
            </w:r>
            <w:bookmarkEnd w:id="170"/>
            <w:r w:rsidRPr="00C60BB2">
              <w:rPr>
                <w:sz w:val="21"/>
                <w:szCs w:val="21"/>
              </w:rPr>
              <w:t>.</w:t>
            </w:r>
          </w:p>
        </w:tc>
        <w:tc>
          <w:tcPr>
            <w:tcW w:w="1185" w:type="dxa"/>
          </w:tcPr>
          <w:p w14:paraId="7BCB9003" w14:textId="77777777" w:rsidR="00C60BB2" w:rsidRPr="00C60BB2" w:rsidRDefault="00C60BB2" w:rsidP="00C60BB2">
            <w:pPr>
              <w:rPr>
                <w:sz w:val="21"/>
                <w:szCs w:val="21"/>
              </w:rPr>
            </w:pPr>
            <w:r w:rsidRPr="00C60BB2">
              <w:rPr>
                <w:sz w:val="21"/>
                <w:szCs w:val="21"/>
              </w:rPr>
              <w:t>Possible</w:t>
            </w:r>
          </w:p>
        </w:tc>
        <w:tc>
          <w:tcPr>
            <w:tcW w:w="1436" w:type="dxa"/>
          </w:tcPr>
          <w:p w14:paraId="4B60BE46" w14:textId="77777777" w:rsidR="00C60BB2" w:rsidRPr="00C60BB2" w:rsidRDefault="00C60BB2" w:rsidP="00C60BB2">
            <w:pPr>
              <w:rPr>
                <w:sz w:val="21"/>
                <w:szCs w:val="21"/>
              </w:rPr>
            </w:pPr>
            <w:r w:rsidRPr="00C60BB2">
              <w:rPr>
                <w:sz w:val="21"/>
                <w:szCs w:val="21"/>
              </w:rPr>
              <w:t>Minor</w:t>
            </w:r>
          </w:p>
        </w:tc>
        <w:tc>
          <w:tcPr>
            <w:tcW w:w="1242" w:type="dxa"/>
            <w:shd w:val="clear" w:color="auto" w:fill="FFFF00"/>
          </w:tcPr>
          <w:p w14:paraId="59704E95" w14:textId="77777777" w:rsidR="00C60BB2" w:rsidRPr="00C60BB2" w:rsidRDefault="00C60BB2" w:rsidP="00C60BB2">
            <w:pPr>
              <w:rPr>
                <w:sz w:val="21"/>
                <w:szCs w:val="21"/>
              </w:rPr>
            </w:pPr>
            <w:r w:rsidRPr="00C60BB2">
              <w:rPr>
                <w:sz w:val="21"/>
                <w:szCs w:val="21"/>
              </w:rPr>
              <w:t>Moderate</w:t>
            </w:r>
          </w:p>
        </w:tc>
      </w:tr>
      <w:tr w:rsidR="00254099" w:rsidRPr="00C60BB2" w14:paraId="29C6422D" w14:textId="77777777" w:rsidTr="003A2294">
        <w:trPr>
          <w:gridAfter w:val="1"/>
          <w:wAfter w:w="8" w:type="dxa"/>
        </w:trPr>
        <w:tc>
          <w:tcPr>
            <w:tcW w:w="4516" w:type="dxa"/>
          </w:tcPr>
          <w:p w14:paraId="3F85C038" w14:textId="79AA123D" w:rsidR="00254099" w:rsidRPr="00C60BB2" w:rsidRDefault="00254099" w:rsidP="00254099">
            <w:pPr>
              <w:rPr>
                <w:b/>
                <w:sz w:val="21"/>
                <w:szCs w:val="21"/>
              </w:rPr>
            </w:pPr>
            <w:r>
              <w:rPr>
                <w:b/>
                <w:sz w:val="21"/>
                <w:szCs w:val="21"/>
              </w:rPr>
              <w:t>Potential for irrigator to ‘make-up’ lost volumes in a later event if licence held under IVL</w:t>
            </w:r>
          </w:p>
        </w:tc>
        <w:tc>
          <w:tcPr>
            <w:tcW w:w="5827" w:type="dxa"/>
          </w:tcPr>
          <w:p w14:paraId="092BFE69" w14:textId="4ED2142A" w:rsidR="00254099" w:rsidRPr="00C60BB2" w:rsidRDefault="00254099" w:rsidP="00254099">
            <w:pPr>
              <w:rPr>
                <w:sz w:val="21"/>
                <w:szCs w:val="21"/>
              </w:rPr>
            </w:pPr>
            <w:r>
              <w:rPr>
                <w:sz w:val="21"/>
                <w:szCs w:val="21"/>
              </w:rPr>
              <w:t xml:space="preserve">The release of stored water would allow an irrigator to replace that water through harvesting from a later event if held under </w:t>
            </w:r>
            <w:r w:rsidRPr="00254099">
              <w:rPr>
                <w:sz w:val="21"/>
                <w:szCs w:val="21"/>
              </w:rPr>
              <w:t>IVL</w:t>
            </w:r>
            <w:r>
              <w:rPr>
                <w:sz w:val="21"/>
                <w:szCs w:val="21"/>
              </w:rPr>
              <w:t xml:space="preserve">. </w:t>
            </w:r>
            <w:r w:rsidRPr="00254099">
              <w:rPr>
                <w:sz w:val="21"/>
                <w:szCs w:val="21"/>
              </w:rPr>
              <w:t xml:space="preserve"> Difficult to constrain and enforce under contract</w:t>
            </w:r>
            <w:r>
              <w:rPr>
                <w:sz w:val="21"/>
                <w:szCs w:val="21"/>
              </w:rPr>
              <w:t>, but effectively protect via prior conversion of licence to MVL</w:t>
            </w:r>
            <w:r w:rsidRPr="00254099">
              <w:rPr>
                <w:sz w:val="21"/>
                <w:szCs w:val="21"/>
              </w:rPr>
              <w:t>.</w:t>
            </w:r>
          </w:p>
        </w:tc>
        <w:tc>
          <w:tcPr>
            <w:tcW w:w="1185" w:type="dxa"/>
          </w:tcPr>
          <w:p w14:paraId="77CBC25B" w14:textId="16D7FA08" w:rsidR="00254099" w:rsidRPr="00C60BB2" w:rsidRDefault="00254099" w:rsidP="00254099">
            <w:pPr>
              <w:rPr>
                <w:sz w:val="21"/>
                <w:szCs w:val="21"/>
              </w:rPr>
            </w:pPr>
            <w:r w:rsidRPr="00C60BB2">
              <w:rPr>
                <w:sz w:val="21"/>
                <w:szCs w:val="21"/>
              </w:rPr>
              <w:t>Unlikely</w:t>
            </w:r>
          </w:p>
        </w:tc>
        <w:tc>
          <w:tcPr>
            <w:tcW w:w="1436" w:type="dxa"/>
          </w:tcPr>
          <w:p w14:paraId="5EEC1072" w14:textId="769FB66E" w:rsidR="00254099" w:rsidRPr="00C60BB2" w:rsidRDefault="00254099" w:rsidP="00254099">
            <w:pPr>
              <w:rPr>
                <w:sz w:val="21"/>
                <w:szCs w:val="21"/>
              </w:rPr>
            </w:pPr>
            <w:r w:rsidRPr="00C60BB2">
              <w:rPr>
                <w:sz w:val="21"/>
                <w:szCs w:val="21"/>
              </w:rPr>
              <w:t>Insignificant</w:t>
            </w:r>
          </w:p>
        </w:tc>
        <w:tc>
          <w:tcPr>
            <w:tcW w:w="1242" w:type="dxa"/>
            <w:tcBorders>
              <w:bottom w:val="single" w:sz="4" w:space="0" w:color="auto"/>
            </w:tcBorders>
            <w:shd w:val="clear" w:color="auto" w:fill="92D050"/>
          </w:tcPr>
          <w:p w14:paraId="213FDB21" w14:textId="68269CA2" w:rsidR="00254099" w:rsidRPr="00C60BB2" w:rsidRDefault="00254099" w:rsidP="00254099">
            <w:pPr>
              <w:rPr>
                <w:sz w:val="21"/>
                <w:szCs w:val="21"/>
              </w:rPr>
            </w:pPr>
            <w:r w:rsidRPr="00C60BB2">
              <w:rPr>
                <w:sz w:val="21"/>
                <w:szCs w:val="21"/>
              </w:rPr>
              <w:t>Low</w:t>
            </w:r>
          </w:p>
        </w:tc>
      </w:tr>
      <w:tr w:rsidR="00C60BB2" w:rsidRPr="00C60BB2" w14:paraId="02B62408" w14:textId="77777777" w:rsidTr="00A10593">
        <w:trPr>
          <w:gridAfter w:val="1"/>
          <w:wAfter w:w="8" w:type="dxa"/>
        </w:trPr>
        <w:tc>
          <w:tcPr>
            <w:tcW w:w="4516" w:type="dxa"/>
          </w:tcPr>
          <w:p w14:paraId="057BA67C" w14:textId="77777777" w:rsidR="00C60BB2" w:rsidRPr="00C60BB2" w:rsidRDefault="00C60BB2" w:rsidP="00C60BB2">
            <w:pPr>
              <w:rPr>
                <w:sz w:val="21"/>
                <w:szCs w:val="21"/>
              </w:rPr>
            </w:pPr>
            <w:r w:rsidRPr="00C60BB2">
              <w:rPr>
                <w:b/>
                <w:sz w:val="21"/>
                <w:szCs w:val="21"/>
              </w:rPr>
              <w:t>Poor quality of stored water</w:t>
            </w:r>
            <w:r w:rsidRPr="00C60BB2">
              <w:rPr>
                <w:sz w:val="21"/>
                <w:szCs w:val="21"/>
              </w:rPr>
              <w:t>, such as due to contaminants, temperature or other factors.</w:t>
            </w:r>
          </w:p>
        </w:tc>
        <w:tc>
          <w:tcPr>
            <w:tcW w:w="5827" w:type="dxa"/>
          </w:tcPr>
          <w:p w14:paraId="73AE8E34" w14:textId="0381CC4B" w:rsidR="00C60BB2" w:rsidRPr="00C60BB2" w:rsidRDefault="00C60BB2" w:rsidP="00C60BB2">
            <w:pPr>
              <w:rPr>
                <w:sz w:val="21"/>
                <w:szCs w:val="21"/>
              </w:rPr>
            </w:pPr>
            <w:r w:rsidRPr="00C60BB2">
              <w:rPr>
                <w:sz w:val="21"/>
                <w:szCs w:val="21"/>
              </w:rPr>
              <w:t xml:space="preserve">Ensure compliance with </w:t>
            </w:r>
            <w:r w:rsidR="00BA428A">
              <w:rPr>
                <w:sz w:val="21"/>
                <w:szCs w:val="21"/>
              </w:rPr>
              <w:t xml:space="preserve">the </w:t>
            </w:r>
            <w:r w:rsidR="00BA428A" w:rsidRPr="00BA428A">
              <w:rPr>
                <w:sz w:val="21"/>
                <w:szCs w:val="21"/>
              </w:rPr>
              <w:t>Store and Release Code of Practice</w:t>
            </w:r>
            <w:r w:rsidRPr="00C60BB2">
              <w:rPr>
                <w:sz w:val="21"/>
                <w:szCs w:val="21"/>
              </w:rPr>
              <w:t>, and that contractual risk for water quality is placed with storage manager. If necessary, avoid dams with return flows of tail-water.</w:t>
            </w:r>
          </w:p>
        </w:tc>
        <w:tc>
          <w:tcPr>
            <w:tcW w:w="1185" w:type="dxa"/>
          </w:tcPr>
          <w:p w14:paraId="0A9252B6" w14:textId="77777777" w:rsidR="00C60BB2" w:rsidRPr="00C60BB2" w:rsidRDefault="00C60BB2" w:rsidP="00C60BB2">
            <w:pPr>
              <w:rPr>
                <w:sz w:val="21"/>
                <w:szCs w:val="21"/>
              </w:rPr>
            </w:pPr>
            <w:r w:rsidRPr="00C60BB2">
              <w:rPr>
                <w:sz w:val="21"/>
                <w:szCs w:val="21"/>
              </w:rPr>
              <w:t>Unlikely</w:t>
            </w:r>
          </w:p>
        </w:tc>
        <w:tc>
          <w:tcPr>
            <w:tcW w:w="1436" w:type="dxa"/>
          </w:tcPr>
          <w:p w14:paraId="2A7BC04C" w14:textId="77777777" w:rsidR="00C60BB2" w:rsidRPr="00C60BB2" w:rsidRDefault="00C60BB2" w:rsidP="00C60BB2">
            <w:pPr>
              <w:rPr>
                <w:sz w:val="21"/>
                <w:szCs w:val="21"/>
              </w:rPr>
            </w:pPr>
            <w:r w:rsidRPr="00C60BB2">
              <w:rPr>
                <w:sz w:val="21"/>
                <w:szCs w:val="21"/>
              </w:rPr>
              <w:t>Moderate</w:t>
            </w:r>
          </w:p>
        </w:tc>
        <w:tc>
          <w:tcPr>
            <w:tcW w:w="1242" w:type="dxa"/>
            <w:shd w:val="clear" w:color="auto" w:fill="FFFF00"/>
          </w:tcPr>
          <w:p w14:paraId="688CF594" w14:textId="77777777" w:rsidR="00C60BB2" w:rsidRPr="00C60BB2" w:rsidRDefault="00C60BB2" w:rsidP="00C60BB2">
            <w:pPr>
              <w:rPr>
                <w:sz w:val="21"/>
                <w:szCs w:val="21"/>
              </w:rPr>
            </w:pPr>
            <w:r w:rsidRPr="00C60BB2">
              <w:rPr>
                <w:sz w:val="21"/>
                <w:szCs w:val="21"/>
              </w:rPr>
              <w:t>Moderate</w:t>
            </w:r>
          </w:p>
        </w:tc>
      </w:tr>
      <w:tr w:rsidR="00C60BB2" w:rsidRPr="00C60BB2" w14:paraId="2D94200E" w14:textId="77777777" w:rsidTr="00A10593">
        <w:trPr>
          <w:gridAfter w:val="1"/>
          <w:wAfter w:w="8" w:type="dxa"/>
        </w:trPr>
        <w:tc>
          <w:tcPr>
            <w:tcW w:w="4516" w:type="dxa"/>
          </w:tcPr>
          <w:p w14:paraId="209104A6" w14:textId="77777777" w:rsidR="00C60BB2" w:rsidRPr="00C60BB2" w:rsidRDefault="00C60BB2" w:rsidP="00C60BB2">
            <w:pPr>
              <w:rPr>
                <w:sz w:val="21"/>
                <w:szCs w:val="21"/>
              </w:rPr>
            </w:pPr>
            <w:r w:rsidRPr="00C60BB2">
              <w:rPr>
                <w:b/>
                <w:sz w:val="21"/>
                <w:szCs w:val="21"/>
              </w:rPr>
              <w:t>Poor compliance</w:t>
            </w:r>
            <w:r w:rsidRPr="00C60BB2">
              <w:rPr>
                <w:sz w:val="21"/>
                <w:szCs w:val="21"/>
              </w:rPr>
              <w:t xml:space="preserve"> with release directions</w:t>
            </w:r>
          </w:p>
        </w:tc>
        <w:tc>
          <w:tcPr>
            <w:tcW w:w="5827" w:type="dxa"/>
          </w:tcPr>
          <w:p w14:paraId="766C218E" w14:textId="77777777" w:rsidR="00C60BB2" w:rsidRPr="00C60BB2" w:rsidRDefault="00C60BB2" w:rsidP="00C60BB2">
            <w:pPr>
              <w:rPr>
                <w:sz w:val="21"/>
                <w:szCs w:val="21"/>
              </w:rPr>
            </w:pPr>
            <w:r w:rsidRPr="00C60BB2">
              <w:rPr>
                <w:sz w:val="21"/>
                <w:szCs w:val="21"/>
              </w:rPr>
              <w:t xml:space="preserve">Contractual terms and monitoring. Clear plan for release processes and the steps and timing that need to be followed. </w:t>
            </w:r>
          </w:p>
        </w:tc>
        <w:tc>
          <w:tcPr>
            <w:tcW w:w="1185" w:type="dxa"/>
          </w:tcPr>
          <w:p w14:paraId="2D503FD8" w14:textId="77777777" w:rsidR="00C60BB2" w:rsidRPr="00C60BB2" w:rsidRDefault="00C60BB2" w:rsidP="00C60BB2">
            <w:pPr>
              <w:rPr>
                <w:sz w:val="21"/>
                <w:szCs w:val="21"/>
              </w:rPr>
            </w:pPr>
            <w:r w:rsidRPr="00C60BB2">
              <w:rPr>
                <w:sz w:val="21"/>
                <w:szCs w:val="21"/>
              </w:rPr>
              <w:t>Rare</w:t>
            </w:r>
          </w:p>
        </w:tc>
        <w:tc>
          <w:tcPr>
            <w:tcW w:w="1436" w:type="dxa"/>
          </w:tcPr>
          <w:p w14:paraId="7AAE13A9" w14:textId="77777777" w:rsidR="00C60BB2" w:rsidRPr="00C60BB2" w:rsidRDefault="00C60BB2" w:rsidP="00C60BB2">
            <w:pPr>
              <w:rPr>
                <w:sz w:val="21"/>
                <w:szCs w:val="21"/>
              </w:rPr>
            </w:pPr>
            <w:r w:rsidRPr="00C60BB2">
              <w:rPr>
                <w:sz w:val="21"/>
                <w:szCs w:val="21"/>
              </w:rPr>
              <w:t>Minor</w:t>
            </w:r>
          </w:p>
        </w:tc>
        <w:tc>
          <w:tcPr>
            <w:tcW w:w="1242" w:type="dxa"/>
            <w:shd w:val="clear" w:color="auto" w:fill="92D050"/>
          </w:tcPr>
          <w:p w14:paraId="03354491" w14:textId="77777777" w:rsidR="00C60BB2" w:rsidRPr="00C60BB2" w:rsidRDefault="00C60BB2" w:rsidP="00C60BB2">
            <w:pPr>
              <w:rPr>
                <w:sz w:val="21"/>
                <w:szCs w:val="21"/>
              </w:rPr>
            </w:pPr>
            <w:r w:rsidRPr="00C60BB2">
              <w:rPr>
                <w:sz w:val="21"/>
                <w:szCs w:val="21"/>
              </w:rPr>
              <w:t>Low</w:t>
            </w:r>
          </w:p>
        </w:tc>
      </w:tr>
      <w:tr w:rsidR="00C60BB2" w:rsidRPr="00C60BB2" w14:paraId="49EA5016" w14:textId="77777777" w:rsidTr="00A10593">
        <w:trPr>
          <w:gridAfter w:val="1"/>
          <w:wAfter w:w="8" w:type="dxa"/>
        </w:trPr>
        <w:tc>
          <w:tcPr>
            <w:tcW w:w="4516" w:type="dxa"/>
          </w:tcPr>
          <w:p w14:paraId="269E8777" w14:textId="77777777" w:rsidR="00C60BB2" w:rsidRPr="00C60BB2" w:rsidRDefault="00C60BB2" w:rsidP="00C60BB2">
            <w:pPr>
              <w:rPr>
                <w:sz w:val="21"/>
                <w:szCs w:val="21"/>
              </w:rPr>
            </w:pPr>
            <w:r w:rsidRPr="00C60BB2">
              <w:rPr>
                <w:b/>
                <w:sz w:val="21"/>
                <w:szCs w:val="21"/>
              </w:rPr>
              <w:t>Uncertainty as to the use of end of season residual stored water</w:t>
            </w:r>
          </w:p>
        </w:tc>
        <w:tc>
          <w:tcPr>
            <w:tcW w:w="5827" w:type="dxa"/>
          </w:tcPr>
          <w:p w14:paraId="2ABFAA90" w14:textId="77777777" w:rsidR="00C60BB2" w:rsidRPr="00C60BB2" w:rsidRDefault="00C60BB2" w:rsidP="00C60BB2">
            <w:pPr>
              <w:rPr>
                <w:sz w:val="21"/>
                <w:szCs w:val="21"/>
              </w:rPr>
            </w:pPr>
            <w:r w:rsidRPr="00C60BB2">
              <w:rPr>
                <w:sz w:val="21"/>
                <w:szCs w:val="21"/>
              </w:rPr>
              <w:t>Mitigate risk by planning for trade-out in advance and specify use rights in contract.</w:t>
            </w:r>
          </w:p>
        </w:tc>
        <w:tc>
          <w:tcPr>
            <w:tcW w:w="1185" w:type="dxa"/>
          </w:tcPr>
          <w:p w14:paraId="15FF10FC" w14:textId="77777777" w:rsidR="00C60BB2" w:rsidRPr="00C60BB2" w:rsidRDefault="00C60BB2" w:rsidP="00C60BB2">
            <w:pPr>
              <w:rPr>
                <w:sz w:val="21"/>
                <w:szCs w:val="21"/>
              </w:rPr>
            </w:pPr>
            <w:r w:rsidRPr="00C60BB2">
              <w:rPr>
                <w:sz w:val="21"/>
                <w:szCs w:val="21"/>
              </w:rPr>
              <w:t>Rare</w:t>
            </w:r>
          </w:p>
        </w:tc>
        <w:tc>
          <w:tcPr>
            <w:tcW w:w="1436" w:type="dxa"/>
          </w:tcPr>
          <w:p w14:paraId="753B4FA3" w14:textId="77777777" w:rsidR="00C60BB2" w:rsidRPr="00C60BB2" w:rsidRDefault="00C60BB2" w:rsidP="00C60BB2">
            <w:pPr>
              <w:rPr>
                <w:sz w:val="21"/>
                <w:szCs w:val="21"/>
              </w:rPr>
            </w:pPr>
            <w:r w:rsidRPr="00C60BB2">
              <w:rPr>
                <w:sz w:val="21"/>
                <w:szCs w:val="21"/>
              </w:rPr>
              <w:t>Minor</w:t>
            </w:r>
          </w:p>
        </w:tc>
        <w:tc>
          <w:tcPr>
            <w:tcW w:w="1242" w:type="dxa"/>
            <w:tcBorders>
              <w:bottom w:val="single" w:sz="4" w:space="0" w:color="auto"/>
            </w:tcBorders>
            <w:shd w:val="clear" w:color="auto" w:fill="92D050"/>
          </w:tcPr>
          <w:p w14:paraId="7F6B13FA" w14:textId="77777777" w:rsidR="00C60BB2" w:rsidRPr="00C60BB2" w:rsidRDefault="00C60BB2" w:rsidP="00C60BB2">
            <w:pPr>
              <w:rPr>
                <w:sz w:val="21"/>
                <w:szCs w:val="21"/>
              </w:rPr>
            </w:pPr>
            <w:r w:rsidRPr="00C60BB2">
              <w:rPr>
                <w:sz w:val="21"/>
                <w:szCs w:val="21"/>
              </w:rPr>
              <w:t>Low</w:t>
            </w:r>
          </w:p>
        </w:tc>
      </w:tr>
      <w:tr w:rsidR="00C60BB2" w:rsidRPr="00C60BB2" w14:paraId="4C8BBD02" w14:textId="77777777" w:rsidTr="00A10593">
        <w:trPr>
          <w:gridAfter w:val="1"/>
          <w:wAfter w:w="8" w:type="dxa"/>
        </w:trPr>
        <w:tc>
          <w:tcPr>
            <w:tcW w:w="4516" w:type="dxa"/>
            <w:tcBorders>
              <w:bottom w:val="single" w:sz="4" w:space="0" w:color="auto"/>
            </w:tcBorders>
          </w:tcPr>
          <w:p w14:paraId="3D0F35FB" w14:textId="77777777" w:rsidR="00C60BB2" w:rsidRPr="00C60BB2" w:rsidRDefault="00C60BB2" w:rsidP="00C60BB2">
            <w:pPr>
              <w:rPr>
                <w:sz w:val="21"/>
                <w:szCs w:val="21"/>
              </w:rPr>
            </w:pPr>
            <w:r w:rsidRPr="00C60BB2">
              <w:rPr>
                <w:b/>
                <w:sz w:val="21"/>
                <w:szCs w:val="21"/>
              </w:rPr>
              <w:t>Excessive costs</w:t>
            </w:r>
            <w:r w:rsidRPr="00C60BB2">
              <w:rPr>
                <w:sz w:val="21"/>
                <w:szCs w:val="21"/>
              </w:rPr>
              <w:t xml:space="preserve"> for storage modification or purchase.</w:t>
            </w:r>
          </w:p>
        </w:tc>
        <w:tc>
          <w:tcPr>
            <w:tcW w:w="5827" w:type="dxa"/>
            <w:tcBorders>
              <w:bottom w:val="single" w:sz="4" w:space="0" w:color="auto"/>
            </w:tcBorders>
          </w:tcPr>
          <w:p w14:paraId="0B96BDCC" w14:textId="77777777" w:rsidR="00C60BB2" w:rsidRPr="00C60BB2" w:rsidRDefault="00C60BB2" w:rsidP="00C60BB2">
            <w:pPr>
              <w:rPr>
                <w:sz w:val="21"/>
                <w:szCs w:val="21"/>
              </w:rPr>
            </w:pPr>
            <w:r w:rsidRPr="00C60BB2">
              <w:rPr>
                <w:sz w:val="21"/>
                <w:szCs w:val="21"/>
              </w:rPr>
              <w:t>Benchmark costs and promote competition among storage owners. Investment due diligence.</w:t>
            </w:r>
          </w:p>
        </w:tc>
        <w:tc>
          <w:tcPr>
            <w:tcW w:w="1185" w:type="dxa"/>
            <w:tcBorders>
              <w:bottom w:val="single" w:sz="4" w:space="0" w:color="auto"/>
            </w:tcBorders>
          </w:tcPr>
          <w:p w14:paraId="30FBE5E5" w14:textId="77777777" w:rsidR="00C60BB2" w:rsidRPr="00C60BB2" w:rsidRDefault="00C60BB2" w:rsidP="00C60BB2">
            <w:pPr>
              <w:rPr>
                <w:sz w:val="21"/>
                <w:szCs w:val="21"/>
              </w:rPr>
            </w:pPr>
            <w:r w:rsidRPr="00C60BB2">
              <w:rPr>
                <w:sz w:val="21"/>
                <w:szCs w:val="21"/>
              </w:rPr>
              <w:t>Unlikely</w:t>
            </w:r>
          </w:p>
        </w:tc>
        <w:tc>
          <w:tcPr>
            <w:tcW w:w="1436" w:type="dxa"/>
            <w:tcBorders>
              <w:bottom w:val="single" w:sz="4" w:space="0" w:color="auto"/>
            </w:tcBorders>
          </w:tcPr>
          <w:p w14:paraId="4AAF512A" w14:textId="77777777" w:rsidR="00C60BB2" w:rsidRPr="00C60BB2" w:rsidRDefault="00C60BB2" w:rsidP="00C60BB2">
            <w:pPr>
              <w:rPr>
                <w:sz w:val="21"/>
                <w:szCs w:val="21"/>
              </w:rPr>
            </w:pPr>
            <w:r w:rsidRPr="00C60BB2">
              <w:rPr>
                <w:sz w:val="21"/>
                <w:szCs w:val="21"/>
              </w:rPr>
              <w:t>Minor</w:t>
            </w:r>
          </w:p>
        </w:tc>
        <w:tc>
          <w:tcPr>
            <w:tcW w:w="1242" w:type="dxa"/>
            <w:tcBorders>
              <w:bottom w:val="single" w:sz="4" w:space="0" w:color="auto"/>
            </w:tcBorders>
            <w:shd w:val="clear" w:color="auto" w:fill="FFFF00"/>
          </w:tcPr>
          <w:p w14:paraId="42C9A355" w14:textId="77777777" w:rsidR="00C60BB2" w:rsidRPr="00C60BB2" w:rsidRDefault="00C60BB2" w:rsidP="00C60BB2">
            <w:pPr>
              <w:rPr>
                <w:sz w:val="21"/>
                <w:szCs w:val="21"/>
              </w:rPr>
            </w:pPr>
            <w:r w:rsidRPr="00C60BB2">
              <w:rPr>
                <w:sz w:val="21"/>
                <w:szCs w:val="21"/>
              </w:rPr>
              <w:t>Moderate</w:t>
            </w:r>
          </w:p>
        </w:tc>
      </w:tr>
      <w:tr w:rsidR="00C60BB2" w:rsidRPr="00C60BB2" w14:paraId="2B6BACBA" w14:textId="77777777" w:rsidTr="00A10593">
        <w:trPr>
          <w:gridAfter w:val="1"/>
          <w:wAfter w:w="8" w:type="dxa"/>
        </w:trPr>
        <w:tc>
          <w:tcPr>
            <w:tcW w:w="14206" w:type="dxa"/>
            <w:gridSpan w:val="5"/>
            <w:shd w:val="clear" w:color="auto" w:fill="D9D9D9" w:themeFill="background1" w:themeFillShade="D9"/>
          </w:tcPr>
          <w:p w14:paraId="27DEDA5B" w14:textId="4791749F" w:rsidR="00C60BB2" w:rsidRPr="00C60BB2" w:rsidRDefault="00C60BB2" w:rsidP="00C60BB2">
            <w:pPr>
              <w:spacing w:before="120" w:after="60"/>
              <w:rPr>
                <w:sz w:val="21"/>
                <w:szCs w:val="21"/>
              </w:rPr>
            </w:pPr>
            <w:r w:rsidRPr="00C60BB2">
              <w:rPr>
                <w:b/>
                <w:color w:val="FF0000"/>
              </w:rPr>
              <w:t>E) Forward purchase</w:t>
            </w:r>
            <w:r w:rsidR="005A497D">
              <w:rPr>
                <w:b/>
                <w:color w:val="FF0000"/>
              </w:rPr>
              <w:t>, conditional</w:t>
            </w:r>
            <w:r w:rsidRPr="00C60BB2">
              <w:rPr>
                <w:b/>
                <w:color w:val="FF0000"/>
              </w:rPr>
              <w:t xml:space="preserve"> and option </w:t>
            </w:r>
            <w:r w:rsidR="005A497D">
              <w:rPr>
                <w:b/>
                <w:color w:val="FF0000"/>
              </w:rPr>
              <w:t>mechanisms</w:t>
            </w:r>
          </w:p>
        </w:tc>
      </w:tr>
      <w:tr w:rsidR="001455C4" w:rsidRPr="00C60BB2" w14:paraId="09DCA21F" w14:textId="77777777" w:rsidTr="001455C4">
        <w:trPr>
          <w:gridAfter w:val="1"/>
          <w:wAfter w:w="8" w:type="dxa"/>
        </w:trPr>
        <w:tc>
          <w:tcPr>
            <w:tcW w:w="4516" w:type="dxa"/>
          </w:tcPr>
          <w:p w14:paraId="5CCE22FA" w14:textId="11BEFDF6" w:rsidR="001455C4" w:rsidRPr="00C60BB2" w:rsidRDefault="001455C4" w:rsidP="001455C4">
            <w:pPr>
              <w:rPr>
                <w:b/>
                <w:sz w:val="21"/>
                <w:szCs w:val="21"/>
              </w:rPr>
            </w:pPr>
            <w:r w:rsidRPr="00C60BB2">
              <w:rPr>
                <w:b/>
                <w:sz w:val="21"/>
                <w:szCs w:val="21"/>
              </w:rPr>
              <w:t xml:space="preserve">DNRM trade approvals are not provided on ‘potential’ trades. </w:t>
            </w:r>
          </w:p>
        </w:tc>
        <w:tc>
          <w:tcPr>
            <w:tcW w:w="5827" w:type="dxa"/>
          </w:tcPr>
          <w:p w14:paraId="6B20AEA1" w14:textId="0801AD03" w:rsidR="001455C4" w:rsidRPr="00C60BB2" w:rsidRDefault="001455C4" w:rsidP="001455C4">
            <w:pPr>
              <w:rPr>
                <w:sz w:val="21"/>
                <w:szCs w:val="21"/>
              </w:rPr>
            </w:pPr>
            <w:r>
              <w:rPr>
                <w:sz w:val="21"/>
                <w:szCs w:val="21"/>
              </w:rPr>
              <w:t>Unlikely to be a material issue as DNRM approvals for seasonal transfer take only a few days, and this time is provided with the lag between announcements (at St George) and harvesting opportunities on the Narran.</w:t>
            </w:r>
          </w:p>
        </w:tc>
        <w:tc>
          <w:tcPr>
            <w:tcW w:w="1185" w:type="dxa"/>
          </w:tcPr>
          <w:p w14:paraId="5FD84036" w14:textId="7850B552" w:rsidR="001455C4" w:rsidRPr="00C60BB2" w:rsidRDefault="001455C4" w:rsidP="001455C4">
            <w:pPr>
              <w:rPr>
                <w:sz w:val="21"/>
                <w:szCs w:val="21"/>
              </w:rPr>
            </w:pPr>
            <w:r w:rsidRPr="005679B1">
              <w:t>Rare</w:t>
            </w:r>
          </w:p>
        </w:tc>
        <w:tc>
          <w:tcPr>
            <w:tcW w:w="1436" w:type="dxa"/>
          </w:tcPr>
          <w:p w14:paraId="06243CD9" w14:textId="34763E63" w:rsidR="001455C4" w:rsidRPr="00C60BB2" w:rsidRDefault="001455C4" w:rsidP="001455C4">
            <w:pPr>
              <w:rPr>
                <w:sz w:val="21"/>
                <w:szCs w:val="21"/>
              </w:rPr>
            </w:pPr>
            <w:r w:rsidRPr="00C60BB2">
              <w:rPr>
                <w:sz w:val="21"/>
                <w:szCs w:val="21"/>
              </w:rPr>
              <w:t>Minor</w:t>
            </w:r>
          </w:p>
        </w:tc>
        <w:tc>
          <w:tcPr>
            <w:tcW w:w="1242" w:type="dxa"/>
            <w:shd w:val="clear" w:color="auto" w:fill="92D050"/>
          </w:tcPr>
          <w:p w14:paraId="373F1385" w14:textId="117C5C69" w:rsidR="001455C4" w:rsidRPr="00C60BB2" w:rsidRDefault="001455C4" w:rsidP="001455C4">
            <w:pPr>
              <w:rPr>
                <w:sz w:val="21"/>
                <w:szCs w:val="21"/>
              </w:rPr>
            </w:pPr>
            <w:r w:rsidRPr="005679B1">
              <w:t>Low</w:t>
            </w:r>
          </w:p>
        </w:tc>
      </w:tr>
      <w:tr w:rsidR="00C60BB2" w:rsidRPr="00C60BB2" w14:paraId="2BB01839" w14:textId="77777777" w:rsidTr="00A10593">
        <w:trPr>
          <w:gridAfter w:val="1"/>
          <w:wAfter w:w="8" w:type="dxa"/>
        </w:trPr>
        <w:tc>
          <w:tcPr>
            <w:tcW w:w="4516" w:type="dxa"/>
          </w:tcPr>
          <w:p w14:paraId="704439B4" w14:textId="77777777" w:rsidR="00C60BB2" w:rsidRPr="00C60BB2" w:rsidRDefault="00C60BB2" w:rsidP="00C60BB2">
            <w:pPr>
              <w:rPr>
                <w:sz w:val="21"/>
                <w:szCs w:val="21"/>
              </w:rPr>
            </w:pPr>
            <w:r w:rsidRPr="00C60BB2">
              <w:rPr>
                <w:b/>
                <w:sz w:val="21"/>
                <w:szCs w:val="21"/>
              </w:rPr>
              <w:t>Poor contract security</w:t>
            </w:r>
            <w:r w:rsidRPr="00C60BB2">
              <w:rPr>
                <w:sz w:val="21"/>
                <w:szCs w:val="21"/>
              </w:rPr>
              <w:t xml:space="preserve">. Includes the extent to which long-term contracts can be enforced and could be at risk from other events </w:t>
            </w:r>
          </w:p>
        </w:tc>
        <w:tc>
          <w:tcPr>
            <w:tcW w:w="5827" w:type="dxa"/>
          </w:tcPr>
          <w:p w14:paraId="0466A24F" w14:textId="77777777" w:rsidR="00C60BB2" w:rsidRPr="00C60BB2" w:rsidRDefault="00C60BB2" w:rsidP="00C60BB2">
            <w:pPr>
              <w:rPr>
                <w:sz w:val="21"/>
                <w:szCs w:val="21"/>
              </w:rPr>
            </w:pPr>
            <w:r w:rsidRPr="00C60BB2">
              <w:rPr>
                <w:sz w:val="21"/>
                <w:szCs w:val="21"/>
              </w:rPr>
              <w:t>Craft contracts to ensure ongoing incentive for compliance and reduced financial exposure. Include option to continue contract with subsequent owner.</w:t>
            </w:r>
          </w:p>
        </w:tc>
        <w:tc>
          <w:tcPr>
            <w:tcW w:w="1185" w:type="dxa"/>
          </w:tcPr>
          <w:p w14:paraId="706D642C" w14:textId="77777777" w:rsidR="00C60BB2" w:rsidRPr="00C60BB2" w:rsidRDefault="00C60BB2" w:rsidP="00C60BB2">
            <w:pPr>
              <w:rPr>
                <w:sz w:val="21"/>
                <w:szCs w:val="21"/>
              </w:rPr>
            </w:pPr>
            <w:r w:rsidRPr="00C60BB2">
              <w:rPr>
                <w:sz w:val="21"/>
                <w:szCs w:val="21"/>
              </w:rPr>
              <w:t>Rare</w:t>
            </w:r>
          </w:p>
        </w:tc>
        <w:tc>
          <w:tcPr>
            <w:tcW w:w="1436" w:type="dxa"/>
          </w:tcPr>
          <w:p w14:paraId="2FA8E405" w14:textId="77777777" w:rsidR="00C60BB2" w:rsidRPr="00C60BB2" w:rsidRDefault="00C60BB2" w:rsidP="00C60BB2">
            <w:pPr>
              <w:rPr>
                <w:sz w:val="21"/>
                <w:szCs w:val="21"/>
              </w:rPr>
            </w:pPr>
            <w:r w:rsidRPr="00C60BB2">
              <w:rPr>
                <w:sz w:val="21"/>
                <w:szCs w:val="21"/>
              </w:rPr>
              <w:t>Minor</w:t>
            </w:r>
          </w:p>
        </w:tc>
        <w:tc>
          <w:tcPr>
            <w:tcW w:w="1242" w:type="dxa"/>
            <w:shd w:val="clear" w:color="auto" w:fill="92D050"/>
          </w:tcPr>
          <w:p w14:paraId="7D406D5A" w14:textId="77777777" w:rsidR="00C60BB2" w:rsidRPr="00C60BB2" w:rsidRDefault="00C60BB2" w:rsidP="00C60BB2">
            <w:pPr>
              <w:rPr>
                <w:sz w:val="21"/>
                <w:szCs w:val="21"/>
              </w:rPr>
            </w:pPr>
            <w:r w:rsidRPr="00C60BB2">
              <w:rPr>
                <w:sz w:val="21"/>
                <w:szCs w:val="21"/>
              </w:rPr>
              <w:t>Low</w:t>
            </w:r>
          </w:p>
        </w:tc>
      </w:tr>
      <w:tr w:rsidR="00C60BB2" w:rsidRPr="00C60BB2" w14:paraId="1C336433" w14:textId="77777777" w:rsidTr="001455C4">
        <w:trPr>
          <w:gridAfter w:val="1"/>
          <w:wAfter w:w="8" w:type="dxa"/>
        </w:trPr>
        <w:tc>
          <w:tcPr>
            <w:tcW w:w="4516" w:type="dxa"/>
          </w:tcPr>
          <w:p w14:paraId="1D9E065F" w14:textId="2C0CC58D" w:rsidR="00C60BB2" w:rsidRPr="00C60BB2" w:rsidRDefault="00C60BB2" w:rsidP="00C60BB2">
            <w:pPr>
              <w:rPr>
                <w:b/>
                <w:sz w:val="21"/>
                <w:szCs w:val="21"/>
              </w:rPr>
            </w:pPr>
            <w:r w:rsidRPr="00C60BB2">
              <w:rPr>
                <w:b/>
                <w:sz w:val="21"/>
                <w:szCs w:val="21"/>
              </w:rPr>
              <w:t xml:space="preserve">Ability to craft robust </w:t>
            </w:r>
            <w:r w:rsidR="0074163D">
              <w:rPr>
                <w:b/>
                <w:sz w:val="21"/>
                <w:szCs w:val="21"/>
              </w:rPr>
              <w:t xml:space="preserve">purchasing </w:t>
            </w:r>
            <w:r w:rsidRPr="00C60BB2">
              <w:rPr>
                <w:b/>
                <w:sz w:val="21"/>
                <w:szCs w:val="21"/>
              </w:rPr>
              <w:t>triggers</w:t>
            </w:r>
            <w:r w:rsidR="0074163D">
              <w:rPr>
                <w:b/>
                <w:sz w:val="21"/>
                <w:szCs w:val="21"/>
              </w:rPr>
              <w:t xml:space="preserve"> </w:t>
            </w:r>
          </w:p>
          <w:p w14:paraId="52671ED0" w14:textId="77777777" w:rsidR="00C60BB2" w:rsidRPr="00C60BB2" w:rsidRDefault="00C60BB2" w:rsidP="00C60BB2">
            <w:pPr>
              <w:rPr>
                <w:b/>
                <w:sz w:val="21"/>
                <w:szCs w:val="21"/>
              </w:rPr>
            </w:pPr>
          </w:p>
        </w:tc>
        <w:tc>
          <w:tcPr>
            <w:tcW w:w="5827" w:type="dxa"/>
          </w:tcPr>
          <w:p w14:paraId="5915E329" w14:textId="491893F4" w:rsidR="00C60BB2" w:rsidRPr="00C60BB2" w:rsidRDefault="0074163D" w:rsidP="00C60BB2">
            <w:pPr>
              <w:rPr>
                <w:sz w:val="21"/>
                <w:szCs w:val="21"/>
              </w:rPr>
            </w:pPr>
            <w:r>
              <w:rPr>
                <w:sz w:val="21"/>
                <w:szCs w:val="21"/>
              </w:rPr>
              <w:t xml:space="preserve">Stochastic </w:t>
            </w:r>
            <w:r w:rsidRPr="0074163D">
              <w:rPr>
                <w:sz w:val="21"/>
                <w:szCs w:val="21"/>
              </w:rPr>
              <w:t xml:space="preserve">nature of flow events </w:t>
            </w:r>
            <w:r>
              <w:rPr>
                <w:sz w:val="21"/>
                <w:szCs w:val="21"/>
              </w:rPr>
              <w:t xml:space="preserve">and often opportunistic watering needs presents challenge in predicting when and what water to source. </w:t>
            </w:r>
            <w:r w:rsidR="00C60BB2" w:rsidRPr="00C60BB2">
              <w:rPr>
                <w:sz w:val="21"/>
                <w:szCs w:val="21"/>
              </w:rPr>
              <w:t>Extensive upfront developmental work</w:t>
            </w:r>
            <w:r w:rsidR="001455C4">
              <w:rPr>
                <w:sz w:val="21"/>
                <w:szCs w:val="21"/>
              </w:rPr>
              <w:t xml:space="preserve"> needed.</w:t>
            </w:r>
          </w:p>
        </w:tc>
        <w:tc>
          <w:tcPr>
            <w:tcW w:w="1185" w:type="dxa"/>
          </w:tcPr>
          <w:p w14:paraId="37B86E51" w14:textId="77777777" w:rsidR="00C60BB2" w:rsidRPr="00C60BB2" w:rsidRDefault="00C60BB2" w:rsidP="00C60BB2">
            <w:pPr>
              <w:rPr>
                <w:sz w:val="21"/>
                <w:szCs w:val="21"/>
              </w:rPr>
            </w:pPr>
            <w:r w:rsidRPr="00C60BB2">
              <w:rPr>
                <w:sz w:val="21"/>
                <w:szCs w:val="21"/>
              </w:rPr>
              <w:t>Possible</w:t>
            </w:r>
          </w:p>
        </w:tc>
        <w:tc>
          <w:tcPr>
            <w:tcW w:w="1436" w:type="dxa"/>
          </w:tcPr>
          <w:p w14:paraId="396CEBC6" w14:textId="77777777" w:rsidR="00C60BB2" w:rsidRPr="00C60BB2" w:rsidRDefault="00C60BB2" w:rsidP="00C60BB2">
            <w:pPr>
              <w:rPr>
                <w:sz w:val="21"/>
                <w:szCs w:val="21"/>
              </w:rPr>
            </w:pPr>
            <w:r w:rsidRPr="00C60BB2">
              <w:rPr>
                <w:sz w:val="21"/>
                <w:szCs w:val="21"/>
              </w:rPr>
              <w:t>Moderate</w:t>
            </w:r>
          </w:p>
        </w:tc>
        <w:tc>
          <w:tcPr>
            <w:tcW w:w="1242" w:type="dxa"/>
            <w:shd w:val="clear" w:color="auto" w:fill="ED7D31" w:themeFill="accent2"/>
          </w:tcPr>
          <w:p w14:paraId="229DD64F" w14:textId="66078160" w:rsidR="00C60BB2" w:rsidRPr="00C60BB2" w:rsidRDefault="001455C4" w:rsidP="00C60BB2">
            <w:pPr>
              <w:rPr>
                <w:sz w:val="21"/>
                <w:szCs w:val="21"/>
              </w:rPr>
            </w:pPr>
            <w:r w:rsidRPr="001455C4">
              <w:rPr>
                <w:sz w:val="21"/>
                <w:szCs w:val="21"/>
              </w:rPr>
              <w:t>Significant</w:t>
            </w:r>
          </w:p>
        </w:tc>
      </w:tr>
      <w:tr w:rsidR="00C60BB2" w:rsidRPr="00C60BB2" w14:paraId="4677AE9C" w14:textId="77777777" w:rsidTr="00A10593">
        <w:trPr>
          <w:gridAfter w:val="1"/>
          <w:wAfter w:w="8" w:type="dxa"/>
        </w:trPr>
        <w:tc>
          <w:tcPr>
            <w:tcW w:w="4516" w:type="dxa"/>
          </w:tcPr>
          <w:p w14:paraId="7A97C7A6" w14:textId="77777777" w:rsidR="00C60BB2" w:rsidRPr="00C60BB2" w:rsidRDefault="00C60BB2" w:rsidP="00C60BB2">
            <w:pPr>
              <w:rPr>
                <w:b/>
                <w:sz w:val="21"/>
                <w:szCs w:val="21"/>
              </w:rPr>
            </w:pPr>
            <w:r w:rsidRPr="00C60BB2">
              <w:rPr>
                <w:b/>
                <w:sz w:val="21"/>
                <w:szCs w:val="21"/>
              </w:rPr>
              <w:t>Need to assess likely conditions</w:t>
            </w:r>
            <w:r w:rsidRPr="00C60BB2">
              <w:rPr>
                <w:sz w:val="21"/>
                <w:szCs w:val="21"/>
              </w:rPr>
              <w:t>, in terms of water availability and cropping implications under mechanism triggers</w:t>
            </w:r>
          </w:p>
        </w:tc>
        <w:tc>
          <w:tcPr>
            <w:tcW w:w="5827" w:type="dxa"/>
          </w:tcPr>
          <w:p w14:paraId="2BD32451" w14:textId="73F70E58" w:rsidR="00C60BB2" w:rsidRPr="00C60BB2" w:rsidRDefault="00C60BB2" w:rsidP="00C60BB2">
            <w:pPr>
              <w:rPr>
                <w:sz w:val="21"/>
                <w:szCs w:val="21"/>
              </w:rPr>
            </w:pPr>
            <w:r w:rsidRPr="00C60BB2">
              <w:rPr>
                <w:sz w:val="21"/>
                <w:szCs w:val="21"/>
              </w:rPr>
              <w:t xml:space="preserve">Provide irrigators </w:t>
            </w:r>
            <w:r w:rsidR="00193AE0">
              <w:rPr>
                <w:sz w:val="21"/>
                <w:szCs w:val="21"/>
              </w:rPr>
              <w:t>with an overview of modelled</w:t>
            </w:r>
            <w:r w:rsidRPr="00C60BB2">
              <w:rPr>
                <w:sz w:val="21"/>
                <w:szCs w:val="21"/>
              </w:rPr>
              <w:t xml:space="preserve"> flows and analyses of harvesting volumes under Basin Plan conditions.</w:t>
            </w:r>
          </w:p>
        </w:tc>
        <w:tc>
          <w:tcPr>
            <w:tcW w:w="1185" w:type="dxa"/>
          </w:tcPr>
          <w:p w14:paraId="5E24F863" w14:textId="77777777" w:rsidR="00C60BB2" w:rsidRPr="00C60BB2" w:rsidRDefault="00C60BB2" w:rsidP="00C60BB2">
            <w:pPr>
              <w:rPr>
                <w:sz w:val="21"/>
                <w:szCs w:val="21"/>
              </w:rPr>
            </w:pPr>
            <w:r w:rsidRPr="00C60BB2">
              <w:rPr>
                <w:sz w:val="21"/>
                <w:szCs w:val="21"/>
              </w:rPr>
              <w:t>Possible</w:t>
            </w:r>
          </w:p>
        </w:tc>
        <w:tc>
          <w:tcPr>
            <w:tcW w:w="1436" w:type="dxa"/>
          </w:tcPr>
          <w:p w14:paraId="4B59DA50" w14:textId="77777777" w:rsidR="00C60BB2" w:rsidRPr="00C60BB2" w:rsidRDefault="00C60BB2" w:rsidP="00C60BB2">
            <w:pPr>
              <w:rPr>
                <w:sz w:val="21"/>
                <w:szCs w:val="21"/>
              </w:rPr>
            </w:pPr>
            <w:r w:rsidRPr="00C60BB2">
              <w:rPr>
                <w:sz w:val="21"/>
                <w:szCs w:val="21"/>
              </w:rPr>
              <w:t>Minor</w:t>
            </w:r>
          </w:p>
        </w:tc>
        <w:tc>
          <w:tcPr>
            <w:tcW w:w="1242" w:type="dxa"/>
            <w:shd w:val="clear" w:color="auto" w:fill="FFFF00"/>
          </w:tcPr>
          <w:p w14:paraId="5118FB90" w14:textId="77777777" w:rsidR="00C60BB2" w:rsidRPr="00C60BB2" w:rsidRDefault="00C60BB2" w:rsidP="00C60BB2">
            <w:pPr>
              <w:rPr>
                <w:sz w:val="21"/>
                <w:szCs w:val="21"/>
              </w:rPr>
            </w:pPr>
            <w:r w:rsidRPr="00C60BB2">
              <w:rPr>
                <w:sz w:val="21"/>
                <w:szCs w:val="21"/>
              </w:rPr>
              <w:t>Moderate</w:t>
            </w:r>
          </w:p>
        </w:tc>
      </w:tr>
    </w:tbl>
    <w:p w14:paraId="3202EADB" w14:textId="77777777" w:rsidR="00C60BB2" w:rsidRDefault="00C60BB2" w:rsidP="006D4329">
      <w:pPr>
        <w:rPr>
          <w:sz w:val="24"/>
          <w:szCs w:val="24"/>
        </w:rPr>
        <w:sectPr w:rsidR="00C60BB2" w:rsidSect="00A156BE">
          <w:headerReference w:type="even" r:id="rId46"/>
          <w:headerReference w:type="default" r:id="rId47"/>
          <w:footerReference w:type="default" r:id="rId48"/>
          <w:headerReference w:type="first" r:id="rId49"/>
          <w:pgSz w:w="16838" w:h="11906" w:orient="landscape"/>
          <w:pgMar w:top="1361" w:right="1418" w:bottom="1361" w:left="1361" w:header="709" w:footer="709" w:gutter="0"/>
          <w:cols w:space="708"/>
          <w:docGrid w:linePitch="360"/>
        </w:sectPr>
      </w:pPr>
    </w:p>
    <w:p w14:paraId="1233DD5F" w14:textId="3C7F60CC" w:rsidR="00291CEA" w:rsidRPr="00C30F58" w:rsidRDefault="00291CEA" w:rsidP="00291CEA">
      <w:pPr>
        <w:pStyle w:val="Heading1"/>
        <w:tabs>
          <w:tab w:val="left" w:pos="567"/>
        </w:tabs>
        <w:spacing w:before="0" w:after="240"/>
        <w:rPr>
          <w:rFonts w:cstheme="majorHAnsi"/>
          <w:b/>
          <w:sz w:val="28"/>
          <w:szCs w:val="28"/>
        </w:rPr>
      </w:pPr>
      <w:bookmarkStart w:id="171" w:name="_Toc483818843"/>
      <w:bookmarkStart w:id="172" w:name="_Toc494387290"/>
      <w:r w:rsidRPr="00C30F58">
        <w:rPr>
          <w:rFonts w:cstheme="majorHAnsi"/>
          <w:b/>
          <w:sz w:val="28"/>
          <w:szCs w:val="28"/>
        </w:rPr>
        <w:t>6.</w:t>
      </w:r>
      <w:r w:rsidRPr="00C30F58">
        <w:rPr>
          <w:rFonts w:cstheme="majorHAnsi"/>
          <w:b/>
          <w:sz w:val="28"/>
          <w:szCs w:val="28"/>
        </w:rPr>
        <w:tab/>
        <w:t>COMPARATIVE ASSESSMENT OF MECHANISMS</w:t>
      </w:r>
      <w:bookmarkEnd w:id="171"/>
      <w:bookmarkEnd w:id="172"/>
    </w:p>
    <w:p w14:paraId="75C51189" w14:textId="55DA4C7A" w:rsidR="00A156BE" w:rsidRPr="00A156BE" w:rsidRDefault="00A156BE" w:rsidP="00A156BE">
      <w:pPr>
        <w:rPr>
          <w:sz w:val="24"/>
          <w:szCs w:val="24"/>
        </w:rPr>
      </w:pPr>
      <w:r w:rsidRPr="00A156BE">
        <w:rPr>
          <w:sz w:val="24"/>
          <w:szCs w:val="24"/>
        </w:rPr>
        <w:t xml:space="preserve">This section provides a comparative assessment of alternative mechanisms. The assessment draws together the findings of the </w:t>
      </w:r>
      <w:r w:rsidR="00AB56C2">
        <w:rPr>
          <w:sz w:val="24"/>
          <w:szCs w:val="24"/>
        </w:rPr>
        <w:t xml:space="preserve">institutional framework (Section 2), </w:t>
      </w:r>
      <w:r w:rsidRPr="00A156BE">
        <w:rPr>
          <w:sz w:val="24"/>
          <w:szCs w:val="24"/>
        </w:rPr>
        <w:t>case studies</w:t>
      </w:r>
      <w:r w:rsidR="00F01D75">
        <w:rPr>
          <w:sz w:val="24"/>
          <w:szCs w:val="24"/>
        </w:rPr>
        <w:t xml:space="preserve"> (Section 4)</w:t>
      </w:r>
      <w:r w:rsidRPr="00A156BE">
        <w:rPr>
          <w:sz w:val="24"/>
          <w:szCs w:val="24"/>
        </w:rPr>
        <w:t xml:space="preserve">, risk assessment </w:t>
      </w:r>
      <w:r w:rsidR="00F01D75">
        <w:rPr>
          <w:sz w:val="24"/>
          <w:szCs w:val="24"/>
        </w:rPr>
        <w:t xml:space="preserve">(Section 6) </w:t>
      </w:r>
      <w:r w:rsidRPr="00A156BE">
        <w:rPr>
          <w:sz w:val="24"/>
          <w:szCs w:val="24"/>
        </w:rPr>
        <w:t>and further model</w:t>
      </w:r>
      <w:r w:rsidR="00AB56C2">
        <w:rPr>
          <w:sz w:val="24"/>
          <w:szCs w:val="24"/>
        </w:rPr>
        <w:t>ling analysis</w:t>
      </w:r>
      <w:r w:rsidRPr="00A156BE">
        <w:rPr>
          <w:sz w:val="24"/>
          <w:szCs w:val="24"/>
        </w:rPr>
        <w:t>.</w:t>
      </w:r>
    </w:p>
    <w:p w14:paraId="243E9966" w14:textId="77777777" w:rsidR="00A156BE" w:rsidRPr="00A156BE" w:rsidRDefault="00A156BE" w:rsidP="00A156BE">
      <w:pPr>
        <w:tabs>
          <w:tab w:val="left" w:pos="7824"/>
        </w:tabs>
        <w:rPr>
          <w:sz w:val="24"/>
          <w:szCs w:val="24"/>
        </w:rPr>
      </w:pPr>
      <w:r w:rsidRPr="00A156BE">
        <w:rPr>
          <w:sz w:val="24"/>
          <w:szCs w:val="24"/>
        </w:rPr>
        <w:t>The comparative assessment focuses on mechanism:</w:t>
      </w:r>
    </w:p>
    <w:p w14:paraId="108FB5CD" w14:textId="77777777" w:rsidR="00A156BE" w:rsidRPr="00A156BE" w:rsidRDefault="00A156BE" w:rsidP="00804D00">
      <w:pPr>
        <w:numPr>
          <w:ilvl w:val="0"/>
          <w:numId w:val="14"/>
        </w:numPr>
        <w:tabs>
          <w:tab w:val="left" w:pos="7824"/>
        </w:tabs>
        <w:ind w:left="426" w:hanging="284"/>
        <w:rPr>
          <w:sz w:val="24"/>
          <w:szCs w:val="24"/>
        </w:rPr>
      </w:pPr>
      <w:r w:rsidRPr="00A156BE">
        <w:rPr>
          <w:sz w:val="24"/>
          <w:szCs w:val="24"/>
        </w:rPr>
        <w:t>Institutional compatibility;</w:t>
      </w:r>
    </w:p>
    <w:p w14:paraId="743E217B" w14:textId="77777777" w:rsidR="00A156BE" w:rsidRPr="00A156BE" w:rsidRDefault="00A156BE" w:rsidP="00804D00">
      <w:pPr>
        <w:numPr>
          <w:ilvl w:val="0"/>
          <w:numId w:val="14"/>
        </w:numPr>
        <w:tabs>
          <w:tab w:val="left" w:pos="7824"/>
        </w:tabs>
        <w:ind w:left="426" w:hanging="284"/>
        <w:rPr>
          <w:sz w:val="24"/>
          <w:szCs w:val="24"/>
        </w:rPr>
      </w:pPr>
      <w:r w:rsidRPr="00A156BE">
        <w:rPr>
          <w:sz w:val="24"/>
          <w:szCs w:val="24"/>
        </w:rPr>
        <w:t>Effectiveness and cost; and</w:t>
      </w:r>
    </w:p>
    <w:p w14:paraId="0E976BBD" w14:textId="61EFCBC7" w:rsidR="00A156BE" w:rsidRPr="00A156BE" w:rsidRDefault="00505F60" w:rsidP="00804D00">
      <w:pPr>
        <w:numPr>
          <w:ilvl w:val="0"/>
          <w:numId w:val="14"/>
        </w:numPr>
        <w:tabs>
          <w:tab w:val="left" w:pos="7824"/>
        </w:tabs>
        <w:ind w:left="426" w:hanging="284"/>
        <w:rPr>
          <w:sz w:val="24"/>
          <w:szCs w:val="24"/>
        </w:rPr>
      </w:pPr>
      <w:r>
        <w:rPr>
          <w:sz w:val="24"/>
          <w:szCs w:val="24"/>
        </w:rPr>
        <w:t>Workability and r</w:t>
      </w:r>
      <w:r w:rsidR="00A156BE" w:rsidRPr="00A156BE">
        <w:rPr>
          <w:sz w:val="24"/>
          <w:szCs w:val="24"/>
        </w:rPr>
        <w:t>isk.</w:t>
      </w:r>
    </w:p>
    <w:p w14:paraId="620CF578" w14:textId="087138C5" w:rsidR="00A156BE" w:rsidRPr="00A156BE" w:rsidRDefault="00A156BE" w:rsidP="00A156BE">
      <w:pPr>
        <w:tabs>
          <w:tab w:val="left" w:pos="7824"/>
        </w:tabs>
        <w:rPr>
          <w:sz w:val="24"/>
          <w:szCs w:val="24"/>
        </w:rPr>
      </w:pPr>
      <w:r w:rsidRPr="00A156BE">
        <w:rPr>
          <w:sz w:val="24"/>
          <w:szCs w:val="24"/>
        </w:rPr>
        <w:t xml:space="preserve">In the final section, a summary of the advantages and disadvantages of mechanisms is provided ahead of nominating </w:t>
      </w:r>
      <w:r w:rsidR="00752021">
        <w:rPr>
          <w:sz w:val="24"/>
          <w:szCs w:val="24"/>
        </w:rPr>
        <w:t>three</w:t>
      </w:r>
      <w:r w:rsidRPr="00A156BE">
        <w:rPr>
          <w:sz w:val="24"/>
          <w:szCs w:val="24"/>
        </w:rPr>
        <w:t xml:space="preserve"> mechanisms for further </w:t>
      </w:r>
      <w:r w:rsidR="00F01D75">
        <w:rPr>
          <w:sz w:val="24"/>
          <w:szCs w:val="24"/>
        </w:rPr>
        <w:t>design</w:t>
      </w:r>
      <w:r w:rsidRPr="00A156BE">
        <w:rPr>
          <w:sz w:val="24"/>
          <w:szCs w:val="24"/>
        </w:rPr>
        <w:t>.</w:t>
      </w:r>
    </w:p>
    <w:p w14:paraId="2631E532" w14:textId="4E9DF2A7" w:rsidR="00A156BE" w:rsidRPr="00A156BE" w:rsidRDefault="00FD2AEA" w:rsidP="00A156BE">
      <w:pPr>
        <w:keepNext/>
        <w:keepLines/>
        <w:tabs>
          <w:tab w:val="left" w:pos="567"/>
        </w:tabs>
        <w:spacing w:before="240"/>
        <w:ind w:left="567" w:hanging="567"/>
        <w:outlineLvl w:val="1"/>
        <w:rPr>
          <w:rFonts w:asciiTheme="majorHAnsi" w:eastAsiaTheme="majorEastAsia" w:hAnsiTheme="majorHAnsi" w:cstheme="majorBidi"/>
          <w:b/>
          <w:color w:val="2F5496" w:themeColor="accent1" w:themeShade="BF"/>
          <w:sz w:val="28"/>
          <w:szCs w:val="28"/>
        </w:rPr>
      </w:pPr>
      <w:bookmarkStart w:id="173" w:name="_Toc481763629"/>
      <w:bookmarkStart w:id="174" w:name="_Toc483818844"/>
      <w:bookmarkStart w:id="175" w:name="_Toc494387291"/>
      <w:r>
        <w:rPr>
          <w:rFonts w:asciiTheme="majorHAnsi" w:eastAsiaTheme="majorEastAsia" w:hAnsiTheme="majorHAnsi" w:cstheme="majorBidi"/>
          <w:b/>
          <w:color w:val="2F5496" w:themeColor="accent1" w:themeShade="BF"/>
          <w:sz w:val="28"/>
          <w:szCs w:val="28"/>
        </w:rPr>
        <w:t>6</w:t>
      </w:r>
      <w:r w:rsidR="00A156BE" w:rsidRPr="00A156BE">
        <w:rPr>
          <w:rFonts w:asciiTheme="majorHAnsi" w:eastAsiaTheme="majorEastAsia" w:hAnsiTheme="majorHAnsi" w:cstheme="majorBidi"/>
          <w:b/>
          <w:color w:val="2F5496" w:themeColor="accent1" w:themeShade="BF"/>
          <w:sz w:val="28"/>
          <w:szCs w:val="28"/>
        </w:rPr>
        <w:t xml:space="preserve">.1 </w:t>
      </w:r>
      <w:r w:rsidR="00A156BE" w:rsidRPr="00A156BE">
        <w:rPr>
          <w:rFonts w:asciiTheme="majorHAnsi" w:eastAsiaTheme="majorEastAsia" w:hAnsiTheme="majorHAnsi" w:cstheme="majorBidi"/>
          <w:b/>
          <w:color w:val="2F5496" w:themeColor="accent1" w:themeShade="BF"/>
          <w:sz w:val="28"/>
          <w:szCs w:val="28"/>
        </w:rPr>
        <w:tab/>
        <w:t>Institutional compatibility</w:t>
      </w:r>
      <w:bookmarkEnd w:id="173"/>
      <w:bookmarkEnd w:id="174"/>
      <w:bookmarkEnd w:id="175"/>
    </w:p>
    <w:p w14:paraId="63327884" w14:textId="61735160" w:rsidR="00A156BE" w:rsidRPr="00A156BE" w:rsidRDefault="00A156BE" w:rsidP="00A156BE">
      <w:pPr>
        <w:rPr>
          <w:sz w:val="24"/>
          <w:szCs w:val="24"/>
        </w:rPr>
      </w:pPr>
      <w:r w:rsidRPr="00A156BE">
        <w:rPr>
          <w:sz w:val="24"/>
          <w:szCs w:val="24"/>
        </w:rPr>
        <w:t xml:space="preserve">Successful mechanisms will need to be consistent with prevailing water regulations. A summary of how actions </w:t>
      </w:r>
      <w:r w:rsidR="006B5337">
        <w:rPr>
          <w:sz w:val="24"/>
          <w:szCs w:val="24"/>
        </w:rPr>
        <w:t xml:space="preserve">involving </w:t>
      </w:r>
      <w:r w:rsidR="006B5337" w:rsidRPr="006B5337">
        <w:rPr>
          <w:sz w:val="24"/>
          <w:szCs w:val="24"/>
        </w:rPr>
        <w:t xml:space="preserve">Commonwealth environmental water </w:t>
      </w:r>
      <w:r w:rsidRPr="00A156BE">
        <w:rPr>
          <w:sz w:val="24"/>
          <w:szCs w:val="24"/>
        </w:rPr>
        <w:t xml:space="preserve">required under the various mechanisms would comply with the current water </w:t>
      </w:r>
      <w:r w:rsidR="004568AA">
        <w:rPr>
          <w:sz w:val="24"/>
          <w:szCs w:val="24"/>
        </w:rPr>
        <w:t>resource management</w:t>
      </w:r>
      <w:r w:rsidRPr="00A156BE">
        <w:rPr>
          <w:sz w:val="24"/>
          <w:szCs w:val="24"/>
        </w:rPr>
        <w:t xml:space="preserve"> framework applicable under the Condamine and Balonne ROP </w:t>
      </w:r>
      <w:r w:rsidR="00FD2AEA">
        <w:rPr>
          <w:sz w:val="24"/>
          <w:szCs w:val="24"/>
        </w:rPr>
        <w:t>is</w:t>
      </w:r>
      <w:r w:rsidRPr="00A156BE">
        <w:rPr>
          <w:sz w:val="24"/>
          <w:szCs w:val="24"/>
        </w:rPr>
        <w:t xml:space="preserve"> provided in </w:t>
      </w:r>
      <w:r w:rsidR="00FD2AEA">
        <w:rPr>
          <w:sz w:val="24"/>
          <w:szCs w:val="24"/>
        </w:rPr>
        <w:t>Table 6.1</w:t>
      </w:r>
      <w:r w:rsidRPr="00A156BE">
        <w:rPr>
          <w:sz w:val="24"/>
          <w:szCs w:val="24"/>
        </w:rPr>
        <w:t>.</w:t>
      </w:r>
    </w:p>
    <w:p w14:paraId="2246597D" w14:textId="77777777" w:rsidR="00A156BE" w:rsidRPr="00A156BE" w:rsidRDefault="00A156BE" w:rsidP="00A156BE">
      <w:pPr>
        <w:rPr>
          <w:sz w:val="24"/>
          <w:szCs w:val="24"/>
        </w:rPr>
      </w:pPr>
      <w:r w:rsidRPr="00A156BE">
        <w:rPr>
          <w:sz w:val="24"/>
          <w:szCs w:val="24"/>
        </w:rPr>
        <w:t>The availability of overland flows under various flow events is location specific, and therefore harvesting rights cannot be transferred to another allocation, whether on a temporary or permanent basis. Therefore, mechanisms to temporarily source water available under OLF licenses are limited to either:</w:t>
      </w:r>
    </w:p>
    <w:p w14:paraId="7FE3DBB6" w14:textId="5BFA2CBE" w:rsidR="00A156BE" w:rsidRPr="00A156BE" w:rsidRDefault="00A156BE" w:rsidP="00804D00">
      <w:pPr>
        <w:numPr>
          <w:ilvl w:val="0"/>
          <w:numId w:val="15"/>
        </w:numPr>
        <w:ind w:left="426" w:hanging="284"/>
        <w:rPr>
          <w:sz w:val="24"/>
          <w:szCs w:val="24"/>
        </w:rPr>
      </w:pPr>
      <w:r w:rsidRPr="00A156BE">
        <w:rPr>
          <w:sz w:val="24"/>
          <w:szCs w:val="24"/>
        </w:rPr>
        <w:t xml:space="preserve">Entering no-pump contracts with the licence holder that would allow overland flows to continue across the </w:t>
      </w:r>
      <w:r w:rsidR="004568AA">
        <w:rPr>
          <w:sz w:val="24"/>
          <w:szCs w:val="24"/>
        </w:rPr>
        <w:t>floodplain</w:t>
      </w:r>
      <w:r w:rsidRPr="00A156BE">
        <w:rPr>
          <w:sz w:val="24"/>
          <w:szCs w:val="24"/>
        </w:rPr>
        <w:t xml:space="preserve"> (with some of it finding its way the Narran Lakes); or</w:t>
      </w:r>
    </w:p>
    <w:p w14:paraId="6370C402" w14:textId="77777777" w:rsidR="00A156BE" w:rsidRPr="00A156BE" w:rsidRDefault="00A156BE" w:rsidP="00804D00">
      <w:pPr>
        <w:numPr>
          <w:ilvl w:val="0"/>
          <w:numId w:val="15"/>
        </w:numPr>
        <w:ind w:left="426" w:hanging="284"/>
        <w:rPr>
          <w:sz w:val="24"/>
          <w:szCs w:val="24"/>
        </w:rPr>
      </w:pPr>
      <w:r w:rsidRPr="00A156BE">
        <w:rPr>
          <w:sz w:val="24"/>
          <w:szCs w:val="24"/>
        </w:rPr>
        <w:t>Purchasing water harvested under OLF licenses that has been stored on farms.</w:t>
      </w:r>
    </w:p>
    <w:p w14:paraId="781C7A55" w14:textId="77777777" w:rsidR="00A156BE" w:rsidRPr="00A156BE" w:rsidRDefault="00A156BE" w:rsidP="00A156BE">
      <w:pPr>
        <w:rPr>
          <w:sz w:val="24"/>
          <w:szCs w:val="24"/>
        </w:rPr>
      </w:pPr>
      <w:r w:rsidRPr="00A156BE">
        <w:rPr>
          <w:sz w:val="24"/>
          <w:szCs w:val="24"/>
        </w:rPr>
        <w:t xml:space="preserve">Neither of these mechanisms involve a change in the OLF licence rights, require DNRM approvals or would otherwise be inconsistent with water regulations. </w:t>
      </w:r>
    </w:p>
    <w:p w14:paraId="778E0783" w14:textId="77777777" w:rsidR="00A156BE" w:rsidRPr="00A156BE" w:rsidRDefault="00A156BE" w:rsidP="00A156BE">
      <w:pPr>
        <w:rPr>
          <w:sz w:val="24"/>
          <w:szCs w:val="24"/>
        </w:rPr>
      </w:pPr>
      <w:r w:rsidRPr="00A156BE">
        <w:rPr>
          <w:sz w:val="24"/>
          <w:szCs w:val="24"/>
        </w:rPr>
        <w:t xml:space="preserve">Similar strategies can be applied to WH allocations. That is, no-pump arrangements or the purchase of water harvested from WH allocations and stored on farm can be done contractually without impacting the irrigators’ rights under their licence and without need for any DNRM approvals. </w:t>
      </w:r>
    </w:p>
    <w:p w14:paraId="1EC31784" w14:textId="08211A1C" w:rsidR="00A156BE" w:rsidRPr="00A156BE" w:rsidRDefault="00A156BE" w:rsidP="00A156BE">
      <w:pPr>
        <w:rPr>
          <w:sz w:val="24"/>
          <w:szCs w:val="24"/>
        </w:rPr>
      </w:pPr>
      <w:r w:rsidRPr="00A156BE">
        <w:rPr>
          <w:sz w:val="24"/>
          <w:szCs w:val="24"/>
        </w:rPr>
        <w:t xml:space="preserve">Once the </w:t>
      </w:r>
      <w:r w:rsidR="004568AA">
        <w:rPr>
          <w:sz w:val="24"/>
          <w:szCs w:val="24"/>
        </w:rPr>
        <w:t>Commonwealth</w:t>
      </w:r>
      <w:r w:rsidRPr="00A156BE">
        <w:rPr>
          <w:sz w:val="24"/>
          <w:szCs w:val="24"/>
        </w:rPr>
        <w:t xml:space="preserve"> has ownership of water held in on-farm storages, whether sourced from OLF </w:t>
      </w:r>
      <w:r w:rsidR="004568AA">
        <w:rPr>
          <w:sz w:val="24"/>
          <w:szCs w:val="24"/>
        </w:rPr>
        <w:t xml:space="preserve">licences </w:t>
      </w:r>
      <w:r w:rsidRPr="00A156BE">
        <w:rPr>
          <w:sz w:val="24"/>
          <w:szCs w:val="24"/>
        </w:rPr>
        <w:t xml:space="preserve">or WH allocations, there are no regulatory constraints on discharging that water to the Narran River to augment environmental flows. However, the discharge of polluted water (say due to the presence of farm chemicals) would risk non-compliance with the </w:t>
      </w:r>
      <w:r w:rsidR="004568AA">
        <w:rPr>
          <w:sz w:val="24"/>
          <w:szCs w:val="24"/>
        </w:rPr>
        <w:t xml:space="preserve">Queensland </w:t>
      </w:r>
      <w:r w:rsidRPr="00A156BE">
        <w:rPr>
          <w:sz w:val="24"/>
          <w:szCs w:val="24"/>
        </w:rPr>
        <w:t xml:space="preserve">Environmental Protection Act </w:t>
      </w:r>
      <w:r w:rsidR="004568AA">
        <w:rPr>
          <w:sz w:val="24"/>
          <w:szCs w:val="24"/>
        </w:rPr>
        <w:t xml:space="preserve">1994 </w:t>
      </w:r>
      <w:r w:rsidRPr="00A156BE">
        <w:rPr>
          <w:sz w:val="24"/>
          <w:szCs w:val="24"/>
        </w:rPr>
        <w:t xml:space="preserve">and face penalty provisions under that Act. To assist compliance with environmental duties, a </w:t>
      </w:r>
      <w:r w:rsidR="00BA428A">
        <w:rPr>
          <w:sz w:val="24"/>
          <w:szCs w:val="24"/>
        </w:rPr>
        <w:t>‘</w:t>
      </w:r>
      <w:r w:rsidR="00BA428A" w:rsidRPr="00BA428A">
        <w:rPr>
          <w:sz w:val="24"/>
          <w:szCs w:val="24"/>
        </w:rPr>
        <w:t>Store and Release Code of Practice</w:t>
      </w:r>
      <w:r w:rsidR="004568AA">
        <w:rPr>
          <w:sz w:val="24"/>
          <w:szCs w:val="24"/>
        </w:rPr>
        <w:t>’</w:t>
      </w:r>
      <w:r w:rsidR="00BA428A" w:rsidRPr="00BA428A">
        <w:rPr>
          <w:sz w:val="24"/>
          <w:szCs w:val="24"/>
        </w:rPr>
        <w:t xml:space="preserve"> </w:t>
      </w:r>
      <w:r w:rsidRPr="00A156BE">
        <w:rPr>
          <w:sz w:val="24"/>
          <w:szCs w:val="24"/>
        </w:rPr>
        <w:t xml:space="preserve">has been </w:t>
      </w:r>
      <w:r w:rsidR="004568AA">
        <w:rPr>
          <w:sz w:val="24"/>
          <w:szCs w:val="24"/>
        </w:rPr>
        <w:t xml:space="preserve">gazetted and </w:t>
      </w:r>
      <w:r w:rsidRPr="00A156BE">
        <w:rPr>
          <w:sz w:val="24"/>
          <w:szCs w:val="24"/>
        </w:rPr>
        <w:t>published.</w:t>
      </w:r>
    </w:p>
    <w:p w14:paraId="52B8ECC3" w14:textId="4EE653E5" w:rsidR="00FD2AEA" w:rsidRPr="00FD2AEA" w:rsidRDefault="00FD2AEA" w:rsidP="006B5337">
      <w:pPr>
        <w:keepNext/>
        <w:spacing w:before="240" w:after="60"/>
        <w:rPr>
          <w:b/>
          <w:sz w:val="24"/>
          <w:szCs w:val="24"/>
        </w:rPr>
      </w:pPr>
      <w:r w:rsidRPr="00FD2AEA">
        <w:rPr>
          <w:b/>
          <w:sz w:val="24"/>
          <w:szCs w:val="24"/>
        </w:rPr>
        <w:t>T</w:t>
      </w:r>
      <w:r>
        <w:rPr>
          <w:b/>
          <w:sz w:val="24"/>
          <w:szCs w:val="24"/>
        </w:rPr>
        <w:t>able 6.1</w:t>
      </w:r>
      <w:r w:rsidRPr="00FD2AEA">
        <w:rPr>
          <w:b/>
          <w:sz w:val="24"/>
          <w:szCs w:val="24"/>
        </w:rPr>
        <w:t>: Regulatory compliance of potential CEWO water market actions</w:t>
      </w:r>
    </w:p>
    <w:tbl>
      <w:tblPr>
        <w:tblStyle w:val="TableGrid1"/>
        <w:tblW w:w="9080"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64"/>
        <w:gridCol w:w="6"/>
      </w:tblGrid>
      <w:tr w:rsidR="00FD2AEA" w:rsidRPr="000C5357" w14:paraId="5E35D18E" w14:textId="77777777" w:rsidTr="001B4D09">
        <w:trPr>
          <w:gridAfter w:val="1"/>
          <w:wAfter w:w="6" w:type="dxa"/>
        </w:trPr>
        <w:tc>
          <w:tcPr>
            <w:tcW w:w="2410" w:type="dxa"/>
            <w:tcBorders>
              <w:top w:val="double" w:sz="4" w:space="0" w:color="auto"/>
              <w:bottom w:val="single" w:sz="4" w:space="0" w:color="auto"/>
            </w:tcBorders>
            <w:shd w:val="clear" w:color="auto" w:fill="D9D9D9" w:themeFill="background1" w:themeFillShade="D9"/>
          </w:tcPr>
          <w:p w14:paraId="6E12F93A" w14:textId="77777777" w:rsidR="00FD2AEA" w:rsidRPr="000C5357" w:rsidRDefault="00FD2AEA" w:rsidP="006B5337">
            <w:pPr>
              <w:keepNext/>
              <w:spacing w:before="120" w:after="120" w:line="240" w:lineRule="atLeast"/>
              <w:ind w:left="314" w:hanging="426"/>
              <w:rPr>
                <w:b/>
                <w:sz w:val="24"/>
                <w:szCs w:val="24"/>
              </w:rPr>
            </w:pPr>
            <w:r w:rsidRPr="000C5357">
              <w:rPr>
                <w:b/>
                <w:sz w:val="24"/>
                <w:szCs w:val="24"/>
              </w:rPr>
              <w:t>Desired CEWH action</w:t>
            </w:r>
          </w:p>
        </w:tc>
        <w:tc>
          <w:tcPr>
            <w:tcW w:w="6664" w:type="dxa"/>
            <w:tcBorders>
              <w:top w:val="double" w:sz="4" w:space="0" w:color="auto"/>
              <w:bottom w:val="single" w:sz="4" w:space="0" w:color="auto"/>
            </w:tcBorders>
            <w:shd w:val="clear" w:color="auto" w:fill="D9D9D9" w:themeFill="background1" w:themeFillShade="D9"/>
          </w:tcPr>
          <w:p w14:paraId="68F01A82" w14:textId="0515F65C" w:rsidR="00FD2AEA" w:rsidRPr="000C5357" w:rsidRDefault="00FD2AEA" w:rsidP="006B5337">
            <w:pPr>
              <w:keepNext/>
              <w:spacing w:before="120" w:after="120" w:line="240" w:lineRule="atLeast"/>
              <w:rPr>
                <w:b/>
                <w:sz w:val="24"/>
                <w:szCs w:val="24"/>
              </w:rPr>
            </w:pPr>
            <w:r w:rsidRPr="000C5357">
              <w:rPr>
                <w:b/>
                <w:sz w:val="24"/>
                <w:szCs w:val="24"/>
              </w:rPr>
              <w:t>Complia</w:t>
            </w:r>
            <w:r>
              <w:rPr>
                <w:b/>
                <w:sz w:val="24"/>
                <w:szCs w:val="24"/>
              </w:rPr>
              <w:t xml:space="preserve">nce with water </w:t>
            </w:r>
            <w:r w:rsidR="004568AA">
              <w:rPr>
                <w:b/>
                <w:sz w:val="24"/>
                <w:szCs w:val="24"/>
              </w:rPr>
              <w:t>resource management</w:t>
            </w:r>
            <w:r>
              <w:rPr>
                <w:b/>
                <w:sz w:val="24"/>
                <w:szCs w:val="24"/>
              </w:rPr>
              <w:t xml:space="preserve"> framework</w:t>
            </w:r>
          </w:p>
        </w:tc>
      </w:tr>
      <w:tr w:rsidR="00FD2AEA" w:rsidRPr="000C5357" w14:paraId="2B364EEA" w14:textId="77777777" w:rsidTr="001B4D09">
        <w:tc>
          <w:tcPr>
            <w:tcW w:w="9080" w:type="dxa"/>
            <w:gridSpan w:val="3"/>
            <w:tcBorders>
              <w:top w:val="single" w:sz="4" w:space="0" w:color="auto"/>
            </w:tcBorders>
          </w:tcPr>
          <w:p w14:paraId="51B516BE" w14:textId="69812361" w:rsidR="00FD2AEA" w:rsidRPr="000C5357" w:rsidRDefault="009A22C7" w:rsidP="006B5337">
            <w:pPr>
              <w:keepNext/>
              <w:spacing w:before="120" w:after="60" w:line="240" w:lineRule="atLeast"/>
              <w:ind w:left="314" w:hanging="426"/>
            </w:pPr>
            <w:r>
              <w:rPr>
                <w:b/>
              </w:rPr>
              <w:t xml:space="preserve">Buy seasonal </w:t>
            </w:r>
            <w:r w:rsidR="004568AA">
              <w:rPr>
                <w:b/>
              </w:rPr>
              <w:t xml:space="preserve">WH </w:t>
            </w:r>
            <w:r>
              <w:rPr>
                <w:b/>
              </w:rPr>
              <w:t>allocations</w:t>
            </w:r>
            <w:r w:rsidR="00FD2AEA" w:rsidRPr="000C5357">
              <w:rPr>
                <w:b/>
              </w:rPr>
              <w:t>, and:</w:t>
            </w:r>
          </w:p>
        </w:tc>
      </w:tr>
      <w:tr w:rsidR="00FD2AEA" w:rsidRPr="000C5357" w14:paraId="57FF5E87" w14:textId="77777777" w:rsidTr="001B4D09">
        <w:trPr>
          <w:gridAfter w:val="1"/>
          <w:wAfter w:w="6" w:type="dxa"/>
        </w:trPr>
        <w:tc>
          <w:tcPr>
            <w:tcW w:w="2410" w:type="dxa"/>
          </w:tcPr>
          <w:p w14:paraId="5D7E4351" w14:textId="77777777" w:rsidR="00FD2AEA" w:rsidRPr="000C5357" w:rsidRDefault="00FD2AEA" w:rsidP="00804D00">
            <w:pPr>
              <w:keepNext/>
              <w:numPr>
                <w:ilvl w:val="0"/>
                <w:numId w:val="39"/>
              </w:numPr>
              <w:tabs>
                <w:tab w:val="left" w:pos="321"/>
              </w:tabs>
              <w:spacing w:before="60" w:after="60" w:line="240" w:lineRule="atLeast"/>
              <w:ind w:left="321" w:hanging="284"/>
              <w:jc w:val="left"/>
            </w:pPr>
            <w:r w:rsidRPr="000C5357">
              <w:t>Leave unharvested</w:t>
            </w:r>
          </w:p>
        </w:tc>
        <w:tc>
          <w:tcPr>
            <w:tcW w:w="6664" w:type="dxa"/>
          </w:tcPr>
          <w:p w14:paraId="4FE9723C" w14:textId="5FE71425" w:rsidR="00FD2AEA" w:rsidRPr="000C5357" w:rsidRDefault="00BD5663" w:rsidP="006B5337">
            <w:pPr>
              <w:keepNext/>
              <w:spacing w:before="60" w:after="60" w:line="240" w:lineRule="atLeast"/>
              <w:ind w:left="40" w:firstLine="0"/>
            </w:pPr>
            <w:r>
              <w:t>s</w:t>
            </w:r>
            <w:r w:rsidR="00FD2AEA" w:rsidRPr="000C5357">
              <w:t xml:space="preserve">102 allows the seasonal assignment of vertical slices of </w:t>
            </w:r>
            <w:r w:rsidR="004568AA">
              <w:t>WH allocations. s</w:t>
            </w:r>
            <w:r w:rsidR="00FD2AEA" w:rsidRPr="000C5357">
              <w:t>103 prohibits the seasonal assignment of horizontal slices.</w:t>
            </w:r>
          </w:p>
          <w:p w14:paraId="49D052A5" w14:textId="1418E028" w:rsidR="00FD2AEA" w:rsidRPr="000C5357" w:rsidRDefault="00FD2AEA" w:rsidP="006B5337">
            <w:pPr>
              <w:keepNext/>
              <w:spacing w:before="60" w:after="60" w:line="240" w:lineRule="atLeast"/>
              <w:ind w:left="40" w:firstLine="0"/>
            </w:pPr>
            <w:r w:rsidRPr="000C5357">
              <w:t xml:space="preserve">DNRM approval for seasonal assignment takes around </w:t>
            </w:r>
            <w:r w:rsidR="00143697">
              <w:t>3-</w:t>
            </w:r>
            <w:r w:rsidRPr="000C5357">
              <w:t xml:space="preserve">5 days. However, there are no provisions in the ROP for the assignment of water held under an IVL. </w:t>
            </w:r>
            <w:r w:rsidR="00143697">
              <w:t>A</w:t>
            </w:r>
            <w:r w:rsidRPr="009A22C7">
              <w:t>n assessed change and approval time in the order of 1 month would be required.</w:t>
            </w:r>
          </w:p>
        </w:tc>
      </w:tr>
      <w:tr w:rsidR="00FD2AEA" w:rsidRPr="000C5357" w14:paraId="5C41729C" w14:textId="77777777" w:rsidTr="001B4D09">
        <w:trPr>
          <w:gridAfter w:val="1"/>
          <w:wAfter w:w="6" w:type="dxa"/>
        </w:trPr>
        <w:tc>
          <w:tcPr>
            <w:tcW w:w="2410" w:type="dxa"/>
          </w:tcPr>
          <w:p w14:paraId="7ADA5208" w14:textId="77777777" w:rsidR="00FD2AEA" w:rsidRPr="000C5357" w:rsidRDefault="00FD2AEA" w:rsidP="00804D00">
            <w:pPr>
              <w:keepNext/>
              <w:numPr>
                <w:ilvl w:val="0"/>
                <w:numId w:val="39"/>
              </w:numPr>
              <w:tabs>
                <w:tab w:val="left" w:pos="321"/>
              </w:tabs>
              <w:spacing w:before="60" w:after="60" w:line="240" w:lineRule="atLeast"/>
              <w:ind w:left="321" w:hanging="284"/>
              <w:jc w:val="left"/>
            </w:pPr>
            <w:r w:rsidRPr="000C5357">
              <w:t>Harvest &amp; store on seller’s property</w:t>
            </w:r>
          </w:p>
        </w:tc>
        <w:tc>
          <w:tcPr>
            <w:tcW w:w="6664" w:type="dxa"/>
          </w:tcPr>
          <w:p w14:paraId="2489F9D0" w14:textId="77777777" w:rsidR="00FD2AEA" w:rsidRPr="000C5357" w:rsidRDefault="00FD2AEA" w:rsidP="006B5337">
            <w:pPr>
              <w:keepNext/>
              <w:spacing w:before="60" w:after="60" w:line="240" w:lineRule="atLeast"/>
              <w:ind w:left="40" w:firstLine="0"/>
            </w:pPr>
            <w:r w:rsidRPr="000C5357">
              <w:t>As above</w:t>
            </w:r>
          </w:p>
        </w:tc>
      </w:tr>
      <w:tr w:rsidR="00FD2AEA" w:rsidRPr="000C5357" w14:paraId="5436C0DA" w14:textId="77777777" w:rsidTr="001B4D09">
        <w:trPr>
          <w:gridAfter w:val="1"/>
          <w:wAfter w:w="6" w:type="dxa"/>
        </w:trPr>
        <w:tc>
          <w:tcPr>
            <w:tcW w:w="2410" w:type="dxa"/>
          </w:tcPr>
          <w:p w14:paraId="55D6A08A" w14:textId="77777777" w:rsidR="00FD2AEA" w:rsidRPr="000C5357" w:rsidRDefault="00FD2AEA" w:rsidP="00804D00">
            <w:pPr>
              <w:keepNext/>
              <w:numPr>
                <w:ilvl w:val="0"/>
                <w:numId w:val="39"/>
              </w:numPr>
              <w:tabs>
                <w:tab w:val="left" w:pos="321"/>
              </w:tabs>
              <w:spacing w:before="60" w:after="60" w:line="240" w:lineRule="atLeast"/>
              <w:ind w:left="321" w:hanging="284"/>
              <w:jc w:val="left"/>
            </w:pPr>
            <w:r w:rsidRPr="000C5357">
              <w:t>Harvest &amp; store at another location</w:t>
            </w:r>
          </w:p>
        </w:tc>
        <w:tc>
          <w:tcPr>
            <w:tcW w:w="6664" w:type="dxa"/>
          </w:tcPr>
          <w:p w14:paraId="25D9AE1E" w14:textId="0C802F35" w:rsidR="00FD2AEA" w:rsidRPr="000C5357" w:rsidRDefault="00FD2AEA" w:rsidP="006B5337">
            <w:pPr>
              <w:keepNext/>
              <w:spacing w:before="60" w:after="60" w:line="240" w:lineRule="atLeast"/>
              <w:ind w:left="40" w:firstLine="0"/>
            </w:pPr>
            <w:r w:rsidRPr="000C5357">
              <w:t xml:space="preserve">Requires the seasonal assignment of water (ie: temporary legal transfer of water right) </w:t>
            </w:r>
            <w:r w:rsidRPr="000C5357">
              <w:rPr>
                <w:i/>
              </w:rPr>
              <w:t>as well as</w:t>
            </w:r>
            <w:r w:rsidRPr="000C5357">
              <w:t xml:space="preserve"> assessed change to replace an </w:t>
            </w:r>
            <w:r w:rsidR="009A22C7">
              <w:t>IVL water sharing rule with a M</w:t>
            </w:r>
            <w:r w:rsidR="00BD5663">
              <w:t>VL rule (s</w:t>
            </w:r>
            <w:r w:rsidRPr="000C5357">
              <w:t xml:space="preserve">90), and to change the location of </w:t>
            </w:r>
            <w:r w:rsidR="0085361E">
              <w:t>take for the</w:t>
            </w:r>
            <w:r w:rsidR="00BD5663">
              <w:t xml:space="preserve"> water allocation (s</w:t>
            </w:r>
            <w:r w:rsidRPr="000C5357">
              <w:t>86).</w:t>
            </w:r>
          </w:p>
          <w:p w14:paraId="2AF98287" w14:textId="36F62A30" w:rsidR="00FD2AEA" w:rsidRPr="000C5357" w:rsidRDefault="00FD2AEA" w:rsidP="006B5337">
            <w:pPr>
              <w:keepNext/>
              <w:spacing w:before="60" w:after="60" w:line="240" w:lineRule="atLeast"/>
              <w:ind w:left="40" w:firstLine="0"/>
            </w:pPr>
            <w:r w:rsidRPr="000C5357">
              <w:t>Other assessed changes may also relate to a change to remove an associated storage cond</w:t>
            </w:r>
            <w:r w:rsidR="00BD5663">
              <w:t>ition from a water allocation (s</w:t>
            </w:r>
            <w:r w:rsidRPr="000C5357">
              <w:t>87) and/or a change to remove a conjunctive storage cond</w:t>
            </w:r>
            <w:r w:rsidR="00BD5663">
              <w:t>ition from a water allocation (s</w:t>
            </w:r>
            <w:r w:rsidRPr="000C5357">
              <w:t>88)</w:t>
            </w:r>
          </w:p>
          <w:p w14:paraId="41112F6A" w14:textId="2BE70CB8" w:rsidR="00FD2AEA" w:rsidRPr="000C5357" w:rsidRDefault="00FD2AEA" w:rsidP="006B5337">
            <w:pPr>
              <w:keepNext/>
              <w:spacing w:before="60" w:after="60" w:line="240" w:lineRule="atLeast"/>
              <w:ind w:left="40" w:firstLine="0"/>
            </w:pPr>
            <w:r w:rsidRPr="000C5357">
              <w:t>The removal of the conjunctive storage condition must follow amendment of the over</w:t>
            </w:r>
            <w:r w:rsidR="00BD5663">
              <w:t>land flow water licence as per s</w:t>
            </w:r>
            <w:r w:rsidRPr="000C5357">
              <w:t>40 (so there can be no increase in the average annual volume of water that can be taken)</w:t>
            </w:r>
          </w:p>
          <w:p w14:paraId="4B54BC17" w14:textId="77777777" w:rsidR="00FD2AEA" w:rsidRPr="000C5357" w:rsidRDefault="00FD2AEA" w:rsidP="006B5337">
            <w:pPr>
              <w:keepNext/>
              <w:spacing w:before="60" w:after="60" w:line="240" w:lineRule="atLeast"/>
              <w:ind w:left="40" w:firstLine="0"/>
            </w:pPr>
            <w:r w:rsidRPr="000C5357">
              <w:t xml:space="preserve">DNRM approval times for these assessed changes are in the order of 1 month. </w:t>
            </w:r>
          </w:p>
          <w:p w14:paraId="0CC09C3E" w14:textId="4A066085" w:rsidR="00FD2AEA" w:rsidRPr="000C5357" w:rsidRDefault="00FD2AEA" w:rsidP="006B5337">
            <w:pPr>
              <w:keepNext/>
              <w:spacing w:before="60" w:after="60" w:line="240" w:lineRule="atLeast"/>
              <w:ind w:left="40" w:firstLine="0"/>
            </w:pPr>
            <w:r w:rsidRPr="000C5357">
              <w:t>Any application to trade unsupplemented water allocations where not specifically addressed within the ROP rules will still be considered – a ‘long-form’ trade – but will be subject to a more detaile</w:t>
            </w:r>
            <w:r w:rsidR="004568AA">
              <w:t>d 2-3 month assessment process</w:t>
            </w:r>
            <w:r w:rsidRPr="000C5357">
              <w:t xml:space="preserve">. </w:t>
            </w:r>
          </w:p>
        </w:tc>
      </w:tr>
      <w:tr w:rsidR="00FD2AEA" w:rsidRPr="000C5357" w14:paraId="08262F88" w14:textId="77777777" w:rsidTr="001B4D09">
        <w:tc>
          <w:tcPr>
            <w:tcW w:w="9080" w:type="dxa"/>
            <w:gridSpan w:val="3"/>
          </w:tcPr>
          <w:p w14:paraId="53914C3A" w14:textId="00FB162F" w:rsidR="00FD2AEA" w:rsidRPr="000C5357" w:rsidRDefault="009A22C7" w:rsidP="006B5337">
            <w:pPr>
              <w:keepNext/>
              <w:spacing w:before="120" w:after="60" w:line="240" w:lineRule="atLeast"/>
              <w:ind w:left="314" w:hanging="426"/>
            </w:pPr>
            <w:r>
              <w:rPr>
                <w:b/>
              </w:rPr>
              <w:t>B</w:t>
            </w:r>
            <w:r w:rsidR="00FD2AEA" w:rsidRPr="000C5357">
              <w:rPr>
                <w:b/>
              </w:rPr>
              <w:t>uy OLF take</w:t>
            </w:r>
            <w:r w:rsidR="00FD2AEA" w:rsidRPr="000C5357">
              <w:t xml:space="preserve">, </w:t>
            </w:r>
            <w:r w:rsidR="00FD2AEA" w:rsidRPr="000C5357">
              <w:rPr>
                <w:b/>
              </w:rPr>
              <w:t>and</w:t>
            </w:r>
            <w:r w:rsidR="004568AA">
              <w:rPr>
                <w:b/>
              </w:rPr>
              <w:t>:</w:t>
            </w:r>
          </w:p>
        </w:tc>
      </w:tr>
      <w:tr w:rsidR="00FD2AEA" w:rsidRPr="000C5357" w14:paraId="46A50D78" w14:textId="77777777" w:rsidTr="001B4D09">
        <w:trPr>
          <w:gridAfter w:val="1"/>
          <w:wAfter w:w="6" w:type="dxa"/>
        </w:trPr>
        <w:tc>
          <w:tcPr>
            <w:tcW w:w="2410" w:type="dxa"/>
          </w:tcPr>
          <w:p w14:paraId="3BFA1B72" w14:textId="77777777" w:rsidR="00FD2AEA" w:rsidRPr="000C5357" w:rsidRDefault="00FD2AEA" w:rsidP="00804D00">
            <w:pPr>
              <w:keepNext/>
              <w:numPr>
                <w:ilvl w:val="0"/>
                <w:numId w:val="40"/>
              </w:numPr>
              <w:tabs>
                <w:tab w:val="left" w:pos="330"/>
              </w:tabs>
              <w:spacing w:before="60" w:after="60" w:line="240" w:lineRule="atLeast"/>
              <w:ind w:left="321" w:hanging="284"/>
              <w:jc w:val="left"/>
            </w:pPr>
            <w:r w:rsidRPr="000C5357">
              <w:t>Leave unharvested</w:t>
            </w:r>
          </w:p>
        </w:tc>
        <w:tc>
          <w:tcPr>
            <w:tcW w:w="6664" w:type="dxa"/>
          </w:tcPr>
          <w:p w14:paraId="04FBB03F" w14:textId="4DECF0AC" w:rsidR="00FD2AEA" w:rsidRPr="000C5357" w:rsidRDefault="00FD2AEA" w:rsidP="006B5337">
            <w:pPr>
              <w:keepNext/>
              <w:spacing w:before="60" w:after="60" w:line="240" w:lineRule="atLeast"/>
              <w:ind w:left="40" w:firstLine="0"/>
            </w:pPr>
            <w:r w:rsidRPr="000C5357">
              <w:t>Cannot seasonally assign on a temporary basis. Would need to purchase licence or seek an amendment of the water licence so that p</w:t>
            </w:r>
            <w:r w:rsidR="00BD5663">
              <w:t>artial rights could be bought (s39, s</w:t>
            </w:r>
            <w:r w:rsidRPr="000C5357">
              <w:t>28).</w:t>
            </w:r>
          </w:p>
        </w:tc>
      </w:tr>
      <w:tr w:rsidR="00FD2AEA" w:rsidRPr="000C5357" w14:paraId="248976C4" w14:textId="77777777" w:rsidTr="001B4D09">
        <w:trPr>
          <w:gridAfter w:val="1"/>
          <w:wAfter w:w="6" w:type="dxa"/>
        </w:trPr>
        <w:tc>
          <w:tcPr>
            <w:tcW w:w="2410" w:type="dxa"/>
          </w:tcPr>
          <w:p w14:paraId="4502915B" w14:textId="77777777" w:rsidR="00FD2AEA" w:rsidRPr="000C5357" w:rsidRDefault="00FD2AEA" w:rsidP="00804D00">
            <w:pPr>
              <w:keepNext/>
              <w:numPr>
                <w:ilvl w:val="0"/>
                <w:numId w:val="40"/>
              </w:numPr>
              <w:tabs>
                <w:tab w:val="left" w:pos="330"/>
              </w:tabs>
              <w:spacing w:before="60" w:after="60" w:line="240" w:lineRule="atLeast"/>
              <w:ind w:left="321" w:hanging="284"/>
              <w:jc w:val="left"/>
            </w:pPr>
            <w:r w:rsidRPr="000C5357">
              <w:t>Harvest at a different location</w:t>
            </w:r>
          </w:p>
        </w:tc>
        <w:tc>
          <w:tcPr>
            <w:tcW w:w="6664" w:type="dxa"/>
          </w:tcPr>
          <w:p w14:paraId="0E8F24F5" w14:textId="77777777" w:rsidR="00FD2AEA" w:rsidRPr="000C5357" w:rsidRDefault="00FD2AEA" w:rsidP="006B5337">
            <w:pPr>
              <w:keepNext/>
              <w:spacing w:before="60" w:after="60" w:line="240" w:lineRule="atLeast"/>
              <w:ind w:hanging="386"/>
            </w:pPr>
            <w:r w:rsidRPr="000C5357">
              <w:t>Not allowed under ROP</w:t>
            </w:r>
          </w:p>
        </w:tc>
      </w:tr>
      <w:tr w:rsidR="00FD2AEA" w:rsidRPr="000C5357" w14:paraId="6E9A0FB5" w14:textId="77777777" w:rsidTr="001B4D09">
        <w:tc>
          <w:tcPr>
            <w:tcW w:w="9080" w:type="dxa"/>
            <w:gridSpan w:val="3"/>
          </w:tcPr>
          <w:p w14:paraId="489DF3AD" w14:textId="02AD8D8A" w:rsidR="00FD2AEA" w:rsidRPr="000C5357" w:rsidRDefault="00FD2AEA" w:rsidP="006B5337">
            <w:pPr>
              <w:keepNext/>
              <w:spacing w:before="120" w:after="60" w:line="240" w:lineRule="atLeast"/>
              <w:ind w:left="314" w:hanging="426"/>
            </w:pPr>
            <w:r w:rsidRPr="000C5357">
              <w:rPr>
                <w:b/>
              </w:rPr>
              <w:t xml:space="preserve">Temporarily divert </w:t>
            </w:r>
            <w:r w:rsidR="004568AA">
              <w:rPr>
                <w:b/>
              </w:rPr>
              <w:t>Commonwealth WH</w:t>
            </w:r>
            <w:r w:rsidRPr="000C5357">
              <w:rPr>
                <w:b/>
              </w:rPr>
              <w:t xml:space="preserve"> allocations to storage</w:t>
            </w:r>
            <w:r w:rsidRPr="000C5357">
              <w:t xml:space="preserve"> </w:t>
            </w:r>
            <w:r w:rsidRPr="000C5357">
              <w:rPr>
                <w:b/>
              </w:rPr>
              <w:t>at:</w:t>
            </w:r>
          </w:p>
        </w:tc>
      </w:tr>
      <w:tr w:rsidR="00FD2AEA" w:rsidRPr="000C5357" w14:paraId="3B005562" w14:textId="77777777" w:rsidTr="001B4D09">
        <w:trPr>
          <w:gridAfter w:val="1"/>
          <w:wAfter w:w="6" w:type="dxa"/>
        </w:trPr>
        <w:tc>
          <w:tcPr>
            <w:tcW w:w="2410" w:type="dxa"/>
          </w:tcPr>
          <w:p w14:paraId="2759871F" w14:textId="77777777" w:rsidR="00FD2AEA" w:rsidRPr="000C5357" w:rsidRDefault="00FD2AEA" w:rsidP="00804D00">
            <w:pPr>
              <w:keepNext/>
              <w:numPr>
                <w:ilvl w:val="0"/>
                <w:numId w:val="41"/>
              </w:numPr>
              <w:tabs>
                <w:tab w:val="left" w:pos="321"/>
              </w:tabs>
              <w:spacing w:before="60" w:after="60" w:line="240" w:lineRule="atLeast"/>
              <w:ind w:left="321" w:hanging="284"/>
              <w:jc w:val="left"/>
            </w:pPr>
            <w:r w:rsidRPr="000C5357">
              <w:t>Point of take on entitlement</w:t>
            </w:r>
          </w:p>
        </w:tc>
        <w:tc>
          <w:tcPr>
            <w:tcW w:w="6664" w:type="dxa"/>
          </w:tcPr>
          <w:p w14:paraId="30A1672F" w14:textId="77777777" w:rsidR="00FD2AEA" w:rsidRPr="000C5357" w:rsidRDefault="00FD2AEA" w:rsidP="006B5337">
            <w:pPr>
              <w:keepNext/>
              <w:spacing w:before="60" w:after="60" w:line="240" w:lineRule="atLeast"/>
              <w:ind w:left="36" w:firstLine="4"/>
            </w:pPr>
            <w:r w:rsidRPr="000C5357">
              <w:t>No approvals needed</w:t>
            </w:r>
          </w:p>
        </w:tc>
      </w:tr>
      <w:tr w:rsidR="00FD2AEA" w:rsidRPr="000C5357" w14:paraId="023E79FA" w14:textId="77777777" w:rsidTr="001B4D09">
        <w:trPr>
          <w:gridAfter w:val="1"/>
          <w:wAfter w:w="6" w:type="dxa"/>
        </w:trPr>
        <w:tc>
          <w:tcPr>
            <w:tcW w:w="2410" w:type="dxa"/>
          </w:tcPr>
          <w:p w14:paraId="16D86C3E" w14:textId="77777777" w:rsidR="00FD2AEA" w:rsidRPr="000C5357" w:rsidRDefault="00FD2AEA" w:rsidP="00804D00">
            <w:pPr>
              <w:keepNext/>
              <w:numPr>
                <w:ilvl w:val="0"/>
                <w:numId w:val="41"/>
              </w:numPr>
              <w:tabs>
                <w:tab w:val="left" w:pos="321"/>
              </w:tabs>
              <w:spacing w:before="60" w:after="60" w:line="240" w:lineRule="atLeast"/>
              <w:ind w:left="324" w:hanging="284"/>
              <w:jc w:val="left"/>
            </w:pPr>
            <w:r w:rsidRPr="000C5357">
              <w:t>A different point of take</w:t>
            </w:r>
          </w:p>
        </w:tc>
        <w:tc>
          <w:tcPr>
            <w:tcW w:w="6664" w:type="dxa"/>
          </w:tcPr>
          <w:p w14:paraId="07BD3F9F" w14:textId="2ABCAA30" w:rsidR="00FD2AEA" w:rsidRPr="000C5357" w:rsidRDefault="0085361E" w:rsidP="006B5337">
            <w:pPr>
              <w:keepNext/>
              <w:spacing w:before="60" w:after="60" w:line="240" w:lineRule="atLeast"/>
              <w:ind w:left="36" w:firstLine="4"/>
            </w:pPr>
            <w:r>
              <w:t>An assessed change would be needed</w:t>
            </w:r>
            <w:r w:rsidR="00FD2AEA" w:rsidRPr="000C5357">
              <w:t xml:space="preserve">. Note </w:t>
            </w:r>
            <w:r w:rsidR="004568AA">
              <w:t>Commonwealth allocations</w:t>
            </w:r>
            <w:r w:rsidR="00FD2AEA" w:rsidRPr="000C5357">
              <w:t xml:space="preserve"> have already been amended to </w:t>
            </w:r>
            <w:r w:rsidR="009A22C7">
              <w:t>MVL</w:t>
            </w:r>
            <w:r w:rsidR="00FD2AEA" w:rsidRPr="000C5357">
              <w:t xml:space="preserve"> which would simplify </w:t>
            </w:r>
            <w:r w:rsidR="009A22C7">
              <w:t>the assessment task and possibly</w:t>
            </w:r>
            <w:r w:rsidR="00FD2AEA" w:rsidRPr="000C5357">
              <w:t xml:space="preserve"> reduce approval time</w:t>
            </w:r>
            <w:r w:rsidR="00143697">
              <w:t xml:space="preserve"> A seasonal assignment would only be needed if a change in ownership was involved.</w:t>
            </w:r>
          </w:p>
        </w:tc>
      </w:tr>
      <w:tr w:rsidR="00FD2AEA" w:rsidRPr="000C5357" w14:paraId="4545D860" w14:textId="77777777" w:rsidTr="001B4D09">
        <w:trPr>
          <w:gridAfter w:val="1"/>
          <w:wAfter w:w="6" w:type="dxa"/>
        </w:trPr>
        <w:tc>
          <w:tcPr>
            <w:tcW w:w="2410" w:type="dxa"/>
          </w:tcPr>
          <w:p w14:paraId="31DA1CAD" w14:textId="77777777" w:rsidR="00FD2AEA" w:rsidRPr="000C5357" w:rsidRDefault="00FD2AEA" w:rsidP="006B5337">
            <w:pPr>
              <w:keepNext/>
              <w:spacing w:after="60" w:line="240" w:lineRule="atLeast"/>
              <w:ind w:left="312" w:hanging="425"/>
              <w:rPr>
                <w:b/>
                <w:highlight w:val="yellow"/>
              </w:rPr>
            </w:pPr>
            <w:r w:rsidRPr="000C5357">
              <w:rPr>
                <w:b/>
              </w:rPr>
              <w:t>Release of stored water:</w:t>
            </w:r>
          </w:p>
        </w:tc>
        <w:tc>
          <w:tcPr>
            <w:tcW w:w="6664" w:type="dxa"/>
          </w:tcPr>
          <w:p w14:paraId="178ADCD0" w14:textId="77777777" w:rsidR="00FD2AEA" w:rsidRPr="000C5357" w:rsidRDefault="00FD2AEA" w:rsidP="006B5337">
            <w:pPr>
              <w:keepNext/>
              <w:spacing w:after="60" w:line="240" w:lineRule="atLeast"/>
              <w:ind w:left="0" w:firstLine="0"/>
            </w:pPr>
          </w:p>
        </w:tc>
      </w:tr>
      <w:tr w:rsidR="00FD2AEA" w:rsidRPr="000C5357" w14:paraId="5377C6E3" w14:textId="77777777" w:rsidTr="001B4D09">
        <w:trPr>
          <w:gridAfter w:val="1"/>
          <w:wAfter w:w="6" w:type="dxa"/>
        </w:trPr>
        <w:tc>
          <w:tcPr>
            <w:tcW w:w="2410" w:type="dxa"/>
          </w:tcPr>
          <w:p w14:paraId="238AB949" w14:textId="77777777" w:rsidR="00FD2AEA" w:rsidRPr="000C5357" w:rsidRDefault="00FD2AEA" w:rsidP="00804D00">
            <w:pPr>
              <w:keepNext/>
              <w:numPr>
                <w:ilvl w:val="0"/>
                <w:numId w:val="42"/>
              </w:numPr>
              <w:tabs>
                <w:tab w:val="left" w:pos="285"/>
              </w:tabs>
              <w:spacing w:before="60" w:after="60" w:line="240" w:lineRule="atLeast"/>
              <w:ind w:left="323" w:hanging="323"/>
              <w:contextualSpacing/>
              <w:jc w:val="left"/>
            </w:pPr>
            <w:r w:rsidRPr="000C5357">
              <w:t>To the Narran River as an environmental flow</w:t>
            </w:r>
          </w:p>
        </w:tc>
        <w:tc>
          <w:tcPr>
            <w:tcW w:w="6664" w:type="dxa"/>
          </w:tcPr>
          <w:p w14:paraId="1BF2FA44" w14:textId="6255E9D1" w:rsidR="00FD2AEA" w:rsidRPr="000C5357" w:rsidRDefault="00FD2AEA" w:rsidP="006B5337">
            <w:pPr>
              <w:keepNext/>
              <w:spacing w:after="60" w:line="240" w:lineRule="atLeast"/>
              <w:ind w:left="40" w:firstLine="0"/>
            </w:pPr>
            <w:r w:rsidRPr="000C5357">
              <w:t>No a</w:t>
            </w:r>
            <w:r w:rsidR="00BA428A">
              <w:t>pproval needed; but subject to</w:t>
            </w:r>
            <w:r w:rsidRPr="000C5357">
              <w:t xml:space="preserve"> complying with the Environmental Protection Act 1994 and</w:t>
            </w:r>
            <w:r w:rsidR="00BA428A">
              <w:t xml:space="preserve"> the</w:t>
            </w:r>
            <w:r w:rsidRPr="000C5357">
              <w:t xml:space="preserve"> </w:t>
            </w:r>
            <w:r w:rsidR="00BA428A" w:rsidRPr="00BA428A">
              <w:t>Store and Release Code of Practice</w:t>
            </w:r>
            <w:r w:rsidRPr="000C5357">
              <w:t>.</w:t>
            </w:r>
          </w:p>
        </w:tc>
      </w:tr>
      <w:tr w:rsidR="00FD2AEA" w:rsidRPr="000C5357" w14:paraId="2D3B97B8" w14:textId="77777777" w:rsidTr="001B4D09">
        <w:trPr>
          <w:gridAfter w:val="1"/>
          <w:wAfter w:w="6" w:type="dxa"/>
        </w:trPr>
        <w:tc>
          <w:tcPr>
            <w:tcW w:w="2410" w:type="dxa"/>
          </w:tcPr>
          <w:p w14:paraId="3515D78B" w14:textId="77777777" w:rsidR="00FD2AEA" w:rsidRPr="000C5357" w:rsidRDefault="00FD2AEA" w:rsidP="00F52404">
            <w:pPr>
              <w:keepNext/>
              <w:numPr>
                <w:ilvl w:val="0"/>
                <w:numId w:val="42"/>
              </w:numPr>
              <w:tabs>
                <w:tab w:val="left" w:pos="285"/>
              </w:tabs>
              <w:spacing w:before="60" w:after="120" w:line="240" w:lineRule="atLeast"/>
              <w:ind w:left="323" w:hanging="323"/>
              <w:jc w:val="left"/>
            </w:pPr>
            <w:r w:rsidRPr="000C5357">
              <w:t>To the Narran River for harvesting at another location</w:t>
            </w:r>
          </w:p>
        </w:tc>
        <w:tc>
          <w:tcPr>
            <w:tcW w:w="6664" w:type="dxa"/>
          </w:tcPr>
          <w:p w14:paraId="21FACA9C" w14:textId="77777777" w:rsidR="00FD2AEA" w:rsidRPr="000C5357" w:rsidRDefault="00FD2AEA" w:rsidP="00BC59D6">
            <w:pPr>
              <w:keepNext/>
              <w:spacing w:before="60" w:after="120"/>
              <w:ind w:left="34" w:firstLine="6"/>
            </w:pPr>
            <w:r w:rsidRPr="000C5357">
              <w:t xml:space="preserve">Not allowed. </w:t>
            </w:r>
          </w:p>
        </w:tc>
      </w:tr>
    </w:tbl>
    <w:p w14:paraId="1E38DAAB" w14:textId="5F930A92" w:rsidR="004568AA" w:rsidRDefault="004568AA" w:rsidP="00A156BE">
      <w:pPr>
        <w:rPr>
          <w:sz w:val="24"/>
          <w:szCs w:val="24"/>
        </w:rPr>
      </w:pPr>
      <w:r w:rsidRPr="004568AA">
        <w:rPr>
          <w:sz w:val="24"/>
          <w:szCs w:val="24"/>
        </w:rPr>
        <w:t xml:space="preserve">Discharged water cannot be sold to another party, such as a downstream irrigator. This has implications for the store and release mechanism, because as shown in the case studies, there are likely to be many situations where water stored </w:t>
      </w:r>
      <w:r w:rsidR="006B5337">
        <w:rPr>
          <w:sz w:val="24"/>
          <w:szCs w:val="24"/>
        </w:rPr>
        <w:t>for environmental use</w:t>
      </w:r>
      <w:r w:rsidRPr="004568AA">
        <w:rPr>
          <w:sz w:val="24"/>
          <w:szCs w:val="24"/>
        </w:rPr>
        <w:t xml:space="preserve"> cannot be </w:t>
      </w:r>
      <w:r w:rsidR="006B5337">
        <w:rPr>
          <w:sz w:val="24"/>
          <w:szCs w:val="24"/>
        </w:rPr>
        <w:t xml:space="preserve">beneficially </w:t>
      </w:r>
      <w:r w:rsidRPr="004568AA">
        <w:rPr>
          <w:sz w:val="24"/>
          <w:szCs w:val="24"/>
        </w:rPr>
        <w:t xml:space="preserve">used in the current season, and stored volumes would face significant losses through evaporation if held over for future use. In these situations, the sale of unneeded water to irrigators would provide an important means to manage this risk. </w:t>
      </w:r>
    </w:p>
    <w:p w14:paraId="0E72A978" w14:textId="7D6D5169" w:rsidR="00A156BE" w:rsidRPr="00A156BE" w:rsidRDefault="00A156BE" w:rsidP="00A156BE">
      <w:pPr>
        <w:rPr>
          <w:sz w:val="24"/>
          <w:szCs w:val="24"/>
        </w:rPr>
      </w:pPr>
      <w:r w:rsidRPr="00A156BE">
        <w:rPr>
          <w:sz w:val="24"/>
          <w:szCs w:val="24"/>
        </w:rPr>
        <w:t xml:space="preserve">The only strategy is therefore to sell the stored water to an irrigator who can directly access the storage (generally the storage owner). Irrigators have indicated a strong willingness to buy water stored on their properties in such situations, but leaving price negotiation to the time of sale would place the storage owner in a monopoly purchasing situation and reduce prices received. Therefore, clauses covering the use of unneeded water should be included when negotiating store and release contracts in the first instance, as competition provided at that time through other potential mechanisms </w:t>
      </w:r>
      <w:r w:rsidR="00122EF9" w:rsidRPr="00122EF9">
        <w:rPr>
          <w:sz w:val="24"/>
          <w:szCs w:val="24"/>
        </w:rPr>
        <w:t xml:space="preserve">may improve </w:t>
      </w:r>
      <w:r w:rsidRPr="00A156BE">
        <w:rPr>
          <w:sz w:val="24"/>
          <w:szCs w:val="24"/>
        </w:rPr>
        <w:t>the bargaining position</w:t>
      </w:r>
      <w:r w:rsidR="00122EF9">
        <w:rPr>
          <w:sz w:val="24"/>
          <w:szCs w:val="24"/>
        </w:rPr>
        <w:t xml:space="preserve"> of </w:t>
      </w:r>
      <w:r w:rsidR="00122EF9" w:rsidRPr="00122EF9">
        <w:rPr>
          <w:sz w:val="24"/>
          <w:szCs w:val="24"/>
        </w:rPr>
        <w:t>the CEWH when entering into contracts</w:t>
      </w:r>
      <w:r w:rsidRPr="00A156BE">
        <w:rPr>
          <w:sz w:val="24"/>
          <w:szCs w:val="24"/>
        </w:rPr>
        <w:t>.</w:t>
      </w:r>
    </w:p>
    <w:p w14:paraId="5FDC2394" w14:textId="0883B9D4" w:rsidR="00A156BE" w:rsidRPr="00A156BE" w:rsidRDefault="00A156BE" w:rsidP="00A156BE">
      <w:pPr>
        <w:rPr>
          <w:sz w:val="24"/>
          <w:szCs w:val="24"/>
        </w:rPr>
      </w:pPr>
      <w:r w:rsidRPr="00A156BE">
        <w:rPr>
          <w:sz w:val="24"/>
          <w:szCs w:val="24"/>
        </w:rPr>
        <w:t xml:space="preserve">An alternative to no-pump contracts would be the purchase of </w:t>
      </w:r>
      <w:r w:rsidR="009A22C7">
        <w:rPr>
          <w:sz w:val="24"/>
          <w:szCs w:val="24"/>
        </w:rPr>
        <w:t xml:space="preserve">seasonal </w:t>
      </w:r>
      <w:r w:rsidR="00A22E50">
        <w:rPr>
          <w:sz w:val="24"/>
          <w:szCs w:val="24"/>
        </w:rPr>
        <w:t>assignments</w:t>
      </w:r>
      <w:r w:rsidRPr="00A156BE">
        <w:rPr>
          <w:sz w:val="24"/>
          <w:szCs w:val="24"/>
        </w:rPr>
        <w:t>, and passively managing them. That is, not exercising the rights to harvest during announced events, and letting the water stay in-stream. Such a seasonal assignment of water rights requires DNRM approval, but as there would be no change in the point of take, the approval is generally provided in 3-5 days.</w:t>
      </w:r>
    </w:p>
    <w:p w14:paraId="1B4DCD71" w14:textId="41E22857" w:rsidR="00A156BE" w:rsidRPr="00A156BE" w:rsidRDefault="00A156BE" w:rsidP="00A156BE">
      <w:pPr>
        <w:rPr>
          <w:sz w:val="24"/>
          <w:szCs w:val="24"/>
        </w:rPr>
      </w:pPr>
      <w:r w:rsidRPr="00A156BE">
        <w:rPr>
          <w:sz w:val="24"/>
          <w:szCs w:val="24"/>
        </w:rPr>
        <w:t xml:space="preserve">However, the seasonal </w:t>
      </w:r>
      <w:bookmarkStart w:id="176" w:name="_Hlk481741290"/>
      <w:r w:rsidRPr="00A156BE">
        <w:rPr>
          <w:sz w:val="24"/>
          <w:szCs w:val="24"/>
        </w:rPr>
        <w:t xml:space="preserve">assignment </w:t>
      </w:r>
      <w:bookmarkEnd w:id="176"/>
      <w:r w:rsidRPr="00A156BE">
        <w:rPr>
          <w:sz w:val="24"/>
          <w:szCs w:val="24"/>
        </w:rPr>
        <w:t>will be delayed if the allocations are held under an IVL. There are no provisions in the ROP for the seasonal assignment of water held under IVL, and so the seasonal assignment would first require conversion of the licence to a MVL. This constitutes an ‘assessed’ change, with DNRM approvals for this typically taking around a month.</w:t>
      </w:r>
    </w:p>
    <w:p w14:paraId="12CF3861" w14:textId="76B1F0AB" w:rsidR="00A156BE" w:rsidRPr="00A156BE" w:rsidRDefault="00D568F2" w:rsidP="00A156BE">
      <w:pPr>
        <w:rPr>
          <w:sz w:val="24"/>
          <w:szCs w:val="24"/>
        </w:rPr>
      </w:pPr>
      <w:r w:rsidRPr="00924695">
        <w:rPr>
          <w:sz w:val="24"/>
          <w:szCs w:val="24"/>
        </w:rPr>
        <w:t>Allocations cannot be seasonally assigned w</w:t>
      </w:r>
      <w:r w:rsidR="00A156BE" w:rsidRPr="00924695">
        <w:rPr>
          <w:sz w:val="24"/>
          <w:szCs w:val="24"/>
        </w:rPr>
        <w:t>here there would b</w:t>
      </w:r>
      <w:r w:rsidRPr="00924695">
        <w:rPr>
          <w:sz w:val="24"/>
          <w:szCs w:val="24"/>
        </w:rPr>
        <w:t>e a change in the point of take. Such transfers</w:t>
      </w:r>
      <w:r w:rsidR="00A156BE" w:rsidRPr="00924695">
        <w:rPr>
          <w:sz w:val="24"/>
          <w:szCs w:val="24"/>
        </w:rPr>
        <w:t xml:space="preserve"> would require an assessed change to ensure there </w:t>
      </w:r>
      <w:r w:rsidR="00924695" w:rsidRPr="00924695">
        <w:rPr>
          <w:sz w:val="24"/>
          <w:szCs w:val="24"/>
        </w:rPr>
        <w:t>would</w:t>
      </w:r>
      <w:r w:rsidR="00A156BE" w:rsidRPr="00924695">
        <w:rPr>
          <w:sz w:val="24"/>
          <w:szCs w:val="24"/>
        </w:rPr>
        <w:t xml:space="preserve"> be no third-party impacts</w:t>
      </w:r>
      <w:r w:rsidRPr="00924695">
        <w:rPr>
          <w:sz w:val="24"/>
          <w:szCs w:val="24"/>
        </w:rPr>
        <w:t xml:space="preserve"> and would be</w:t>
      </w:r>
      <w:r w:rsidR="00A156BE" w:rsidRPr="00924695">
        <w:rPr>
          <w:sz w:val="24"/>
          <w:szCs w:val="24"/>
        </w:rPr>
        <w:t xml:space="preserve"> permanent</w:t>
      </w:r>
      <w:r w:rsidRPr="00924695">
        <w:rPr>
          <w:sz w:val="24"/>
          <w:szCs w:val="24"/>
        </w:rPr>
        <w:t>, a</w:t>
      </w:r>
      <w:r w:rsidR="00A156BE" w:rsidRPr="00924695">
        <w:rPr>
          <w:sz w:val="24"/>
          <w:szCs w:val="24"/>
        </w:rPr>
        <w:t xml:space="preserve">lthough the entitlement holder </w:t>
      </w:r>
      <w:r w:rsidR="00924695" w:rsidRPr="00924695">
        <w:rPr>
          <w:sz w:val="24"/>
          <w:szCs w:val="24"/>
        </w:rPr>
        <w:t>could</w:t>
      </w:r>
      <w:r w:rsidR="00A156BE" w:rsidRPr="00924695">
        <w:rPr>
          <w:sz w:val="24"/>
          <w:szCs w:val="24"/>
        </w:rPr>
        <w:t xml:space="preserve"> apply for the change </w:t>
      </w:r>
      <w:r w:rsidRPr="00924695">
        <w:rPr>
          <w:sz w:val="24"/>
          <w:szCs w:val="24"/>
        </w:rPr>
        <w:t xml:space="preserve">in point of take </w:t>
      </w:r>
      <w:r w:rsidR="00A156BE" w:rsidRPr="00924695">
        <w:rPr>
          <w:sz w:val="24"/>
          <w:szCs w:val="24"/>
        </w:rPr>
        <w:t>to be reversed</w:t>
      </w:r>
      <w:r w:rsidRPr="00924695">
        <w:rPr>
          <w:sz w:val="24"/>
          <w:szCs w:val="24"/>
        </w:rPr>
        <w:t>.</w:t>
      </w:r>
    </w:p>
    <w:p w14:paraId="32B289ED" w14:textId="77777777" w:rsidR="00A156BE" w:rsidRPr="00A156BE" w:rsidRDefault="00A156BE" w:rsidP="00A156BE">
      <w:pPr>
        <w:rPr>
          <w:sz w:val="24"/>
          <w:szCs w:val="24"/>
        </w:rPr>
      </w:pPr>
      <w:r w:rsidRPr="00A156BE">
        <w:rPr>
          <w:sz w:val="24"/>
          <w:szCs w:val="24"/>
        </w:rPr>
        <w:t>Under seasonal assignment, some or all of the volume of a water allocation can be assigned to another person, however partial assignments must relate to ‘vertical’ slices of the water allocation. That is, a water allocation may provide a range of rates of take across flow thresholds, and the seasonally assigned component must be proportionally similar across the range of takes as the original allocation.</w:t>
      </w:r>
    </w:p>
    <w:p w14:paraId="066214C7" w14:textId="70ACD49C" w:rsidR="00A156BE" w:rsidRPr="00A156BE" w:rsidRDefault="00A156BE" w:rsidP="00A156BE">
      <w:pPr>
        <w:rPr>
          <w:sz w:val="24"/>
          <w:szCs w:val="24"/>
        </w:rPr>
      </w:pPr>
      <w:r w:rsidRPr="00A156BE">
        <w:rPr>
          <w:sz w:val="24"/>
          <w:szCs w:val="24"/>
        </w:rPr>
        <w:t xml:space="preserve">For </w:t>
      </w:r>
      <w:r w:rsidR="00122EF9">
        <w:rPr>
          <w:sz w:val="24"/>
          <w:szCs w:val="24"/>
        </w:rPr>
        <w:t>Commonwealth environmental</w:t>
      </w:r>
      <w:r w:rsidRPr="00A156BE">
        <w:rPr>
          <w:sz w:val="24"/>
          <w:szCs w:val="24"/>
        </w:rPr>
        <w:t xml:space="preserve"> water </w:t>
      </w:r>
      <w:r w:rsidR="00122EF9">
        <w:rPr>
          <w:sz w:val="24"/>
          <w:szCs w:val="24"/>
        </w:rPr>
        <w:t>to be harvested</w:t>
      </w:r>
      <w:r w:rsidRPr="00A156BE">
        <w:rPr>
          <w:sz w:val="24"/>
          <w:szCs w:val="24"/>
        </w:rPr>
        <w:t xml:space="preserve">, such as to store the water for future use, an assessed change will be required if the point of take is to change – effectively if the water is to be harvested at a property different to the one who sold the allocations to the </w:t>
      </w:r>
      <w:r w:rsidR="009B5BAA" w:rsidRPr="009B5BAA">
        <w:rPr>
          <w:sz w:val="24"/>
          <w:szCs w:val="24"/>
        </w:rPr>
        <w:t>Commonwealth</w:t>
      </w:r>
      <w:r w:rsidRPr="00A156BE">
        <w:rPr>
          <w:sz w:val="24"/>
          <w:szCs w:val="24"/>
        </w:rPr>
        <w:t>.</w:t>
      </w:r>
    </w:p>
    <w:p w14:paraId="7BC3DB4C" w14:textId="77777777" w:rsidR="00A156BE" w:rsidRPr="00A156BE" w:rsidRDefault="00A156BE" w:rsidP="00A156BE">
      <w:pPr>
        <w:rPr>
          <w:sz w:val="24"/>
          <w:szCs w:val="24"/>
        </w:rPr>
      </w:pPr>
      <w:r w:rsidRPr="00A156BE">
        <w:rPr>
          <w:sz w:val="24"/>
          <w:szCs w:val="24"/>
        </w:rPr>
        <w:t>In summary, there are no significant institutional constraints to:</w:t>
      </w:r>
    </w:p>
    <w:p w14:paraId="23C0FDFA" w14:textId="28A2421A" w:rsidR="00A156BE" w:rsidRPr="00A156BE" w:rsidRDefault="00A156BE" w:rsidP="00804D00">
      <w:pPr>
        <w:numPr>
          <w:ilvl w:val="0"/>
          <w:numId w:val="16"/>
        </w:numPr>
        <w:ind w:left="426" w:hanging="284"/>
        <w:rPr>
          <w:sz w:val="24"/>
          <w:szCs w:val="24"/>
        </w:rPr>
      </w:pPr>
      <w:r w:rsidRPr="00A156BE">
        <w:rPr>
          <w:sz w:val="24"/>
          <w:szCs w:val="24"/>
        </w:rPr>
        <w:t xml:space="preserve">The use of no-pump contracts for </w:t>
      </w:r>
      <w:r w:rsidR="004568AA">
        <w:rPr>
          <w:sz w:val="24"/>
          <w:szCs w:val="24"/>
        </w:rPr>
        <w:t xml:space="preserve">WH </w:t>
      </w:r>
      <w:r w:rsidRPr="00A156BE">
        <w:rPr>
          <w:sz w:val="24"/>
          <w:szCs w:val="24"/>
        </w:rPr>
        <w:t xml:space="preserve">allocations or OLF </w:t>
      </w:r>
      <w:r w:rsidR="00122EF9">
        <w:rPr>
          <w:sz w:val="24"/>
          <w:szCs w:val="24"/>
        </w:rPr>
        <w:t>licences</w:t>
      </w:r>
      <w:r w:rsidRPr="00A156BE">
        <w:rPr>
          <w:sz w:val="24"/>
          <w:szCs w:val="24"/>
        </w:rPr>
        <w:t>;</w:t>
      </w:r>
    </w:p>
    <w:p w14:paraId="3DDC33F7" w14:textId="4BDF6212" w:rsidR="00A156BE" w:rsidRPr="00A156BE" w:rsidRDefault="00A156BE" w:rsidP="00804D00">
      <w:pPr>
        <w:numPr>
          <w:ilvl w:val="0"/>
          <w:numId w:val="16"/>
        </w:numPr>
        <w:ind w:left="426" w:hanging="284"/>
        <w:rPr>
          <w:sz w:val="24"/>
          <w:szCs w:val="24"/>
        </w:rPr>
      </w:pPr>
      <w:r w:rsidRPr="00A156BE">
        <w:rPr>
          <w:sz w:val="24"/>
          <w:szCs w:val="24"/>
        </w:rPr>
        <w:t xml:space="preserve">The </w:t>
      </w:r>
      <w:r w:rsidR="009A22C7">
        <w:rPr>
          <w:sz w:val="24"/>
          <w:szCs w:val="24"/>
        </w:rPr>
        <w:t>seasonal assignment</w:t>
      </w:r>
      <w:r w:rsidRPr="00A156BE">
        <w:rPr>
          <w:sz w:val="24"/>
          <w:szCs w:val="24"/>
        </w:rPr>
        <w:t xml:space="preserve"> of full or vertical (but not horizontal) slices of </w:t>
      </w:r>
      <w:r w:rsidR="004568AA">
        <w:rPr>
          <w:sz w:val="24"/>
          <w:szCs w:val="24"/>
        </w:rPr>
        <w:t xml:space="preserve">WH </w:t>
      </w:r>
      <w:r w:rsidRPr="00A156BE">
        <w:rPr>
          <w:sz w:val="24"/>
          <w:szCs w:val="24"/>
        </w:rPr>
        <w:t>allocations held under a MVL licence;</w:t>
      </w:r>
    </w:p>
    <w:p w14:paraId="43C263E5" w14:textId="77777777" w:rsidR="00A156BE" w:rsidRPr="00A156BE" w:rsidRDefault="00A156BE" w:rsidP="00804D00">
      <w:pPr>
        <w:numPr>
          <w:ilvl w:val="0"/>
          <w:numId w:val="16"/>
        </w:numPr>
        <w:ind w:left="426" w:hanging="284"/>
        <w:rPr>
          <w:sz w:val="24"/>
          <w:szCs w:val="24"/>
        </w:rPr>
      </w:pPr>
      <w:r w:rsidRPr="00A156BE">
        <w:rPr>
          <w:sz w:val="24"/>
          <w:szCs w:val="24"/>
        </w:rPr>
        <w:t>The storage and subsequent release of purchased water to the Narran River; and</w:t>
      </w:r>
    </w:p>
    <w:p w14:paraId="137F27E1" w14:textId="77777777" w:rsidR="00A156BE" w:rsidRPr="00A156BE" w:rsidRDefault="00A156BE" w:rsidP="00804D00">
      <w:pPr>
        <w:numPr>
          <w:ilvl w:val="0"/>
          <w:numId w:val="16"/>
        </w:numPr>
        <w:ind w:left="426" w:hanging="284"/>
        <w:rPr>
          <w:sz w:val="24"/>
          <w:szCs w:val="24"/>
        </w:rPr>
      </w:pPr>
      <w:r w:rsidRPr="00A156BE">
        <w:rPr>
          <w:sz w:val="24"/>
          <w:szCs w:val="24"/>
        </w:rPr>
        <w:t>The sale of stored water to irrigators connected to a storage (but not to irrigators who would require the release of stored volumes in the first instance to the Narran for them to access the water).</w:t>
      </w:r>
    </w:p>
    <w:p w14:paraId="263270A1" w14:textId="36594436" w:rsidR="00A156BE" w:rsidRPr="00A156BE" w:rsidRDefault="00FD2AEA" w:rsidP="00A156BE">
      <w:pPr>
        <w:keepNext/>
        <w:keepLines/>
        <w:tabs>
          <w:tab w:val="left" w:pos="567"/>
        </w:tabs>
        <w:spacing w:before="240"/>
        <w:ind w:left="567" w:hanging="567"/>
        <w:outlineLvl w:val="1"/>
        <w:rPr>
          <w:rFonts w:asciiTheme="majorHAnsi" w:eastAsiaTheme="majorEastAsia" w:hAnsiTheme="majorHAnsi" w:cstheme="majorBidi"/>
          <w:b/>
          <w:color w:val="2F5496" w:themeColor="accent1" w:themeShade="BF"/>
          <w:sz w:val="28"/>
          <w:szCs w:val="28"/>
        </w:rPr>
      </w:pPr>
      <w:bookmarkStart w:id="177" w:name="_Toc481763630"/>
      <w:bookmarkStart w:id="178" w:name="_Toc483818845"/>
      <w:bookmarkStart w:id="179" w:name="_Toc494387292"/>
      <w:r>
        <w:rPr>
          <w:rFonts w:asciiTheme="majorHAnsi" w:eastAsiaTheme="majorEastAsia" w:hAnsiTheme="majorHAnsi" w:cstheme="majorBidi"/>
          <w:b/>
          <w:color w:val="2F5496" w:themeColor="accent1" w:themeShade="BF"/>
          <w:sz w:val="28"/>
          <w:szCs w:val="28"/>
        </w:rPr>
        <w:t>6</w:t>
      </w:r>
      <w:r w:rsidR="00A156BE" w:rsidRPr="00A156BE">
        <w:rPr>
          <w:rFonts w:asciiTheme="majorHAnsi" w:eastAsiaTheme="majorEastAsia" w:hAnsiTheme="majorHAnsi" w:cstheme="majorBidi"/>
          <w:b/>
          <w:color w:val="2F5496" w:themeColor="accent1" w:themeShade="BF"/>
          <w:sz w:val="28"/>
          <w:szCs w:val="28"/>
        </w:rPr>
        <w:t xml:space="preserve">.2 </w:t>
      </w:r>
      <w:r w:rsidR="00A156BE" w:rsidRPr="00A156BE">
        <w:rPr>
          <w:rFonts w:asciiTheme="majorHAnsi" w:eastAsiaTheme="majorEastAsia" w:hAnsiTheme="majorHAnsi" w:cstheme="majorBidi"/>
          <w:b/>
          <w:color w:val="2F5496" w:themeColor="accent1" w:themeShade="BF"/>
          <w:sz w:val="28"/>
          <w:szCs w:val="28"/>
        </w:rPr>
        <w:tab/>
      </w:r>
      <w:bookmarkStart w:id="180" w:name="_Hlk481653040"/>
      <w:r w:rsidR="00A156BE" w:rsidRPr="00A156BE">
        <w:rPr>
          <w:rFonts w:asciiTheme="majorHAnsi" w:eastAsiaTheme="majorEastAsia" w:hAnsiTheme="majorHAnsi" w:cstheme="majorBidi"/>
          <w:b/>
          <w:color w:val="2F5496" w:themeColor="accent1" w:themeShade="BF"/>
          <w:sz w:val="28"/>
          <w:szCs w:val="28"/>
        </w:rPr>
        <w:t>Effectiveness and cost</w:t>
      </w:r>
      <w:bookmarkEnd w:id="177"/>
      <w:bookmarkEnd w:id="178"/>
      <w:bookmarkEnd w:id="179"/>
      <w:bookmarkEnd w:id="180"/>
    </w:p>
    <w:p w14:paraId="78179592" w14:textId="44947F8C" w:rsidR="00A156BE" w:rsidRPr="00A156BE" w:rsidRDefault="00A156BE" w:rsidP="00A156BE">
      <w:pPr>
        <w:tabs>
          <w:tab w:val="left" w:pos="7824"/>
        </w:tabs>
        <w:rPr>
          <w:sz w:val="24"/>
          <w:szCs w:val="24"/>
        </w:rPr>
      </w:pPr>
      <w:r w:rsidRPr="00A156BE">
        <w:rPr>
          <w:sz w:val="24"/>
          <w:szCs w:val="24"/>
        </w:rPr>
        <w:t>The effectiveness of mechanisms can be evaluated in terms of the extent to which they can meet the specified environmental watering demands</w:t>
      </w:r>
      <w:r w:rsidR="004568AA">
        <w:rPr>
          <w:sz w:val="24"/>
          <w:szCs w:val="24"/>
        </w:rPr>
        <w:t xml:space="preserve"> </w:t>
      </w:r>
      <w:r w:rsidR="004568AA" w:rsidRPr="004568AA">
        <w:rPr>
          <w:sz w:val="24"/>
          <w:szCs w:val="24"/>
        </w:rPr>
        <w:t xml:space="preserve">(such </w:t>
      </w:r>
      <w:r w:rsidR="004568AA">
        <w:rPr>
          <w:sz w:val="24"/>
          <w:szCs w:val="24"/>
        </w:rPr>
        <w:t>as those outlined in Table 1.1)</w:t>
      </w:r>
      <w:r w:rsidRPr="00A156BE">
        <w:rPr>
          <w:sz w:val="24"/>
          <w:szCs w:val="24"/>
        </w:rPr>
        <w:t xml:space="preserve">, in the volumes required and at the specified time and frequency. </w:t>
      </w:r>
    </w:p>
    <w:p w14:paraId="3BD1EE03" w14:textId="77777777" w:rsidR="00A156BE" w:rsidRPr="00A156BE" w:rsidRDefault="00A156BE" w:rsidP="00A156BE">
      <w:pPr>
        <w:tabs>
          <w:tab w:val="left" w:pos="7824"/>
        </w:tabs>
        <w:rPr>
          <w:sz w:val="24"/>
          <w:szCs w:val="24"/>
        </w:rPr>
      </w:pPr>
      <w:r w:rsidRPr="00A156BE">
        <w:rPr>
          <w:sz w:val="24"/>
          <w:szCs w:val="24"/>
        </w:rPr>
        <w:t>The economic cost of mechanisms relates to the opportunity cost of water diverted from agricultural uses, allowing for storage and transmission losses in either agricultural or environmental uses, and taking into account any capital or operating expenses involved (such as for pumping and monitoring harvest, storage and release volumes). There are also likely to be transaction costs associated with irrigators and the CEWO identifying trading partners, developing trading arrangements / contractual terms, monitoring and enforcing trades. There will be costs incurred by the Queensland Government in assessing, approving, monitoring and ensuring compliance with trades involving assessment and approvals. And finally, the Commonwealth is likely to incur costs in monitoring and reporting the use of mechanisms to internal and external stakeholders.</w:t>
      </w:r>
    </w:p>
    <w:p w14:paraId="7FA4B92F" w14:textId="4F260B7D" w:rsidR="00A156BE" w:rsidRPr="00A156BE" w:rsidRDefault="00A156BE" w:rsidP="00A156BE">
      <w:pPr>
        <w:tabs>
          <w:tab w:val="left" w:pos="7824"/>
        </w:tabs>
        <w:rPr>
          <w:sz w:val="24"/>
          <w:szCs w:val="24"/>
        </w:rPr>
      </w:pPr>
      <w:r w:rsidRPr="00A156BE">
        <w:rPr>
          <w:sz w:val="24"/>
          <w:szCs w:val="24"/>
        </w:rPr>
        <w:t xml:space="preserve">The CEWO may also face additional financial costs associated with securing water, such as paying prices higher than an irrigator’s opportunity and transaction cost would indicate, at the margin, due to the bargaining position of sellers. This may occur due to there being few sellers, asymmetric information (ie: seller having better information on opportunity costs) and/or due to trading preferences held by some sellers (such as reluctance to sell to the </w:t>
      </w:r>
      <w:r w:rsidR="009B5BAA" w:rsidRPr="009B5BAA">
        <w:rPr>
          <w:sz w:val="24"/>
          <w:szCs w:val="24"/>
        </w:rPr>
        <w:t>Commonwealth</w:t>
      </w:r>
      <w:r w:rsidRPr="00A156BE">
        <w:rPr>
          <w:sz w:val="24"/>
          <w:szCs w:val="24"/>
        </w:rPr>
        <w:t>). Economic and financial costs may also diverge due to taxation and other fiscal implications associated with government expenditures (such as GST liabilities).</w:t>
      </w:r>
    </w:p>
    <w:p w14:paraId="47EB89F4" w14:textId="124ABB53" w:rsidR="00A156BE" w:rsidRPr="00A156BE" w:rsidRDefault="00A156BE" w:rsidP="00A156BE">
      <w:pPr>
        <w:tabs>
          <w:tab w:val="left" w:pos="7824"/>
        </w:tabs>
        <w:rPr>
          <w:sz w:val="24"/>
          <w:szCs w:val="24"/>
        </w:rPr>
      </w:pPr>
      <w:r w:rsidRPr="00A156BE">
        <w:rPr>
          <w:sz w:val="24"/>
          <w:szCs w:val="24"/>
        </w:rPr>
        <w:t xml:space="preserve">For the comparative </w:t>
      </w:r>
      <w:r w:rsidR="004568AA">
        <w:rPr>
          <w:sz w:val="24"/>
          <w:szCs w:val="24"/>
        </w:rPr>
        <w:t xml:space="preserve">cost </w:t>
      </w:r>
      <w:r w:rsidR="00EB2185" w:rsidRPr="00A156BE">
        <w:rPr>
          <w:sz w:val="24"/>
          <w:szCs w:val="24"/>
        </w:rPr>
        <w:t>analysis,</w:t>
      </w:r>
      <w:r w:rsidRPr="00A156BE">
        <w:rPr>
          <w:sz w:val="24"/>
          <w:szCs w:val="24"/>
        </w:rPr>
        <w:t xml:space="preserve"> we consider only the direct agricultural opportunity costs associated with mechanisms.</w:t>
      </w:r>
      <w:r w:rsidR="00EB2185">
        <w:rPr>
          <w:sz w:val="24"/>
          <w:szCs w:val="24"/>
        </w:rPr>
        <w:t xml:space="preserve"> </w:t>
      </w:r>
      <w:r w:rsidRPr="00A156BE">
        <w:rPr>
          <w:sz w:val="24"/>
          <w:szCs w:val="24"/>
        </w:rPr>
        <w:t xml:space="preserve">At a broad level, the effectiveness and cost of mechanisms can be assessed in terms of their performance against </w:t>
      </w:r>
      <w:bookmarkStart w:id="181" w:name="_Hlk484516471"/>
      <w:r w:rsidRPr="00A156BE">
        <w:rPr>
          <w:sz w:val="24"/>
          <w:szCs w:val="24"/>
        </w:rPr>
        <w:t>the key types of water sourcing needs:</w:t>
      </w:r>
    </w:p>
    <w:p w14:paraId="32183FF7" w14:textId="77777777" w:rsidR="00A156BE" w:rsidRPr="00A156BE" w:rsidRDefault="00A156BE" w:rsidP="00BC59D6">
      <w:pPr>
        <w:numPr>
          <w:ilvl w:val="0"/>
          <w:numId w:val="6"/>
        </w:numPr>
        <w:ind w:left="426" w:hanging="284"/>
        <w:rPr>
          <w:sz w:val="24"/>
          <w:szCs w:val="24"/>
        </w:rPr>
      </w:pPr>
      <w:r w:rsidRPr="00A156BE">
        <w:rPr>
          <w:sz w:val="24"/>
          <w:szCs w:val="24"/>
        </w:rPr>
        <w:t>Increasing the magnitude of flow events;</w:t>
      </w:r>
    </w:p>
    <w:p w14:paraId="675AB6E7" w14:textId="77777777" w:rsidR="00A156BE" w:rsidRPr="00A156BE" w:rsidRDefault="00A156BE" w:rsidP="00BC59D6">
      <w:pPr>
        <w:numPr>
          <w:ilvl w:val="0"/>
          <w:numId w:val="6"/>
        </w:numPr>
        <w:ind w:left="426" w:hanging="284"/>
        <w:rPr>
          <w:sz w:val="24"/>
          <w:szCs w:val="24"/>
        </w:rPr>
      </w:pPr>
      <w:r w:rsidRPr="00A156BE">
        <w:rPr>
          <w:sz w:val="24"/>
          <w:szCs w:val="24"/>
        </w:rPr>
        <w:t>Extending the duration of flow events; and</w:t>
      </w:r>
    </w:p>
    <w:p w14:paraId="1E27A365" w14:textId="77777777" w:rsidR="00A156BE" w:rsidRPr="00A156BE" w:rsidRDefault="00A156BE" w:rsidP="00BC59D6">
      <w:pPr>
        <w:numPr>
          <w:ilvl w:val="0"/>
          <w:numId w:val="6"/>
        </w:numPr>
        <w:ind w:left="426" w:hanging="284"/>
        <w:rPr>
          <w:sz w:val="24"/>
          <w:szCs w:val="24"/>
        </w:rPr>
      </w:pPr>
      <w:r w:rsidRPr="00A156BE">
        <w:rPr>
          <w:sz w:val="24"/>
          <w:szCs w:val="24"/>
        </w:rPr>
        <w:t>Augmenting low flows</w:t>
      </w:r>
      <w:bookmarkEnd w:id="181"/>
      <w:r w:rsidRPr="00A156BE">
        <w:rPr>
          <w:sz w:val="24"/>
          <w:szCs w:val="24"/>
        </w:rPr>
        <w:t>;</w:t>
      </w:r>
    </w:p>
    <w:p w14:paraId="71B42D9C" w14:textId="39FA9C07" w:rsidR="00A156BE" w:rsidRPr="00A156BE" w:rsidRDefault="00A156BE" w:rsidP="00A156BE">
      <w:pPr>
        <w:rPr>
          <w:sz w:val="24"/>
          <w:szCs w:val="24"/>
        </w:rPr>
      </w:pPr>
      <w:r w:rsidRPr="00A156BE">
        <w:rPr>
          <w:sz w:val="24"/>
          <w:szCs w:val="24"/>
        </w:rPr>
        <w:t xml:space="preserve">As the case studies were broadly crafted </w:t>
      </w:r>
      <w:r w:rsidR="004568AA" w:rsidRPr="004568AA">
        <w:rPr>
          <w:sz w:val="24"/>
          <w:szCs w:val="24"/>
        </w:rPr>
        <w:t xml:space="preserve">to be illustrative of </w:t>
      </w:r>
      <w:r w:rsidRPr="00A156BE">
        <w:rPr>
          <w:sz w:val="24"/>
          <w:szCs w:val="24"/>
        </w:rPr>
        <w:t>these types of water sourcing needs, the analysis undertaken provides insights into relative mechanism performance.</w:t>
      </w:r>
    </w:p>
    <w:p w14:paraId="2846A44C" w14:textId="2D3A05BA" w:rsidR="00A156BE" w:rsidRPr="00A156BE" w:rsidRDefault="00A156BE" w:rsidP="00A156BE">
      <w:pPr>
        <w:rPr>
          <w:sz w:val="24"/>
          <w:szCs w:val="24"/>
        </w:rPr>
      </w:pPr>
      <w:r w:rsidRPr="00A156BE">
        <w:rPr>
          <w:sz w:val="24"/>
          <w:szCs w:val="24"/>
        </w:rPr>
        <w:t xml:space="preserve">Firstly, is consideration of the role that can be played by incorporating water from current </w:t>
      </w:r>
      <w:r w:rsidR="009B5BAA" w:rsidRPr="009B5BAA">
        <w:rPr>
          <w:sz w:val="24"/>
          <w:szCs w:val="24"/>
        </w:rPr>
        <w:t xml:space="preserve">Commonwealth </w:t>
      </w:r>
      <w:r w:rsidR="00EB2185">
        <w:rPr>
          <w:sz w:val="24"/>
          <w:szCs w:val="24"/>
        </w:rPr>
        <w:t>allocations</w:t>
      </w:r>
      <w:r w:rsidR="00FD2AEA">
        <w:rPr>
          <w:sz w:val="24"/>
          <w:szCs w:val="24"/>
        </w:rPr>
        <w:t xml:space="preserve"> and OLF licences. Figure 6</w:t>
      </w:r>
      <w:r w:rsidRPr="00A156BE">
        <w:rPr>
          <w:sz w:val="24"/>
          <w:szCs w:val="24"/>
        </w:rPr>
        <w:t xml:space="preserve">.1 indicates that available </w:t>
      </w:r>
      <w:r w:rsidR="009B5BAA" w:rsidRPr="009B5BAA">
        <w:rPr>
          <w:sz w:val="24"/>
          <w:szCs w:val="24"/>
        </w:rPr>
        <w:t>Commonwealth</w:t>
      </w:r>
      <w:r w:rsidRPr="00A156BE">
        <w:rPr>
          <w:sz w:val="24"/>
          <w:szCs w:val="24"/>
        </w:rPr>
        <w:t xml:space="preserve"> water almost never exceeds the targeted </w:t>
      </w:r>
      <w:r w:rsidR="00EF1BF0">
        <w:rPr>
          <w:sz w:val="24"/>
          <w:szCs w:val="24"/>
        </w:rPr>
        <w:t>volume</w:t>
      </w:r>
      <w:r w:rsidRPr="00A156BE">
        <w:rPr>
          <w:sz w:val="24"/>
          <w:szCs w:val="24"/>
        </w:rPr>
        <w:t xml:space="preserve"> needed</w:t>
      </w:r>
      <w:r w:rsidR="00EF1BF0">
        <w:rPr>
          <w:sz w:val="24"/>
          <w:szCs w:val="24"/>
        </w:rPr>
        <w:t xml:space="preserve"> to provide 10</w:t>
      </w:r>
      <w:r w:rsidR="005951CB">
        <w:rPr>
          <w:sz w:val="24"/>
          <w:szCs w:val="24"/>
        </w:rPr>
        <w:t xml:space="preserve"> </w:t>
      </w:r>
      <w:r w:rsidR="00EF1BF0">
        <w:rPr>
          <w:sz w:val="24"/>
          <w:szCs w:val="24"/>
        </w:rPr>
        <w:t xml:space="preserve">GL at </w:t>
      </w:r>
      <w:r w:rsidR="00122EF9">
        <w:rPr>
          <w:sz w:val="24"/>
          <w:szCs w:val="24"/>
        </w:rPr>
        <w:t xml:space="preserve">the </w:t>
      </w:r>
      <w:r w:rsidR="00EF1BF0">
        <w:rPr>
          <w:sz w:val="24"/>
          <w:szCs w:val="24"/>
        </w:rPr>
        <w:t>Wilby Wilby</w:t>
      </w:r>
      <w:r w:rsidR="00122EF9">
        <w:rPr>
          <w:sz w:val="24"/>
          <w:szCs w:val="24"/>
        </w:rPr>
        <w:t xml:space="preserve"> gauge</w:t>
      </w:r>
      <w:r w:rsidRPr="00A156BE">
        <w:rPr>
          <w:sz w:val="24"/>
          <w:szCs w:val="24"/>
        </w:rPr>
        <w:t xml:space="preserve"> in any single event. </w:t>
      </w:r>
    </w:p>
    <w:p w14:paraId="3919BD5E" w14:textId="79D0BC5E" w:rsidR="00A156BE" w:rsidRPr="00A156BE" w:rsidRDefault="00A156BE" w:rsidP="00A156BE">
      <w:pPr>
        <w:rPr>
          <w:sz w:val="24"/>
          <w:szCs w:val="24"/>
        </w:rPr>
      </w:pPr>
      <w:r w:rsidRPr="00A156BE">
        <w:rPr>
          <w:sz w:val="24"/>
          <w:szCs w:val="24"/>
        </w:rPr>
        <w:t xml:space="preserve">In addition, the harvesting of </w:t>
      </w:r>
      <w:r w:rsidR="009B5BAA" w:rsidRPr="009B5BAA">
        <w:rPr>
          <w:sz w:val="24"/>
          <w:szCs w:val="24"/>
        </w:rPr>
        <w:t xml:space="preserve">Commonwealth </w:t>
      </w:r>
      <w:r w:rsidRPr="00A156BE">
        <w:rPr>
          <w:sz w:val="24"/>
          <w:szCs w:val="24"/>
        </w:rPr>
        <w:t>allocations under a store and release mechanism would reduce flow volumes in that harvesting event. This may present trade-offs in relation to ensuring the event is itself of sufficient scale to deliver target volumes to the Narran Lakes, against the benefit that may be realised by having this volume available to increase the scale or duration of a latter event.</w:t>
      </w:r>
    </w:p>
    <w:p w14:paraId="2B829D1C" w14:textId="518DE399" w:rsidR="00A156BE" w:rsidRPr="00A156BE" w:rsidRDefault="00A156BE" w:rsidP="00A156BE">
      <w:pPr>
        <w:rPr>
          <w:sz w:val="24"/>
          <w:szCs w:val="24"/>
        </w:rPr>
      </w:pPr>
      <w:r w:rsidRPr="00A156BE">
        <w:rPr>
          <w:sz w:val="24"/>
          <w:szCs w:val="24"/>
        </w:rPr>
        <w:t xml:space="preserve">In any case, while the use of </w:t>
      </w:r>
      <w:r w:rsidR="009B5BAA" w:rsidRPr="009B5BAA">
        <w:rPr>
          <w:sz w:val="24"/>
          <w:szCs w:val="24"/>
        </w:rPr>
        <w:t>Commonwealth</w:t>
      </w:r>
      <w:r w:rsidRPr="00A156BE">
        <w:rPr>
          <w:sz w:val="24"/>
          <w:szCs w:val="24"/>
        </w:rPr>
        <w:t xml:space="preserve"> </w:t>
      </w:r>
      <w:r w:rsidR="00F46E7E">
        <w:rPr>
          <w:sz w:val="24"/>
          <w:szCs w:val="24"/>
        </w:rPr>
        <w:t>entitlements</w:t>
      </w:r>
      <w:r w:rsidRPr="00A156BE">
        <w:rPr>
          <w:sz w:val="24"/>
          <w:szCs w:val="24"/>
        </w:rPr>
        <w:t xml:space="preserve"> as part of a mechanism may help achieve targeted volumes and reduce budgetary costs, access to at least some privately held harvesting rights or stored water will generally be required.</w:t>
      </w:r>
    </w:p>
    <w:p w14:paraId="4CD20C78" w14:textId="2991A453" w:rsidR="00A156BE" w:rsidRPr="00A156BE" w:rsidRDefault="00FD2AEA" w:rsidP="00BC59D6">
      <w:pPr>
        <w:keepNext/>
        <w:spacing w:before="120" w:after="60"/>
        <w:rPr>
          <w:rFonts w:eastAsia="Calibri" w:cs="Times New Roman"/>
          <w:b/>
          <w:sz w:val="24"/>
          <w:szCs w:val="24"/>
        </w:rPr>
      </w:pPr>
      <w:r>
        <w:rPr>
          <w:rFonts w:eastAsia="Calibri" w:cs="Times New Roman"/>
          <w:b/>
          <w:sz w:val="24"/>
          <w:szCs w:val="24"/>
        </w:rPr>
        <w:t>Figure 6</w:t>
      </w:r>
      <w:r w:rsidR="00A156BE" w:rsidRPr="00A156BE">
        <w:rPr>
          <w:rFonts w:eastAsia="Calibri" w:cs="Times New Roman"/>
          <w:b/>
          <w:sz w:val="24"/>
          <w:szCs w:val="24"/>
        </w:rPr>
        <w:t xml:space="preserve">.1: </w:t>
      </w:r>
      <w:r w:rsidR="00F46E7E">
        <w:rPr>
          <w:rFonts w:eastAsia="Calibri" w:cs="Times New Roman"/>
          <w:b/>
          <w:sz w:val="24"/>
          <w:szCs w:val="24"/>
        </w:rPr>
        <w:t>Commonwealth</w:t>
      </w:r>
      <w:r w:rsidR="00A156BE" w:rsidRPr="00A156BE">
        <w:rPr>
          <w:rFonts w:eastAsia="Calibri" w:cs="Times New Roman"/>
          <w:b/>
          <w:sz w:val="24"/>
          <w:szCs w:val="24"/>
        </w:rPr>
        <w:t xml:space="preserve"> water available by flow event </w:t>
      </w:r>
      <w:r w:rsidR="00F46E7E">
        <w:rPr>
          <w:rFonts w:eastAsia="Calibri" w:cs="Times New Roman"/>
          <w:b/>
          <w:sz w:val="24"/>
          <w:szCs w:val="24"/>
        </w:rPr>
        <w:t>volume</w:t>
      </w:r>
      <w:r w:rsidR="00A156BE" w:rsidRPr="00A156BE">
        <w:rPr>
          <w:rFonts w:eastAsia="Calibri" w:cs="Times New Roman"/>
          <w:b/>
          <w:sz w:val="24"/>
          <w:szCs w:val="24"/>
        </w:rPr>
        <w:t xml:space="preserve"> (ML)</w:t>
      </w:r>
      <w:r w:rsidR="00CA0BA8">
        <w:rPr>
          <w:rFonts w:eastAsia="Calibri" w:cs="Times New Roman"/>
          <w:b/>
          <w:sz w:val="24"/>
          <w:szCs w:val="24"/>
        </w:rPr>
        <w:t xml:space="preserve"> for flows less than 10</w:t>
      </w:r>
      <w:r w:rsidR="00AA1535">
        <w:rPr>
          <w:rFonts w:eastAsia="Calibri" w:cs="Times New Roman"/>
          <w:b/>
          <w:sz w:val="24"/>
          <w:szCs w:val="24"/>
        </w:rPr>
        <w:t>0 GL</w:t>
      </w:r>
    </w:p>
    <w:p w14:paraId="31353482" w14:textId="2E5D0C71" w:rsidR="00A156BE" w:rsidRPr="00A156BE" w:rsidRDefault="00B74913" w:rsidP="00BC59D6">
      <w:pPr>
        <w:spacing w:after="0"/>
        <w:rPr>
          <w:sz w:val="24"/>
          <w:szCs w:val="24"/>
        </w:rPr>
      </w:pPr>
      <w:r>
        <w:rPr>
          <w:noProof/>
          <w:sz w:val="24"/>
          <w:szCs w:val="24"/>
          <w:lang w:eastAsia="en-AU"/>
        </w:rPr>
        <w:drawing>
          <wp:inline distT="0" distB="0" distL="0" distR="0" wp14:anchorId="3D1EF597" wp14:editId="62969435">
            <wp:extent cx="5667375" cy="36211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6765" cy="3627152"/>
                    </a:xfrm>
                    <a:prstGeom prst="rect">
                      <a:avLst/>
                    </a:prstGeom>
                    <a:noFill/>
                  </pic:spPr>
                </pic:pic>
              </a:graphicData>
            </a:graphic>
          </wp:inline>
        </w:drawing>
      </w:r>
    </w:p>
    <w:p w14:paraId="04B6C145" w14:textId="48D18BA1" w:rsidR="005E2CEB" w:rsidRDefault="005E2CEB" w:rsidP="00865039">
      <w:pPr>
        <w:tabs>
          <w:tab w:val="left" w:pos="284"/>
        </w:tabs>
        <w:spacing w:before="60" w:after="160" w:line="240" w:lineRule="atLeast"/>
        <w:ind w:left="284" w:firstLine="709"/>
        <w:rPr>
          <w:sz w:val="20"/>
          <w:szCs w:val="20"/>
        </w:rPr>
      </w:pPr>
      <w:r w:rsidRPr="007902E4">
        <w:rPr>
          <w:sz w:val="20"/>
          <w:szCs w:val="20"/>
        </w:rPr>
        <w:t>S</w:t>
      </w:r>
      <w:r>
        <w:rPr>
          <w:sz w:val="20"/>
          <w:szCs w:val="20"/>
        </w:rPr>
        <w:t>ource: Derived from Murray Darling Basin Authority IQQM model output for Barwon-Darling river system</w:t>
      </w:r>
    </w:p>
    <w:p w14:paraId="612C1BB1" w14:textId="097AF412" w:rsidR="00A156BE" w:rsidRPr="00A156BE" w:rsidRDefault="00A156BE" w:rsidP="00A156BE">
      <w:pPr>
        <w:tabs>
          <w:tab w:val="left" w:pos="7824"/>
        </w:tabs>
        <w:rPr>
          <w:sz w:val="24"/>
          <w:szCs w:val="24"/>
        </w:rPr>
      </w:pPr>
      <w:r w:rsidRPr="00A156BE">
        <w:rPr>
          <w:sz w:val="24"/>
          <w:szCs w:val="24"/>
        </w:rPr>
        <w:t xml:space="preserve">Turning then to the use of private </w:t>
      </w:r>
      <w:r w:rsidR="00F46E7E">
        <w:rPr>
          <w:sz w:val="24"/>
          <w:szCs w:val="24"/>
        </w:rPr>
        <w:t xml:space="preserve">WH </w:t>
      </w:r>
      <w:r w:rsidRPr="00A156BE">
        <w:rPr>
          <w:sz w:val="24"/>
          <w:szCs w:val="24"/>
        </w:rPr>
        <w:t xml:space="preserve">allocations, mechanism effectiveness and cost will depend upon the environmental watering demand, and the supply of water under available harvesting rights. The </w:t>
      </w:r>
      <w:r w:rsidR="00F46E7E">
        <w:rPr>
          <w:sz w:val="24"/>
          <w:szCs w:val="24"/>
        </w:rPr>
        <w:t>volume</w:t>
      </w:r>
      <w:r w:rsidRPr="00A156BE">
        <w:rPr>
          <w:sz w:val="24"/>
          <w:szCs w:val="24"/>
        </w:rPr>
        <w:t xml:space="preserve"> and duration of flow events </w:t>
      </w:r>
      <w:r w:rsidR="00122EF9">
        <w:rPr>
          <w:sz w:val="24"/>
          <w:szCs w:val="24"/>
        </w:rPr>
        <w:t xml:space="preserve">measured </w:t>
      </w:r>
      <w:r w:rsidRPr="00A156BE">
        <w:rPr>
          <w:sz w:val="24"/>
          <w:szCs w:val="24"/>
        </w:rPr>
        <w:t xml:space="preserve">at </w:t>
      </w:r>
      <w:r w:rsidR="00122EF9">
        <w:rPr>
          <w:sz w:val="24"/>
          <w:szCs w:val="24"/>
        </w:rPr>
        <w:t xml:space="preserve">the </w:t>
      </w:r>
      <w:r w:rsidRPr="00A156BE">
        <w:rPr>
          <w:sz w:val="24"/>
          <w:szCs w:val="24"/>
        </w:rPr>
        <w:t>W</w:t>
      </w:r>
      <w:r w:rsidR="00FD2AEA">
        <w:rPr>
          <w:sz w:val="24"/>
          <w:szCs w:val="24"/>
        </w:rPr>
        <w:t>ilby Wilby</w:t>
      </w:r>
      <w:r w:rsidR="00122EF9">
        <w:rPr>
          <w:sz w:val="24"/>
          <w:szCs w:val="24"/>
        </w:rPr>
        <w:t xml:space="preserve"> gauge</w:t>
      </w:r>
      <w:r w:rsidR="00FD2AEA">
        <w:rPr>
          <w:sz w:val="24"/>
          <w:szCs w:val="24"/>
        </w:rPr>
        <w:t xml:space="preserve"> are shown in Figure 6</w:t>
      </w:r>
      <w:r w:rsidRPr="00A156BE">
        <w:rPr>
          <w:sz w:val="24"/>
          <w:szCs w:val="24"/>
        </w:rPr>
        <w:t>.2.</w:t>
      </w:r>
    </w:p>
    <w:p w14:paraId="742F458A" w14:textId="6EFC3844" w:rsidR="00A156BE" w:rsidRPr="00A156BE" w:rsidRDefault="00FD2AEA" w:rsidP="00BC59D6">
      <w:pPr>
        <w:keepNext/>
        <w:spacing w:before="120" w:after="60"/>
        <w:rPr>
          <w:rFonts w:eastAsia="Calibri" w:cs="Times New Roman"/>
          <w:b/>
          <w:sz w:val="24"/>
          <w:szCs w:val="24"/>
        </w:rPr>
      </w:pPr>
      <w:r>
        <w:rPr>
          <w:rFonts w:eastAsia="Calibri" w:cs="Times New Roman"/>
          <w:b/>
          <w:sz w:val="24"/>
          <w:szCs w:val="24"/>
        </w:rPr>
        <w:t>Figure 6</w:t>
      </w:r>
      <w:r w:rsidR="00A156BE" w:rsidRPr="00A156BE">
        <w:rPr>
          <w:rFonts w:eastAsia="Calibri" w:cs="Times New Roman"/>
          <w:b/>
          <w:sz w:val="24"/>
          <w:szCs w:val="24"/>
        </w:rPr>
        <w:t xml:space="preserve">.2: Flow events at </w:t>
      </w:r>
      <w:r w:rsidR="00122EF9">
        <w:rPr>
          <w:rFonts w:eastAsia="Calibri" w:cs="Times New Roman"/>
          <w:b/>
          <w:sz w:val="24"/>
          <w:szCs w:val="24"/>
        </w:rPr>
        <w:t xml:space="preserve">the </w:t>
      </w:r>
      <w:r w:rsidR="00A156BE" w:rsidRPr="00A156BE">
        <w:rPr>
          <w:rFonts w:eastAsia="Calibri" w:cs="Times New Roman"/>
          <w:b/>
          <w:sz w:val="24"/>
          <w:szCs w:val="24"/>
        </w:rPr>
        <w:t>Wilby Wilby</w:t>
      </w:r>
      <w:r w:rsidR="00122EF9">
        <w:rPr>
          <w:rFonts w:eastAsia="Calibri" w:cs="Times New Roman"/>
          <w:b/>
          <w:sz w:val="24"/>
          <w:szCs w:val="24"/>
        </w:rPr>
        <w:t xml:space="preserve"> gauge</w:t>
      </w:r>
      <w:r w:rsidR="00A156BE" w:rsidRPr="00A156BE">
        <w:rPr>
          <w:rFonts w:eastAsia="Calibri" w:cs="Times New Roman"/>
          <w:b/>
          <w:sz w:val="24"/>
          <w:szCs w:val="24"/>
        </w:rPr>
        <w:t xml:space="preserve"> by </w:t>
      </w:r>
      <w:r w:rsidR="00F46E7E">
        <w:rPr>
          <w:rFonts w:eastAsia="Calibri" w:cs="Times New Roman"/>
          <w:b/>
          <w:sz w:val="24"/>
          <w:szCs w:val="24"/>
        </w:rPr>
        <w:t>volume</w:t>
      </w:r>
      <w:r w:rsidR="00A156BE" w:rsidRPr="00A156BE">
        <w:rPr>
          <w:rFonts w:eastAsia="Calibri" w:cs="Times New Roman"/>
          <w:b/>
          <w:sz w:val="24"/>
          <w:szCs w:val="24"/>
        </w:rPr>
        <w:t xml:space="preserve"> and duration</w:t>
      </w:r>
    </w:p>
    <w:p w14:paraId="548BC315" w14:textId="77777777" w:rsidR="00A156BE" w:rsidRPr="00A156BE" w:rsidRDefault="00A156BE" w:rsidP="00A156BE">
      <w:pPr>
        <w:spacing w:after="160" w:line="259" w:lineRule="auto"/>
        <w:jc w:val="left"/>
        <w:rPr>
          <w:rFonts w:ascii="Calibri" w:eastAsia="Calibri" w:hAnsi="Calibri" w:cs="Times New Roman"/>
        </w:rPr>
      </w:pPr>
      <w:r w:rsidRPr="00A156BE">
        <w:rPr>
          <w:rFonts w:ascii="Calibri" w:eastAsia="Calibri" w:hAnsi="Calibri" w:cs="Times New Roman"/>
          <w:noProof/>
          <w:sz w:val="18"/>
          <w:lang w:eastAsia="en-AU"/>
        </w:rPr>
        <w:drawing>
          <wp:inline distT="0" distB="0" distL="0" distR="0" wp14:anchorId="23C11BA3" wp14:editId="00D15DF6">
            <wp:extent cx="5534025" cy="31527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67AD542" w14:textId="77777777" w:rsidR="005E2CEB" w:rsidRPr="00F407E0" w:rsidRDefault="005E2CEB" w:rsidP="00BC59D6">
      <w:pPr>
        <w:tabs>
          <w:tab w:val="left" w:pos="284"/>
        </w:tabs>
        <w:spacing w:after="0" w:line="240" w:lineRule="atLeast"/>
        <w:ind w:left="284" w:firstLine="851"/>
        <w:rPr>
          <w:rFonts w:cs="Arial"/>
          <w:sz w:val="20"/>
          <w:szCs w:val="20"/>
        </w:rPr>
      </w:pPr>
      <w:r w:rsidRPr="00F407E0">
        <w:rPr>
          <w:rFonts w:cs="Arial"/>
          <w:sz w:val="20"/>
          <w:szCs w:val="20"/>
        </w:rPr>
        <w:t>Source: Derived from Murray Darling Basin Authority IQQM model output for Barwon-Darling river system</w:t>
      </w:r>
    </w:p>
    <w:p w14:paraId="10C7D187" w14:textId="55219446" w:rsidR="00A156BE" w:rsidRPr="00A156BE" w:rsidRDefault="00A156BE" w:rsidP="00BC59D6">
      <w:pPr>
        <w:rPr>
          <w:rFonts w:eastAsia="Calibri" w:cs="Times New Roman"/>
          <w:sz w:val="24"/>
        </w:rPr>
      </w:pPr>
      <w:r w:rsidRPr="00A156BE">
        <w:rPr>
          <w:sz w:val="24"/>
          <w:szCs w:val="24"/>
        </w:rPr>
        <w:t>T</w:t>
      </w:r>
      <w:r w:rsidRPr="00A156BE">
        <w:rPr>
          <w:rFonts w:eastAsia="Calibri" w:cs="Times New Roman"/>
          <w:sz w:val="24"/>
        </w:rPr>
        <w:t>he das</w:t>
      </w:r>
      <w:r w:rsidR="00FD2AEA">
        <w:rPr>
          <w:rFonts w:eastAsia="Calibri" w:cs="Times New Roman"/>
          <w:sz w:val="24"/>
        </w:rPr>
        <w:t>hed purple rectangle in Figure 6</w:t>
      </w:r>
      <w:r w:rsidRPr="00A156BE">
        <w:rPr>
          <w:rFonts w:eastAsia="Calibri" w:cs="Times New Roman"/>
          <w:sz w:val="24"/>
        </w:rPr>
        <w:t>.2 represents the flow events targeted in case study 1, the solid red rectangle represents case study 2 and the no / low flow situation of case study 3 is also indicated. Around 25% of flow events are less than 1</w:t>
      </w:r>
      <w:r w:rsidR="00753B81">
        <w:rPr>
          <w:rFonts w:eastAsia="Calibri" w:cs="Times New Roman"/>
          <w:sz w:val="24"/>
        </w:rPr>
        <w:t xml:space="preserve"> </w:t>
      </w:r>
      <w:r w:rsidRPr="00A156BE">
        <w:rPr>
          <w:rFonts w:eastAsia="Calibri" w:cs="Times New Roman"/>
          <w:sz w:val="24"/>
        </w:rPr>
        <w:t xml:space="preserve">GL </w:t>
      </w:r>
      <w:r w:rsidR="00122EF9">
        <w:rPr>
          <w:rFonts w:eastAsia="Calibri" w:cs="Times New Roman"/>
          <w:sz w:val="24"/>
        </w:rPr>
        <w:t xml:space="preserve">measured </w:t>
      </w:r>
      <w:r w:rsidRPr="00A156BE">
        <w:rPr>
          <w:rFonts w:eastAsia="Calibri" w:cs="Times New Roman"/>
          <w:sz w:val="24"/>
        </w:rPr>
        <w:t xml:space="preserve">at </w:t>
      </w:r>
      <w:r w:rsidR="00122EF9">
        <w:rPr>
          <w:rFonts w:eastAsia="Calibri" w:cs="Times New Roman"/>
          <w:sz w:val="24"/>
        </w:rPr>
        <w:t xml:space="preserve">the </w:t>
      </w:r>
      <w:r w:rsidRPr="00A156BE">
        <w:rPr>
          <w:rFonts w:eastAsia="Calibri" w:cs="Times New Roman"/>
          <w:sz w:val="24"/>
        </w:rPr>
        <w:t>Wilby Wilby</w:t>
      </w:r>
      <w:r w:rsidR="00122EF9">
        <w:rPr>
          <w:rFonts w:eastAsia="Calibri" w:cs="Times New Roman"/>
          <w:sz w:val="24"/>
        </w:rPr>
        <w:t xml:space="preserve"> gauge</w:t>
      </w:r>
      <w:r w:rsidRPr="00A156BE">
        <w:rPr>
          <w:rFonts w:eastAsia="Calibri" w:cs="Times New Roman"/>
          <w:sz w:val="24"/>
        </w:rPr>
        <w:t>, and 55% less than 15</w:t>
      </w:r>
      <w:r w:rsidR="00753B81">
        <w:rPr>
          <w:rFonts w:eastAsia="Calibri" w:cs="Times New Roman"/>
          <w:sz w:val="24"/>
        </w:rPr>
        <w:t xml:space="preserve"> </w:t>
      </w:r>
      <w:r w:rsidRPr="00A156BE">
        <w:rPr>
          <w:rFonts w:eastAsia="Calibri" w:cs="Times New Roman"/>
          <w:sz w:val="24"/>
        </w:rPr>
        <w:t xml:space="preserve">GL. Also, in 65% of years there are 2 or less flow events, resulting in cumulative flows in any year reaching Wilby Wilby generally remaining relatively modest. </w:t>
      </w:r>
    </w:p>
    <w:p w14:paraId="5CBDD3CD" w14:textId="5C4A2887" w:rsidR="00A156BE" w:rsidRPr="00A156BE" w:rsidRDefault="00A156BE" w:rsidP="001C4F93">
      <w:pPr>
        <w:rPr>
          <w:rFonts w:eastAsia="Calibri" w:cs="Times New Roman"/>
          <w:sz w:val="24"/>
        </w:rPr>
      </w:pPr>
      <w:r w:rsidRPr="00A156BE">
        <w:rPr>
          <w:rFonts w:eastAsia="Calibri" w:cs="Times New Roman"/>
          <w:sz w:val="24"/>
        </w:rPr>
        <w:t>This means mid-level flow events, an important target for water augmentation, will be few. For exam</w:t>
      </w:r>
      <w:r w:rsidR="00955287">
        <w:rPr>
          <w:rFonts w:eastAsia="Calibri" w:cs="Times New Roman"/>
          <w:sz w:val="24"/>
        </w:rPr>
        <w:t>ple, under case study 1, only 29 events of between 15 – 4</w:t>
      </w:r>
      <w:r w:rsidRPr="00A156BE">
        <w:rPr>
          <w:rFonts w:eastAsia="Calibri" w:cs="Times New Roman"/>
          <w:sz w:val="24"/>
        </w:rPr>
        <w:t>0</w:t>
      </w:r>
      <w:r w:rsidR="00753B81">
        <w:rPr>
          <w:rFonts w:eastAsia="Calibri" w:cs="Times New Roman"/>
          <w:sz w:val="24"/>
        </w:rPr>
        <w:t xml:space="preserve"> </w:t>
      </w:r>
      <w:r w:rsidRPr="00A156BE">
        <w:rPr>
          <w:rFonts w:eastAsia="Calibri" w:cs="Times New Roman"/>
          <w:sz w:val="24"/>
        </w:rPr>
        <w:t xml:space="preserve">GL over a 45-day period were identified over the 114-year historical sequence. For case study 2, </w:t>
      </w:r>
      <w:r w:rsidR="00955287">
        <w:rPr>
          <w:rFonts w:eastAsia="Calibri" w:cs="Times New Roman"/>
          <w:sz w:val="24"/>
        </w:rPr>
        <w:t>with a larger</w:t>
      </w:r>
      <w:r w:rsidRPr="00A156BE">
        <w:rPr>
          <w:rFonts w:eastAsia="Calibri" w:cs="Times New Roman"/>
          <w:sz w:val="24"/>
        </w:rPr>
        <w:t xml:space="preserve"> event </w:t>
      </w:r>
      <w:r w:rsidR="00F46E7E">
        <w:rPr>
          <w:rFonts w:eastAsia="Calibri" w:cs="Times New Roman"/>
          <w:sz w:val="24"/>
        </w:rPr>
        <w:t>volume</w:t>
      </w:r>
      <w:r w:rsidRPr="00A156BE">
        <w:rPr>
          <w:rFonts w:eastAsia="Calibri" w:cs="Times New Roman"/>
          <w:sz w:val="24"/>
        </w:rPr>
        <w:t xml:space="preserve"> </w:t>
      </w:r>
      <w:r w:rsidR="00955287">
        <w:rPr>
          <w:rFonts w:eastAsia="Calibri" w:cs="Times New Roman"/>
          <w:sz w:val="24"/>
        </w:rPr>
        <w:t>of</w:t>
      </w:r>
      <w:r w:rsidRPr="00A156BE">
        <w:rPr>
          <w:rFonts w:eastAsia="Calibri" w:cs="Times New Roman"/>
          <w:sz w:val="24"/>
        </w:rPr>
        <w:t xml:space="preserve"> 40 – 70</w:t>
      </w:r>
      <w:r w:rsidR="00753B81">
        <w:rPr>
          <w:rFonts w:eastAsia="Calibri" w:cs="Times New Roman"/>
          <w:sz w:val="24"/>
        </w:rPr>
        <w:t xml:space="preserve"> </w:t>
      </w:r>
      <w:r w:rsidRPr="00A156BE">
        <w:rPr>
          <w:rFonts w:eastAsia="Calibri" w:cs="Times New Roman"/>
          <w:sz w:val="24"/>
        </w:rPr>
        <w:t xml:space="preserve">GL and extending the event window to 6 months, </w:t>
      </w:r>
      <w:r w:rsidR="00955287">
        <w:rPr>
          <w:rFonts w:eastAsia="Calibri" w:cs="Times New Roman"/>
          <w:sz w:val="24"/>
        </w:rPr>
        <w:t>only 11</w:t>
      </w:r>
      <w:r w:rsidRPr="00A156BE">
        <w:rPr>
          <w:rFonts w:eastAsia="Calibri" w:cs="Times New Roman"/>
          <w:sz w:val="24"/>
        </w:rPr>
        <w:t xml:space="preserve"> occasions over the historical sequence</w:t>
      </w:r>
      <w:r w:rsidR="00955287">
        <w:rPr>
          <w:rFonts w:eastAsia="Calibri" w:cs="Times New Roman"/>
          <w:sz w:val="24"/>
        </w:rPr>
        <w:t xml:space="preserve"> were</w:t>
      </w:r>
      <w:r w:rsidR="00955287" w:rsidRPr="00955287">
        <w:t xml:space="preserve"> </w:t>
      </w:r>
      <w:r w:rsidR="00955287" w:rsidRPr="00955287">
        <w:rPr>
          <w:rFonts w:eastAsia="Calibri" w:cs="Times New Roman"/>
          <w:sz w:val="24"/>
        </w:rPr>
        <w:t>identified</w:t>
      </w:r>
      <w:r w:rsidRPr="00A156BE">
        <w:rPr>
          <w:rFonts w:eastAsia="Calibri" w:cs="Times New Roman"/>
          <w:sz w:val="24"/>
        </w:rPr>
        <w:t xml:space="preserve">. </w:t>
      </w:r>
    </w:p>
    <w:p w14:paraId="79733C4E" w14:textId="77777777" w:rsidR="00A156BE" w:rsidRPr="00A156BE" w:rsidRDefault="00A156BE" w:rsidP="001C4F93">
      <w:pPr>
        <w:rPr>
          <w:rFonts w:eastAsia="Calibri" w:cs="Times New Roman"/>
          <w:sz w:val="24"/>
        </w:rPr>
      </w:pPr>
      <w:r w:rsidRPr="00A156BE">
        <w:rPr>
          <w:rFonts w:eastAsia="Calibri" w:cs="Times New Roman"/>
          <w:sz w:val="24"/>
        </w:rPr>
        <w:t>If sufficient water cannot be sourced within these events to meet the desired water augmentation goals, then water will need to be stored for potentially long times (and face large evaporative losses) or ‘turned over’ regularly by selling at a loss stored water late in irrigation seasons.</w:t>
      </w:r>
    </w:p>
    <w:p w14:paraId="54DD7E8F" w14:textId="66069B35" w:rsidR="00A156BE" w:rsidRPr="00A156BE" w:rsidRDefault="00FD2AEA" w:rsidP="001C4F93">
      <w:pPr>
        <w:rPr>
          <w:rFonts w:eastAsia="Calibri" w:cs="Times New Roman"/>
          <w:sz w:val="24"/>
        </w:rPr>
      </w:pPr>
      <w:r>
        <w:rPr>
          <w:rFonts w:eastAsia="Calibri" w:cs="Times New Roman"/>
          <w:sz w:val="24"/>
        </w:rPr>
        <w:t>Figure 6</w:t>
      </w:r>
      <w:r w:rsidR="00A156BE" w:rsidRPr="00A156BE">
        <w:rPr>
          <w:rFonts w:eastAsia="Calibri" w:cs="Times New Roman"/>
          <w:sz w:val="24"/>
        </w:rPr>
        <w:t xml:space="preserve">.3 shows annual water diversions over the </w:t>
      </w:r>
      <w:r w:rsidR="00F46E7E">
        <w:rPr>
          <w:rFonts w:eastAsia="Calibri" w:cs="Times New Roman"/>
          <w:sz w:val="24"/>
        </w:rPr>
        <w:t xml:space="preserve">modelled </w:t>
      </w:r>
      <w:r w:rsidR="00A156BE" w:rsidRPr="00A156BE">
        <w:rPr>
          <w:rFonts w:eastAsia="Calibri" w:cs="Times New Roman"/>
          <w:sz w:val="24"/>
        </w:rPr>
        <w:t>historical profile in zone LBU-05 by Wilby Wilby annual flow levels, with the borders of the case study ev</w:t>
      </w:r>
      <w:r w:rsidR="001C4F93">
        <w:rPr>
          <w:rFonts w:eastAsia="Calibri" w:cs="Times New Roman"/>
          <w:sz w:val="24"/>
        </w:rPr>
        <w:t>ents shown similar to Figure 6</w:t>
      </w:r>
      <w:r w:rsidR="00A156BE" w:rsidRPr="00A156BE">
        <w:rPr>
          <w:rFonts w:eastAsia="Calibri" w:cs="Times New Roman"/>
          <w:sz w:val="24"/>
        </w:rPr>
        <w:t xml:space="preserve">.2. </w:t>
      </w:r>
    </w:p>
    <w:p w14:paraId="504D2876" w14:textId="50148F32" w:rsidR="00A156BE" w:rsidRPr="00A156BE" w:rsidRDefault="00FD2AEA" w:rsidP="00A16DF1">
      <w:pPr>
        <w:keepNext/>
        <w:tabs>
          <w:tab w:val="left" w:pos="1134"/>
        </w:tabs>
        <w:spacing w:before="240" w:after="60" w:line="240" w:lineRule="atLeast"/>
        <w:ind w:left="1134" w:hanging="1134"/>
        <w:rPr>
          <w:rFonts w:eastAsia="Calibri" w:cs="Times New Roman"/>
          <w:b/>
          <w:sz w:val="24"/>
          <w:szCs w:val="24"/>
        </w:rPr>
      </w:pPr>
      <w:r>
        <w:rPr>
          <w:rFonts w:eastAsia="Calibri" w:cs="Times New Roman"/>
          <w:b/>
          <w:sz w:val="24"/>
          <w:szCs w:val="24"/>
        </w:rPr>
        <w:t>Figure 6</w:t>
      </w:r>
      <w:r w:rsidR="00A156BE" w:rsidRPr="00A156BE">
        <w:rPr>
          <w:rFonts w:eastAsia="Calibri" w:cs="Times New Roman"/>
          <w:b/>
          <w:sz w:val="24"/>
          <w:szCs w:val="24"/>
        </w:rPr>
        <w:t xml:space="preserve">.3: </w:t>
      </w:r>
      <w:r w:rsidR="00A16DF1">
        <w:rPr>
          <w:rFonts w:eastAsia="Calibri" w:cs="Times New Roman"/>
          <w:b/>
          <w:sz w:val="24"/>
          <w:szCs w:val="24"/>
        </w:rPr>
        <w:tab/>
      </w:r>
      <w:r w:rsidR="00A156BE" w:rsidRPr="00A156BE">
        <w:rPr>
          <w:rFonts w:eastAsia="Calibri" w:cs="Times New Roman"/>
          <w:b/>
          <w:sz w:val="24"/>
          <w:szCs w:val="24"/>
        </w:rPr>
        <w:t>Total private diversions available by annual flows at Wilby Wilby</w:t>
      </w:r>
      <w:r w:rsidR="00BD495E">
        <w:rPr>
          <w:rFonts w:eastAsia="Calibri" w:cs="Times New Roman"/>
          <w:b/>
          <w:sz w:val="24"/>
          <w:szCs w:val="24"/>
        </w:rPr>
        <w:t xml:space="preserve"> for annual flows less than 10</w:t>
      </w:r>
      <w:r w:rsidR="00AA1535">
        <w:rPr>
          <w:rFonts w:eastAsia="Calibri" w:cs="Times New Roman"/>
          <w:b/>
          <w:sz w:val="24"/>
          <w:szCs w:val="24"/>
        </w:rPr>
        <w:t>0 GL</w:t>
      </w:r>
    </w:p>
    <w:p w14:paraId="3B162204" w14:textId="6871C471" w:rsidR="00A156BE" w:rsidRPr="00A156BE" w:rsidRDefault="00BD495E" w:rsidP="00140723">
      <w:pPr>
        <w:keepNext/>
        <w:spacing w:after="0" w:line="240" w:lineRule="atLeast"/>
        <w:rPr>
          <w:rFonts w:eastAsia="Calibri" w:cs="Times New Roman"/>
          <w:b/>
          <w:sz w:val="24"/>
          <w:szCs w:val="24"/>
        </w:rPr>
      </w:pPr>
      <w:r w:rsidRPr="00A156BE">
        <w:rPr>
          <w:rFonts w:eastAsia="Calibri" w:cs="Times New Roman"/>
          <w:b/>
          <w:noProof/>
          <w:sz w:val="24"/>
          <w:szCs w:val="24"/>
          <w:lang w:eastAsia="en-AU"/>
        </w:rPr>
        <mc:AlternateContent>
          <mc:Choice Requires="wps">
            <w:drawing>
              <wp:anchor distT="0" distB="0" distL="114300" distR="114300" simplePos="0" relativeHeight="251709440" behindDoc="0" locked="0" layoutInCell="1" allowOverlap="1" wp14:anchorId="640E80BF" wp14:editId="13A13C07">
                <wp:simplePos x="0" y="0"/>
                <wp:positionH relativeFrom="column">
                  <wp:posOffset>4268470</wp:posOffset>
                </wp:positionH>
                <wp:positionV relativeFrom="paragraph">
                  <wp:posOffset>2402840</wp:posOffset>
                </wp:positionV>
                <wp:extent cx="320040" cy="274320"/>
                <wp:effectExtent l="38100" t="38100" r="22860" b="30480"/>
                <wp:wrapNone/>
                <wp:docPr id="52" name="Straight Arrow Connector 3"/>
                <wp:cNvGraphicFramePr/>
                <a:graphic xmlns:a="http://schemas.openxmlformats.org/drawingml/2006/main">
                  <a:graphicData uri="http://schemas.microsoft.com/office/word/2010/wordprocessingShape">
                    <wps:wsp>
                      <wps:cNvCnPr/>
                      <wps:spPr>
                        <a:xfrm flipH="1" flipV="1">
                          <a:off x="0" y="0"/>
                          <a:ext cx="320040" cy="2743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D84986" id="Straight Arrow Connector 3" o:spid="_x0000_s1026" type="#_x0000_t32" style="position:absolute;margin-left:336.1pt;margin-top:189.2pt;width:25.2pt;height:21.6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Zp9gEAANEDAAAOAAAAZHJzL2Uyb0RvYy54bWysU01v2zAMvQ/YfxB0X5wmbVcYcYohWbfD&#10;sAVotzsry7YAfYHU4uTfj5LdoNtuw3IQSDHviY983tyfnBVHjWSCb+TVYimF9iq0xveN/P708O5O&#10;CkrgW7DB60aeNcn77ds3mzHWehWGYFuNgkk81WNs5JBSrKuK1KAd0CJE7bnYBXSQOMW+ahFGZne2&#10;Wi2Xt9UYsI0YlCbi2/1UlNvC33VapW9dRzoJ20juLZUTy/mcz2q7gbpHiINRcxvwD104MJ4fvVDt&#10;IYH4ieYvKmcUBgpdWqjgqtB1RumigdVcLf9Q8zhA1EULD4fiZUz0/2jV1+MBhWkbebOSwoPjHT0m&#10;BNMPSXxADKPYBe95jgHFOo9rjFQzaucPOGcUD5i1nzp0orMmfmYnyBL9yFGusVJxKmM/X8auT0ko&#10;vlzzIq95OYpLq/fXnOZ3qokwgyNS+qSDEzloJM39XRqbnoDjF0oT8AWQwT48GGv5HmrrxdjI2/VN&#10;fgzYbZ2FxKGLrJ98LwXYnm2sEpamKVjTZnQG05l2FsUR2ElswDaMTyxACguUuMCqym9u/TdobmcP&#10;NEzgUsp/g9qZxO63xjXy7oKGOoGxH30r0jnyOhIa8L3VM7P1GamLt2fBeSXTEnL0HNpz2U2VM/ZN&#10;meXs8WzM1znHr7/E7S8AAAD//wMAUEsDBBQABgAIAAAAIQDlq0i04QAAAAsBAAAPAAAAZHJzL2Rv&#10;d25yZXYueG1sTI/BTsMwDIbvSLxDZCQu1Za2jLaUphNMsAsHxIY4Z01oKhqnSrKtvD3mBEfbn35/&#10;f7Oe7chO2ofBoYBsmQLT2Dk1YC/gff+8qICFKFHJ0aEW8K0DrNvLi0bWyp3xTZ92sWcUgqGWAkyM&#10;U8156Iy2MizdpJFun85bGWn0PVdenincjjxP04JbOSB9MHLSG6O7r93RCngtn7I785jgtvKb2yQr&#10;y+TDvQhxfTU/3AOLeo5/MPzqkzq05HRwR1SBjQKKMs8JFXBTVitgRNCiAHYQsMqzAnjb8P8d2h8A&#10;AAD//wMAUEsBAi0AFAAGAAgAAAAhALaDOJL+AAAA4QEAABMAAAAAAAAAAAAAAAAAAAAAAFtDb250&#10;ZW50X1R5cGVzXS54bWxQSwECLQAUAAYACAAAACEAOP0h/9YAAACUAQAACwAAAAAAAAAAAAAAAAAv&#10;AQAAX3JlbHMvLnJlbHNQSwECLQAUAAYACAAAACEAEKJ2afYBAADRAwAADgAAAAAAAAAAAAAAAAAu&#10;AgAAZHJzL2Uyb0RvYy54bWxQSwECLQAUAAYACAAAACEA5atItOEAAAALAQAADwAAAAAAAAAAAAAA&#10;AABQBAAAZHJzL2Rvd25yZXYueG1sUEsFBgAAAAAEAAQA8wAAAF4FAAAAAA==&#10;" strokecolor="windowText" strokeweight=".5pt">
                <v:stroke endarrow="block" joinstyle="miter"/>
              </v:shape>
            </w:pict>
          </mc:Fallback>
        </mc:AlternateContent>
      </w:r>
      <w:r w:rsidRPr="00A156BE">
        <w:rPr>
          <w:rFonts w:eastAsia="Calibri" w:cs="Times New Roman"/>
          <w:b/>
          <w:noProof/>
          <w:sz w:val="24"/>
          <w:szCs w:val="24"/>
          <w:lang w:eastAsia="en-AU"/>
        </w:rPr>
        <mc:AlternateContent>
          <mc:Choice Requires="wps">
            <w:drawing>
              <wp:anchor distT="0" distB="0" distL="114300" distR="114300" simplePos="0" relativeHeight="251708416" behindDoc="0" locked="0" layoutInCell="1" allowOverlap="1" wp14:anchorId="482F8E94" wp14:editId="55B81F9A">
                <wp:simplePos x="0" y="0"/>
                <wp:positionH relativeFrom="column">
                  <wp:posOffset>4618778</wp:posOffset>
                </wp:positionH>
                <wp:positionV relativeFrom="paragraph">
                  <wp:posOffset>2720975</wp:posOffset>
                </wp:positionV>
                <wp:extent cx="934720" cy="264160"/>
                <wp:effectExtent l="0" t="0" r="17780" b="21590"/>
                <wp:wrapNone/>
                <wp:docPr id="51" name="Text Box 2"/>
                <wp:cNvGraphicFramePr/>
                <a:graphic xmlns:a="http://schemas.openxmlformats.org/drawingml/2006/main">
                  <a:graphicData uri="http://schemas.microsoft.com/office/word/2010/wordprocessingShape">
                    <wps:wsp>
                      <wps:cNvSpPr txBox="1"/>
                      <wps:spPr>
                        <a:xfrm>
                          <a:off x="0" y="0"/>
                          <a:ext cx="934720" cy="264160"/>
                        </a:xfrm>
                        <a:prstGeom prst="rect">
                          <a:avLst/>
                        </a:prstGeom>
                        <a:ln>
                          <a:solidFill>
                            <a:sysClr val="windowText" lastClr="000000"/>
                          </a:solidFill>
                        </a:ln>
                      </wps:spPr>
                      <wps:txbx>
                        <w:txbxContent>
                          <w:p w14:paraId="17E3A2A2" w14:textId="77777777" w:rsidR="003309A2" w:rsidRPr="00087AB0" w:rsidRDefault="003309A2" w:rsidP="00A156BE">
                            <w:pPr>
                              <w:pStyle w:val="NormalWeb"/>
                              <w:spacing w:after="0" w:line="240" w:lineRule="atLeast"/>
                              <w:ind w:left="142"/>
                              <w:rPr>
                                <w:b/>
                              </w:rPr>
                            </w:pPr>
                            <w:r w:rsidRPr="00087AB0">
                              <w:rPr>
                                <w:rFonts w:ascii="Calibri" w:hAnsi="Calibri"/>
                                <w:b/>
                                <w:sz w:val="18"/>
                                <w:szCs w:val="18"/>
                              </w:rPr>
                              <w:t xml:space="preserve">Case study 2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482F8E94" id="_x0000_s1029" type="#_x0000_t202" style="position:absolute;left:0;text-align:left;margin-left:363.7pt;margin-top:214.25pt;width:73.6pt;height:2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9TygEAAHMDAAAOAAAAZHJzL2Uyb0RvYy54bWysU8lu2zAQvRfoPxC817KV1G0Ey0GbIL0U&#10;TYEkH0BzsQiQHJZDW/Lfd0gvCdpbUR1GnEWP896MVreTd2yvE1oIPV/M5pzpIEHZsO35y/PDh8+c&#10;YRZBCQdB9/ygkd+u379bjbHTLQzglE6MQAJ2Y+z5kHPsmgbloL3AGUQdKGkgeZHJTdtGJTESundN&#10;O58vmxGSigmkRqTo/THJ1xXfGC3zozGoM3M9p95ytanaTbHNeiW6bRJxsPLUhviHLrywgS69QN2L&#10;LNgu2b+gvJUJEEyeSfANGGOlrhyIzWL+B5unQURduZA4GC8y4f+DlT/2PxOzqucfF5wF4WlGz3rK&#10;7CtMrC3yjBE7qnqKVJcnCtOYz3GkYGE9meTLm/gwypPQh4u4BUxS8Obq+lNLGUmpdnm9WFbxm9eP&#10;Y8L8TYNn5dDzRLOrkor9d8zUCJWeS8pdLhSL4Kx6sM5V54B3LrG9oGHTjigYCxXOnMBMCWqpPqV7&#10;AnvzKXkFrilcj5zKKU+bqUpzdea7AXUgGWjf8yMZ42DsuXQ2cjbSDvUcf+1E0pyl7O6grlzpK8CX&#10;XQZjK4uCfMQ5XUiTrf2ctrCszlu/Vr3+K+vfAAAA//8DAFBLAwQUAAYACAAAACEAm0JfQ94AAAAL&#10;AQAADwAAAGRycy9kb3ducmV2LnhtbEyPwU6EMBCG7ya+QzMm3twC4kKQsiEkHryYiMbzLK2A0mnT&#10;dnfh7a0nPc7Ml3++vz6semFn5fxsSEC6S4ApGoycaRTw/vZ0VwLzAUniYkgJ2JSHQ3N9VWMlzYVe&#10;1bkPI4sh5CsUMIVgK879MCmNfmesonj7NE5jiKMbuXR4ieF64VmS7LnGmeKHCa3qJjV89yct4H5x&#10;X+OzRfuxtanvWr+9dNgLcXuzto/AglrDHwy/+lEdmuh0NCeSni0CiqzIIyogz8oHYJEoi3wP7Bg3&#10;RZICb2r+v0PzAwAA//8DAFBLAQItABQABgAIAAAAIQC2gziS/gAAAOEBAAATAAAAAAAAAAAAAAAA&#10;AAAAAABbQ29udGVudF9UeXBlc10ueG1sUEsBAi0AFAAGAAgAAAAhADj9If/WAAAAlAEAAAsAAAAA&#10;AAAAAAAAAAAALwEAAF9yZWxzLy5yZWxzUEsBAi0AFAAGAAgAAAAhANAzT1PKAQAAcwMAAA4AAAAA&#10;AAAAAAAAAAAALgIAAGRycy9lMm9Eb2MueG1sUEsBAi0AFAAGAAgAAAAhAJtCX0PeAAAACwEAAA8A&#10;AAAAAAAAAAAAAAAAJAQAAGRycy9kb3ducmV2LnhtbFBLBQYAAAAABAAEAPMAAAAvBQAAAAA=&#10;" filled="f" strokecolor="windowText">
                <v:textbox>
                  <w:txbxContent>
                    <w:p w14:paraId="17E3A2A2" w14:textId="77777777" w:rsidR="003309A2" w:rsidRPr="00087AB0" w:rsidRDefault="003309A2" w:rsidP="00A156BE">
                      <w:pPr>
                        <w:pStyle w:val="NormalWeb"/>
                        <w:spacing w:after="0" w:line="240" w:lineRule="atLeast"/>
                        <w:ind w:left="142"/>
                        <w:rPr>
                          <w:b/>
                        </w:rPr>
                      </w:pPr>
                      <w:r w:rsidRPr="00087AB0">
                        <w:rPr>
                          <w:rFonts w:ascii="Calibri" w:hAnsi="Calibri"/>
                          <w:b/>
                          <w:sz w:val="18"/>
                          <w:szCs w:val="18"/>
                        </w:rPr>
                        <w:t xml:space="preserve">Case study 2 </w:t>
                      </w:r>
                    </w:p>
                  </w:txbxContent>
                </v:textbox>
              </v:shape>
            </w:pict>
          </mc:Fallback>
        </mc:AlternateContent>
      </w:r>
      <w:r w:rsidRPr="00A156BE">
        <w:rPr>
          <w:rFonts w:eastAsia="Calibri" w:cs="Times New Roman"/>
          <w:b/>
          <w:noProof/>
          <w:sz w:val="24"/>
          <w:szCs w:val="24"/>
          <w:lang w:eastAsia="en-AU"/>
        </w:rPr>
        <mc:AlternateContent>
          <mc:Choice Requires="wps">
            <w:drawing>
              <wp:anchor distT="0" distB="0" distL="114300" distR="114300" simplePos="0" relativeHeight="251707392" behindDoc="0" locked="0" layoutInCell="1" allowOverlap="1" wp14:anchorId="7664E903" wp14:editId="4CFFB5CC">
                <wp:simplePos x="0" y="0"/>
                <wp:positionH relativeFrom="column">
                  <wp:posOffset>2810298</wp:posOffset>
                </wp:positionH>
                <wp:positionV relativeFrom="paragraph">
                  <wp:posOffset>1460500</wp:posOffset>
                </wp:positionV>
                <wp:extent cx="1701800" cy="1352127"/>
                <wp:effectExtent l="0" t="0" r="12700" b="19685"/>
                <wp:wrapNone/>
                <wp:docPr id="50" name="Rectangle 1"/>
                <wp:cNvGraphicFramePr/>
                <a:graphic xmlns:a="http://schemas.openxmlformats.org/drawingml/2006/main">
                  <a:graphicData uri="http://schemas.microsoft.com/office/word/2010/wordprocessingShape">
                    <wps:wsp>
                      <wps:cNvSpPr/>
                      <wps:spPr>
                        <a:xfrm>
                          <a:off x="0" y="0"/>
                          <a:ext cx="1701800" cy="1352127"/>
                        </a:xfrm>
                        <a:prstGeom prst="rect">
                          <a:avLst/>
                        </a:prstGeom>
                        <a:noFill/>
                        <a:ln w="12700" cap="flat" cmpd="sng" algn="ctr">
                          <a:solidFill>
                            <a:srgbClr val="FF0000"/>
                          </a:solidFill>
                          <a:prstDash val="solid"/>
                          <a:miter lim="800000"/>
                        </a:ln>
                        <a:effectLst/>
                      </wps:spPr>
                      <wps:bodyPr vertOverflow="clip"/>
                    </wps:wsp>
                  </a:graphicData>
                </a:graphic>
                <wp14:sizeRelH relativeFrom="margin">
                  <wp14:pctWidth>0</wp14:pctWidth>
                </wp14:sizeRelH>
                <wp14:sizeRelV relativeFrom="margin">
                  <wp14:pctHeight>0</wp14:pctHeight>
                </wp14:sizeRelV>
              </wp:anchor>
            </w:drawing>
          </mc:Choice>
          <mc:Fallback>
            <w:pict>
              <v:rect w14:anchorId="6E2C917F" id="Rectangle 1" o:spid="_x0000_s1026" style="position:absolute;margin-left:221.3pt;margin-top:115pt;width:134pt;height:106.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qGzwEAAIcDAAAOAAAAZHJzL2Uyb0RvYy54bWysU01v2zAMvQ/YfxB0X/wxtCmMOD0syC7D&#10;WrTbD2BkyRagL4hanPz7UoqbdtttmA80JZKPek/U5v5kDTvKiNq7njermjPphB+0G3v+88f+0x1n&#10;mMANYLyTPT9L5Pfbjx82c+hk6ydvBhkZgTjs5tDzKaXQVRWKSVrAlQ/SUVD5aCHRMo7VEGEmdGuq&#10;tq5vq9nHIUQvJCLt7i5Bvi34SkmRHpRCmZjpOZ0tFRuLPWRbbTfQjRHCpMVyDPiHU1jQjppeoXaQ&#10;gP2K+i8oq0X06FVaCW8rr5QWsnAgNk39B5vnCYIsXEgcDFeZ8P/Biu/Hx8j00PMbkseBpTt6ItXA&#10;jUayJuszB+wo7Tk8xmWF5GayJxVt/hMNdiqanq+aylNigjabdd3c1YQtKNZ8vmmbdp1Rq7fyEDF9&#10;ld6y7PQ8UvuiJRy/Ybqkvqbkbs7vtTG0D51xbCbUdl0aAM2PMpColw3ECN3IGZiRBlOkWCDRGz3k&#10;8lyNcTx8MZEdgYZjv6/pW072W1ruvQOcLnkllNOgszrR7Bpte04M36qNy1FZpm9hkDW8qJa9gx/O&#10;pDo9m/RARhlPLITRobTPGXTbRaJlMvM4vV+T//79bF8AAAD//wMAUEsDBBQABgAIAAAAIQAEP1qP&#10;4QAAAAsBAAAPAAAAZHJzL2Rvd25yZXYueG1sTI/BTsMwEETvSPyDtUjcqN2QphDiVAipQgiBoEWU&#10;oxsvSUS8jmK3Tf+ehQscd+ZpdqZYjK4TexxC60nDdKJAIFXetlRreFsvL65AhGjIms4TajhigEV5&#10;elKY3PoDveJ+FWvBIRRyo6GJsc+lDFWDzoSJ75HY+/SDM5HPoZZ2MAcOd51MlMqkMy3xh8b0eNdg&#10;9bXaOQ0vZLOHsLHL981z+ji7n6XV8elD6/Oz8fYGRMQx/sHwU5+rQ8mdtn5HNohOQ5omGaMakkvF&#10;o5iYTxUr21/rGmRZyP8bym8AAAD//wMAUEsBAi0AFAAGAAgAAAAhALaDOJL+AAAA4QEAABMAAAAA&#10;AAAAAAAAAAAAAAAAAFtDb250ZW50X1R5cGVzXS54bWxQSwECLQAUAAYACAAAACEAOP0h/9YAAACU&#10;AQAACwAAAAAAAAAAAAAAAAAvAQAAX3JlbHMvLnJlbHNQSwECLQAUAAYACAAAACEA5He6hs8BAACH&#10;AwAADgAAAAAAAAAAAAAAAAAuAgAAZHJzL2Uyb0RvYy54bWxQSwECLQAUAAYACAAAACEABD9aj+EA&#10;AAALAQAADwAAAAAAAAAAAAAAAAApBAAAZHJzL2Rvd25yZXYueG1sUEsFBgAAAAAEAAQA8wAAADcF&#10;AAAAAA==&#10;" filled="f" strokecolor="red" strokeweight="1pt"/>
            </w:pict>
          </mc:Fallback>
        </mc:AlternateContent>
      </w:r>
      <w:r w:rsidRPr="00A156BE">
        <w:rPr>
          <w:rFonts w:eastAsia="Calibri" w:cs="Times New Roman"/>
          <w:b/>
          <w:noProof/>
          <w:sz w:val="24"/>
          <w:szCs w:val="24"/>
          <w:lang w:eastAsia="en-AU"/>
        </w:rPr>
        <mc:AlternateContent>
          <mc:Choice Requires="wps">
            <w:drawing>
              <wp:anchor distT="0" distB="0" distL="114300" distR="114300" simplePos="0" relativeHeight="251712512" behindDoc="0" locked="0" layoutInCell="1" allowOverlap="1" wp14:anchorId="725C75E0" wp14:editId="08EE3C76">
                <wp:simplePos x="0" y="0"/>
                <wp:positionH relativeFrom="column">
                  <wp:posOffset>1735455</wp:posOffset>
                </wp:positionH>
                <wp:positionV relativeFrom="paragraph">
                  <wp:posOffset>2153920</wp:posOffset>
                </wp:positionV>
                <wp:extent cx="251460" cy="655320"/>
                <wp:effectExtent l="0" t="0" r="72390" b="49530"/>
                <wp:wrapNone/>
                <wp:docPr id="18" name="Straight Arrow Connector 3"/>
                <wp:cNvGraphicFramePr/>
                <a:graphic xmlns:a="http://schemas.openxmlformats.org/drawingml/2006/main">
                  <a:graphicData uri="http://schemas.microsoft.com/office/word/2010/wordprocessingShape">
                    <wps:wsp>
                      <wps:cNvCnPr/>
                      <wps:spPr>
                        <a:xfrm>
                          <a:off x="0" y="0"/>
                          <a:ext cx="251460" cy="6553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B575CD" id="Straight Arrow Connector 3" o:spid="_x0000_s1026" type="#_x0000_t32" style="position:absolute;margin-left:136.65pt;margin-top:169.6pt;width:19.8pt;height:5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2w7AEAAL0DAAAOAAAAZHJzL2Uyb0RvYy54bWysU8uO2zAMvBfoPwi6b5xHEyyMOItF0u2l&#10;aAPs9gO4smwL0AukGid/X0px0217K+qDTJngkDMcbx/OzoqTRjLBN3Ixm0uhvQqt8X0jv7083d1L&#10;QQl8CzZ43ciLJvmwe/9uO8ZaL8MQbKtRMIineoyNHFKKdVWRGrQDmoWoPSe7gA4SX7GvWoSR0Z2t&#10;lvP5phoDthGD0kT89XBNyl3B7zqt0teuI52EbSTPlsqJ5XzNZ7XbQt0jxMGoaQz4hykcGM9Nb1AH&#10;SCC+o/kLyhmFgUKXZiq4KnSdUbpwYDaL+R9sngeIunBhcSjeZKL/B6u+nI4oTMu74015cLyj54Rg&#10;+iGJR8Qwin3wnnUMKFZZrjFSzVV7f8TpRvGImfu5Q5ffzEqci8SXm8T6nITij8v14sOGF6E4tVmv&#10;V8uygupXcURKn3RwIgeNpGmW2xCLIjOcPlPi9lz4syB39uHJWFt2ar0YucVqnZsBO6uzkDh0kbmS&#10;76UA27NlVcKCSMGaNldnHLrQ3qI4AbuGzdaG8YUJSGGBEieYVXmyHDzBb6V5nAPQcC0uqavJnEns&#10;dGtcI+9v1VAnMPajb0W6RJY+oQHfWz0hW5+n0cXHE+Es/1XwHL2G9lL2UOUbe6QMNPk5m/DtneO3&#10;f93uBwAAAP//AwBQSwMEFAAGAAgAAAAhALIaeufgAAAACwEAAA8AAABkcnMvZG93bnJldi54bWxM&#10;j0FOwzAQRfdI3MEaJDaodWJH0IY4VYXEqkhRCwdw48EJxOModtvA6TErWI7+0/9vqs3sBnbGKfSe&#10;FOTLDBhS601PVsHb6/NiBSxETUYPnlDBFwbY1NdXlS6Nv9Aez4doWSqhUGoFXYxjyXloO3Q6LP2I&#10;lLJ3Pzkd0zlZbiZ9SeVu4CLL7rnTPaWFTo/41GH7eTg5BXinqcmb7PvjpYmjtNvG7nZcqdubefsI&#10;LOIc/2D41U/qUCenoz+RCWxQIB6kTKgCKdcCWCJkLtbAjgqKQhTA64r//6H+AQAA//8DAFBLAQIt&#10;ABQABgAIAAAAIQC2gziS/gAAAOEBAAATAAAAAAAAAAAAAAAAAAAAAABbQ29udGVudF9UeXBlc10u&#10;eG1sUEsBAi0AFAAGAAgAAAAhADj9If/WAAAAlAEAAAsAAAAAAAAAAAAAAAAALwEAAF9yZWxzLy5y&#10;ZWxzUEsBAi0AFAAGAAgAAAAhAMktTbDsAQAAvQMAAA4AAAAAAAAAAAAAAAAALgIAAGRycy9lMm9E&#10;b2MueG1sUEsBAi0AFAAGAAgAAAAhALIaeufgAAAACwEAAA8AAAAAAAAAAAAAAAAARgQAAGRycy9k&#10;b3ducmV2LnhtbFBLBQYAAAAABAAEAPMAAABTBQAAAAA=&#10;" strokecolor="windowText" strokeweight=".5pt">
                <v:stroke endarrow="block" joinstyle="miter"/>
              </v:shape>
            </w:pict>
          </mc:Fallback>
        </mc:AlternateContent>
      </w:r>
      <w:r w:rsidRPr="00A156BE">
        <w:rPr>
          <w:rFonts w:eastAsia="Calibri" w:cs="Times New Roman"/>
          <w:b/>
          <w:noProof/>
          <w:sz w:val="24"/>
          <w:szCs w:val="24"/>
          <w:lang w:eastAsia="en-AU"/>
        </w:rPr>
        <mc:AlternateContent>
          <mc:Choice Requires="wps">
            <w:drawing>
              <wp:anchor distT="0" distB="0" distL="114300" distR="114300" simplePos="0" relativeHeight="251711488" behindDoc="0" locked="0" layoutInCell="1" allowOverlap="1" wp14:anchorId="6962E52C" wp14:editId="36923D2E">
                <wp:simplePos x="0" y="0"/>
                <wp:positionH relativeFrom="column">
                  <wp:posOffset>1178983</wp:posOffset>
                </wp:positionH>
                <wp:positionV relativeFrom="paragraph">
                  <wp:posOffset>1875155</wp:posOffset>
                </wp:positionV>
                <wp:extent cx="934720" cy="276860"/>
                <wp:effectExtent l="0" t="0" r="17780" b="27940"/>
                <wp:wrapNone/>
                <wp:docPr id="59" name="Text Box 2"/>
                <wp:cNvGraphicFramePr/>
                <a:graphic xmlns:a="http://schemas.openxmlformats.org/drawingml/2006/main">
                  <a:graphicData uri="http://schemas.microsoft.com/office/word/2010/wordprocessingShape">
                    <wps:wsp>
                      <wps:cNvSpPr txBox="1"/>
                      <wps:spPr>
                        <a:xfrm>
                          <a:off x="0" y="0"/>
                          <a:ext cx="934720" cy="276860"/>
                        </a:xfrm>
                        <a:prstGeom prst="rect">
                          <a:avLst/>
                        </a:prstGeom>
                        <a:ln>
                          <a:solidFill>
                            <a:sysClr val="windowText" lastClr="000000"/>
                          </a:solidFill>
                        </a:ln>
                      </wps:spPr>
                      <wps:txbx>
                        <w:txbxContent>
                          <w:p w14:paraId="276AB8FA" w14:textId="77777777" w:rsidR="003309A2" w:rsidRPr="00087AB0" w:rsidRDefault="003309A2" w:rsidP="00A156BE">
                            <w:pPr>
                              <w:spacing w:after="0" w:line="240" w:lineRule="atLeast"/>
                              <w:ind w:left="142"/>
                              <w:jc w:val="left"/>
                              <w:rPr>
                                <w:b/>
                                <w:sz w:val="24"/>
                                <w:szCs w:val="24"/>
                              </w:rPr>
                            </w:pPr>
                            <w:r w:rsidRPr="00087AB0">
                              <w:rPr>
                                <w:rFonts w:hAnsi="Calibri"/>
                                <w:b/>
                                <w:sz w:val="18"/>
                                <w:szCs w:val="18"/>
                              </w:rPr>
                              <w:t xml:space="preserve">Case study 1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962E52C" id="_x0000_s1030" type="#_x0000_t202" style="position:absolute;left:0;text-align:left;margin-left:92.85pt;margin-top:147.65pt;width:73.6pt;height:2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1MhygEAAHMDAAAOAAAAZHJzL2Uyb0RvYy54bWysU8lu2zAQvRfoPxC813LU1EkEy0GbIL0U&#10;TYEkH0BzsQiQHJZDW/Lfd0gvCdpbER1GnEWP896MlreTd2ynE1oIPb+YzTnTQYKyYdPzl+eHT9ec&#10;YRZBCQdB93yvkd+uPn5YjrHTLQzglE6MQAJ2Y+z5kHPsmgbloL3AGUQdKGkgeZHJTZtGJTESundN&#10;O58vmhGSigmkRqTo/SHJVxXfGC3zozGoM3M9p95ytanadbHNaim6TRJxsPLYhviPLrywgS49Q92L&#10;LNg22X+gvJUJEEyeSfANGGOlrhyIzcX8LzZPg4i6ciFxMJ5lwveDlT93vxKzqudfbjgLwtOMnvWU&#10;2TeYWFvkGSN2VPUUqS5PFKYxn+JIwcJ6MsmXN/FhlCeh92dxC5ik4M3ny6uWMpJS7dXielHFb14/&#10;jgnzdw2elUPPE82uSip2PzBTI1R6Kil3uVAsgrPqwTpXnT3eucR2goZNO6JgLFQ4cwIzJail+pTu&#10;CezNp+QVuKZwPXAqpzytpyrN5YnvGtSeZKB9z49kjIOx59LZyNlIO9Rz/L0VSXOWsruDunKlrwBf&#10;txmMrSwK8gHneCFNtvZz3MKyOm/9WvX6r6z+AAAA//8DAFBLAwQUAAYACAAAACEAv8jzbd4AAAAL&#10;AQAADwAAAGRycy9kb3ducmV2LnhtbEyPTU+DQBCG7yb+h82YeLNLIVVAloaQePBiIjWep+wK6H6F&#10;3bbw752e9DZv5sk7z1T7xWh2VnOYnBWw3STAlO2dnOwg4OPw8pADCxGtRO2sErCqAPv69qbCUrqL&#10;fVfnLg6MSmwoUcAYoy85D/2oDIaN88rS7svNBiPFeeByxguVG83TJHnkBidLF0b0qh1V/9OdjIBM&#10;z9/Dq0f/uTbb0DZhfWuxE+L+bmmegUW1xD8YrvqkDjU5Hd3JysA05Xz3RKiAtNhlwIjIsrQAdrwO&#10;eQG8rvj/H+pfAAAA//8DAFBLAQItABQABgAIAAAAIQC2gziS/gAAAOEBAAATAAAAAAAAAAAAAAAA&#10;AAAAAABbQ29udGVudF9UeXBlc10ueG1sUEsBAi0AFAAGAAgAAAAhADj9If/WAAAAlAEAAAsAAAAA&#10;AAAAAAAAAAAALwEAAF9yZWxzLy5yZWxzUEsBAi0AFAAGAAgAAAAhALmXUyHKAQAAcwMAAA4AAAAA&#10;AAAAAAAAAAAALgIAAGRycy9lMm9Eb2MueG1sUEsBAi0AFAAGAAgAAAAhAL/I823eAAAACwEAAA8A&#10;AAAAAAAAAAAAAAAAJAQAAGRycy9kb3ducmV2LnhtbFBLBQYAAAAABAAEAPMAAAAvBQAAAAA=&#10;" filled="f" strokecolor="windowText">
                <v:textbox>
                  <w:txbxContent>
                    <w:p w14:paraId="276AB8FA" w14:textId="77777777" w:rsidR="003309A2" w:rsidRPr="00087AB0" w:rsidRDefault="003309A2" w:rsidP="00A156BE">
                      <w:pPr>
                        <w:spacing w:after="0" w:line="240" w:lineRule="atLeast"/>
                        <w:ind w:left="142"/>
                        <w:jc w:val="left"/>
                        <w:rPr>
                          <w:b/>
                          <w:sz w:val="24"/>
                          <w:szCs w:val="24"/>
                        </w:rPr>
                      </w:pPr>
                      <w:r w:rsidRPr="00087AB0">
                        <w:rPr>
                          <w:rFonts w:hAnsi="Calibri"/>
                          <w:b/>
                          <w:sz w:val="18"/>
                          <w:szCs w:val="18"/>
                        </w:rPr>
                        <w:t xml:space="preserve">Case study 1  </w:t>
                      </w:r>
                    </w:p>
                  </w:txbxContent>
                </v:textbox>
              </v:shape>
            </w:pict>
          </mc:Fallback>
        </mc:AlternateContent>
      </w:r>
      <w:r w:rsidRPr="00A156BE">
        <w:rPr>
          <w:rFonts w:eastAsia="Calibri" w:cs="Times New Roman"/>
          <w:b/>
          <w:noProof/>
          <w:sz w:val="24"/>
          <w:szCs w:val="24"/>
          <w:lang w:eastAsia="en-AU"/>
        </w:rPr>
        <mc:AlternateContent>
          <mc:Choice Requires="wps">
            <w:drawing>
              <wp:anchor distT="0" distB="0" distL="114300" distR="114300" simplePos="0" relativeHeight="251710464" behindDoc="0" locked="0" layoutInCell="1" allowOverlap="1" wp14:anchorId="38CE7845" wp14:editId="2341DE09">
                <wp:simplePos x="0" y="0"/>
                <wp:positionH relativeFrom="column">
                  <wp:posOffset>1497965</wp:posOffset>
                </wp:positionH>
                <wp:positionV relativeFrom="paragraph">
                  <wp:posOffset>2654299</wp:posOffset>
                </wp:positionV>
                <wp:extent cx="1424940" cy="801793"/>
                <wp:effectExtent l="0" t="0" r="22860" b="17780"/>
                <wp:wrapNone/>
                <wp:docPr id="58" name="Rectangle 1"/>
                <wp:cNvGraphicFramePr/>
                <a:graphic xmlns:a="http://schemas.openxmlformats.org/drawingml/2006/main">
                  <a:graphicData uri="http://schemas.microsoft.com/office/word/2010/wordprocessingShape">
                    <wps:wsp>
                      <wps:cNvSpPr/>
                      <wps:spPr>
                        <a:xfrm>
                          <a:off x="0" y="0"/>
                          <a:ext cx="1424940" cy="801793"/>
                        </a:xfrm>
                        <a:prstGeom prst="rect">
                          <a:avLst/>
                        </a:prstGeom>
                        <a:noFill/>
                        <a:ln w="12700" cap="flat" cmpd="sng" algn="ctr">
                          <a:solidFill>
                            <a:srgbClr val="7030A0"/>
                          </a:solidFill>
                          <a:prstDash val="dash"/>
                          <a:miter lim="800000"/>
                        </a:ln>
                        <a:effectLst/>
                      </wps:spPr>
                      <wps:bodyPr vertOverflow="clip"/>
                    </wps:wsp>
                  </a:graphicData>
                </a:graphic>
                <wp14:sizeRelH relativeFrom="margin">
                  <wp14:pctWidth>0</wp14:pctWidth>
                </wp14:sizeRelH>
                <wp14:sizeRelV relativeFrom="margin">
                  <wp14:pctHeight>0</wp14:pctHeight>
                </wp14:sizeRelV>
              </wp:anchor>
            </w:drawing>
          </mc:Choice>
          <mc:Fallback>
            <w:pict>
              <v:rect w14:anchorId="5DFA348F" id="Rectangle 1" o:spid="_x0000_s1026" style="position:absolute;margin-left:117.95pt;margin-top:209pt;width:112.2pt;height:6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W0gEAAIUDAAAOAAAAZHJzL2Uyb0RvYy54bWysU02P0zAQvSPxHyzfaZJuobtR0xWiWi6I&#10;XbHwA6aOnVjylzymaf89YyeUBW6IHCZje/zG7/l5d3+2hp1kRO1dx5tVzZl0wvfaDR3/9vXhzS1n&#10;mMD1YLyTHb9I5Pf71692U2jl2o/e9DIyAnHYTqHjY0qhrSoUo7SAKx+ko0Xlo4VEwzhUfYSJ0K2p&#10;1nX9rpp87EP0QiLS7GFe5PuCr5QU6VEplImZjtPZUomxxGOO1X4H7RAhjFosx4B/OIUF7ajpFeoA&#10;Cdj3qP+CslpEj16llfC28kppIQsHYtPUf7B5HiHIwoXEwXCVCf8frPh8eopM9x1/SzflwNIdfSHV&#10;wA1GsibrMwVsqew5PMVlhJRmsmcVbf4TDXYuml6umspzYoImm816c7ch6QWt3dbN9u4mg1a/doeI&#10;6aP0luWk45G6Fynh9AnTXPqzJDdz/kEbQ/PQGscm6rDe1hkfyD7KQKLUBiKEbuAMzEC+FCkWSPRG&#10;93l73o1xOH4wkZ2AvLGtb+r3xQ50st/Kcu8D4DjX9ZTNprE6kXONtplW/hZaxmVwWby3EMgKzprl&#10;7Oj7C2lOjyY9UlDGEwlhdCgAuYLuuii0+DKb6eWY8pevZ/8DAAD//wMAUEsDBBQABgAIAAAAIQB7&#10;/8Um4wAAAAsBAAAPAAAAZHJzL2Rvd25yZXYueG1sTI9BT4NAEIXvJv6HzZh4s0sLbSoyNMZY9VCN&#10;tup5gRFI2V3Cbgv013c86XEyX977XrIadCOO1LnaGoTpJABBJrdFbUqEz936ZgnCeWUK1VhDCCM5&#10;WKWXF4mKC9ubDzpufSk4xLhYIVTet7GULq9IKzexLRn+/dhOK89nV8qiUz2H60bOgmAhtaoNN1Sq&#10;pYeK8v32oBHWL9nbU/14+nrdbHbj87jvv0/vJeL11XB/B8LT4P9g+NVndUjZKbMHUzjRIMzC+S2j&#10;CNF0yaOYiBZBCCJDmEdRCDJN5P8N6RkAAP//AwBQSwECLQAUAAYACAAAACEAtoM4kv4AAADhAQAA&#10;EwAAAAAAAAAAAAAAAAAAAAAAW0NvbnRlbnRfVHlwZXNdLnhtbFBLAQItABQABgAIAAAAIQA4/SH/&#10;1gAAAJQBAAALAAAAAAAAAAAAAAAAAC8BAABfcmVscy8ucmVsc1BLAQItABQABgAIAAAAIQBJbs+W&#10;0gEAAIUDAAAOAAAAAAAAAAAAAAAAAC4CAABkcnMvZTJvRG9jLnhtbFBLAQItABQABgAIAAAAIQB7&#10;/8Um4wAAAAsBAAAPAAAAAAAAAAAAAAAAACwEAABkcnMvZG93bnJldi54bWxQSwUGAAAAAAQABADz&#10;AAAAPAUAAAAA&#10;" filled="f" strokecolor="#7030a0" strokeweight="1pt">
                <v:stroke dashstyle="dash"/>
              </v:rect>
            </w:pict>
          </mc:Fallback>
        </mc:AlternateContent>
      </w:r>
      <w:r>
        <w:rPr>
          <w:rFonts w:eastAsia="Calibri" w:cs="Times New Roman"/>
          <w:b/>
          <w:noProof/>
          <w:sz w:val="24"/>
          <w:szCs w:val="24"/>
          <w:lang w:eastAsia="en-AU"/>
        </w:rPr>
        <w:drawing>
          <wp:inline distT="0" distB="0" distL="0" distR="0" wp14:anchorId="3A3E6BB9" wp14:editId="6716C48C">
            <wp:extent cx="5968365" cy="40112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8365" cy="4011295"/>
                    </a:xfrm>
                    <a:prstGeom prst="rect">
                      <a:avLst/>
                    </a:prstGeom>
                    <a:noFill/>
                  </pic:spPr>
                </pic:pic>
              </a:graphicData>
            </a:graphic>
          </wp:inline>
        </w:drawing>
      </w:r>
      <w:r w:rsidR="00A156BE" w:rsidRPr="00A156BE">
        <w:rPr>
          <w:rFonts w:eastAsia="Calibri" w:cs="Times New Roman"/>
          <w:b/>
          <w:sz w:val="24"/>
          <w:szCs w:val="24"/>
        </w:rPr>
        <w:t xml:space="preserve"> </w:t>
      </w:r>
    </w:p>
    <w:p w14:paraId="5153FC93" w14:textId="77777777" w:rsidR="005E2CEB" w:rsidRPr="00F407E0" w:rsidRDefault="005E2CEB" w:rsidP="00A16DF1">
      <w:pPr>
        <w:tabs>
          <w:tab w:val="left" w:pos="284"/>
        </w:tabs>
        <w:spacing w:after="160" w:line="240" w:lineRule="atLeast"/>
        <w:ind w:left="284" w:firstLine="850"/>
        <w:rPr>
          <w:rFonts w:cs="Arial"/>
          <w:sz w:val="20"/>
          <w:szCs w:val="20"/>
        </w:rPr>
      </w:pPr>
      <w:r w:rsidRPr="00F407E0">
        <w:rPr>
          <w:rFonts w:cs="Arial"/>
          <w:sz w:val="20"/>
          <w:szCs w:val="20"/>
        </w:rPr>
        <w:t>Source: Derived from Murray Darling Basin Authority IQQM model output for Barwon-Darling river system</w:t>
      </w:r>
    </w:p>
    <w:p w14:paraId="5B23C38D" w14:textId="60BCC6FD" w:rsidR="00A156BE" w:rsidRPr="00A156BE" w:rsidRDefault="00A156BE" w:rsidP="00A156BE">
      <w:pPr>
        <w:rPr>
          <w:rFonts w:eastAsia="Calibri" w:cs="Times New Roman"/>
          <w:sz w:val="24"/>
        </w:rPr>
      </w:pPr>
      <w:r w:rsidRPr="00A156BE">
        <w:rPr>
          <w:rFonts w:eastAsia="Calibri" w:cs="Times New Roman"/>
          <w:sz w:val="24"/>
        </w:rPr>
        <w:t xml:space="preserve">It is apparent that potential water harvesting volumes under a flow event satisfying the water augmentation triggers for case study 2 can provide sufficient water to </w:t>
      </w:r>
      <w:r w:rsidR="00EF1BF0">
        <w:rPr>
          <w:rFonts w:eastAsia="Calibri" w:cs="Times New Roman"/>
          <w:sz w:val="24"/>
        </w:rPr>
        <w:t>provide a 10</w:t>
      </w:r>
      <w:r w:rsidR="005951CB">
        <w:rPr>
          <w:rFonts w:eastAsia="Calibri" w:cs="Times New Roman"/>
          <w:sz w:val="24"/>
        </w:rPr>
        <w:t xml:space="preserve"> </w:t>
      </w:r>
      <w:r w:rsidR="00EF1BF0">
        <w:rPr>
          <w:rFonts w:eastAsia="Calibri" w:cs="Times New Roman"/>
          <w:sz w:val="24"/>
        </w:rPr>
        <w:t>GL at Narran</w:t>
      </w:r>
      <w:r w:rsidRPr="00A156BE">
        <w:rPr>
          <w:rFonts w:eastAsia="Calibri" w:cs="Times New Roman"/>
          <w:sz w:val="24"/>
        </w:rPr>
        <w:t xml:space="preserve"> water augmentation need. So, for example, under the case study, combining </w:t>
      </w:r>
      <w:r w:rsidR="009B5BAA" w:rsidRPr="009B5BAA">
        <w:rPr>
          <w:rFonts w:eastAsia="Calibri" w:cs="Times New Roman"/>
          <w:sz w:val="24"/>
        </w:rPr>
        <w:t>Commonwealth</w:t>
      </w:r>
      <w:r w:rsidRPr="00A156BE">
        <w:rPr>
          <w:rFonts w:eastAsia="Calibri" w:cs="Times New Roman"/>
          <w:sz w:val="24"/>
        </w:rPr>
        <w:t xml:space="preserve"> and private seasonal assignments under a conditional purchase contract allowed all 11 targeted water augmentation needs to be met. Alternatively, there was found sufficient ‘uncommitted’ water available to meet 9 of the 11 augmentations, reducing the opportunity cost of water sourcing.</w:t>
      </w:r>
    </w:p>
    <w:p w14:paraId="0611D8BC" w14:textId="4FE40361" w:rsidR="00A156BE" w:rsidRPr="00A156BE" w:rsidRDefault="00A156BE" w:rsidP="00A156BE">
      <w:pPr>
        <w:rPr>
          <w:rFonts w:eastAsia="Calibri" w:cs="Times New Roman"/>
          <w:sz w:val="24"/>
        </w:rPr>
      </w:pPr>
      <w:r w:rsidRPr="00A156BE">
        <w:rPr>
          <w:rFonts w:eastAsia="Calibri" w:cs="Times New Roman"/>
          <w:sz w:val="24"/>
        </w:rPr>
        <w:t xml:space="preserve">However, the situation under case study 1 is different. Potential water harvesting volumes under a flow event satisfying the water augmentation triggers for case study 1 can only provide sufficient water to meet </w:t>
      </w:r>
      <w:r w:rsidR="00EF1BF0">
        <w:rPr>
          <w:rFonts w:eastAsia="Calibri" w:cs="Times New Roman"/>
          <w:sz w:val="24"/>
        </w:rPr>
        <w:t>the</w:t>
      </w:r>
      <w:r w:rsidRPr="00A156BE">
        <w:rPr>
          <w:rFonts w:eastAsia="Calibri" w:cs="Times New Roman"/>
          <w:sz w:val="24"/>
        </w:rPr>
        <w:t xml:space="preserve"> water augmentation need on a few occasions. Therefore, to source </w:t>
      </w:r>
      <w:r w:rsidR="00EF1BF0">
        <w:rPr>
          <w:rFonts w:eastAsia="Calibri" w:cs="Times New Roman"/>
          <w:sz w:val="24"/>
        </w:rPr>
        <w:t xml:space="preserve">water to provide </w:t>
      </w:r>
      <w:r w:rsidR="00EF1BF0" w:rsidRPr="00EF1BF0">
        <w:rPr>
          <w:rFonts w:eastAsia="Calibri" w:cs="Times New Roman"/>
          <w:sz w:val="24"/>
        </w:rPr>
        <w:t>10</w:t>
      </w:r>
      <w:r w:rsidR="005951CB">
        <w:rPr>
          <w:rFonts w:eastAsia="Calibri" w:cs="Times New Roman"/>
          <w:sz w:val="24"/>
        </w:rPr>
        <w:t xml:space="preserve"> </w:t>
      </w:r>
      <w:r w:rsidR="00EF1BF0" w:rsidRPr="00EF1BF0">
        <w:rPr>
          <w:rFonts w:eastAsia="Calibri" w:cs="Times New Roman"/>
          <w:sz w:val="24"/>
        </w:rPr>
        <w:t>GL at Narran</w:t>
      </w:r>
      <w:r w:rsidRPr="00A156BE">
        <w:rPr>
          <w:rFonts w:eastAsia="Calibri" w:cs="Times New Roman"/>
          <w:sz w:val="24"/>
        </w:rPr>
        <w:t xml:space="preserve"> under these circumstances, access to water secured </w:t>
      </w:r>
      <w:r w:rsidRPr="00A156BE">
        <w:rPr>
          <w:rFonts w:eastAsia="Calibri" w:cs="Times New Roman"/>
          <w:i/>
          <w:sz w:val="24"/>
        </w:rPr>
        <w:t>prior</w:t>
      </w:r>
      <w:r w:rsidRPr="00A156BE">
        <w:rPr>
          <w:rFonts w:eastAsia="Calibri" w:cs="Times New Roman"/>
          <w:sz w:val="24"/>
        </w:rPr>
        <w:t xml:space="preserve"> to the targeted flow event is crucial. The effectiveness of mechanisms designed and explored under case study 2 for this purpose was however poor.</w:t>
      </w:r>
    </w:p>
    <w:p w14:paraId="75B455F9" w14:textId="35D7D349" w:rsidR="00A156BE" w:rsidRPr="00A156BE" w:rsidRDefault="00A156BE" w:rsidP="00A156BE">
      <w:pPr>
        <w:rPr>
          <w:rFonts w:eastAsia="Calibri" w:cs="Times New Roman"/>
          <w:sz w:val="24"/>
        </w:rPr>
      </w:pPr>
      <w:r w:rsidRPr="00A156BE">
        <w:rPr>
          <w:rFonts w:eastAsia="Calibri" w:cs="Times New Roman"/>
          <w:sz w:val="24"/>
        </w:rPr>
        <w:t xml:space="preserve">So, for example, the no-pump contract mechanism was found to provide the full targeted volumes on only 2 of 29 occasions. The conditional contract mechanism which could make use of stored water as well as water that could be harvested during the flow event increased successful augmentations to 13. The option contract mechanism had the advantage of securing and storing water from </w:t>
      </w:r>
      <w:r w:rsidRPr="00A156BE">
        <w:rPr>
          <w:rFonts w:eastAsia="Calibri" w:cs="Times New Roman"/>
          <w:i/>
          <w:sz w:val="24"/>
        </w:rPr>
        <w:t>earlier</w:t>
      </w:r>
      <w:r w:rsidRPr="00A156BE">
        <w:rPr>
          <w:rFonts w:eastAsia="Calibri" w:cs="Times New Roman"/>
          <w:sz w:val="24"/>
        </w:rPr>
        <w:t xml:space="preserve"> events. However due to poor design</w:t>
      </w:r>
      <w:r w:rsidR="00F46E7E">
        <w:rPr>
          <w:rFonts w:eastAsia="Calibri" w:cs="Times New Roman"/>
          <w:sz w:val="24"/>
        </w:rPr>
        <w:t xml:space="preserve"> assumptions</w:t>
      </w:r>
      <w:r w:rsidRPr="00A156BE">
        <w:rPr>
          <w:rFonts w:eastAsia="Calibri" w:cs="Times New Roman"/>
          <w:sz w:val="24"/>
        </w:rPr>
        <w:t>, it failed to further increase successful augmentations.</w:t>
      </w:r>
    </w:p>
    <w:p w14:paraId="22531BB5" w14:textId="4A84B579" w:rsidR="00A156BE" w:rsidRPr="00A156BE" w:rsidRDefault="00A156BE" w:rsidP="00A156BE">
      <w:pPr>
        <w:rPr>
          <w:rFonts w:eastAsia="Calibri" w:cs="Times New Roman"/>
          <w:sz w:val="24"/>
        </w:rPr>
      </w:pPr>
      <w:r w:rsidRPr="00A156BE">
        <w:rPr>
          <w:rFonts w:eastAsia="Calibri" w:cs="Times New Roman"/>
          <w:sz w:val="24"/>
        </w:rPr>
        <w:t xml:space="preserve">Finally, is the effectiveness of mechanisms to provide flows after extended dry periods with little or no flows. Case study 3 found that sufficient water is rarely available from </w:t>
      </w:r>
      <w:r w:rsidRPr="00A156BE">
        <w:rPr>
          <w:rFonts w:eastAsia="Calibri" w:cs="Times New Roman"/>
          <w:i/>
          <w:sz w:val="24"/>
        </w:rPr>
        <w:t>any</w:t>
      </w:r>
      <w:r w:rsidRPr="00A156BE">
        <w:rPr>
          <w:rFonts w:eastAsia="Calibri" w:cs="Times New Roman"/>
          <w:sz w:val="24"/>
        </w:rPr>
        <w:t xml:space="preserve"> source following a long dry period. Waiting to augment the next available flow event had significant limitations, as these e</w:t>
      </w:r>
      <w:r w:rsidR="00FD2AEA">
        <w:rPr>
          <w:rFonts w:eastAsia="Calibri" w:cs="Times New Roman"/>
          <w:sz w:val="24"/>
        </w:rPr>
        <w:t>vents, consistent with figures 6.2 and 6</w:t>
      </w:r>
      <w:r w:rsidRPr="00A156BE">
        <w:rPr>
          <w:rFonts w:eastAsia="Calibri" w:cs="Times New Roman"/>
          <w:sz w:val="24"/>
        </w:rPr>
        <w:t>.3 typically have limited available allocations</w:t>
      </w:r>
      <w:r w:rsidRPr="00A156BE">
        <w:rPr>
          <w:rFonts w:eastAsia="Calibri" w:cs="Times New Roman"/>
          <w:sz w:val="24"/>
          <w:vertAlign w:val="superscript"/>
        </w:rPr>
        <w:footnoteReference w:id="27"/>
      </w:r>
      <w:r w:rsidRPr="00A156BE">
        <w:rPr>
          <w:rFonts w:eastAsia="Calibri" w:cs="Times New Roman"/>
          <w:sz w:val="24"/>
        </w:rPr>
        <w:t xml:space="preserve">, and delay times until an event occurs will prolong the no/low flow periods. Storing water for long periods was not found effective and potentially expensive. </w:t>
      </w:r>
    </w:p>
    <w:p w14:paraId="695AB81B" w14:textId="77777777" w:rsidR="00A156BE" w:rsidRPr="00A156BE" w:rsidRDefault="00A156BE" w:rsidP="00A156BE">
      <w:pPr>
        <w:rPr>
          <w:rFonts w:eastAsia="Calibri" w:cs="Times New Roman"/>
          <w:sz w:val="24"/>
        </w:rPr>
      </w:pPr>
      <w:r w:rsidRPr="00A156BE">
        <w:rPr>
          <w:rFonts w:eastAsia="Calibri" w:cs="Times New Roman"/>
          <w:sz w:val="24"/>
        </w:rPr>
        <w:t>An alternative may be to augment low flows before a prolonged dry period to enhance system resilience to naturally occurring dry periods. The benefit of using mechanisms to complement planned environmental water releases should explicitly</w:t>
      </w:r>
      <w:r w:rsidRPr="00A156BE">
        <w:t xml:space="preserve"> </w:t>
      </w:r>
      <w:r w:rsidRPr="00A156BE">
        <w:rPr>
          <w:rFonts w:eastAsia="Calibri" w:cs="Times New Roman"/>
          <w:sz w:val="24"/>
        </w:rPr>
        <w:t xml:space="preserve">be examined. </w:t>
      </w:r>
    </w:p>
    <w:p w14:paraId="5855DD57" w14:textId="77777777" w:rsidR="00A156BE" w:rsidRPr="00A156BE" w:rsidRDefault="00A156BE" w:rsidP="00A156BE">
      <w:pPr>
        <w:rPr>
          <w:rFonts w:eastAsia="Calibri" w:cs="Times New Roman"/>
          <w:sz w:val="24"/>
        </w:rPr>
      </w:pPr>
      <w:r w:rsidRPr="00A156BE">
        <w:rPr>
          <w:rFonts w:eastAsia="Calibri" w:cs="Times New Roman"/>
          <w:sz w:val="24"/>
        </w:rPr>
        <w:t>In summary:</w:t>
      </w:r>
    </w:p>
    <w:p w14:paraId="71194445" w14:textId="64DF64D1" w:rsidR="00A156BE" w:rsidRPr="000A6EF2" w:rsidRDefault="00A156BE" w:rsidP="00804D00">
      <w:pPr>
        <w:numPr>
          <w:ilvl w:val="0"/>
          <w:numId w:val="13"/>
        </w:numPr>
        <w:ind w:left="426" w:hanging="284"/>
        <w:rPr>
          <w:rFonts w:eastAsia="Calibri" w:cs="Times New Roman"/>
          <w:sz w:val="24"/>
        </w:rPr>
      </w:pPr>
      <w:bookmarkStart w:id="182" w:name="_Hlk481754846"/>
      <w:r w:rsidRPr="000A6EF2">
        <w:rPr>
          <w:rFonts w:eastAsia="Calibri" w:cs="Times New Roman"/>
          <w:i/>
          <w:sz w:val="24"/>
        </w:rPr>
        <w:t>Augmenting flows with water from within a flow event</w:t>
      </w:r>
      <w:r w:rsidRPr="000A6EF2">
        <w:rPr>
          <w:rFonts w:eastAsia="Calibri" w:cs="Times New Roman"/>
          <w:sz w:val="24"/>
        </w:rPr>
        <w:t xml:space="preserve"> appears to be limited until event </w:t>
      </w:r>
      <w:r w:rsidR="00F46E7E">
        <w:rPr>
          <w:rFonts w:eastAsia="Calibri" w:cs="Times New Roman"/>
          <w:sz w:val="24"/>
        </w:rPr>
        <w:t>volume</w:t>
      </w:r>
      <w:r w:rsidRPr="000A6EF2">
        <w:rPr>
          <w:rFonts w:eastAsia="Calibri" w:cs="Times New Roman"/>
          <w:sz w:val="24"/>
        </w:rPr>
        <w:t xml:space="preserve"> reaches around 30</w:t>
      </w:r>
      <w:r w:rsidR="00753B81">
        <w:rPr>
          <w:rFonts w:eastAsia="Calibri" w:cs="Times New Roman"/>
          <w:sz w:val="24"/>
        </w:rPr>
        <w:t xml:space="preserve"> </w:t>
      </w:r>
      <w:r w:rsidRPr="000A6EF2">
        <w:rPr>
          <w:rFonts w:eastAsia="Calibri" w:cs="Times New Roman"/>
          <w:sz w:val="24"/>
        </w:rPr>
        <w:t xml:space="preserve">GL; </w:t>
      </w:r>
    </w:p>
    <w:bookmarkEnd w:id="182"/>
    <w:p w14:paraId="715CF9F5" w14:textId="77777777" w:rsidR="00A156BE" w:rsidRPr="000A6EF2" w:rsidRDefault="00A156BE" w:rsidP="00804D00">
      <w:pPr>
        <w:numPr>
          <w:ilvl w:val="0"/>
          <w:numId w:val="13"/>
        </w:numPr>
        <w:ind w:left="426" w:hanging="284"/>
        <w:rPr>
          <w:rFonts w:eastAsia="Calibri" w:cs="Times New Roman"/>
          <w:sz w:val="24"/>
        </w:rPr>
      </w:pPr>
      <w:r w:rsidRPr="000A6EF2">
        <w:rPr>
          <w:rFonts w:eastAsia="Calibri" w:cs="Times New Roman"/>
          <w:i/>
          <w:sz w:val="24"/>
        </w:rPr>
        <w:t xml:space="preserve">Storing water for future events is difficult </w:t>
      </w:r>
      <w:r w:rsidRPr="000A6EF2">
        <w:rPr>
          <w:rFonts w:eastAsia="Calibri" w:cs="Times New Roman"/>
          <w:sz w:val="24"/>
        </w:rPr>
        <w:t>as</w:t>
      </w:r>
      <w:r w:rsidRPr="000A6EF2">
        <w:rPr>
          <w:rFonts w:eastAsia="Calibri" w:cs="Times New Roman"/>
          <w:i/>
          <w:sz w:val="24"/>
        </w:rPr>
        <w:t xml:space="preserve"> </w:t>
      </w:r>
      <w:r w:rsidRPr="000A6EF2">
        <w:rPr>
          <w:rFonts w:eastAsia="Calibri" w:cs="Times New Roman"/>
          <w:sz w:val="24"/>
        </w:rPr>
        <w:t>there is likely to be substantive gaps between events from which substantial water can be taken, so that storage periods may be long, evaporative losses large and costs high; and</w:t>
      </w:r>
    </w:p>
    <w:p w14:paraId="16EE259E" w14:textId="5F661AED" w:rsidR="00A156BE" w:rsidRPr="00A156BE" w:rsidRDefault="00A156BE" w:rsidP="00804D00">
      <w:pPr>
        <w:numPr>
          <w:ilvl w:val="0"/>
          <w:numId w:val="12"/>
        </w:numPr>
        <w:ind w:left="426" w:hanging="284"/>
        <w:rPr>
          <w:rFonts w:eastAsia="Calibri" w:cs="Times New Roman"/>
          <w:sz w:val="24"/>
        </w:rPr>
      </w:pPr>
      <w:r w:rsidRPr="000A6EF2">
        <w:rPr>
          <w:rFonts w:eastAsia="Calibri" w:cs="Times New Roman"/>
          <w:i/>
          <w:sz w:val="24"/>
        </w:rPr>
        <w:t>Opportunities to augment low flows</w:t>
      </w:r>
      <w:r w:rsidRPr="000A6EF2">
        <w:rPr>
          <w:rFonts w:eastAsia="Calibri" w:cs="Times New Roman"/>
          <w:sz w:val="24"/>
        </w:rPr>
        <w:t xml:space="preserve"> are</w:t>
      </w:r>
      <w:r w:rsidRPr="00A156BE">
        <w:rPr>
          <w:rFonts w:eastAsia="Calibri" w:cs="Times New Roman"/>
          <w:sz w:val="24"/>
        </w:rPr>
        <w:t xml:space="preserve"> highly constrained. No-pump arrangements will not be effective at augmenting low flow events, and storing water for long periods will be costly. The large number of very small events (less than 1</w:t>
      </w:r>
      <w:r w:rsidR="00753B81">
        <w:rPr>
          <w:rFonts w:eastAsia="Calibri" w:cs="Times New Roman"/>
          <w:sz w:val="24"/>
        </w:rPr>
        <w:t xml:space="preserve"> </w:t>
      </w:r>
      <w:r w:rsidRPr="00A156BE">
        <w:rPr>
          <w:rFonts w:eastAsia="Calibri" w:cs="Times New Roman"/>
          <w:sz w:val="24"/>
        </w:rPr>
        <w:t xml:space="preserve">GL) suggests that it may be possible to strategically augment some low flow events to enhance the condition of the Lakes system as an alternative to attempting to store water for long periods. </w:t>
      </w:r>
    </w:p>
    <w:p w14:paraId="215CF8CD" w14:textId="77777777" w:rsidR="00140723" w:rsidRDefault="00140723">
      <w:pPr>
        <w:rPr>
          <w:rFonts w:asciiTheme="majorHAnsi" w:eastAsiaTheme="majorEastAsia" w:hAnsiTheme="majorHAnsi" w:cstheme="majorBidi"/>
          <w:b/>
          <w:color w:val="2F5496" w:themeColor="accent1" w:themeShade="BF"/>
          <w:sz w:val="28"/>
          <w:szCs w:val="28"/>
        </w:rPr>
      </w:pPr>
      <w:bookmarkStart w:id="183" w:name="_Toc481763631"/>
      <w:bookmarkStart w:id="184" w:name="_Toc483818846"/>
      <w:bookmarkStart w:id="185" w:name="_Toc494387293"/>
      <w:r>
        <w:rPr>
          <w:rFonts w:asciiTheme="majorHAnsi" w:eastAsiaTheme="majorEastAsia" w:hAnsiTheme="majorHAnsi" w:cstheme="majorBidi"/>
          <w:b/>
          <w:color w:val="2F5496" w:themeColor="accent1" w:themeShade="BF"/>
          <w:sz w:val="28"/>
          <w:szCs w:val="28"/>
        </w:rPr>
        <w:br w:type="page"/>
      </w:r>
    </w:p>
    <w:p w14:paraId="4925CA62" w14:textId="5251A613" w:rsidR="00A156BE" w:rsidRPr="00A156BE" w:rsidRDefault="00FD2AEA" w:rsidP="00A156BE">
      <w:pPr>
        <w:keepNext/>
        <w:keepLines/>
        <w:tabs>
          <w:tab w:val="left" w:pos="567"/>
        </w:tabs>
        <w:spacing w:before="240"/>
        <w:ind w:left="567" w:hanging="567"/>
        <w:outlineLvl w:val="1"/>
        <w:rPr>
          <w:rFonts w:asciiTheme="majorHAnsi" w:eastAsiaTheme="majorEastAsia" w:hAnsiTheme="majorHAnsi" w:cstheme="majorBidi"/>
          <w:b/>
          <w:color w:val="2F5496" w:themeColor="accent1" w:themeShade="BF"/>
          <w:sz w:val="28"/>
          <w:szCs w:val="28"/>
        </w:rPr>
      </w:pPr>
      <w:r>
        <w:rPr>
          <w:rFonts w:asciiTheme="majorHAnsi" w:eastAsiaTheme="majorEastAsia" w:hAnsiTheme="majorHAnsi" w:cstheme="majorBidi"/>
          <w:b/>
          <w:color w:val="2F5496" w:themeColor="accent1" w:themeShade="BF"/>
          <w:sz w:val="28"/>
          <w:szCs w:val="28"/>
        </w:rPr>
        <w:t>6</w:t>
      </w:r>
      <w:r w:rsidR="00A156BE" w:rsidRPr="00A156BE">
        <w:rPr>
          <w:rFonts w:asciiTheme="majorHAnsi" w:eastAsiaTheme="majorEastAsia" w:hAnsiTheme="majorHAnsi" w:cstheme="majorBidi"/>
          <w:b/>
          <w:color w:val="2F5496" w:themeColor="accent1" w:themeShade="BF"/>
          <w:sz w:val="28"/>
          <w:szCs w:val="28"/>
        </w:rPr>
        <w:t>.3</w:t>
      </w:r>
      <w:r w:rsidR="00F46E7E">
        <w:rPr>
          <w:rFonts w:asciiTheme="majorHAnsi" w:eastAsiaTheme="majorEastAsia" w:hAnsiTheme="majorHAnsi" w:cstheme="majorBidi"/>
          <w:b/>
          <w:color w:val="2F5496" w:themeColor="accent1" w:themeShade="BF"/>
          <w:sz w:val="28"/>
          <w:szCs w:val="28"/>
        </w:rPr>
        <w:t xml:space="preserve"> </w:t>
      </w:r>
      <w:r w:rsidR="00F46E7E">
        <w:rPr>
          <w:rFonts w:asciiTheme="majorHAnsi" w:eastAsiaTheme="majorEastAsia" w:hAnsiTheme="majorHAnsi" w:cstheme="majorBidi"/>
          <w:b/>
          <w:color w:val="2F5496" w:themeColor="accent1" w:themeShade="BF"/>
          <w:sz w:val="28"/>
          <w:szCs w:val="28"/>
        </w:rPr>
        <w:tab/>
        <w:t>Workability and r</w:t>
      </w:r>
      <w:r w:rsidR="00A156BE" w:rsidRPr="00A156BE">
        <w:rPr>
          <w:rFonts w:asciiTheme="majorHAnsi" w:eastAsiaTheme="majorEastAsia" w:hAnsiTheme="majorHAnsi" w:cstheme="majorBidi"/>
          <w:b/>
          <w:color w:val="2F5496" w:themeColor="accent1" w:themeShade="BF"/>
          <w:sz w:val="28"/>
          <w:szCs w:val="28"/>
        </w:rPr>
        <w:t>isk</w:t>
      </w:r>
      <w:bookmarkEnd w:id="183"/>
      <w:bookmarkEnd w:id="184"/>
      <w:bookmarkEnd w:id="185"/>
    </w:p>
    <w:p w14:paraId="49D1DCFB" w14:textId="0BC4F7BD" w:rsidR="00A156BE" w:rsidRDefault="00A156BE" w:rsidP="00A156BE">
      <w:pPr>
        <w:tabs>
          <w:tab w:val="left" w:pos="7824"/>
        </w:tabs>
        <w:rPr>
          <w:sz w:val="24"/>
          <w:szCs w:val="24"/>
        </w:rPr>
      </w:pPr>
      <w:r w:rsidRPr="00A156BE">
        <w:rPr>
          <w:sz w:val="24"/>
          <w:szCs w:val="24"/>
        </w:rPr>
        <w:t>The workability of mechanisms and implementation risks vary between mechanisms, across different flow event ranges, and for differing water sourcing objectives.</w:t>
      </w:r>
    </w:p>
    <w:p w14:paraId="1A7498AC" w14:textId="77777777" w:rsidR="00DC26A1" w:rsidRPr="00A156BE" w:rsidRDefault="00DC26A1" w:rsidP="00DC26A1">
      <w:pPr>
        <w:tabs>
          <w:tab w:val="left" w:pos="7824"/>
        </w:tabs>
        <w:spacing w:before="240"/>
        <w:rPr>
          <w:b/>
          <w:i/>
          <w:sz w:val="24"/>
          <w:szCs w:val="24"/>
        </w:rPr>
      </w:pPr>
      <w:r w:rsidRPr="00A156BE">
        <w:rPr>
          <w:b/>
          <w:i/>
          <w:sz w:val="24"/>
          <w:szCs w:val="24"/>
        </w:rPr>
        <w:t>Physical access to some OLF stored water may be difficult</w:t>
      </w:r>
    </w:p>
    <w:p w14:paraId="0611B45D" w14:textId="77777777" w:rsidR="00DC26A1" w:rsidRPr="00A156BE" w:rsidRDefault="00DC26A1" w:rsidP="00DC26A1">
      <w:pPr>
        <w:tabs>
          <w:tab w:val="left" w:pos="7824"/>
        </w:tabs>
        <w:rPr>
          <w:sz w:val="24"/>
          <w:szCs w:val="24"/>
        </w:rPr>
      </w:pPr>
      <w:r w:rsidRPr="00A156BE">
        <w:rPr>
          <w:sz w:val="24"/>
          <w:szCs w:val="24"/>
        </w:rPr>
        <w:t>Many of the dams used to capture OLF are surge dams which are gravity fed and unable to redirect stored water to the Narran River. On some properties, captured OLF is redirected to more efficient storages which may also hold water sourced through WH allocations and so have access to the Narran.</w:t>
      </w:r>
    </w:p>
    <w:p w14:paraId="131758B0" w14:textId="77777777" w:rsidR="00A156BE" w:rsidRPr="00A156BE" w:rsidRDefault="00A156BE" w:rsidP="00A156BE">
      <w:pPr>
        <w:tabs>
          <w:tab w:val="left" w:pos="7824"/>
        </w:tabs>
        <w:spacing w:before="240"/>
        <w:rPr>
          <w:b/>
          <w:i/>
          <w:sz w:val="24"/>
          <w:szCs w:val="24"/>
        </w:rPr>
      </w:pPr>
      <w:r w:rsidRPr="00A156BE">
        <w:rPr>
          <w:b/>
          <w:i/>
          <w:sz w:val="24"/>
          <w:szCs w:val="24"/>
        </w:rPr>
        <w:t>OLF no-pump contracts can only operate at the high end of the hydrograph and with little effectiveness</w:t>
      </w:r>
    </w:p>
    <w:p w14:paraId="01B200B4" w14:textId="1819FA52" w:rsidR="00A156BE" w:rsidRPr="00A156BE" w:rsidRDefault="00FD2AEA" w:rsidP="00A156BE">
      <w:pPr>
        <w:tabs>
          <w:tab w:val="left" w:pos="7824"/>
        </w:tabs>
        <w:rPr>
          <w:sz w:val="24"/>
          <w:szCs w:val="24"/>
          <w:highlight w:val="yellow"/>
        </w:rPr>
      </w:pPr>
      <w:r>
        <w:rPr>
          <w:sz w:val="24"/>
          <w:szCs w:val="24"/>
        </w:rPr>
        <w:t>Figure 6</w:t>
      </w:r>
      <w:r w:rsidR="00A156BE" w:rsidRPr="00A156BE">
        <w:rPr>
          <w:sz w:val="24"/>
          <w:szCs w:val="24"/>
        </w:rPr>
        <w:t xml:space="preserve">.3 indicated that water harvesting rights could only provide the </w:t>
      </w:r>
      <w:r w:rsidR="00EF1BF0" w:rsidRPr="00EF1BF0">
        <w:rPr>
          <w:sz w:val="24"/>
          <w:szCs w:val="24"/>
        </w:rPr>
        <w:t>10</w:t>
      </w:r>
      <w:r w:rsidR="005951CB">
        <w:rPr>
          <w:sz w:val="24"/>
          <w:szCs w:val="24"/>
        </w:rPr>
        <w:t xml:space="preserve"> </w:t>
      </w:r>
      <w:r w:rsidR="00EF1BF0" w:rsidRPr="00EF1BF0">
        <w:rPr>
          <w:sz w:val="24"/>
          <w:szCs w:val="24"/>
        </w:rPr>
        <w:t>GL at Narran</w:t>
      </w:r>
      <w:r w:rsidR="00A156BE" w:rsidRPr="00A156BE">
        <w:rPr>
          <w:sz w:val="24"/>
          <w:szCs w:val="24"/>
        </w:rPr>
        <w:t xml:space="preserve"> sought from within a flow event larger than around 30</w:t>
      </w:r>
      <w:r w:rsidR="00753B81">
        <w:rPr>
          <w:sz w:val="24"/>
          <w:szCs w:val="24"/>
        </w:rPr>
        <w:t xml:space="preserve"> </w:t>
      </w:r>
      <w:r>
        <w:rPr>
          <w:sz w:val="24"/>
          <w:szCs w:val="24"/>
        </w:rPr>
        <w:t>GL. However as shown in Figure 6</w:t>
      </w:r>
      <w:r w:rsidR="00A156BE" w:rsidRPr="00A156BE">
        <w:rPr>
          <w:sz w:val="24"/>
          <w:szCs w:val="24"/>
        </w:rPr>
        <w:t>.4, the contribution from OLF would be minimal at this level. Significant volumes can only be harvested under OLF licences once annual flows at Wilby Wilby reach around 65</w:t>
      </w:r>
      <w:r w:rsidR="00753B81">
        <w:rPr>
          <w:sz w:val="24"/>
          <w:szCs w:val="24"/>
        </w:rPr>
        <w:t xml:space="preserve"> </w:t>
      </w:r>
      <w:r w:rsidR="00A156BE" w:rsidRPr="00A156BE">
        <w:rPr>
          <w:sz w:val="24"/>
          <w:szCs w:val="24"/>
        </w:rPr>
        <w:t>GL.</w:t>
      </w:r>
    </w:p>
    <w:p w14:paraId="24D1A5AD" w14:textId="77777777" w:rsidR="00A156BE" w:rsidRPr="00A156BE" w:rsidRDefault="00A156BE" w:rsidP="00A156BE">
      <w:pPr>
        <w:tabs>
          <w:tab w:val="left" w:pos="7824"/>
        </w:tabs>
        <w:rPr>
          <w:sz w:val="24"/>
          <w:szCs w:val="24"/>
        </w:rPr>
      </w:pPr>
      <w:r w:rsidRPr="00A156BE">
        <w:rPr>
          <w:sz w:val="24"/>
          <w:szCs w:val="24"/>
        </w:rPr>
        <w:t xml:space="preserve">This restricts the potential use of OLF no-pump contracts. In addition, at these flow levels, only a fraction of any ‘no-pump’ volumes left to move across the floodplain would reach the Narran Lakes.  </w:t>
      </w:r>
    </w:p>
    <w:p w14:paraId="19CD9EBE" w14:textId="1AAB6F1B" w:rsidR="00A156BE" w:rsidRPr="00A156BE" w:rsidRDefault="00FD2AEA" w:rsidP="00A156BE">
      <w:pPr>
        <w:keepNext/>
        <w:tabs>
          <w:tab w:val="left" w:pos="7824"/>
        </w:tabs>
        <w:spacing w:before="240" w:after="60"/>
        <w:rPr>
          <w:b/>
          <w:sz w:val="24"/>
          <w:szCs w:val="24"/>
        </w:rPr>
      </w:pPr>
      <w:r>
        <w:rPr>
          <w:b/>
          <w:sz w:val="24"/>
          <w:szCs w:val="24"/>
        </w:rPr>
        <w:t>Figure 6</w:t>
      </w:r>
      <w:r w:rsidR="00A156BE" w:rsidRPr="00A156BE">
        <w:rPr>
          <w:b/>
          <w:sz w:val="24"/>
          <w:szCs w:val="24"/>
        </w:rPr>
        <w:t>.4: Annual WH and OLF diversions by annual flows at Wilby Wilby</w:t>
      </w:r>
    </w:p>
    <w:p w14:paraId="004F8EAF" w14:textId="76352108" w:rsidR="00A156BE" w:rsidRDefault="002F48DD" w:rsidP="00A156BE">
      <w:pPr>
        <w:keepNext/>
        <w:tabs>
          <w:tab w:val="left" w:pos="7824"/>
        </w:tabs>
        <w:spacing w:after="240"/>
        <w:rPr>
          <w:sz w:val="24"/>
          <w:szCs w:val="24"/>
        </w:rPr>
      </w:pPr>
      <w:r>
        <w:rPr>
          <w:noProof/>
          <w:sz w:val="24"/>
          <w:szCs w:val="24"/>
          <w:lang w:eastAsia="en-AU"/>
        </w:rPr>
        <w:drawing>
          <wp:inline distT="0" distB="0" distL="0" distR="0" wp14:anchorId="6B4A77B1" wp14:editId="03AAEDCB">
            <wp:extent cx="5798418" cy="3911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7549" cy="3924506"/>
                    </a:xfrm>
                    <a:prstGeom prst="rect">
                      <a:avLst/>
                    </a:prstGeom>
                    <a:noFill/>
                  </pic:spPr>
                </pic:pic>
              </a:graphicData>
            </a:graphic>
          </wp:inline>
        </w:drawing>
      </w:r>
    </w:p>
    <w:p w14:paraId="1E0D64B4" w14:textId="77777777" w:rsidR="005E2CEB" w:rsidRPr="00F407E0" w:rsidRDefault="005E2CEB" w:rsidP="00140723">
      <w:pPr>
        <w:tabs>
          <w:tab w:val="left" w:pos="284"/>
        </w:tabs>
        <w:spacing w:after="160" w:line="240" w:lineRule="atLeast"/>
        <w:ind w:left="284" w:firstLine="709"/>
        <w:rPr>
          <w:rFonts w:cs="Arial"/>
          <w:sz w:val="20"/>
          <w:szCs w:val="20"/>
        </w:rPr>
      </w:pPr>
      <w:r w:rsidRPr="00F407E0">
        <w:rPr>
          <w:rFonts w:cs="Arial"/>
          <w:sz w:val="20"/>
          <w:szCs w:val="20"/>
        </w:rPr>
        <w:t>Source: Derived from Murray Darling Basin Authority IQQM model output for Barwon-Darling river system</w:t>
      </w:r>
    </w:p>
    <w:p w14:paraId="197B2C23" w14:textId="2771E486" w:rsidR="00A156BE" w:rsidRPr="00A156BE" w:rsidRDefault="00DC26A1" w:rsidP="00140723">
      <w:pPr>
        <w:keepNext/>
        <w:tabs>
          <w:tab w:val="left" w:pos="7824"/>
        </w:tabs>
        <w:spacing w:before="240"/>
        <w:rPr>
          <w:sz w:val="24"/>
          <w:szCs w:val="24"/>
        </w:rPr>
      </w:pPr>
      <w:r>
        <w:rPr>
          <w:b/>
          <w:i/>
          <w:sz w:val="24"/>
          <w:szCs w:val="24"/>
        </w:rPr>
        <w:t xml:space="preserve">OLF </w:t>
      </w:r>
      <w:r w:rsidR="00F46E7E">
        <w:rPr>
          <w:b/>
          <w:i/>
          <w:sz w:val="24"/>
          <w:szCs w:val="24"/>
        </w:rPr>
        <w:t>N</w:t>
      </w:r>
      <w:r w:rsidR="00A156BE" w:rsidRPr="00A156BE">
        <w:rPr>
          <w:b/>
          <w:i/>
          <w:sz w:val="24"/>
          <w:szCs w:val="24"/>
        </w:rPr>
        <w:t xml:space="preserve">o-pump contracts </w:t>
      </w:r>
      <w:r w:rsidR="00F46E7E">
        <w:rPr>
          <w:b/>
          <w:i/>
          <w:sz w:val="24"/>
          <w:szCs w:val="24"/>
        </w:rPr>
        <w:t xml:space="preserve">for WH allocations </w:t>
      </w:r>
      <w:r w:rsidR="00A156BE" w:rsidRPr="00A156BE">
        <w:rPr>
          <w:b/>
          <w:i/>
          <w:sz w:val="24"/>
          <w:szCs w:val="24"/>
        </w:rPr>
        <w:t>likely to need prior negotiation</w:t>
      </w:r>
    </w:p>
    <w:p w14:paraId="25590C93" w14:textId="1AACB350" w:rsidR="00A156BE" w:rsidRPr="00A156BE" w:rsidRDefault="00A156BE" w:rsidP="00140723">
      <w:pPr>
        <w:keepNext/>
        <w:tabs>
          <w:tab w:val="left" w:pos="7824"/>
        </w:tabs>
        <w:rPr>
          <w:sz w:val="24"/>
          <w:szCs w:val="24"/>
        </w:rPr>
      </w:pPr>
      <w:r w:rsidRPr="00A156BE">
        <w:rPr>
          <w:sz w:val="24"/>
          <w:szCs w:val="24"/>
        </w:rPr>
        <w:t xml:space="preserve">No-pump arrangements can be done contractually without impacting the irrigators’ rights under their </w:t>
      </w:r>
      <w:r w:rsidR="00F46E7E">
        <w:rPr>
          <w:sz w:val="24"/>
          <w:szCs w:val="24"/>
        </w:rPr>
        <w:t>allocation</w:t>
      </w:r>
      <w:r w:rsidRPr="00A156BE">
        <w:rPr>
          <w:sz w:val="24"/>
          <w:szCs w:val="24"/>
        </w:rPr>
        <w:t xml:space="preserve"> and without need for any DNRM approvals. In addition, the water being sought may relate to horizontal slices of harvesting rights, and volumetric or time </w:t>
      </w:r>
      <w:r w:rsidR="00BA428A">
        <w:rPr>
          <w:sz w:val="24"/>
          <w:szCs w:val="24"/>
        </w:rPr>
        <w:t>limit</w:t>
      </w:r>
      <w:r w:rsidRPr="00A156BE">
        <w:rPr>
          <w:sz w:val="24"/>
          <w:szCs w:val="24"/>
        </w:rPr>
        <w:t xml:space="preserve">s could be applied. </w:t>
      </w:r>
    </w:p>
    <w:p w14:paraId="64443B07" w14:textId="5317E77B" w:rsidR="00A156BE" w:rsidRPr="00A156BE" w:rsidRDefault="00A156BE" w:rsidP="00A156BE">
      <w:pPr>
        <w:tabs>
          <w:tab w:val="left" w:pos="7824"/>
        </w:tabs>
        <w:rPr>
          <w:sz w:val="24"/>
          <w:szCs w:val="24"/>
        </w:rPr>
      </w:pPr>
      <w:r w:rsidRPr="00A156BE">
        <w:rPr>
          <w:sz w:val="24"/>
          <w:szCs w:val="24"/>
        </w:rPr>
        <w:t xml:space="preserve">While flexible, the time available to secure </w:t>
      </w:r>
      <w:r w:rsidR="00122EF9">
        <w:rPr>
          <w:sz w:val="24"/>
          <w:szCs w:val="24"/>
        </w:rPr>
        <w:t>a no-pump contract once the CEWH</w:t>
      </w:r>
      <w:r w:rsidRPr="00A156BE">
        <w:rPr>
          <w:sz w:val="24"/>
          <w:szCs w:val="24"/>
        </w:rPr>
        <w:t xml:space="preserve"> determines the water is required (say related to a flow announcement or flow level at Wilby Wilby), wi</w:t>
      </w:r>
      <w:r w:rsidR="001C4F93">
        <w:rPr>
          <w:sz w:val="24"/>
          <w:szCs w:val="24"/>
        </w:rPr>
        <w:t>ll be relatively short, possibly</w:t>
      </w:r>
      <w:r w:rsidRPr="00A156BE">
        <w:rPr>
          <w:sz w:val="24"/>
          <w:szCs w:val="24"/>
        </w:rPr>
        <w:t xml:space="preserve"> a few days. To ensure delays in the negotiation of contract terms does not prevent a trade, prior negotiation of contract terms would assist. Irrigators have indicated a reluctance to fix price too early, as the value of the water to them will change with seasonal conditions and planting decisions made. </w:t>
      </w:r>
      <w:r w:rsidR="001C4F93" w:rsidRPr="00A156BE">
        <w:rPr>
          <w:sz w:val="24"/>
          <w:szCs w:val="24"/>
        </w:rPr>
        <w:t>Therefore,</w:t>
      </w:r>
      <w:r w:rsidRPr="00A156BE">
        <w:rPr>
          <w:sz w:val="24"/>
          <w:szCs w:val="24"/>
        </w:rPr>
        <w:t xml:space="preserve"> draft contracts, excluding price, could be prepared in advance with only the negotiation of price needed at the time the contract is to be exchanged.</w:t>
      </w:r>
      <w:r w:rsidR="00F46E7E">
        <w:rPr>
          <w:sz w:val="24"/>
          <w:szCs w:val="24"/>
        </w:rPr>
        <w:t xml:space="preserve"> </w:t>
      </w:r>
      <w:r w:rsidR="00122EF9" w:rsidRPr="00122EF9">
        <w:rPr>
          <w:sz w:val="24"/>
          <w:szCs w:val="24"/>
        </w:rPr>
        <w:t>This involves risk in setting a price.</w:t>
      </w:r>
    </w:p>
    <w:p w14:paraId="28997903" w14:textId="16A699F3" w:rsidR="00A156BE" w:rsidRPr="00A156BE" w:rsidRDefault="00A156BE" w:rsidP="00A156BE">
      <w:pPr>
        <w:tabs>
          <w:tab w:val="left" w:pos="7824"/>
        </w:tabs>
        <w:spacing w:before="240"/>
        <w:rPr>
          <w:b/>
          <w:i/>
          <w:sz w:val="24"/>
          <w:szCs w:val="24"/>
        </w:rPr>
      </w:pPr>
      <w:r w:rsidRPr="00A156BE">
        <w:rPr>
          <w:b/>
          <w:i/>
          <w:sz w:val="24"/>
          <w:szCs w:val="24"/>
        </w:rPr>
        <w:t xml:space="preserve">Seasonal assignments </w:t>
      </w:r>
      <w:r w:rsidR="00A22E50">
        <w:rPr>
          <w:b/>
          <w:i/>
          <w:sz w:val="24"/>
          <w:szCs w:val="24"/>
        </w:rPr>
        <w:t>with prior conversion to MVL</w:t>
      </w:r>
      <w:r w:rsidR="004F7415">
        <w:rPr>
          <w:b/>
          <w:i/>
          <w:sz w:val="24"/>
          <w:szCs w:val="24"/>
        </w:rPr>
        <w:t xml:space="preserve"> </w:t>
      </w:r>
      <w:r w:rsidR="00F46E7E">
        <w:rPr>
          <w:b/>
          <w:i/>
          <w:sz w:val="24"/>
          <w:szCs w:val="24"/>
        </w:rPr>
        <w:t xml:space="preserve">preferable to </w:t>
      </w:r>
      <w:r w:rsidR="004F7415" w:rsidRPr="004F7415">
        <w:rPr>
          <w:b/>
          <w:i/>
          <w:sz w:val="24"/>
          <w:szCs w:val="24"/>
        </w:rPr>
        <w:t>no-pump contracts</w:t>
      </w:r>
      <w:r w:rsidR="00F46E7E">
        <w:rPr>
          <w:b/>
          <w:i/>
          <w:sz w:val="24"/>
          <w:szCs w:val="24"/>
        </w:rPr>
        <w:t xml:space="preserve"> for WH allocations</w:t>
      </w:r>
    </w:p>
    <w:p w14:paraId="22C434D2" w14:textId="3930B96A" w:rsidR="00A156BE" w:rsidRPr="00A156BE" w:rsidRDefault="00A156BE" w:rsidP="00A156BE">
      <w:pPr>
        <w:tabs>
          <w:tab w:val="left" w:pos="7824"/>
        </w:tabs>
        <w:rPr>
          <w:sz w:val="24"/>
          <w:szCs w:val="24"/>
        </w:rPr>
      </w:pPr>
      <w:r w:rsidRPr="00A156BE">
        <w:rPr>
          <w:sz w:val="24"/>
          <w:szCs w:val="24"/>
        </w:rPr>
        <w:t xml:space="preserve">The 3-5 day delay for a seasonal assignment to be approved by the DNRM may be no different to the time it would take to complete contractual no-pump arrangements with an irrigator, and would fall within the time between an announcement being made based on flows at St George </w:t>
      </w:r>
      <w:r w:rsidR="00F46E7E">
        <w:rPr>
          <w:sz w:val="24"/>
          <w:szCs w:val="24"/>
        </w:rPr>
        <w:t xml:space="preserve">gauge </w:t>
      </w:r>
      <w:r w:rsidRPr="00A156BE">
        <w:rPr>
          <w:sz w:val="24"/>
          <w:szCs w:val="24"/>
        </w:rPr>
        <w:t xml:space="preserve">and the time when extraction under the allocations along the Narran are allowed. The advantage of sourcing the water this way compared to no-pump contracts, is that the formal transfer of rights would bring DNRM oversight and associated monitoring, </w:t>
      </w:r>
      <w:r w:rsidR="001C4F93">
        <w:rPr>
          <w:sz w:val="24"/>
          <w:szCs w:val="24"/>
        </w:rPr>
        <w:t>water accounting</w:t>
      </w:r>
      <w:r w:rsidR="00C90B95">
        <w:rPr>
          <w:sz w:val="24"/>
          <w:szCs w:val="24"/>
        </w:rPr>
        <w:t xml:space="preserve">, </w:t>
      </w:r>
      <w:r w:rsidR="00C90B95" w:rsidRPr="00C90B95">
        <w:rPr>
          <w:sz w:val="24"/>
          <w:szCs w:val="24"/>
        </w:rPr>
        <w:t>reporting</w:t>
      </w:r>
      <w:r w:rsidRPr="00A156BE">
        <w:rPr>
          <w:sz w:val="24"/>
          <w:szCs w:val="24"/>
        </w:rPr>
        <w:t xml:space="preserve"> and auditing. </w:t>
      </w:r>
    </w:p>
    <w:p w14:paraId="5C2B0FC3" w14:textId="5DAF2DE3" w:rsidR="00A156BE" w:rsidRDefault="00A156BE" w:rsidP="00A156BE">
      <w:pPr>
        <w:tabs>
          <w:tab w:val="left" w:pos="7824"/>
        </w:tabs>
        <w:rPr>
          <w:sz w:val="24"/>
          <w:szCs w:val="24"/>
        </w:rPr>
      </w:pPr>
      <w:r w:rsidRPr="00A156BE">
        <w:rPr>
          <w:sz w:val="24"/>
          <w:szCs w:val="24"/>
        </w:rPr>
        <w:t xml:space="preserve">On the other hand, if the WH </w:t>
      </w:r>
      <w:r w:rsidR="00F46E7E">
        <w:rPr>
          <w:sz w:val="24"/>
          <w:szCs w:val="24"/>
        </w:rPr>
        <w:t>allocations</w:t>
      </w:r>
      <w:r w:rsidRPr="00A156BE">
        <w:rPr>
          <w:sz w:val="24"/>
          <w:szCs w:val="24"/>
        </w:rPr>
        <w:t xml:space="preserve"> are held under an IVL, as most are</w:t>
      </w:r>
      <w:r w:rsidR="00F46E7E">
        <w:rPr>
          <w:sz w:val="24"/>
          <w:szCs w:val="24"/>
        </w:rPr>
        <w:t xml:space="preserve"> in zone LBU-05</w:t>
      </w:r>
      <w:r w:rsidRPr="00A156BE">
        <w:rPr>
          <w:sz w:val="24"/>
          <w:szCs w:val="24"/>
        </w:rPr>
        <w:t xml:space="preserve">, then conversion of the </w:t>
      </w:r>
      <w:r w:rsidR="00F46E7E">
        <w:rPr>
          <w:sz w:val="24"/>
          <w:szCs w:val="24"/>
        </w:rPr>
        <w:t>allocation</w:t>
      </w:r>
      <w:r w:rsidRPr="00A156BE">
        <w:rPr>
          <w:sz w:val="24"/>
          <w:szCs w:val="24"/>
        </w:rPr>
        <w:t xml:space="preserve"> to a MVL is needed. Approval for this will typically take around a month, precluding use of the mechanism </w:t>
      </w:r>
      <w:r w:rsidRPr="00A156BE">
        <w:rPr>
          <w:i/>
          <w:sz w:val="24"/>
          <w:szCs w:val="24"/>
        </w:rPr>
        <w:t>within</w:t>
      </w:r>
      <w:r w:rsidRPr="00A156BE">
        <w:rPr>
          <w:sz w:val="24"/>
          <w:szCs w:val="24"/>
        </w:rPr>
        <w:t xml:space="preserve"> an event. There simply would not be enough time once an event was announced to effect the change of ownership.</w:t>
      </w:r>
      <w:r w:rsidR="001C4F93">
        <w:rPr>
          <w:sz w:val="24"/>
          <w:szCs w:val="24"/>
        </w:rPr>
        <w:t xml:space="preserve"> This constraint could be relatively </w:t>
      </w:r>
      <w:r w:rsidR="00C90B95">
        <w:rPr>
          <w:sz w:val="24"/>
          <w:szCs w:val="24"/>
        </w:rPr>
        <w:t xml:space="preserve">easily </w:t>
      </w:r>
      <w:r w:rsidR="001C4F93">
        <w:rPr>
          <w:sz w:val="24"/>
          <w:szCs w:val="24"/>
        </w:rPr>
        <w:t>overcome through prior conversion of the allocation to MVL.</w:t>
      </w:r>
      <w:r w:rsidR="006A00D6">
        <w:rPr>
          <w:sz w:val="24"/>
          <w:szCs w:val="24"/>
        </w:rPr>
        <w:t xml:space="preserve"> There may be some irrigator resistance to converting to MVL, but ultimately, if they want to trade allocations, conversion is a pre-requisite. </w:t>
      </w:r>
    </w:p>
    <w:p w14:paraId="634E77CF" w14:textId="4BDCC3A1" w:rsidR="00A156BE" w:rsidRPr="00A156BE" w:rsidRDefault="00924695" w:rsidP="00A156BE">
      <w:pPr>
        <w:tabs>
          <w:tab w:val="left" w:pos="7824"/>
        </w:tabs>
        <w:spacing w:before="240"/>
        <w:rPr>
          <w:b/>
          <w:i/>
          <w:sz w:val="24"/>
          <w:szCs w:val="24"/>
        </w:rPr>
      </w:pPr>
      <w:r>
        <w:rPr>
          <w:b/>
          <w:i/>
          <w:sz w:val="24"/>
          <w:szCs w:val="24"/>
        </w:rPr>
        <w:t xml:space="preserve">Storing </w:t>
      </w:r>
      <w:r w:rsidR="00A156BE" w:rsidRPr="00A156BE">
        <w:rPr>
          <w:b/>
          <w:i/>
          <w:sz w:val="24"/>
          <w:szCs w:val="24"/>
        </w:rPr>
        <w:t xml:space="preserve">water from </w:t>
      </w:r>
      <w:r>
        <w:rPr>
          <w:b/>
          <w:i/>
          <w:sz w:val="24"/>
          <w:szCs w:val="24"/>
        </w:rPr>
        <w:t>several sources in a single storage</w:t>
      </w:r>
    </w:p>
    <w:p w14:paraId="54573264" w14:textId="718C56F4" w:rsidR="00A156BE" w:rsidRDefault="00A156BE" w:rsidP="00924695">
      <w:pPr>
        <w:tabs>
          <w:tab w:val="left" w:pos="7824"/>
        </w:tabs>
        <w:rPr>
          <w:sz w:val="24"/>
          <w:szCs w:val="24"/>
        </w:rPr>
      </w:pPr>
      <w:bookmarkStart w:id="186" w:name="_Hlk481745610"/>
      <w:r w:rsidRPr="00A156BE">
        <w:rPr>
          <w:sz w:val="24"/>
          <w:szCs w:val="24"/>
        </w:rPr>
        <w:t xml:space="preserve">The case study analysis did not differentiate between </w:t>
      </w:r>
      <w:r w:rsidR="00F46E7E">
        <w:rPr>
          <w:sz w:val="24"/>
          <w:szCs w:val="24"/>
        </w:rPr>
        <w:t>entitlement</w:t>
      </w:r>
      <w:r w:rsidRPr="00A156BE">
        <w:rPr>
          <w:sz w:val="24"/>
          <w:szCs w:val="24"/>
        </w:rPr>
        <w:t xml:space="preserve"> holders, effectively assuming any water purchased under these mechanisms was stored on the same property selling the water. </w:t>
      </w:r>
      <w:bookmarkEnd w:id="186"/>
      <w:r w:rsidR="00924695">
        <w:rPr>
          <w:sz w:val="24"/>
          <w:szCs w:val="24"/>
        </w:rPr>
        <w:t xml:space="preserve">Operationally it may appear attractive for </w:t>
      </w:r>
      <w:r w:rsidR="00122EF9" w:rsidRPr="00122EF9">
        <w:rPr>
          <w:sz w:val="24"/>
          <w:szCs w:val="24"/>
        </w:rPr>
        <w:t>Commonwealth environmental water from several sources to be stored water from several sources in a single storage. This may particularly be</w:t>
      </w:r>
      <w:r w:rsidR="00122EF9">
        <w:rPr>
          <w:sz w:val="24"/>
          <w:szCs w:val="24"/>
        </w:rPr>
        <w:t xml:space="preserve"> the case where </w:t>
      </w:r>
      <w:r w:rsidR="00122EF9" w:rsidRPr="00122EF9">
        <w:rPr>
          <w:sz w:val="24"/>
          <w:szCs w:val="24"/>
        </w:rPr>
        <w:t>Commonwealth allocations are to be stored, as the CEWO may not have access to operational storage on the properties which sold the licences to them</w:t>
      </w:r>
      <w:r w:rsidRPr="00A156BE">
        <w:rPr>
          <w:sz w:val="24"/>
          <w:szCs w:val="24"/>
        </w:rPr>
        <w:t xml:space="preserve">. </w:t>
      </w:r>
    </w:p>
    <w:p w14:paraId="25AB58BA" w14:textId="0419C588" w:rsidR="003D0357" w:rsidRPr="003D0357" w:rsidRDefault="004F7415" w:rsidP="003D0357">
      <w:pPr>
        <w:tabs>
          <w:tab w:val="left" w:pos="7824"/>
        </w:tabs>
        <w:rPr>
          <w:sz w:val="24"/>
          <w:szCs w:val="24"/>
        </w:rPr>
      </w:pPr>
      <w:r>
        <w:rPr>
          <w:sz w:val="24"/>
          <w:szCs w:val="24"/>
        </w:rPr>
        <w:t xml:space="preserve">For </w:t>
      </w:r>
      <w:r w:rsidR="009B5BAA" w:rsidRPr="009B5BAA">
        <w:rPr>
          <w:sz w:val="24"/>
          <w:szCs w:val="24"/>
        </w:rPr>
        <w:t xml:space="preserve">Commonwealth </w:t>
      </w:r>
      <w:r>
        <w:rPr>
          <w:sz w:val="24"/>
          <w:szCs w:val="24"/>
        </w:rPr>
        <w:t>allocations, this</w:t>
      </w:r>
      <w:r w:rsidRPr="004F7415">
        <w:rPr>
          <w:sz w:val="24"/>
          <w:szCs w:val="24"/>
        </w:rPr>
        <w:t xml:space="preserve"> </w:t>
      </w:r>
      <w:r w:rsidR="00924695">
        <w:rPr>
          <w:sz w:val="24"/>
          <w:szCs w:val="24"/>
        </w:rPr>
        <w:t>would</w:t>
      </w:r>
      <w:r w:rsidRPr="004F7415">
        <w:rPr>
          <w:sz w:val="24"/>
          <w:szCs w:val="24"/>
        </w:rPr>
        <w:t xml:space="preserve"> require an assessed change, need to be done ahead of targeted events and </w:t>
      </w:r>
      <w:r w:rsidR="00924695">
        <w:rPr>
          <w:sz w:val="24"/>
          <w:szCs w:val="24"/>
        </w:rPr>
        <w:t>would</w:t>
      </w:r>
      <w:r>
        <w:rPr>
          <w:sz w:val="24"/>
          <w:szCs w:val="24"/>
        </w:rPr>
        <w:t xml:space="preserve"> be permanent</w:t>
      </w:r>
      <w:r w:rsidRPr="004F7415">
        <w:rPr>
          <w:sz w:val="24"/>
          <w:szCs w:val="24"/>
        </w:rPr>
        <w:t xml:space="preserve"> </w:t>
      </w:r>
      <w:r>
        <w:rPr>
          <w:sz w:val="24"/>
          <w:szCs w:val="24"/>
        </w:rPr>
        <w:t>(</w:t>
      </w:r>
      <w:r w:rsidRPr="004F7415">
        <w:rPr>
          <w:sz w:val="24"/>
          <w:szCs w:val="24"/>
        </w:rPr>
        <w:t>although reversible</w:t>
      </w:r>
      <w:r w:rsidR="00EE575B">
        <w:rPr>
          <w:sz w:val="24"/>
          <w:szCs w:val="24"/>
        </w:rPr>
        <w:t xml:space="preserve"> – see Section 2.2</w:t>
      </w:r>
      <w:r>
        <w:rPr>
          <w:sz w:val="24"/>
          <w:szCs w:val="24"/>
        </w:rPr>
        <w:t>)</w:t>
      </w:r>
      <w:r w:rsidRPr="004F7415">
        <w:rPr>
          <w:sz w:val="24"/>
          <w:szCs w:val="24"/>
        </w:rPr>
        <w:t>.</w:t>
      </w:r>
      <w:r w:rsidR="00292E47">
        <w:rPr>
          <w:sz w:val="24"/>
          <w:szCs w:val="24"/>
        </w:rPr>
        <w:t xml:space="preserve"> </w:t>
      </w:r>
      <w:r w:rsidRPr="00292E47">
        <w:rPr>
          <w:sz w:val="24"/>
          <w:szCs w:val="24"/>
        </w:rPr>
        <w:t>More problematic will be sourcing allocations from</w:t>
      </w:r>
      <w:r w:rsidR="003D0357">
        <w:rPr>
          <w:sz w:val="24"/>
          <w:szCs w:val="24"/>
        </w:rPr>
        <w:t xml:space="preserve"> other properties</w:t>
      </w:r>
      <w:r w:rsidR="008E6FA9" w:rsidRPr="00292E47">
        <w:rPr>
          <w:sz w:val="24"/>
          <w:szCs w:val="24"/>
        </w:rPr>
        <w:t xml:space="preserve">. </w:t>
      </w:r>
      <w:r w:rsidR="003D0357" w:rsidRPr="003D0357">
        <w:rPr>
          <w:sz w:val="24"/>
          <w:szCs w:val="24"/>
        </w:rPr>
        <w:t>As noted earlier, allocations cannot be seasonally assigned where there would be a change in the point of take. An assessed change would be needed ahead of any seasonal assignment. This provides complications where a temporary transfer is sought to allow the CEWO to harvest the allocations at a property not owned by the entitlement owner.</w:t>
      </w:r>
    </w:p>
    <w:p w14:paraId="39779370" w14:textId="0A9CCAC4" w:rsidR="003D0357" w:rsidRPr="003D0357" w:rsidRDefault="003D0357" w:rsidP="003D0357">
      <w:pPr>
        <w:tabs>
          <w:tab w:val="left" w:pos="7824"/>
        </w:tabs>
        <w:rPr>
          <w:sz w:val="24"/>
          <w:szCs w:val="24"/>
        </w:rPr>
      </w:pPr>
      <w:r w:rsidRPr="003D0357">
        <w:rPr>
          <w:sz w:val="24"/>
          <w:szCs w:val="24"/>
        </w:rPr>
        <w:t>So, for example, if the CEWO only sought a vertical slice of the allocations, the owner could not access the remaining volumes not assigned as the point of take would no longer be at their property. Alternatively, the owner coul</w:t>
      </w:r>
      <w:r w:rsidR="00EE575B">
        <w:rPr>
          <w:sz w:val="24"/>
          <w:szCs w:val="24"/>
        </w:rPr>
        <w:t>d enter a contract with the CEWH</w:t>
      </w:r>
      <w:r w:rsidRPr="003D0357">
        <w:rPr>
          <w:sz w:val="24"/>
          <w:szCs w:val="24"/>
        </w:rPr>
        <w:t xml:space="preserve"> to take only a given volume of water under a full seaso</w:t>
      </w:r>
      <w:r w:rsidR="00EE575B">
        <w:rPr>
          <w:sz w:val="24"/>
          <w:szCs w:val="24"/>
        </w:rPr>
        <w:t>nal assignment, and for the CEWH</w:t>
      </w:r>
      <w:r w:rsidRPr="003D0357">
        <w:rPr>
          <w:sz w:val="24"/>
          <w:szCs w:val="24"/>
        </w:rPr>
        <w:t xml:space="preserve"> to assign the allocations back to the entitlement holder after the targeted event. The entitlement holder could then seek an assessed change to return the point of take back to their property, and they could then access subsequent events and remaining volumes under their MVL.</w:t>
      </w:r>
    </w:p>
    <w:p w14:paraId="6D09FD42" w14:textId="3B228A24" w:rsidR="003D0357" w:rsidRDefault="003D0357" w:rsidP="003D0357">
      <w:pPr>
        <w:tabs>
          <w:tab w:val="left" w:pos="7824"/>
        </w:tabs>
        <w:rPr>
          <w:sz w:val="24"/>
          <w:szCs w:val="24"/>
        </w:rPr>
      </w:pPr>
      <w:r w:rsidRPr="003D0357">
        <w:rPr>
          <w:sz w:val="24"/>
          <w:szCs w:val="24"/>
        </w:rPr>
        <w:t>The contractual basis to facili</w:t>
      </w:r>
      <w:r w:rsidR="00F46E7E">
        <w:rPr>
          <w:sz w:val="24"/>
          <w:szCs w:val="24"/>
        </w:rPr>
        <w:t>tate this would not be straight</w:t>
      </w:r>
      <w:r w:rsidRPr="003D0357">
        <w:rPr>
          <w:sz w:val="24"/>
          <w:szCs w:val="24"/>
        </w:rPr>
        <w:t>forward, and may represent a source of risk to both parties. Moreover, assessed changes typically take around a month, so there would be a risk of missing an event while waiting for an approval. In addition, there would be no guarantee that remaining volumes could be made up later (notwithstanding the carryover rules under MVL), and the possibility that volumes harvested late in the season may be worth less with the opportunity to apply the water to summer cropping missed.</w:t>
      </w:r>
    </w:p>
    <w:p w14:paraId="26585FB2" w14:textId="77777777" w:rsidR="00A156BE" w:rsidRPr="00A156BE" w:rsidRDefault="00A156BE" w:rsidP="00A156BE">
      <w:pPr>
        <w:tabs>
          <w:tab w:val="left" w:pos="7824"/>
        </w:tabs>
        <w:spacing w:before="240"/>
        <w:rPr>
          <w:b/>
          <w:sz w:val="24"/>
          <w:szCs w:val="24"/>
        </w:rPr>
      </w:pPr>
      <w:r w:rsidRPr="00A156BE">
        <w:rPr>
          <w:b/>
          <w:sz w:val="24"/>
          <w:szCs w:val="24"/>
        </w:rPr>
        <w:t>Conditional purchase and option mechanisms face additional challenges</w:t>
      </w:r>
    </w:p>
    <w:p w14:paraId="275C01DD" w14:textId="0BE66313" w:rsidR="00A156BE" w:rsidRDefault="00A156BE" w:rsidP="00A156BE">
      <w:pPr>
        <w:rPr>
          <w:sz w:val="24"/>
          <w:szCs w:val="24"/>
        </w:rPr>
      </w:pPr>
      <w:r w:rsidRPr="00A156BE">
        <w:rPr>
          <w:sz w:val="24"/>
          <w:szCs w:val="24"/>
        </w:rPr>
        <w:t xml:space="preserve">The appeal of these mechanisms is their ability to target specific water harvesting rights with the times water is required, and to not take ownership of water at times it is not required. </w:t>
      </w:r>
    </w:p>
    <w:p w14:paraId="5996C39E" w14:textId="77777777" w:rsidR="008E6FA9" w:rsidRDefault="008E6FA9" w:rsidP="00A156BE">
      <w:pPr>
        <w:rPr>
          <w:sz w:val="24"/>
          <w:szCs w:val="24"/>
        </w:rPr>
      </w:pPr>
      <w:r w:rsidRPr="008E6FA9">
        <w:rPr>
          <w:sz w:val="24"/>
          <w:szCs w:val="24"/>
        </w:rPr>
        <w:t>In the absence of comprehensive research into trigger specification and the broader design of conditional and option based mechanisms in the context of the Narran system, poor design represents a major risk.</w:t>
      </w:r>
      <w:r>
        <w:rPr>
          <w:sz w:val="24"/>
          <w:szCs w:val="24"/>
        </w:rPr>
        <w:t xml:space="preserve"> </w:t>
      </w:r>
      <w:r w:rsidR="00A156BE" w:rsidRPr="00A156BE">
        <w:rPr>
          <w:sz w:val="24"/>
          <w:szCs w:val="24"/>
        </w:rPr>
        <w:t xml:space="preserve">As shown in the case studies, defining robust purchasing triggers in a highly stochastic environment is at best problematic. </w:t>
      </w:r>
    </w:p>
    <w:p w14:paraId="4574E00E" w14:textId="0D4229ED" w:rsidR="00173CDB" w:rsidRDefault="008E6FA9" w:rsidP="00A156BE">
      <w:pPr>
        <w:rPr>
          <w:sz w:val="24"/>
          <w:szCs w:val="24"/>
        </w:rPr>
      </w:pPr>
      <w:r>
        <w:rPr>
          <w:sz w:val="24"/>
          <w:szCs w:val="24"/>
        </w:rPr>
        <w:t xml:space="preserve">Where seasonal assignments under conditional or option mechanisms are sought, </w:t>
      </w:r>
      <w:r w:rsidR="00C44C58">
        <w:rPr>
          <w:sz w:val="24"/>
          <w:szCs w:val="24"/>
        </w:rPr>
        <w:t xml:space="preserve">the </w:t>
      </w:r>
      <w:r w:rsidR="00173CDB">
        <w:rPr>
          <w:sz w:val="24"/>
          <w:szCs w:val="24"/>
        </w:rPr>
        <w:t xml:space="preserve">limited time between </w:t>
      </w:r>
      <w:r w:rsidR="00C44C58">
        <w:rPr>
          <w:sz w:val="24"/>
          <w:szCs w:val="24"/>
        </w:rPr>
        <w:t xml:space="preserve">likely </w:t>
      </w:r>
      <w:r w:rsidR="00173CDB">
        <w:rPr>
          <w:sz w:val="24"/>
          <w:szCs w:val="24"/>
        </w:rPr>
        <w:t>purchasing triggers and when the water transfers are needed</w:t>
      </w:r>
      <w:r w:rsidR="00C44C58">
        <w:rPr>
          <w:sz w:val="24"/>
          <w:szCs w:val="24"/>
        </w:rPr>
        <w:t>,</w:t>
      </w:r>
      <w:r w:rsidR="00173CDB">
        <w:rPr>
          <w:sz w:val="24"/>
          <w:szCs w:val="24"/>
        </w:rPr>
        <w:t xml:space="preserve"> means approval delays must be avoided. Ideally, </w:t>
      </w:r>
      <w:r w:rsidR="00173CDB" w:rsidRPr="00173CDB">
        <w:rPr>
          <w:sz w:val="24"/>
          <w:szCs w:val="24"/>
        </w:rPr>
        <w:t xml:space="preserve">DNRM </w:t>
      </w:r>
      <w:r w:rsidR="00173CDB">
        <w:rPr>
          <w:sz w:val="24"/>
          <w:szCs w:val="24"/>
        </w:rPr>
        <w:t xml:space="preserve">approval would be locked in when the conditional or option contract was executed. However, these contracts relate to </w:t>
      </w:r>
      <w:r w:rsidR="00173CDB" w:rsidRPr="00173CDB">
        <w:rPr>
          <w:i/>
          <w:sz w:val="24"/>
          <w:szCs w:val="24"/>
        </w:rPr>
        <w:t>potential</w:t>
      </w:r>
      <w:r w:rsidR="00173CDB">
        <w:rPr>
          <w:sz w:val="24"/>
          <w:szCs w:val="24"/>
        </w:rPr>
        <w:t xml:space="preserve"> trades, and DNRM will</w:t>
      </w:r>
      <w:r w:rsidR="00173CDB" w:rsidRPr="00173CDB">
        <w:rPr>
          <w:sz w:val="24"/>
          <w:szCs w:val="24"/>
        </w:rPr>
        <w:t xml:space="preserve"> not process and provide approval for a ‘potential’ trade</w:t>
      </w:r>
      <w:r w:rsidR="00173CDB">
        <w:rPr>
          <w:sz w:val="24"/>
          <w:szCs w:val="24"/>
        </w:rPr>
        <w:t xml:space="preserve">. This should not pose a problem if the allocations are </w:t>
      </w:r>
      <w:r w:rsidR="00173CDB" w:rsidRPr="00173CDB">
        <w:rPr>
          <w:sz w:val="24"/>
          <w:szCs w:val="24"/>
        </w:rPr>
        <w:t>converted to MVL ahead of</w:t>
      </w:r>
      <w:r w:rsidR="00173CDB">
        <w:rPr>
          <w:sz w:val="24"/>
          <w:szCs w:val="24"/>
        </w:rPr>
        <w:t xml:space="preserve"> entering a </w:t>
      </w:r>
      <w:r w:rsidR="00173CDB" w:rsidRPr="00173CDB">
        <w:rPr>
          <w:sz w:val="24"/>
          <w:szCs w:val="24"/>
        </w:rPr>
        <w:t>conditional or option contract</w:t>
      </w:r>
      <w:r w:rsidR="00173CDB">
        <w:rPr>
          <w:sz w:val="24"/>
          <w:szCs w:val="24"/>
        </w:rPr>
        <w:t xml:space="preserve">, as DNRM approval </w:t>
      </w:r>
      <w:r w:rsidR="00B46DB5">
        <w:rPr>
          <w:sz w:val="24"/>
          <w:szCs w:val="24"/>
        </w:rPr>
        <w:t xml:space="preserve">for seasonal assignments (ie: </w:t>
      </w:r>
      <w:r w:rsidR="00173CDB">
        <w:rPr>
          <w:sz w:val="24"/>
          <w:szCs w:val="24"/>
        </w:rPr>
        <w:t>where there is no change in point of take and allocations are already expressed as MVL</w:t>
      </w:r>
      <w:r w:rsidR="00B46DB5">
        <w:rPr>
          <w:sz w:val="24"/>
          <w:szCs w:val="24"/>
        </w:rPr>
        <w:t>)</w:t>
      </w:r>
      <w:r w:rsidR="00173CDB">
        <w:rPr>
          <w:sz w:val="24"/>
          <w:szCs w:val="24"/>
        </w:rPr>
        <w:t xml:space="preserve"> </w:t>
      </w:r>
      <w:r w:rsidR="00173CDB" w:rsidRPr="00173CDB">
        <w:rPr>
          <w:sz w:val="24"/>
          <w:szCs w:val="24"/>
        </w:rPr>
        <w:t xml:space="preserve">will </w:t>
      </w:r>
      <w:r w:rsidR="00C44C58">
        <w:rPr>
          <w:sz w:val="24"/>
          <w:szCs w:val="24"/>
        </w:rPr>
        <w:t xml:space="preserve">take </w:t>
      </w:r>
      <w:r w:rsidR="00173CDB" w:rsidRPr="00173CDB">
        <w:rPr>
          <w:sz w:val="24"/>
          <w:szCs w:val="24"/>
        </w:rPr>
        <w:t>only a few days</w:t>
      </w:r>
      <w:r w:rsidR="00173CDB">
        <w:rPr>
          <w:sz w:val="24"/>
          <w:szCs w:val="24"/>
        </w:rPr>
        <w:t>.</w:t>
      </w:r>
    </w:p>
    <w:p w14:paraId="427AD4F9" w14:textId="0F4C007E" w:rsidR="00A156BE" w:rsidRPr="00A156BE" w:rsidRDefault="003D10BD" w:rsidP="00A156BE">
      <w:pPr>
        <w:rPr>
          <w:sz w:val="24"/>
          <w:szCs w:val="24"/>
        </w:rPr>
      </w:pPr>
      <w:r>
        <w:rPr>
          <w:sz w:val="24"/>
          <w:szCs w:val="24"/>
        </w:rPr>
        <w:t>Also</w:t>
      </w:r>
      <w:r w:rsidR="00A156BE" w:rsidRPr="00A156BE">
        <w:rPr>
          <w:sz w:val="24"/>
          <w:szCs w:val="24"/>
        </w:rPr>
        <w:t>, these mechanisms may face irrigator resistance, as it requires them to assess forward water availability risks and opportunity costs. While irrigators will be well aware of the water supply variability they face, the mechanism may require an assessment of opportunity costs (based on a forecast of likely crop yields and prices) and the likelihood of a purchase being exercised under the mechanism throughout the season. This is a significant task even with access to the historical profile of water harvesting. Risk aversion among irrigators may further reduce their appetite for these mechanisms.</w:t>
      </w:r>
    </w:p>
    <w:p w14:paraId="7D493616" w14:textId="1DE0E873" w:rsidR="00A156BE" w:rsidRPr="00A156BE" w:rsidRDefault="00E70372" w:rsidP="00A156BE">
      <w:pPr>
        <w:keepNext/>
        <w:keepLines/>
        <w:tabs>
          <w:tab w:val="left" w:pos="567"/>
        </w:tabs>
        <w:spacing w:before="240"/>
        <w:ind w:left="567" w:hanging="567"/>
        <w:outlineLvl w:val="1"/>
        <w:rPr>
          <w:rFonts w:asciiTheme="majorHAnsi" w:eastAsiaTheme="majorEastAsia" w:hAnsiTheme="majorHAnsi" w:cstheme="majorBidi"/>
          <w:b/>
          <w:color w:val="2F5496" w:themeColor="accent1" w:themeShade="BF"/>
          <w:sz w:val="28"/>
          <w:szCs w:val="28"/>
        </w:rPr>
      </w:pPr>
      <w:bookmarkStart w:id="187" w:name="_Toc481763632"/>
      <w:bookmarkStart w:id="188" w:name="_Toc483818847"/>
      <w:bookmarkStart w:id="189" w:name="_Toc494387294"/>
      <w:r>
        <w:rPr>
          <w:rFonts w:asciiTheme="majorHAnsi" w:eastAsiaTheme="majorEastAsia" w:hAnsiTheme="majorHAnsi" w:cstheme="majorBidi"/>
          <w:b/>
          <w:color w:val="2F5496" w:themeColor="accent1" w:themeShade="BF"/>
          <w:sz w:val="28"/>
          <w:szCs w:val="28"/>
        </w:rPr>
        <w:t>6</w:t>
      </w:r>
      <w:r w:rsidR="00A156BE" w:rsidRPr="00A156BE">
        <w:rPr>
          <w:rFonts w:asciiTheme="majorHAnsi" w:eastAsiaTheme="majorEastAsia" w:hAnsiTheme="majorHAnsi" w:cstheme="majorBidi"/>
          <w:b/>
          <w:color w:val="2F5496" w:themeColor="accent1" w:themeShade="BF"/>
          <w:sz w:val="28"/>
          <w:szCs w:val="28"/>
        </w:rPr>
        <w:t xml:space="preserve">.4 </w:t>
      </w:r>
      <w:r w:rsidR="00A156BE" w:rsidRPr="00A156BE">
        <w:rPr>
          <w:rFonts w:asciiTheme="majorHAnsi" w:eastAsiaTheme="majorEastAsia" w:hAnsiTheme="majorHAnsi" w:cstheme="majorBidi"/>
          <w:b/>
          <w:color w:val="2F5496" w:themeColor="accent1" w:themeShade="BF"/>
          <w:sz w:val="28"/>
          <w:szCs w:val="28"/>
        </w:rPr>
        <w:tab/>
      </w:r>
      <w:r w:rsidR="00461B3A">
        <w:rPr>
          <w:rFonts w:asciiTheme="majorHAnsi" w:eastAsiaTheme="majorEastAsia" w:hAnsiTheme="majorHAnsi" w:cstheme="majorBidi"/>
          <w:b/>
          <w:color w:val="2F5496" w:themeColor="accent1" w:themeShade="BF"/>
          <w:sz w:val="28"/>
          <w:szCs w:val="28"/>
        </w:rPr>
        <w:t>M</w:t>
      </w:r>
      <w:r w:rsidR="00A156BE" w:rsidRPr="00A156BE">
        <w:rPr>
          <w:rFonts w:asciiTheme="majorHAnsi" w:eastAsiaTheme="majorEastAsia" w:hAnsiTheme="majorHAnsi" w:cstheme="majorBidi"/>
          <w:b/>
          <w:color w:val="2F5496" w:themeColor="accent1" w:themeShade="BF"/>
          <w:sz w:val="28"/>
          <w:szCs w:val="28"/>
        </w:rPr>
        <w:t>echanism</w:t>
      </w:r>
      <w:bookmarkEnd w:id="187"/>
      <w:r w:rsidR="00461B3A">
        <w:rPr>
          <w:rFonts w:asciiTheme="majorHAnsi" w:eastAsiaTheme="majorEastAsia" w:hAnsiTheme="majorHAnsi" w:cstheme="majorBidi"/>
          <w:b/>
          <w:color w:val="2F5496" w:themeColor="accent1" w:themeShade="BF"/>
          <w:sz w:val="28"/>
          <w:szCs w:val="28"/>
        </w:rPr>
        <w:t xml:space="preserve"> summary and recommendations</w:t>
      </w:r>
      <w:bookmarkEnd w:id="188"/>
      <w:bookmarkEnd w:id="189"/>
    </w:p>
    <w:p w14:paraId="7203CD8D" w14:textId="1A18F3D9" w:rsidR="00C60BB2" w:rsidRPr="00C60BB2" w:rsidRDefault="00C60BB2" w:rsidP="00C60BB2">
      <w:pPr>
        <w:rPr>
          <w:sz w:val="24"/>
          <w:szCs w:val="24"/>
        </w:rPr>
      </w:pPr>
      <w:bookmarkStart w:id="190" w:name="_Hlk484680793"/>
      <w:r w:rsidRPr="00C60BB2">
        <w:rPr>
          <w:sz w:val="24"/>
          <w:szCs w:val="24"/>
        </w:rPr>
        <w:t>A brief summary of available me</w:t>
      </w:r>
      <w:r w:rsidR="0057721A">
        <w:rPr>
          <w:sz w:val="24"/>
          <w:szCs w:val="24"/>
        </w:rPr>
        <w:t xml:space="preserve">chanisms is provided in Table </w:t>
      </w:r>
      <w:r w:rsidR="00D05F1A">
        <w:rPr>
          <w:sz w:val="24"/>
          <w:szCs w:val="24"/>
        </w:rPr>
        <w:t>6.</w:t>
      </w:r>
      <w:r w:rsidR="0057721A">
        <w:rPr>
          <w:sz w:val="24"/>
          <w:szCs w:val="24"/>
        </w:rPr>
        <w:t>1. Purchasing</w:t>
      </w:r>
      <w:r w:rsidR="0057721A" w:rsidRPr="0057721A">
        <w:rPr>
          <w:sz w:val="24"/>
          <w:szCs w:val="24"/>
        </w:rPr>
        <w:t xml:space="preserve"> </w:t>
      </w:r>
      <w:r w:rsidR="00DC26A1">
        <w:rPr>
          <w:sz w:val="24"/>
          <w:szCs w:val="24"/>
        </w:rPr>
        <w:t xml:space="preserve">WH </w:t>
      </w:r>
      <w:r w:rsidR="0057721A" w:rsidRPr="0057721A">
        <w:rPr>
          <w:sz w:val="24"/>
          <w:szCs w:val="24"/>
        </w:rPr>
        <w:t xml:space="preserve">allocations </w:t>
      </w:r>
      <w:r w:rsidR="0057721A">
        <w:rPr>
          <w:sz w:val="24"/>
          <w:szCs w:val="24"/>
        </w:rPr>
        <w:t xml:space="preserve">is not included as this represents a permanent rather than temporary mechanism. The </w:t>
      </w:r>
      <w:r w:rsidRPr="00C60BB2">
        <w:rPr>
          <w:sz w:val="24"/>
          <w:szCs w:val="24"/>
        </w:rPr>
        <w:t xml:space="preserve">mechanisms recommended for further design (highlighted in the table) </w:t>
      </w:r>
      <w:r w:rsidR="0057721A">
        <w:rPr>
          <w:sz w:val="24"/>
          <w:szCs w:val="24"/>
        </w:rPr>
        <w:t>are</w:t>
      </w:r>
      <w:r w:rsidRPr="00C60BB2">
        <w:rPr>
          <w:sz w:val="24"/>
          <w:szCs w:val="24"/>
        </w:rPr>
        <w:t>:</w:t>
      </w:r>
    </w:p>
    <w:p w14:paraId="16F18CDE" w14:textId="0DEA2A47" w:rsidR="00C60BB2" w:rsidRPr="00C60BB2" w:rsidRDefault="002A13BA" w:rsidP="00804D00">
      <w:pPr>
        <w:numPr>
          <w:ilvl w:val="0"/>
          <w:numId w:val="17"/>
        </w:numPr>
        <w:ind w:left="426" w:hanging="284"/>
        <w:rPr>
          <w:sz w:val="24"/>
          <w:szCs w:val="24"/>
        </w:rPr>
      </w:pPr>
      <w:r>
        <w:rPr>
          <w:sz w:val="24"/>
          <w:szCs w:val="24"/>
        </w:rPr>
        <w:t xml:space="preserve">Seasonal assignment of </w:t>
      </w:r>
      <w:r w:rsidR="00DC26A1">
        <w:rPr>
          <w:sz w:val="24"/>
          <w:szCs w:val="24"/>
        </w:rPr>
        <w:t xml:space="preserve">WH </w:t>
      </w:r>
      <w:r>
        <w:rPr>
          <w:sz w:val="24"/>
          <w:szCs w:val="24"/>
        </w:rPr>
        <w:t>allocations</w:t>
      </w:r>
      <w:r w:rsidR="00C60BB2" w:rsidRPr="00C60BB2">
        <w:rPr>
          <w:sz w:val="24"/>
          <w:szCs w:val="24"/>
        </w:rPr>
        <w:t>;</w:t>
      </w:r>
    </w:p>
    <w:p w14:paraId="4BB5D0D4" w14:textId="7F368577" w:rsidR="00C60BB2" w:rsidRPr="00C60BB2" w:rsidRDefault="00C60BB2" w:rsidP="00804D00">
      <w:pPr>
        <w:numPr>
          <w:ilvl w:val="0"/>
          <w:numId w:val="17"/>
        </w:numPr>
        <w:ind w:left="426" w:hanging="284"/>
        <w:rPr>
          <w:sz w:val="24"/>
          <w:szCs w:val="24"/>
        </w:rPr>
      </w:pPr>
      <w:r w:rsidRPr="00C60BB2">
        <w:rPr>
          <w:sz w:val="24"/>
          <w:szCs w:val="24"/>
        </w:rPr>
        <w:t>Buy already stored water;</w:t>
      </w:r>
      <w:r w:rsidR="009523DE">
        <w:rPr>
          <w:sz w:val="24"/>
          <w:szCs w:val="24"/>
        </w:rPr>
        <w:t xml:space="preserve"> and</w:t>
      </w:r>
    </w:p>
    <w:p w14:paraId="74F986CF" w14:textId="6E6B5357" w:rsidR="00C60BB2" w:rsidRPr="00C60BB2" w:rsidRDefault="00C60BB2" w:rsidP="00804D00">
      <w:pPr>
        <w:numPr>
          <w:ilvl w:val="0"/>
          <w:numId w:val="17"/>
        </w:numPr>
        <w:ind w:left="426" w:hanging="284"/>
        <w:rPr>
          <w:sz w:val="24"/>
          <w:szCs w:val="24"/>
        </w:rPr>
      </w:pPr>
      <w:r w:rsidRPr="00C60BB2">
        <w:rPr>
          <w:sz w:val="24"/>
          <w:szCs w:val="24"/>
        </w:rPr>
        <w:t xml:space="preserve">Conditional / option contracts involving purchase and storage of </w:t>
      </w:r>
      <w:r w:rsidR="004B3D06">
        <w:rPr>
          <w:sz w:val="24"/>
          <w:szCs w:val="24"/>
        </w:rPr>
        <w:t xml:space="preserve">harvested </w:t>
      </w:r>
      <w:r w:rsidRPr="00C60BB2">
        <w:rPr>
          <w:sz w:val="24"/>
          <w:szCs w:val="24"/>
        </w:rPr>
        <w:t>private allocations on the same property as poin</w:t>
      </w:r>
      <w:r w:rsidR="002A13BA">
        <w:rPr>
          <w:sz w:val="24"/>
          <w:szCs w:val="24"/>
        </w:rPr>
        <w:t>t of take, with consideration to</w:t>
      </w:r>
      <w:r w:rsidRPr="00C60BB2">
        <w:rPr>
          <w:sz w:val="24"/>
          <w:szCs w:val="24"/>
        </w:rPr>
        <w:t xml:space="preserve"> also storing </w:t>
      </w:r>
      <w:r w:rsidR="009B5BAA" w:rsidRPr="009B5BAA">
        <w:rPr>
          <w:sz w:val="24"/>
          <w:szCs w:val="24"/>
        </w:rPr>
        <w:t xml:space="preserve">Commonwealth </w:t>
      </w:r>
      <w:r w:rsidRPr="00C60BB2">
        <w:rPr>
          <w:sz w:val="24"/>
          <w:szCs w:val="24"/>
        </w:rPr>
        <w:t>allocations in the storage.</w:t>
      </w:r>
    </w:p>
    <w:p w14:paraId="23B5974E" w14:textId="08A1D9A4" w:rsidR="00C60BB2" w:rsidRPr="00C60BB2" w:rsidRDefault="00C60BB2" w:rsidP="00C60BB2">
      <w:pPr>
        <w:rPr>
          <w:sz w:val="24"/>
          <w:szCs w:val="24"/>
        </w:rPr>
      </w:pPr>
      <w:r w:rsidRPr="00C60BB2">
        <w:rPr>
          <w:sz w:val="24"/>
          <w:szCs w:val="24"/>
        </w:rPr>
        <w:t xml:space="preserve">The privately held OLF licences are modest until the 40,000 ML/day </w:t>
      </w:r>
      <w:r w:rsidR="00A645BA" w:rsidRPr="00A645BA">
        <w:rPr>
          <w:sz w:val="24"/>
          <w:szCs w:val="24"/>
        </w:rPr>
        <w:t>announcement</w:t>
      </w:r>
      <w:r w:rsidRPr="00C60BB2">
        <w:rPr>
          <w:sz w:val="24"/>
          <w:szCs w:val="24"/>
        </w:rPr>
        <w:t xml:space="preserve"> level, and then markedly increa</w:t>
      </w:r>
      <w:r w:rsidR="00762E3A">
        <w:rPr>
          <w:sz w:val="24"/>
          <w:szCs w:val="24"/>
        </w:rPr>
        <w:t xml:space="preserve">se from the 50,000 </w:t>
      </w:r>
      <w:r w:rsidR="005047CB">
        <w:rPr>
          <w:sz w:val="24"/>
          <w:szCs w:val="24"/>
        </w:rPr>
        <w:t xml:space="preserve">ML/day </w:t>
      </w:r>
      <w:r w:rsidR="00762E3A">
        <w:rPr>
          <w:sz w:val="24"/>
          <w:szCs w:val="24"/>
        </w:rPr>
        <w:t>event level</w:t>
      </w:r>
      <w:r w:rsidRPr="00C60BB2">
        <w:rPr>
          <w:sz w:val="24"/>
          <w:szCs w:val="24"/>
        </w:rPr>
        <w:t>. The Commonwealth already holds a high proportion of OLF licences in its portfolio, which contr</w:t>
      </w:r>
      <w:r w:rsidR="00EE575B">
        <w:rPr>
          <w:sz w:val="24"/>
          <w:szCs w:val="24"/>
        </w:rPr>
        <w:t>ibute to high flow events. The</w:t>
      </w:r>
      <w:r w:rsidRPr="00C60BB2">
        <w:rPr>
          <w:sz w:val="24"/>
          <w:szCs w:val="24"/>
        </w:rPr>
        <w:t xml:space="preserve"> key event augmentation</w:t>
      </w:r>
      <w:r w:rsidR="00B63416">
        <w:rPr>
          <w:sz w:val="24"/>
          <w:szCs w:val="24"/>
        </w:rPr>
        <w:t xml:space="preserve"> </w:t>
      </w:r>
      <w:r w:rsidR="00EE575B">
        <w:rPr>
          <w:sz w:val="24"/>
          <w:szCs w:val="24"/>
        </w:rPr>
        <w:t>for environmental</w:t>
      </w:r>
      <w:r w:rsidRPr="00C60BB2">
        <w:rPr>
          <w:sz w:val="24"/>
          <w:szCs w:val="24"/>
        </w:rPr>
        <w:t xml:space="preserve"> needs are likely to focus on the small to medium events, and these events are poorly aligned with additional OLF. In addition, any additional water sourced through OLF no-pump contracts, would be left to flow across the </w:t>
      </w:r>
      <w:r w:rsidR="00DC26A1">
        <w:rPr>
          <w:sz w:val="24"/>
          <w:szCs w:val="24"/>
        </w:rPr>
        <w:t>floodplain</w:t>
      </w:r>
      <w:r w:rsidRPr="00C60BB2">
        <w:rPr>
          <w:sz w:val="24"/>
          <w:szCs w:val="24"/>
        </w:rPr>
        <w:t xml:space="preserve"> with only a small fraction finding its way to the Narran Lakes system. OLF water harvested to storage is considered </w:t>
      </w:r>
      <w:r w:rsidR="00DC26A1">
        <w:rPr>
          <w:sz w:val="24"/>
          <w:szCs w:val="24"/>
        </w:rPr>
        <w:t>in Table 6.1</w:t>
      </w:r>
      <w:r w:rsidRPr="00C60BB2">
        <w:rPr>
          <w:sz w:val="24"/>
          <w:szCs w:val="24"/>
        </w:rPr>
        <w:t xml:space="preserve"> under the ‘store and release’ mechanisms, but some of these storages do not have connectivity to the Narran </w:t>
      </w:r>
      <w:r w:rsidR="005047CB" w:rsidRPr="005047CB">
        <w:rPr>
          <w:sz w:val="24"/>
          <w:szCs w:val="24"/>
        </w:rPr>
        <w:t>River and there are relatively few (and large</w:t>
      </w:r>
      <w:r w:rsidR="00DC26A1">
        <w:rPr>
          <w:sz w:val="24"/>
          <w:szCs w:val="24"/>
        </w:rPr>
        <w:t>)</w:t>
      </w:r>
      <w:r w:rsidR="005047CB" w:rsidRPr="005047CB">
        <w:rPr>
          <w:sz w:val="24"/>
          <w:szCs w:val="24"/>
        </w:rPr>
        <w:t xml:space="preserve"> flow events from which to source </w:t>
      </w:r>
      <w:r w:rsidR="00DC26A1">
        <w:rPr>
          <w:sz w:val="24"/>
          <w:szCs w:val="24"/>
        </w:rPr>
        <w:t>OLF,</w:t>
      </w:r>
      <w:r w:rsidR="005047CB" w:rsidRPr="005047CB">
        <w:rPr>
          <w:sz w:val="24"/>
          <w:szCs w:val="24"/>
        </w:rPr>
        <w:t xml:space="preserve"> making them less reliable. Therefore, augmentation mechanisms primarily need to focus on </w:t>
      </w:r>
      <w:r w:rsidR="00CB7D60">
        <w:rPr>
          <w:sz w:val="24"/>
          <w:szCs w:val="24"/>
        </w:rPr>
        <w:t>WH</w:t>
      </w:r>
      <w:r w:rsidR="005047CB" w:rsidRPr="005047CB">
        <w:rPr>
          <w:sz w:val="24"/>
          <w:szCs w:val="24"/>
        </w:rPr>
        <w:t xml:space="preserve"> allocations</w:t>
      </w:r>
      <w:r w:rsidRPr="00C60BB2">
        <w:rPr>
          <w:sz w:val="24"/>
          <w:szCs w:val="24"/>
        </w:rPr>
        <w:t>.</w:t>
      </w:r>
    </w:p>
    <w:p w14:paraId="087A5897" w14:textId="5344E87B" w:rsidR="00C60BB2" w:rsidRPr="00C60BB2" w:rsidRDefault="00C60BB2" w:rsidP="00C60BB2">
      <w:pPr>
        <w:rPr>
          <w:sz w:val="24"/>
          <w:szCs w:val="24"/>
        </w:rPr>
      </w:pPr>
      <w:r w:rsidRPr="00C60BB2">
        <w:rPr>
          <w:sz w:val="24"/>
          <w:szCs w:val="24"/>
        </w:rPr>
        <w:t xml:space="preserve">The </w:t>
      </w:r>
      <w:r w:rsidR="00762E3A">
        <w:rPr>
          <w:sz w:val="24"/>
          <w:szCs w:val="24"/>
        </w:rPr>
        <w:t>purchase</w:t>
      </w:r>
      <w:r w:rsidRPr="00C60BB2">
        <w:rPr>
          <w:sz w:val="24"/>
          <w:szCs w:val="24"/>
        </w:rPr>
        <w:t xml:space="preserve"> of </w:t>
      </w:r>
      <w:r w:rsidR="00762E3A">
        <w:rPr>
          <w:sz w:val="24"/>
          <w:szCs w:val="24"/>
        </w:rPr>
        <w:t>seasonal assignments rather than no-pump contracts appears preferable given the DNRM water accounting and oversight the</w:t>
      </w:r>
      <w:r w:rsidR="006A00D6">
        <w:rPr>
          <w:sz w:val="24"/>
          <w:szCs w:val="24"/>
        </w:rPr>
        <w:t>y</w:t>
      </w:r>
      <w:r w:rsidR="00762E3A">
        <w:rPr>
          <w:sz w:val="24"/>
          <w:szCs w:val="24"/>
        </w:rPr>
        <w:t xml:space="preserve"> </w:t>
      </w:r>
      <w:r w:rsidR="006A00D6">
        <w:rPr>
          <w:sz w:val="24"/>
          <w:szCs w:val="24"/>
        </w:rPr>
        <w:t>bring to water rights trading</w:t>
      </w:r>
      <w:r w:rsidR="00762E3A">
        <w:rPr>
          <w:sz w:val="24"/>
          <w:szCs w:val="24"/>
        </w:rPr>
        <w:t xml:space="preserve">, and this would also prevent irrigators ‘making-up’ for volumes sold to the </w:t>
      </w:r>
      <w:r w:rsidR="00CB7D60">
        <w:rPr>
          <w:sz w:val="24"/>
          <w:szCs w:val="24"/>
        </w:rPr>
        <w:t>Commonwealth</w:t>
      </w:r>
      <w:r w:rsidR="00762E3A">
        <w:rPr>
          <w:sz w:val="24"/>
          <w:szCs w:val="24"/>
        </w:rPr>
        <w:t xml:space="preserve"> where allocations were held under IVL. </w:t>
      </w:r>
      <w:r w:rsidRPr="00C60BB2">
        <w:rPr>
          <w:sz w:val="24"/>
          <w:szCs w:val="24"/>
        </w:rPr>
        <w:t xml:space="preserve">However, </w:t>
      </w:r>
      <w:r w:rsidR="00762E3A">
        <w:rPr>
          <w:sz w:val="24"/>
          <w:szCs w:val="24"/>
        </w:rPr>
        <w:t xml:space="preserve">the purchase of </w:t>
      </w:r>
      <w:r w:rsidR="00762E3A" w:rsidRPr="00762E3A">
        <w:rPr>
          <w:sz w:val="24"/>
          <w:szCs w:val="24"/>
        </w:rPr>
        <w:t>seasonal assignments</w:t>
      </w:r>
      <w:r w:rsidR="00762E3A">
        <w:rPr>
          <w:sz w:val="24"/>
          <w:szCs w:val="24"/>
        </w:rPr>
        <w:t xml:space="preserve"> will be insufficient to meet the range of potential </w:t>
      </w:r>
      <w:r w:rsidR="00EE575B">
        <w:rPr>
          <w:sz w:val="24"/>
          <w:szCs w:val="24"/>
        </w:rPr>
        <w:t>environmental watering</w:t>
      </w:r>
      <w:r w:rsidR="00762E3A">
        <w:rPr>
          <w:sz w:val="24"/>
          <w:szCs w:val="24"/>
        </w:rPr>
        <w:t xml:space="preserve"> needs</w:t>
      </w:r>
      <w:r w:rsidRPr="00C60BB2">
        <w:rPr>
          <w:sz w:val="24"/>
          <w:szCs w:val="24"/>
        </w:rPr>
        <w:t>.</w:t>
      </w:r>
    </w:p>
    <w:p w14:paraId="59FDB893" w14:textId="285F3C24" w:rsidR="00C60BB2" w:rsidRPr="00C60BB2" w:rsidRDefault="00C60BB2" w:rsidP="00C60BB2">
      <w:pPr>
        <w:rPr>
          <w:sz w:val="24"/>
          <w:szCs w:val="24"/>
        </w:rPr>
      </w:pPr>
      <w:r w:rsidRPr="00C60BB2">
        <w:rPr>
          <w:sz w:val="24"/>
          <w:szCs w:val="24"/>
        </w:rPr>
        <w:t>For the sca</w:t>
      </w:r>
      <w:r w:rsidR="00DF204E">
        <w:rPr>
          <w:sz w:val="24"/>
          <w:szCs w:val="24"/>
        </w:rPr>
        <w:t>le of event-</w:t>
      </w:r>
      <w:r w:rsidRPr="00C60BB2">
        <w:rPr>
          <w:sz w:val="24"/>
          <w:szCs w:val="24"/>
        </w:rPr>
        <w:t>based mechanism</w:t>
      </w:r>
      <w:r w:rsidR="00A841AD">
        <w:rPr>
          <w:sz w:val="24"/>
          <w:szCs w:val="24"/>
        </w:rPr>
        <w:t>s</w:t>
      </w:r>
      <w:r w:rsidRPr="00C60BB2">
        <w:rPr>
          <w:sz w:val="24"/>
          <w:szCs w:val="24"/>
        </w:rPr>
        <w:t xml:space="preserve"> assumed for this project, indicative modelling suggests available privately held allocations will be insufficient to provide the additional water needed to provide a 10</w:t>
      </w:r>
      <w:r w:rsidR="005951CB">
        <w:rPr>
          <w:sz w:val="24"/>
          <w:szCs w:val="24"/>
        </w:rPr>
        <w:t xml:space="preserve"> </w:t>
      </w:r>
      <w:r w:rsidRPr="00C60BB2">
        <w:rPr>
          <w:sz w:val="24"/>
          <w:szCs w:val="24"/>
        </w:rPr>
        <w:t xml:space="preserve">GL flow augmentation until the flow event </w:t>
      </w:r>
      <w:r w:rsidR="00CB7D60">
        <w:rPr>
          <w:sz w:val="24"/>
          <w:szCs w:val="24"/>
        </w:rPr>
        <w:t>volume</w:t>
      </w:r>
      <w:r w:rsidRPr="00C60BB2">
        <w:rPr>
          <w:sz w:val="24"/>
          <w:szCs w:val="24"/>
        </w:rPr>
        <w:t xml:space="preserve"> at Wilby Wilby reaches around 30</w:t>
      </w:r>
      <w:r w:rsidR="00753B81">
        <w:rPr>
          <w:sz w:val="24"/>
          <w:szCs w:val="24"/>
        </w:rPr>
        <w:t xml:space="preserve"> </w:t>
      </w:r>
      <w:r w:rsidRPr="00C60BB2">
        <w:rPr>
          <w:sz w:val="24"/>
          <w:szCs w:val="24"/>
        </w:rPr>
        <w:t xml:space="preserve">GL. The purchase of stored water could be used to supplement water sourced </w:t>
      </w:r>
      <w:r w:rsidR="00EF14EB">
        <w:rPr>
          <w:sz w:val="24"/>
          <w:szCs w:val="24"/>
        </w:rPr>
        <w:t>from privately held allocations</w:t>
      </w:r>
      <w:r w:rsidRPr="00C60BB2">
        <w:rPr>
          <w:sz w:val="24"/>
          <w:szCs w:val="24"/>
        </w:rPr>
        <w:t xml:space="preserve">. However as shown in </w:t>
      </w:r>
      <w:r w:rsidR="00EF14EB">
        <w:rPr>
          <w:sz w:val="24"/>
          <w:szCs w:val="24"/>
        </w:rPr>
        <w:t>the case studies</w:t>
      </w:r>
      <w:r w:rsidRPr="00C60BB2">
        <w:rPr>
          <w:sz w:val="24"/>
          <w:szCs w:val="24"/>
        </w:rPr>
        <w:t>, this approach may still only meet a fraction of water sourcing needs</w:t>
      </w:r>
      <w:r w:rsidR="00EF14EB">
        <w:rPr>
          <w:sz w:val="24"/>
          <w:szCs w:val="24"/>
        </w:rPr>
        <w:t xml:space="preserve"> seeking </w:t>
      </w:r>
      <w:r w:rsidR="00EF14EB" w:rsidRPr="00EF14EB">
        <w:rPr>
          <w:sz w:val="24"/>
          <w:szCs w:val="24"/>
        </w:rPr>
        <w:t xml:space="preserve">to increase the </w:t>
      </w:r>
      <w:r w:rsidR="00CB7D60">
        <w:rPr>
          <w:sz w:val="24"/>
          <w:szCs w:val="24"/>
        </w:rPr>
        <w:t>volume</w:t>
      </w:r>
      <w:r w:rsidR="00EF14EB" w:rsidRPr="00EF14EB">
        <w:rPr>
          <w:sz w:val="24"/>
          <w:szCs w:val="24"/>
        </w:rPr>
        <w:t xml:space="preserve"> of an event</w:t>
      </w:r>
      <w:r w:rsidRPr="00C60BB2">
        <w:rPr>
          <w:sz w:val="24"/>
          <w:szCs w:val="24"/>
        </w:rPr>
        <w:t>.</w:t>
      </w:r>
    </w:p>
    <w:p w14:paraId="759EBB69" w14:textId="3866EA51" w:rsidR="00C60BB2" w:rsidRDefault="00C60BB2" w:rsidP="00C60BB2">
      <w:pPr>
        <w:rPr>
          <w:sz w:val="24"/>
          <w:szCs w:val="24"/>
        </w:rPr>
      </w:pPr>
      <w:r w:rsidRPr="00C60BB2">
        <w:rPr>
          <w:sz w:val="24"/>
          <w:szCs w:val="24"/>
        </w:rPr>
        <w:t xml:space="preserve">A similar situation occurs when targeting already stored water as a means to extend an event’s duration. </w:t>
      </w:r>
      <w:r w:rsidR="00C149F0">
        <w:rPr>
          <w:sz w:val="24"/>
          <w:szCs w:val="24"/>
        </w:rPr>
        <w:t>W</w:t>
      </w:r>
      <w:r w:rsidRPr="00C60BB2">
        <w:rPr>
          <w:sz w:val="24"/>
          <w:szCs w:val="24"/>
        </w:rPr>
        <w:t xml:space="preserve">hen irrigators have had access to a moderate level flow event, storage </w:t>
      </w:r>
      <w:r w:rsidR="001E10CE">
        <w:rPr>
          <w:sz w:val="24"/>
          <w:szCs w:val="24"/>
        </w:rPr>
        <w:t>volumes</w:t>
      </w:r>
      <w:r w:rsidRPr="00C60BB2">
        <w:rPr>
          <w:sz w:val="24"/>
          <w:szCs w:val="24"/>
        </w:rPr>
        <w:t xml:space="preserve"> are likely to be significant, and able to provide the volumes needed for a 10</w:t>
      </w:r>
      <w:r w:rsidR="005951CB">
        <w:rPr>
          <w:sz w:val="24"/>
          <w:szCs w:val="24"/>
        </w:rPr>
        <w:t xml:space="preserve"> </w:t>
      </w:r>
      <w:r w:rsidRPr="00C60BB2">
        <w:rPr>
          <w:sz w:val="24"/>
          <w:szCs w:val="24"/>
        </w:rPr>
        <w:t>GL augmentation at Wilby Wilby. But at lower flow levels, stora</w:t>
      </w:r>
      <w:r w:rsidR="00762E3A">
        <w:rPr>
          <w:sz w:val="24"/>
          <w:szCs w:val="24"/>
        </w:rPr>
        <w:t xml:space="preserve">ge volumes will be more modest and </w:t>
      </w:r>
      <w:r w:rsidRPr="00C60BB2">
        <w:rPr>
          <w:sz w:val="24"/>
          <w:szCs w:val="24"/>
        </w:rPr>
        <w:t>rarely sufficient. Facilitating larger storage levels will be required.</w:t>
      </w:r>
    </w:p>
    <w:p w14:paraId="6588AD71" w14:textId="1785704E" w:rsidR="00C60BB2" w:rsidRPr="00C60BB2" w:rsidRDefault="00EF14EB" w:rsidP="00C60BB2">
      <w:pPr>
        <w:rPr>
          <w:sz w:val="24"/>
          <w:szCs w:val="24"/>
        </w:rPr>
      </w:pPr>
      <w:r>
        <w:rPr>
          <w:sz w:val="24"/>
          <w:szCs w:val="24"/>
        </w:rPr>
        <w:t>T</w:t>
      </w:r>
      <w:r w:rsidR="00C60BB2" w:rsidRPr="00C60BB2">
        <w:rPr>
          <w:sz w:val="24"/>
          <w:szCs w:val="24"/>
        </w:rPr>
        <w:t xml:space="preserve">o ensure </w:t>
      </w:r>
      <w:r>
        <w:rPr>
          <w:sz w:val="24"/>
          <w:szCs w:val="24"/>
        </w:rPr>
        <w:t xml:space="preserve">both </w:t>
      </w:r>
      <w:r w:rsidR="00C60BB2" w:rsidRPr="00C60BB2">
        <w:rPr>
          <w:sz w:val="24"/>
          <w:szCs w:val="24"/>
        </w:rPr>
        <w:t xml:space="preserve">event magnitude and duration can be effectively augmented across the range of circumstances </w:t>
      </w:r>
      <w:r w:rsidR="00EE575B">
        <w:rPr>
          <w:sz w:val="24"/>
          <w:szCs w:val="24"/>
        </w:rPr>
        <w:t>that the environment may need</w:t>
      </w:r>
      <w:r w:rsidR="00C60BB2" w:rsidRPr="00C60BB2">
        <w:rPr>
          <w:sz w:val="24"/>
          <w:szCs w:val="24"/>
        </w:rPr>
        <w:t xml:space="preserve">, a means to strategically store additional water is needed. This can be assisted through the harvesting and storage of </w:t>
      </w:r>
      <w:r w:rsidR="00CB7D60" w:rsidRPr="00CB7D60">
        <w:rPr>
          <w:sz w:val="24"/>
          <w:szCs w:val="24"/>
        </w:rPr>
        <w:t xml:space="preserve">Commonwealth </w:t>
      </w:r>
      <w:r w:rsidR="00C60BB2" w:rsidRPr="00C60BB2">
        <w:rPr>
          <w:sz w:val="24"/>
          <w:szCs w:val="24"/>
        </w:rPr>
        <w:t xml:space="preserve">allocations. The </w:t>
      </w:r>
      <w:r w:rsidR="001E10CE">
        <w:rPr>
          <w:sz w:val="24"/>
          <w:szCs w:val="24"/>
        </w:rPr>
        <w:t xml:space="preserve">disadvantages </w:t>
      </w:r>
      <w:r w:rsidR="00B22E7D">
        <w:rPr>
          <w:sz w:val="24"/>
          <w:szCs w:val="24"/>
        </w:rPr>
        <w:t xml:space="preserve">however </w:t>
      </w:r>
      <w:r w:rsidR="001E10CE">
        <w:rPr>
          <w:sz w:val="24"/>
          <w:szCs w:val="24"/>
        </w:rPr>
        <w:t xml:space="preserve">are twofold. Firstly, the harvesting of </w:t>
      </w:r>
      <w:r w:rsidR="009B5BAA" w:rsidRPr="009B5BAA">
        <w:rPr>
          <w:sz w:val="24"/>
          <w:szCs w:val="24"/>
        </w:rPr>
        <w:t xml:space="preserve">Commonwealth </w:t>
      </w:r>
      <w:r w:rsidR="001E10CE">
        <w:rPr>
          <w:sz w:val="24"/>
          <w:szCs w:val="24"/>
        </w:rPr>
        <w:t>allocations that otherwise would be left in-stream will impact the environmental benefits of that event (in the hope of greater benefits when the water is subsequently used), Secondly,</w:t>
      </w:r>
      <w:r w:rsidR="00C60BB2" w:rsidRPr="00C60BB2">
        <w:rPr>
          <w:sz w:val="24"/>
          <w:szCs w:val="24"/>
        </w:rPr>
        <w:t xml:space="preserve"> </w:t>
      </w:r>
      <w:r w:rsidR="001E10CE">
        <w:rPr>
          <w:sz w:val="24"/>
          <w:szCs w:val="24"/>
        </w:rPr>
        <w:t>the</w:t>
      </w:r>
      <w:r w:rsidR="00C60BB2" w:rsidRPr="00C60BB2">
        <w:rPr>
          <w:sz w:val="24"/>
          <w:szCs w:val="24"/>
        </w:rPr>
        <w:t xml:space="preserve"> </w:t>
      </w:r>
      <w:r w:rsidR="009B5BAA" w:rsidRPr="009B5BAA">
        <w:rPr>
          <w:sz w:val="24"/>
          <w:szCs w:val="24"/>
        </w:rPr>
        <w:t xml:space="preserve">Commonwealth </w:t>
      </w:r>
      <w:r w:rsidR="00C60BB2" w:rsidRPr="00C60BB2">
        <w:rPr>
          <w:sz w:val="24"/>
          <w:szCs w:val="24"/>
        </w:rPr>
        <w:t>allocations</w:t>
      </w:r>
      <w:r w:rsidR="001E10CE">
        <w:rPr>
          <w:sz w:val="24"/>
          <w:szCs w:val="24"/>
        </w:rPr>
        <w:t>,</w:t>
      </w:r>
      <w:r w:rsidR="00C60BB2" w:rsidRPr="00C60BB2">
        <w:rPr>
          <w:sz w:val="24"/>
          <w:szCs w:val="24"/>
        </w:rPr>
        <w:t xml:space="preserve"> in themselves, would be insufficient to provide the additional storage volumes needed.</w:t>
      </w:r>
    </w:p>
    <w:p w14:paraId="19BC705C" w14:textId="78E9BB27" w:rsidR="00E644B7" w:rsidRDefault="00B22E7D" w:rsidP="00C60BB2">
      <w:pPr>
        <w:rPr>
          <w:sz w:val="24"/>
          <w:szCs w:val="24"/>
        </w:rPr>
      </w:pPr>
      <w:r>
        <w:rPr>
          <w:sz w:val="24"/>
          <w:szCs w:val="24"/>
        </w:rPr>
        <w:t>Therefore, these</w:t>
      </w:r>
      <w:r w:rsidR="00C60BB2" w:rsidRPr="00C60BB2">
        <w:rPr>
          <w:sz w:val="24"/>
          <w:szCs w:val="24"/>
        </w:rPr>
        <w:t xml:space="preserve"> mechanisms </w:t>
      </w:r>
      <w:r>
        <w:rPr>
          <w:sz w:val="24"/>
          <w:szCs w:val="24"/>
        </w:rPr>
        <w:t>(the s</w:t>
      </w:r>
      <w:r w:rsidRPr="00B22E7D">
        <w:rPr>
          <w:sz w:val="24"/>
          <w:szCs w:val="24"/>
        </w:rPr>
        <w:t xml:space="preserve">easonal assignment of allocations </w:t>
      </w:r>
      <w:r>
        <w:rPr>
          <w:sz w:val="24"/>
          <w:szCs w:val="24"/>
        </w:rPr>
        <w:t xml:space="preserve">and purchase of already stored water) </w:t>
      </w:r>
      <w:r w:rsidR="00C60BB2" w:rsidRPr="00C60BB2">
        <w:rPr>
          <w:sz w:val="24"/>
          <w:szCs w:val="24"/>
        </w:rPr>
        <w:t xml:space="preserve">need to be supported with one which can </w:t>
      </w:r>
      <w:r w:rsidR="00C60BB2" w:rsidRPr="00B22E7D">
        <w:rPr>
          <w:i/>
          <w:sz w:val="24"/>
          <w:szCs w:val="24"/>
        </w:rPr>
        <w:t>strategically</w:t>
      </w:r>
      <w:r w:rsidR="00C60BB2" w:rsidRPr="00C60BB2">
        <w:rPr>
          <w:sz w:val="24"/>
          <w:szCs w:val="24"/>
        </w:rPr>
        <w:t xml:space="preserve"> access privately held allocations </w:t>
      </w:r>
      <w:r w:rsidR="00EF14EB">
        <w:rPr>
          <w:sz w:val="24"/>
          <w:szCs w:val="24"/>
        </w:rPr>
        <w:t>to harvest and store water ahead of when it is</w:t>
      </w:r>
      <w:r w:rsidR="00C60BB2" w:rsidRPr="00C60BB2">
        <w:rPr>
          <w:sz w:val="24"/>
          <w:szCs w:val="24"/>
        </w:rPr>
        <w:t xml:space="preserve"> needed. Where the harvested water would be stored at </w:t>
      </w:r>
      <w:r w:rsidR="00EE575B">
        <w:rPr>
          <w:sz w:val="24"/>
          <w:szCs w:val="24"/>
        </w:rPr>
        <w:t>the same point of take, the CEWH</w:t>
      </w:r>
      <w:r w:rsidR="00C60BB2" w:rsidRPr="00C60BB2">
        <w:rPr>
          <w:sz w:val="24"/>
          <w:szCs w:val="24"/>
        </w:rPr>
        <w:t xml:space="preserve"> can access this water through contractual arrangements without the need for seasonal assignment. Subject to the available storage, </w:t>
      </w:r>
      <w:r w:rsidR="009B5BAA" w:rsidRPr="009B5BAA">
        <w:rPr>
          <w:sz w:val="24"/>
          <w:szCs w:val="24"/>
        </w:rPr>
        <w:t xml:space="preserve">Commonwealth </w:t>
      </w:r>
      <w:r w:rsidR="00C60BB2" w:rsidRPr="00C60BB2">
        <w:rPr>
          <w:sz w:val="24"/>
          <w:szCs w:val="24"/>
        </w:rPr>
        <w:t xml:space="preserve">allocations could also be harvested and stored at this site, although the allocations </w:t>
      </w:r>
      <w:r w:rsidR="00EF14EB">
        <w:rPr>
          <w:sz w:val="24"/>
          <w:szCs w:val="24"/>
        </w:rPr>
        <w:t>would</w:t>
      </w:r>
      <w:r w:rsidR="00C60BB2" w:rsidRPr="00C60BB2">
        <w:rPr>
          <w:sz w:val="24"/>
          <w:szCs w:val="24"/>
        </w:rPr>
        <w:t xml:space="preserve"> need </w:t>
      </w:r>
      <w:r>
        <w:rPr>
          <w:sz w:val="24"/>
          <w:szCs w:val="24"/>
        </w:rPr>
        <w:t>an assessed change to</w:t>
      </w:r>
      <w:r w:rsidRPr="00B22E7D">
        <w:rPr>
          <w:sz w:val="24"/>
          <w:szCs w:val="24"/>
        </w:rPr>
        <w:t xml:space="preserve"> relocate </w:t>
      </w:r>
      <w:r w:rsidR="00EF14EB">
        <w:rPr>
          <w:sz w:val="24"/>
          <w:szCs w:val="24"/>
        </w:rPr>
        <w:t>their</w:t>
      </w:r>
      <w:r>
        <w:rPr>
          <w:sz w:val="24"/>
          <w:szCs w:val="24"/>
        </w:rPr>
        <w:t xml:space="preserve"> </w:t>
      </w:r>
      <w:r w:rsidRPr="00B22E7D">
        <w:rPr>
          <w:sz w:val="24"/>
          <w:szCs w:val="24"/>
        </w:rPr>
        <w:t xml:space="preserve">point of take </w:t>
      </w:r>
      <w:r w:rsidR="00EF14EB">
        <w:rPr>
          <w:sz w:val="24"/>
          <w:szCs w:val="24"/>
        </w:rPr>
        <w:t>to</w:t>
      </w:r>
      <w:r w:rsidRPr="00B22E7D">
        <w:rPr>
          <w:sz w:val="24"/>
          <w:szCs w:val="24"/>
        </w:rPr>
        <w:t xml:space="preserve"> </w:t>
      </w:r>
      <w:r>
        <w:rPr>
          <w:sz w:val="24"/>
          <w:szCs w:val="24"/>
        </w:rPr>
        <w:t xml:space="preserve">the </w:t>
      </w:r>
      <w:r w:rsidRPr="00B22E7D">
        <w:rPr>
          <w:sz w:val="24"/>
          <w:szCs w:val="24"/>
        </w:rPr>
        <w:t>storage location</w:t>
      </w:r>
      <w:r>
        <w:rPr>
          <w:sz w:val="24"/>
          <w:szCs w:val="24"/>
        </w:rPr>
        <w:t>. T</w:t>
      </w:r>
      <w:r w:rsidRPr="00B22E7D">
        <w:rPr>
          <w:sz w:val="24"/>
          <w:szCs w:val="24"/>
        </w:rPr>
        <w:t xml:space="preserve">he storage </w:t>
      </w:r>
      <w:r>
        <w:rPr>
          <w:sz w:val="24"/>
          <w:szCs w:val="24"/>
        </w:rPr>
        <w:t>owner would repor</w:t>
      </w:r>
      <w:r w:rsidR="00EE575B">
        <w:rPr>
          <w:sz w:val="24"/>
          <w:szCs w:val="24"/>
        </w:rPr>
        <w:t>t CEWH</w:t>
      </w:r>
      <w:r w:rsidRPr="00B22E7D">
        <w:rPr>
          <w:sz w:val="24"/>
          <w:szCs w:val="24"/>
        </w:rPr>
        <w:t xml:space="preserve"> take in their meter readings to DNRM</w:t>
      </w:r>
      <w:r>
        <w:rPr>
          <w:sz w:val="24"/>
          <w:szCs w:val="24"/>
        </w:rPr>
        <w:t>, ensuring ongoing regulatory oversight</w:t>
      </w:r>
      <w:r w:rsidRPr="00B22E7D">
        <w:rPr>
          <w:sz w:val="24"/>
          <w:szCs w:val="24"/>
        </w:rPr>
        <w:t>.</w:t>
      </w:r>
    </w:p>
    <w:p w14:paraId="4772C375" w14:textId="60AA6E38" w:rsidR="00C60BB2" w:rsidRPr="00C60BB2" w:rsidRDefault="00C60BB2" w:rsidP="00C60BB2">
      <w:pPr>
        <w:rPr>
          <w:sz w:val="24"/>
          <w:szCs w:val="24"/>
        </w:rPr>
      </w:pPr>
      <w:r w:rsidRPr="00C60BB2">
        <w:rPr>
          <w:sz w:val="24"/>
          <w:szCs w:val="24"/>
        </w:rPr>
        <w:t xml:space="preserve">To ensure both the private and </w:t>
      </w:r>
      <w:r w:rsidR="009B5BAA" w:rsidRPr="009B5BAA">
        <w:rPr>
          <w:sz w:val="24"/>
          <w:szCs w:val="24"/>
        </w:rPr>
        <w:t xml:space="preserve">Commonwealth </w:t>
      </w:r>
      <w:r w:rsidRPr="00C60BB2">
        <w:rPr>
          <w:sz w:val="24"/>
          <w:szCs w:val="24"/>
        </w:rPr>
        <w:t>allocations are managed in line with variable flow augmentation needs to achieve environmental outcomes, the harvesting of allocations, storage management and releases would need to be negotiated in advance</w:t>
      </w:r>
      <w:r w:rsidR="00EF14EB">
        <w:rPr>
          <w:sz w:val="24"/>
          <w:szCs w:val="24"/>
        </w:rPr>
        <w:t>, and preferably</w:t>
      </w:r>
      <w:r w:rsidRPr="00C60BB2">
        <w:rPr>
          <w:sz w:val="24"/>
          <w:szCs w:val="24"/>
        </w:rPr>
        <w:t xml:space="preserve"> subject to operational rules captured in a conditional or option type contract.</w:t>
      </w:r>
    </w:p>
    <w:p w14:paraId="18C13F91" w14:textId="2118E0E5" w:rsidR="00C60BB2" w:rsidRPr="00C60BB2" w:rsidRDefault="00C60BB2" w:rsidP="00C60BB2">
      <w:pPr>
        <w:rPr>
          <w:sz w:val="24"/>
          <w:szCs w:val="24"/>
        </w:rPr>
      </w:pPr>
      <w:r w:rsidRPr="00C60BB2">
        <w:rPr>
          <w:sz w:val="24"/>
          <w:szCs w:val="24"/>
        </w:rPr>
        <w:t xml:space="preserve">Given there are only 3 </w:t>
      </w:r>
      <w:r w:rsidR="00B22E7D">
        <w:rPr>
          <w:sz w:val="24"/>
          <w:szCs w:val="24"/>
        </w:rPr>
        <w:t xml:space="preserve">remaining </w:t>
      </w:r>
      <w:r w:rsidRPr="00C60BB2">
        <w:rPr>
          <w:sz w:val="24"/>
          <w:szCs w:val="24"/>
        </w:rPr>
        <w:t>properties with WH allocations in LBU</w:t>
      </w:r>
      <w:r w:rsidR="00B22E7D">
        <w:rPr>
          <w:sz w:val="24"/>
          <w:szCs w:val="24"/>
        </w:rPr>
        <w:t>-0</w:t>
      </w:r>
      <w:r w:rsidRPr="00C60BB2">
        <w:rPr>
          <w:sz w:val="24"/>
          <w:szCs w:val="24"/>
        </w:rPr>
        <w:t xml:space="preserve">5, if water in excess of </w:t>
      </w:r>
      <w:r w:rsidR="00B22E7D">
        <w:rPr>
          <w:sz w:val="24"/>
          <w:szCs w:val="24"/>
        </w:rPr>
        <w:t xml:space="preserve">that available </w:t>
      </w:r>
      <w:r w:rsidR="009523DE">
        <w:rPr>
          <w:sz w:val="24"/>
          <w:szCs w:val="24"/>
        </w:rPr>
        <w:t>under</w:t>
      </w:r>
      <w:r w:rsidR="00B22E7D">
        <w:rPr>
          <w:sz w:val="24"/>
          <w:szCs w:val="24"/>
        </w:rPr>
        <w:t xml:space="preserve"> one property</w:t>
      </w:r>
      <w:r w:rsidR="009523DE">
        <w:rPr>
          <w:sz w:val="24"/>
          <w:szCs w:val="24"/>
        </w:rPr>
        <w:t>’s allocations</w:t>
      </w:r>
      <w:r w:rsidR="00B22E7D">
        <w:rPr>
          <w:sz w:val="24"/>
          <w:szCs w:val="24"/>
        </w:rPr>
        <w:t xml:space="preserve"> </w:t>
      </w:r>
      <w:r w:rsidR="00EE575B">
        <w:rPr>
          <w:sz w:val="24"/>
          <w:szCs w:val="24"/>
        </w:rPr>
        <w:t>was needed, then the CEWH</w:t>
      </w:r>
      <w:r w:rsidRPr="00C60BB2">
        <w:rPr>
          <w:sz w:val="24"/>
          <w:szCs w:val="24"/>
        </w:rPr>
        <w:t xml:space="preserve"> could seek to enter an agreement for harvesting and storage at another property, or indeed all three if n</w:t>
      </w:r>
      <w:r w:rsidR="009523DE">
        <w:rPr>
          <w:sz w:val="24"/>
          <w:szCs w:val="24"/>
        </w:rPr>
        <w:t>ecessary. The situation on the L</w:t>
      </w:r>
      <w:r w:rsidRPr="00C60BB2">
        <w:rPr>
          <w:sz w:val="24"/>
          <w:szCs w:val="24"/>
        </w:rPr>
        <w:t xml:space="preserve">ower Balonne is </w:t>
      </w:r>
      <w:r w:rsidRPr="00C60BB2">
        <w:rPr>
          <w:sz w:val="24"/>
          <w:szCs w:val="24"/>
          <w:u w:val="single"/>
        </w:rPr>
        <w:t>not</w:t>
      </w:r>
      <w:r w:rsidRPr="00C60BB2">
        <w:rPr>
          <w:sz w:val="24"/>
          <w:szCs w:val="24"/>
        </w:rPr>
        <w:t xml:space="preserve"> one where a large number of separate allocations would need to be concentrated at one storage to minimise transaction costs, improve management flexibility, and so on.</w:t>
      </w:r>
      <w:r w:rsidR="00C149F0">
        <w:rPr>
          <w:sz w:val="24"/>
          <w:szCs w:val="24"/>
        </w:rPr>
        <w:t xml:space="preserve"> Moreover, a strategy to source</w:t>
      </w:r>
      <w:r w:rsidR="00C149F0" w:rsidRPr="00C149F0">
        <w:rPr>
          <w:sz w:val="24"/>
          <w:szCs w:val="24"/>
        </w:rPr>
        <w:t xml:space="preserve"> allocations for storage from different point</w:t>
      </w:r>
      <w:r w:rsidR="00C149F0">
        <w:rPr>
          <w:sz w:val="24"/>
          <w:szCs w:val="24"/>
        </w:rPr>
        <w:t>s</w:t>
      </w:r>
      <w:r w:rsidR="00C149F0" w:rsidRPr="00C149F0">
        <w:rPr>
          <w:sz w:val="24"/>
          <w:szCs w:val="24"/>
        </w:rPr>
        <w:t xml:space="preserve"> of take</w:t>
      </w:r>
      <w:r w:rsidR="00C149F0">
        <w:rPr>
          <w:sz w:val="24"/>
          <w:szCs w:val="24"/>
        </w:rPr>
        <w:t xml:space="preserve"> would be unwieldy, due to the need for the seller to seek assessed changes for the transfer of the allocation’s point of take to, and back from, the location</w:t>
      </w:r>
      <w:r w:rsidR="00EE575B">
        <w:rPr>
          <w:sz w:val="24"/>
          <w:szCs w:val="24"/>
        </w:rPr>
        <w:t xml:space="preserve"> of storage holding Commonwealth environmental water</w:t>
      </w:r>
      <w:r w:rsidR="00C149F0">
        <w:rPr>
          <w:sz w:val="24"/>
          <w:szCs w:val="24"/>
        </w:rPr>
        <w:t>.</w:t>
      </w:r>
    </w:p>
    <w:p w14:paraId="5F427C2A" w14:textId="7F796F02" w:rsidR="00461B3A" w:rsidRDefault="00C60BB2" w:rsidP="00A156BE">
      <w:r w:rsidRPr="00C60BB2">
        <w:rPr>
          <w:sz w:val="24"/>
          <w:szCs w:val="24"/>
        </w:rPr>
        <w:t>Finally, the recommended mechanisms provide a diversity of approaches that may work for the diversity of environmental needs, hydrological conditions, and prospective sellers. The analysis summarised here illustrates that more than one mechanism will be needed, with the use of multiple mechanisms likely between, if not within, years. Having multiple mechanisms in effect at any time provides considerable flexibility at any point of time</w:t>
      </w:r>
      <w:r w:rsidR="00A156BE" w:rsidRPr="00A156BE">
        <w:rPr>
          <w:sz w:val="24"/>
          <w:szCs w:val="24"/>
        </w:rPr>
        <w:t xml:space="preserve">. </w:t>
      </w:r>
    </w:p>
    <w:bookmarkEnd w:id="190"/>
    <w:p w14:paraId="59D56985" w14:textId="191A0777" w:rsidR="00661FDB" w:rsidRDefault="00661FDB" w:rsidP="001E10CE"/>
    <w:p w14:paraId="169D0E3D" w14:textId="77777777" w:rsidR="00661FDB" w:rsidRPr="00A156BE" w:rsidRDefault="00661FDB" w:rsidP="001E10CE">
      <w:pPr>
        <w:sectPr w:rsidR="00661FDB" w:rsidRPr="00A156BE" w:rsidSect="00A156BE">
          <w:headerReference w:type="default" r:id="rId54"/>
          <w:footerReference w:type="default" r:id="rId55"/>
          <w:pgSz w:w="11906" w:h="16838"/>
          <w:pgMar w:top="1361" w:right="1361" w:bottom="1361" w:left="1361" w:header="708" w:footer="708" w:gutter="0"/>
          <w:cols w:space="708"/>
          <w:docGrid w:linePitch="360"/>
        </w:sectPr>
      </w:pPr>
    </w:p>
    <w:p w14:paraId="59FF91AB" w14:textId="595582A6" w:rsidR="00A156BE" w:rsidRPr="00FD2AEA" w:rsidRDefault="00D05F1A" w:rsidP="00FD2AEA">
      <w:pPr>
        <w:tabs>
          <w:tab w:val="left" w:pos="7824"/>
        </w:tabs>
        <w:spacing w:before="240" w:after="60"/>
        <w:rPr>
          <w:b/>
          <w:sz w:val="24"/>
          <w:szCs w:val="24"/>
        </w:rPr>
      </w:pPr>
      <w:r>
        <w:rPr>
          <w:b/>
          <w:sz w:val="24"/>
          <w:szCs w:val="24"/>
        </w:rPr>
        <w:t>Table 6.1</w:t>
      </w:r>
      <w:r w:rsidR="00A156BE" w:rsidRPr="00A156BE">
        <w:rPr>
          <w:b/>
          <w:sz w:val="24"/>
          <w:szCs w:val="24"/>
        </w:rPr>
        <w:t>: Summary of me</w:t>
      </w:r>
      <w:r w:rsidR="00FD2AEA">
        <w:rPr>
          <w:b/>
          <w:sz w:val="24"/>
          <w:szCs w:val="24"/>
        </w:rPr>
        <w:t>chanisms</w:t>
      </w:r>
    </w:p>
    <w:tbl>
      <w:tblPr>
        <w:tblStyle w:val="TableGrid"/>
        <w:tblW w:w="14454" w:type="dxa"/>
        <w:tblLook w:val="04A0" w:firstRow="1" w:lastRow="0" w:firstColumn="1" w:lastColumn="0" w:noHBand="0" w:noVBand="1"/>
      </w:tblPr>
      <w:tblGrid>
        <w:gridCol w:w="3114"/>
        <w:gridCol w:w="1504"/>
        <w:gridCol w:w="1758"/>
        <w:gridCol w:w="1416"/>
        <w:gridCol w:w="1275"/>
        <w:gridCol w:w="5387"/>
      </w:tblGrid>
      <w:tr w:rsidR="004012C8" w:rsidRPr="00C60BB2" w14:paraId="22189204" w14:textId="77777777" w:rsidTr="00A91C4E">
        <w:trPr>
          <w:tblHeader/>
        </w:trPr>
        <w:tc>
          <w:tcPr>
            <w:tcW w:w="3114" w:type="dxa"/>
            <w:vMerge w:val="restart"/>
            <w:shd w:val="clear" w:color="auto" w:fill="D9D9D9" w:themeFill="background1" w:themeFillShade="D9"/>
          </w:tcPr>
          <w:p w14:paraId="03107018" w14:textId="6BFDF232" w:rsidR="004012C8" w:rsidRPr="00C60BB2" w:rsidRDefault="00DF204E" w:rsidP="008C45C2">
            <w:pPr>
              <w:spacing w:before="60" w:after="60" w:line="240" w:lineRule="atLeast"/>
              <w:rPr>
                <w:b/>
              </w:rPr>
            </w:pPr>
            <w:r>
              <w:rPr>
                <w:b/>
              </w:rPr>
              <w:t>Event-</w:t>
            </w:r>
            <w:r w:rsidR="004012C8" w:rsidRPr="00C60BB2">
              <w:rPr>
                <w:b/>
              </w:rPr>
              <w:t>based Mechanism</w:t>
            </w:r>
          </w:p>
        </w:tc>
        <w:tc>
          <w:tcPr>
            <w:tcW w:w="1504" w:type="dxa"/>
            <w:vMerge w:val="restart"/>
            <w:shd w:val="clear" w:color="auto" w:fill="D9D9D9" w:themeFill="background1" w:themeFillShade="D9"/>
          </w:tcPr>
          <w:p w14:paraId="28A8E8B7" w14:textId="77777777" w:rsidR="004012C8" w:rsidRPr="00C60BB2" w:rsidRDefault="004012C8" w:rsidP="008C45C2">
            <w:pPr>
              <w:spacing w:before="60" w:after="60" w:line="240" w:lineRule="atLeast"/>
              <w:rPr>
                <w:b/>
              </w:rPr>
            </w:pPr>
            <w:r w:rsidRPr="00C60BB2">
              <w:rPr>
                <w:b/>
              </w:rPr>
              <w:t>Possible under ROP</w:t>
            </w:r>
          </w:p>
        </w:tc>
        <w:tc>
          <w:tcPr>
            <w:tcW w:w="1758" w:type="dxa"/>
            <w:vMerge w:val="restart"/>
            <w:shd w:val="clear" w:color="auto" w:fill="D9D9D9" w:themeFill="background1" w:themeFillShade="D9"/>
          </w:tcPr>
          <w:p w14:paraId="72F47D76" w14:textId="77777777" w:rsidR="004012C8" w:rsidRPr="00C60BB2" w:rsidRDefault="004012C8" w:rsidP="008C45C2">
            <w:pPr>
              <w:spacing w:before="60" w:after="60" w:line="240" w:lineRule="atLeast"/>
              <w:rPr>
                <w:b/>
              </w:rPr>
            </w:pPr>
            <w:r w:rsidRPr="00C60BB2">
              <w:rPr>
                <w:b/>
              </w:rPr>
              <w:t xml:space="preserve">Implement </w:t>
            </w:r>
            <w:r w:rsidRPr="00C60BB2">
              <w:rPr>
                <w:b/>
                <w:i/>
              </w:rPr>
              <w:t>within</w:t>
            </w:r>
            <w:r w:rsidRPr="00C60BB2">
              <w:rPr>
                <w:b/>
              </w:rPr>
              <w:t xml:space="preserve"> an event</w:t>
            </w:r>
          </w:p>
        </w:tc>
        <w:tc>
          <w:tcPr>
            <w:tcW w:w="2691" w:type="dxa"/>
            <w:gridSpan w:val="2"/>
            <w:tcBorders>
              <w:bottom w:val="single" w:sz="4" w:space="0" w:color="auto"/>
            </w:tcBorders>
            <w:shd w:val="clear" w:color="auto" w:fill="D9D9D9" w:themeFill="background1" w:themeFillShade="D9"/>
          </w:tcPr>
          <w:p w14:paraId="287E0590" w14:textId="77777777" w:rsidR="004012C8" w:rsidRPr="00C60BB2" w:rsidRDefault="004012C8" w:rsidP="008C45C2">
            <w:pPr>
              <w:spacing w:before="60" w:after="60" w:line="240" w:lineRule="atLeast"/>
              <w:jc w:val="center"/>
              <w:rPr>
                <w:b/>
              </w:rPr>
            </w:pPr>
            <w:r w:rsidRPr="00C60BB2">
              <w:rPr>
                <w:b/>
              </w:rPr>
              <w:t>Can increase event:</w:t>
            </w:r>
          </w:p>
        </w:tc>
        <w:tc>
          <w:tcPr>
            <w:tcW w:w="5387" w:type="dxa"/>
            <w:vMerge w:val="restart"/>
            <w:shd w:val="clear" w:color="auto" w:fill="D9D9D9" w:themeFill="background1" w:themeFillShade="D9"/>
          </w:tcPr>
          <w:p w14:paraId="05A83C29" w14:textId="77777777" w:rsidR="004012C8" w:rsidRPr="00C60BB2" w:rsidRDefault="004012C8" w:rsidP="008C45C2">
            <w:pPr>
              <w:spacing w:before="60" w:after="60" w:line="240" w:lineRule="atLeast"/>
              <w:rPr>
                <w:b/>
              </w:rPr>
            </w:pPr>
            <w:r w:rsidRPr="00C60BB2">
              <w:rPr>
                <w:b/>
              </w:rPr>
              <w:t xml:space="preserve">Key risks / comment </w:t>
            </w:r>
          </w:p>
        </w:tc>
      </w:tr>
      <w:tr w:rsidR="004012C8" w:rsidRPr="00C60BB2" w14:paraId="512E7C0A" w14:textId="77777777" w:rsidTr="004012C8">
        <w:tc>
          <w:tcPr>
            <w:tcW w:w="3114" w:type="dxa"/>
            <w:vMerge/>
            <w:tcBorders>
              <w:bottom w:val="single" w:sz="4" w:space="0" w:color="auto"/>
            </w:tcBorders>
          </w:tcPr>
          <w:p w14:paraId="23A661DF" w14:textId="77777777" w:rsidR="004012C8" w:rsidRPr="00C60BB2" w:rsidRDefault="004012C8" w:rsidP="008C45C2">
            <w:pPr>
              <w:spacing w:after="60" w:line="240" w:lineRule="atLeast"/>
            </w:pPr>
          </w:p>
        </w:tc>
        <w:tc>
          <w:tcPr>
            <w:tcW w:w="1504" w:type="dxa"/>
            <w:vMerge/>
            <w:tcBorders>
              <w:bottom w:val="single" w:sz="4" w:space="0" w:color="auto"/>
            </w:tcBorders>
          </w:tcPr>
          <w:p w14:paraId="41056740" w14:textId="77777777" w:rsidR="004012C8" w:rsidRPr="00C60BB2" w:rsidRDefault="004012C8" w:rsidP="008C45C2">
            <w:pPr>
              <w:spacing w:after="60" w:line="240" w:lineRule="atLeast"/>
            </w:pPr>
          </w:p>
        </w:tc>
        <w:tc>
          <w:tcPr>
            <w:tcW w:w="1758" w:type="dxa"/>
            <w:vMerge/>
            <w:tcBorders>
              <w:bottom w:val="single" w:sz="4" w:space="0" w:color="auto"/>
            </w:tcBorders>
          </w:tcPr>
          <w:p w14:paraId="0756E7C8" w14:textId="77777777" w:rsidR="004012C8" w:rsidRPr="00C60BB2" w:rsidRDefault="004012C8" w:rsidP="008C45C2">
            <w:pPr>
              <w:spacing w:after="60" w:line="240" w:lineRule="atLeast"/>
            </w:pPr>
          </w:p>
        </w:tc>
        <w:tc>
          <w:tcPr>
            <w:tcW w:w="1416" w:type="dxa"/>
            <w:tcBorders>
              <w:bottom w:val="single" w:sz="4" w:space="0" w:color="auto"/>
            </w:tcBorders>
            <w:shd w:val="clear" w:color="auto" w:fill="D9D9D9" w:themeFill="background1" w:themeFillShade="D9"/>
          </w:tcPr>
          <w:p w14:paraId="2C069BDB" w14:textId="77777777" w:rsidR="004012C8" w:rsidRPr="00C60BB2" w:rsidRDefault="004012C8" w:rsidP="008C45C2">
            <w:pPr>
              <w:spacing w:before="60" w:after="60" w:line="240" w:lineRule="atLeast"/>
              <w:jc w:val="center"/>
              <w:rPr>
                <w:b/>
              </w:rPr>
            </w:pPr>
            <w:r w:rsidRPr="00C60BB2">
              <w:rPr>
                <w:b/>
              </w:rPr>
              <w:t>magnitude</w:t>
            </w:r>
          </w:p>
        </w:tc>
        <w:tc>
          <w:tcPr>
            <w:tcW w:w="1275" w:type="dxa"/>
            <w:tcBorders>
              <w:bottom w:val="single" w:sz="4" w:space="0" w:color="auto"/>
            </w:tcBorders>
            <w:shd w:val="clear" w:color="auto" w:fill="D9D9D9" w:themeFill="background1" w:themeFillShade="D9"/>
          </w:tcPr>
          <w:p w14:paraId="1495DCE1" w14:textId="77777777" w:rsidR="004012C8" w:rsidRPr="00C60BB2" w:rsidRDefault="004012C8" w:rsidP="008C45C2">
            <w:pPr>
              <w:spacing w:before="60" w:after="60" w:line="240" w:lineRule="atLeast"/>
              <w:jc w:val="center"/>
              <w:rPr>
                <w:b/>
              </w:rPr>
            </w:pPr>
            <w:r w:rsidRPr="00C60BB2">
              <w:rPr>
                <w:b/>
              </w:rPr>
              <w:t>duration</w:t>
            </w:r>
          </w:p>
        </w:tc>
        <w:tc>
          <w:tcPr>
            <w:tcW w:w="5387" w:type="dxa"/>
            <w:vMerge/>
            <w:tcBorders>
              <w:bottom w:val="single" w:sz="4" w:space="0" w:color="auto"/>
            </w:tcBorders>
          </w:tcPr>
          <w:p w14:paraId="54475FAE" w14:textId="77777777" w:rsidR="004012C8" w:rsidRPr="00C60BB2" w:rsidRDefault="004012C8" w:rsidP="008C45C2">
            <w:pPr>
              <w:spacing w:after="60" w:line="240" w:lineRule="atLeast"/>
            </w:pPr>
          </w:p>
        </w:tc>
      </w:tr>
      <w:tr w:rsidR="00C60BB2" w:rsidRPr="00C60BB2" w14:paraId="22B94E97" w14:textId="77777777" w:rsidTr="004012C8">
        <w:tc>
          <w:tcPr>
            <w:tcW w:w="14454" w:type="dxa"/>
            <w:gridSpan w:val="6"/>
            <w:tcBorders>
              <w:bottom w:val="single" w:sz="4" w:space="0" w:color="auto"/>
            </w:tcBorders>
            <w:shd w:val="clear" w:color="auto" w:fill="D9D9D9" w:themeFill="background1" w:themeFillShade="D9"/>
          </w:tcPr>
          <w:p w14:paraId="7F595FB3" w14:textId="77777777" w:rsidR="00C60BB2" w:rsidRPr="00C60BB2" w:rsidRDefault="00C60BB2" w:rsidP="008C45C2">
            <w:pPr>
              <w:spacing w:before="120" w:after="60" w:line="240" w:lineRule="atLeast"/>
              <w:rPr>
                <w:b/>
                <w:i/>
              </w:rPr>
            </w:pPr>
            <w:r w:rsidRPr="00C60BB2">
              <w:rPr>
                <w:b/>
                <w:i/>
                <w:sz w:val="24"/>
                <w:szCs w:val="24"/>
              </w:rPr>
              <w:t>Temporary no-pump contracts</w:t>
            </w:r>
          </w:p>
        </w:tc>
      </w:tr>
      <w:tr w:rsidR="00C60BB2" w:rsidRPr="00C60BB2" w14:paraId="0B629F73" w14:textId="77777777" w:rsidTr="004012C8">
        <w:tc>
          <w:tcPr>
            <w:tcW w:w="3114" w:type="dxa"/>
            <w:tcBorders>
              <w:bottom w:val="single" w:sz="4" w:space="0" w:color="auto"/>
            </w:tcBorders>
            <w:shd w:val="clear" w:color="auto" w:fill="auto"/>
          </w:tcPr>
          <w:p w14:paraId="3A08B45F" w14:textId="77777777" w:rsidR="00C60BB2" w:rsidRPr="00C60BB2" w:rsidRDefault="00C60BB2" w:rsidP="00804D00">
            <w:pPr>
              <w:numPr>
                <w:ilvl w:val="0"/>
                <w:numId w:val="18"/>
              </w:numPr>
              <w:spacing w:after="60" w:line="240" w:lineRule="exact"/>
              <w:ind w:left="455" w:hanging="283"/>
              <w:contextualSpacing/>
            </w:pPr>
            <w:r w:rsidRPr="004A559C">
              <w:rPr>
                <w:sz w:val="24"/>
                <w:szCs w:val="24"/>
              </w:rPr>
              <w:t>WH allocations</w:t>
            </w:r>
          </w:p>
        </w:tc>
        <w:tc>
          <w:tcPr>
            <w:tcW w:w="1504" w:type="dxa"/>
            <w:tcBorders>
              <w:bottom w:val="single" w:sz="4" w:space="0" w:color="auto"/>
            </w:tcBorders>
            <w:shd w:val="clear" w:color="auto" w:fill="auto"/>
          </w:tcPr>
          <w:p w14:paraId="7AFC7F38" w14:textId="77777777" w:rsidR="00C60BB2" w:rsidRPr="00C60BB2" w:rsidRDefault="00C60BB2" w:rsidP="00AB56C2">
            <w:pPr>
              <w:spacing w:after="60" w:line="240" w:lineRule="exact"/>
              <w:jc w:val="center"/>
            </w:pPr>
            <w:r w:rsidRPr="00C60BB2">
              <w:t>√</w:t>
            </w:r>
          </w:p>
        </w:tc>
        <w:tc>
          <w:tcPr>
            <w:tcW w:w="1758" w:type="dxa"/>
            <w:tcBorders>
              <w:bottom w:val="single" w:sz="4" w:space="0" w:color="auto"/>
            </w:tcBorders>
            <w:shd w:val="clear" w:color="auto" w:fill="auto"/>
          </w:tcPr>
          <w:p w14:paraId="43A977F6" w14:textId="77777777" w:rsidR="00C60BB2" w:rsidRPr="00C60BB2" w:rsidRDefault="00C60BB2" w:rsidP="00AB56C2">
            <w:pPr>
              <w:spacing w:after="60" w:line="240" w:lineRule="exact"/>
              <w:jc w:val="center"/>
            </w:pPr>
            <w:r w:rsidRPr="00C60BB2">
              <w:t>√</w:t>
            </w:r>
          </w:p>
        </w:tc>
        <w:tc>
          <w:tcPr>
            <w:tcW w:w="1416" w:type="dxa"/>
            <w:tcBorders>
              <w:bottom w:val="single" w:sz="4" w:space="0" w:color="auto"/>
            </w:tcBorders>
            <w:shd w:val="clear" w:color="auto" w:fill="auto"/>
          </w:tcPr>
          <w:p w14:paraId="576BF281" w14:textId="77777777" w:rsidR="00C60BB2" w:rsidRPr="00C60BB2" w:rsidRDefault="00C60BB2" w:rsidP="00AB56C2">
            <w:pPr>
              <w:spacing w:after="60" w:line="240" w:lineRule="exact"/>
              <w:jc w:val="center"/>
            </w:pPr>
            <w:r w:rsidRPr="00C60BB2">
              <w:t>√</w:t>
            </w:r>
          </w:p>
        </w:tc>
        <w:tc>
          <w:tcPr>
            <w:tcW w:w="1275" w:type="dxa"/>
            <w:tcBorders>
              <w:bottom w:val="single" w:sz="4" w:space="0" w:color="auto"/>
            </w:tcBorders>
            <w:shd w:val="clear" w:color="auto" w:fill="auto"/>
          </w:tcPr>
          <w:p w14:paraId="63432C68" w14:textId="77777777" w:rsidR="00C60BB2" w:rsidRPr="00C60BB2" w:rsidRDefault="00C60BB2" w:rsidP="00AB56C2">
            <w:pPr>
              <w:spacing w:after="60" w:line="240" w:lineRule="exact"/>
              <w:jc w:val="center"/>
            </w:pPr>
            <w:r w:rsidRPr="00C60BB2">
              <w:t>X</w:t>
            </w:r>
          </w:p>
        </w:tc>
        <w:tc>
          <w:tcPr>
            <w:tcW w:w="5387" w:type="dxa"/>
            <w:tcBorders>
              <w:bottom w:val="single" w:sz="4" w:space="0" w:color="auto"/>
            </w:tcBorders>
            <w:shd w:val="clear" w:color="auto" w:fill="auto"/>
          </w:tcPr>
          <w:p w14:paraId="230B810D" w14:textId="517EB957" w:rsidR="00C60BB2" w:rsidRPr="00C60BB2" w:rsidRDefault="003D10BD" w:rsidP="00AB56C2">
            <w:pPr>
              <w:spacing w:after="60" w:line="240" w:lineRule="exact"/>
            </w:pPr>
            <w:r>
              <w:t>Flexible mechanism and can help</w:t>
            </w:r>
            <w:r w:rsidR="00C60BB2" w:rsidRPr="00C60BB2">
              <w:t xml:space="preserve"> reinstate low – medium flows. </w:t>
            </w:r>
            <w:r w:rsidR="00E644B7">
              <w:t xml:space="preserve">But loose </w:t>
            </w:r>
            <w:r w:rsidR="00E644B7" w:rsidRPr="00E644B7">
              <w:t>benefit of water accounting being overseen by DNRM</w:t>
            </w:r>
            <w:r>
              <w:t>, and risk</w:t>
            </w:r>
            <w:r w:rsidR="00C05262" w:rsidRPr="003D10BD">
              <w:t xml:space="preserve"> entitlement holde</w:t>
            </w:r>
            <w:r>
              <w:t>r could make-up volumes later</w:t>
            </w:r>
            <w:r w:rsidR="00C05262" w:rsidRPr="003D10BD">
              <w:t xml:space="preserve"> </w:t>
            </w:r>
            <w:r w:rsidRPr="003D10BD">
              <w:t>i</w:t>
            </w:r>
            <w:r>
              <w:t>f allocations held under IVL</w:t>
            </w:r>
          </w:p>
        </w:tc>
      </w:tr>
      <w:tr w:rsidR="00C60BB2" w:rsidRPr="00C60BB2" w14:paraId="7E1755BF" w14:textId="77777777" w:rsidTr="004012C8">
        <w:tc>
          <w:tcPr>
            <w:tcW w:w="3114" w:type="dxa"/>
          </w:tcPr>
          <w:p w14:paraId="618BBC71" w14:textId="77777777" w:rsidR="00C60BB2" w:rsidRPr="00C60BB2" w:rsidRDefault="00C60BB2" w:rsidP="00804D00">
            <w:pPr>
              <w:numPr>
                <w:ilvl w:val="0"/>
                <w:numId w:val="18"/>
              </w:numPr>
              <w:spacing w:after="60" w:line="240" w:lineRule="exact"/>
              <w:ind w:left="455" w:hanging="283"/>
              <w:contextualSpacing/>
            </w:pPr>
            <w:r w:rsidRPr="00C60BB2">
              <w:rPr>
                <w:sz w:val="24"/>
                <w:szCs w:val="24"/>
              </w:rPr>
              <w:t>OLF licences</w:t>
            </w:r>
          </w:p>
        </w:tc>
        <w:tc>
          <w:tcPr>
            <w:tcW w:w="1504" w:type="dxa"/>
          </w:tcPr>
          <w:p w14:paraId="48C927B2" w14:textId="77777777" w:rsidR="00C60BB2" w:rsidRPr="00C60BB2" w:rsidRDefault="00C60BB2" w:rsidP="00AB56C2">
            <w:pPr>
              <w:spacing w:after="60" w:line="240" w:lineRule="exact"/>
              <w:jc w:val="center"/>
            </w:pPr>
            <w:r w:rsidRPr="00C60BB2">
              <w:rPr>
                <w:rFonts w:cstheme="minorHAnsi"/>
              </w:rPr>
              <w:t>√</w:t>
            </w:r>
          </w:p>
        </w:tc>
        <w:tc>
          <w:tcPr>
            <w:tcW w:w="1758" w:type="dxa"/>
            <w:tcBorders>
              <w:bottom w:val="single" w:sz="4" w:space="0" w:color="auto"/>
            </w:tcBorders>
          </w:tcPr>
          <w:p w14:paraId="6804C009" w14:textId="77777777" w:rsidR="00C60BB2" w:rsidRPr="00C60BB2" w:rsidRDefault="00C60BB2" w:rsidP="00AB56C2">
            <w:pPr>
              <w:spacing w:after="60" w:line="240" w:lineRule="exact"/>
              <w:jc w:val="center"/>
            </w:pPr>
            <w:r w:rsidRPr="00C60BB2">
              <w:t>√</w:t>
            </w:r>
          </w:p>
        </w:tc>
        <w:tc>
          <w:tcPr>
            <w:tcW w:w="1416" w:type="dxa"/>
            <w:tcBorders>
              <w:bottom w:val="single" w:sz="4" w:space="0" w:color="auto"/>
            </w:tcBorders>
          </w:tcPr>
          <w:p w14:paraId="19481A73" w14:textId="77777777" w:rsidR="00C60BB2" w:rsidRPr="00C60BB2" w:rsidRDefault="00C60BB2" w:rsidP="00AB56C2">
            <w:pPr>
              <w:spacing w:after="60" w:line="240" w:lineRule="exact"/>
              <w:jc w:val="center"/>
            </w:pPr>
            <w:r w:rsidRPr="00C60BB2">
              <w:t>√</w:t>
            </w:r>
          </w:p>
        </w:tc>
        <w:tc>
          <w:tcPr>
            <w:tcW w:w="1275" w:type="dxa"/>
            <w:tcBorders>
              <w:bottom w:val="single" w:sz="4" w:space="0" w:color="auto"/>
            </w:tcBorders>
          </w:tcPr>
          <w:p w14:paraId="7E2B66F2" w14:textId="77777777" w:rsidR="00C60BB2" w:rsidRPr="00C60BB2" w:rsidRDefault="00C60BB2" w:rsidP="00AB56C2">
            <w:pPr>
              <w:spacing w:after="60" w:line="240" w:lineRule="exact"/>
              <w:jc w:val="center"/>
            </w:pPr>
            <w:r w:rsidRPr="00C60BB2">
              <w:t>X</w:t>
            </w:r>
          </w:p>
        </w:tc>
        <w:tc>
          <w:tcPr>
            <w:tcW w:w="5387" w:type="dxa"/>
            <w:tcBorders>
              <w:bottom w:val="single" w:sz="4" w:space="0" w:color="auto"/>
            </w:tcBorders>
          </w:tcPr>
          <w:p w14:paraId="62194274" w14:textId="4F3284EA" w:rsidR="00C60BB2" w:rsidRPr="00C60BB2" w:rsidRDefault="003D10BD" w:rsidP="00AB56C2">
            <w:pPr>
              <w:spacing w:after="60" w:line="240" w:lineRule="exact"/>
            </w:pPr>
            <w:r>
              <w:t>Only applicable at high end of hydrograph where poor</w:t>
            </w:r>
            <w:r w:rsidR="00C60BB2" w:rsidRPr="00C60BB2">
              <w:t xml:space="preserve"> alignment with CEWO needs</w:t>
            </w:r>
            <w:r>
              <w:t>. High delivery losses.</w:t>
            </w:r>
          </w:p>
        </w:tc>
      </w:tr>
      <w:tr w:rsidR="00C60BB2" w:rsidRPr="00C60BB2" w14:paraId="4ACC9FBD" w14:textId="77777777" w:rsidTr="004012C8">
        <w:tc>
          <w:tcPr>
            <w:tcW w:w="14454" w:type="dxa"/>
            <w:gridSpan w:val="6"/>
            <w:tcBorders>
              <w:bottom w:val="single" w:sz="4" w:space="0" w:color="auto"/>
            </w:tcBorders>
            <w:shd w:val="clear" w:color="auto" w:fill="D9D9D9" w:themeFill="background1" w:themeFillShade="D9"/>
          </w:tcPr>
          <w:p w14:paraId="60417905" w14:textId="24746527" w:rsidR="00C60BB2" w:rsidRPr="00C60BB2" w:rsidRDefault="003D10BD" w:rsidP="008C45C2">
            <w:pPr>
              <w:spacing w:after="60" w:line="240" w:lineRule="atLeast"/>
              <w:rPr>
                <w:b/>
                <w:i/>
              </w:rPr>
            </w:pPr>
            <w:r>
              <w:rPr>
                <w:b/>
                <w:i/>
                <w:sz w:val="24"/>
                <w:szCs w:val="24"/>
              </w:rPr>
              <w:t>S</w:t>
            </w:r>
            <w:r w:rsidRPr="003D10BD">
              <w:rPr>
                <w:b/>
                <w:i/>
                <w:sz w:val="24"/>
                <w:szCs w:val="24"/>
              </w:rPr>
              <w:t xml:space="preserve">easonal assignment </w:t>
            </w:r>
            <w:r w:rsidR="00C60BB2" w:rsidRPr="003D10BD">
              <w:rPr>
                <w:b/>
                <w:i/>
                <w:sz w:val="24"/>
                <w:szCs w:val="24"/>
              </w:rPr>
              <w:t xml:space="preserve">of </w:t>
            </w:r>
            <w:r w:rsidR="0072776F">
              <w:rPr>
                <w:b/>
                <w:i/>
                <w:sz w:val="24"/>
                <w:szCs w:val="24"/>
              </w:rPr>
              <w:t>entitlements</w:t>
            </w:r>
          </w:p>
        </w:tc>
      </w:tr>
      <w:tr w:rsidR="00C60BB2" w:rsidRPr="00C60BB2" w14:paraId="34BEE431" w14:textId="77777777" w:rsidTr="004012C8">
        <w:tc>
          <w:tcPr>
            <w:tcW w:w="3114" w:type="dxa"/>
            <w:shd w:val="clear" w:color="auto" w:fill="FFFF00"/>
          </w:tcPr>
          <w:p w14:paraId="2718F738" w14:textId="77777777" w:rsidR="00C60BB2" w:rsidRPr="00C60BB2" w:rsidRDefault="00C60BB2" w:rsidP="00804D00">
            <w:pPr>
              <w:numPr>
                <w:ilvl w:val="0"/>
                <w:numId w:val="18"/>
              </w:numPr>
              <w:spacing w:after="60" w:line="240" w:lineRule="exact"/>
              <w:ind w:left="455" w:hanging="283"/>
              <w:contextualSpacing/>
              <w:rPr>
                <w:sz w:val="24"/>
                <w:szCs w:val="24"/>
              </w:rPr>
            </w:pPr>
            <w:r w:rsidRPr="00C60BB2">
              <w:rPr>
                <w:sz w:val="24"/>
                <w:szCs w:val="24"/>
              </w:rPr>
              <w:t>WH allocations</w:t>
            </w:r>
          </w:p>
        </w:tc>
        <w:tc>
          <w:tcPr>
            <w:tcW w:w="1504" w:type="dxa"/>
            <w:shd w:val="clear" w:color="auto" w:fill="FFFF00"/>
          </w:tcPr>
          <w:p w14:paraId="03D0E5DB" w14:textId="12513C51" w:rsidR="00C60BB2" w:rsidRPr="00C60BB2" w:rsidRDefault="003D10BD" w:rsidP="00AB56C2">
            <w:pPr>
              <w:spacing w:after="60" w:line="240" w:lineRule="exact"/>
              <w:jc w:val="center"/>
            </w:pPr>
            <w:r w:rsidRPr="003D10BD">
              <w:t>√</w:t>
            </w:r>
          </w:p>
        </w:tc>
        <w:tc>
          <w:tcPr>
            <w:tcW w:w="1758" w:type="dxa"/>
            <w:shd w:val="clear" w:color="auto" w:fill="FFFF00"/>
          </w:tcPr>
          <w:p w14:paraId="4CF7317E" w14:textId="77777777" w:rsidR="00C60BB2" w:rsidRDefault="003D10BD" w:rsidP="00AB56C2">
            <w:pPr>
              <w:spacing w:after="60" w:line="240" w:lineRule="exact"/>
              <w:jc w:val="center"/>
            </w:pPr>
            <w:r w:rsidRPr="003D10BD">
              <w:t>√</w:t>
            </w:r>
          </w:p>
          <w:p w14:paraId="000EB31E" w14:textId="46D6627F" w:rsidR="003D10BD" w:rsidRPr="00C60BB2" w:rsidRDefault="003D10BD" w:rsidP="00AB56C2">
            <w:pPr>
              <w:spacing w:after="60" w:line="240" w:lineRule="exact"/>
              <w:jc w:val="center"/>
            </w:pPr>
            <w:r>
              <w:t>(subject to prior change to MVL)</w:t>
            </w:r>
          </w:p>
        </w:tc>
        <w:tc>
          <w:tcPr>
            <w:tcW w:w="1416" w:type="dxa"/>
            <w:shd w:val="clear" w:color="auto" w:fill="FFFF00"/>
          </w:tcPr>
          <w:p w14:paraId="4EFA2DFC" w14:textId="77777777" w:rsidR="00C60BB2" w:rsidRPr="00C60BB2" w:rsidRDefault="00C60BB2" w:rsidP="00AB56C2">
            <w:pPr>
              <w:spacing w:after="60" w:line="240" w:lineRule="exact"/>
              <w:jc w:val="center"/>
            </w:pPr>
            <w:r w:rsidRPr="00C60BB2">
              <w:t>√</w:t>
            </w:r>
          </w:p>
        </w:tc>
        <w:tc>
          <w:tcPr>
            <w:tcW w:w="1275" w:type="dxa"/>
            <w:shd w:val="clear" w:color="auto" w:fill="FFFF00"/>
          </w:tcPr>
          <w:p w14:paraId="6EC2FD34" w14:textId="77777777" w:rsidR="00C60BB2" w:rsidRPr="00C60BB2" w:rsidRDefault="00C60BB2" w:rsidP="00AB56C2">
            <w:pPr>
              <w:spacing w:after="60" w:line="240" w:lineRule="exact"/>
              <w:jc w:val="center"/>
            </w:pPr>
            <w:r w:rsidRPr="00C60BB2">
              <w:t>X</w:t>
            </w:r>
          </w:p>
        </w:tc>
        <w:tc>
          <w:tcPr>
            <w:tcW w:w="5387" w:type="dxa"/>
            <w:shd w:val="clear" w:color="auto" w:fill="FFFF00"/>
          </w:tcPr>
          <w:p w14:paraId="4978A781" w14:textId="2EF4DDFF" w:rsidR="00C60BB2" w:rsidRPr="00C60BB2" w:rsidRDefault="004A559C" w:rsidP="00AB56C2">
            <w:pPr>
              <w:spacing w:after="60" w:line="240" w:lineRule="exact"/>
            </w:pPr>
            <w:r>
              <w:t xml:space="preserve">Flexible </w:t>
            </w:r>
            <w:r w:rsidRPr="004A559C">
              <w:t>mechanism</w:t>
            </w:r>
            <w:r>
              <w:t xml:space="preserve"> to increase event magnitude, although limited scope re no/low flow augmentation. T</w:t>
            </w:r>
            <w:r w:rsidR="00C60BB2" w:rsidRPr="00C60BB2">
              <w:t xml:space="preserve">hin market reduces competition. </w:t>
            </w:r>
          </w:p>
        </w:tc>
      </w:tr>
      <w:tr w:rsidR="00C60BB2" w:rsidRPr="00C60BB2" w14:paraId="4D592668" w14:textId="77777777" w:rsidTr="004012C8">
        <w:tc>
          <w:tcPr>
            <w:tcW w:w="3114" w:type="dxa"/>
          </w:tcPr>
          <w:p w14:paraId="1A450DF6" w14:textId="77777777" w:rsidR="00C60BB2" w:rsidRPr="00C60BB2" w:rsidRDefault="00C60BB2" w:rsidP="00804D00">
            <w:pPr>
              <w:numPr>
                <w:ilvl w:val="0"/>
                <w:numId w:val="18"/>
              </w:numPr>
              <w:spacing w:after="60" w:line="240" w:lineRule="exact"/>
              <w:ind w:left="455" w:hanging="283"/>
              <w:contextualSpacing/>
              <w:rPr>
                <w:sz w:val="24"/>
                <w:szCs w:val="24"/>
              </w:rPr>
            </w:pPr>
            <w:r w:rsidRPr="00C60BB2">
              <w:rPr>
                <w:sz w:val="24"/>
                <w:szCs w:val="24"/>
              </w:rPr>
              <w:t>OLF licences</w:t>
            </w:r>
          </w:p>
        </w:tc>
        <w:tc>
          <w:tcPr>
            <w:tcW w:w="1504" w:type="dxa"/>
          </w:tcPr>
          <w:p w14:paraId="663547E5" w14:textId="77777777" w:rsidR="00C60BB2" w:rsidRPr="00C60BB2" w:rsidRDefault="00C60BB2" w:rsidP="00AB56C2">
            <w:pPr>
              <w:spacing w:after="60" w:line="240" w:lineRule="exact"/>
              <w:jc w:val="center"/>
            </w:pPr>
            <w:r w:rsidRPr="00C60BB2">
              <w:t>X</w:t>
            </w:r>
          </w:p>
        </w:tc>
        <w:tc>
          <w:tcPr>
            <w:tcW w:w="1758" w:type="dxa"/>
            <w:shd w:val="clear" w:color="auto" w:fill="auto"/>
          </w:tcPr>
          <w:p w14:paraId="2513F881" w14:textId="77777777" w:rsidR="00C60BB2" w:rsidRPr="00C60BB2" w:rsidRDefault="00C60BB2" w:rsidP="00AB56C2">
            <w:pPr>
              <w:spacing w:after="60" w:line="240" w:lineRule="exact"/>
              <w:jc w:val="center"/>
            </w:pPr>
            <w:r w:rsidRPr="00C60BB2">
              <w:t>-</w:t>
            </w:r>
          </w:p>
        </w:tc>
        <w:tc>
          <w:tcPr>
            <w:tcW w:w="1416" w:type="dxa"/>
            <w:shd w:val="clear" w:color="auto" w:fill="auto"/>
          </w:tcPr>
          <w:p w14:paraId="0A313E50" w14:textId="77777777" w:rsidR="00C60BB2" w:rsidRPr="00C60BB2" w:rsidRDefault="00C60BB2" w:rsidP="00AB56C2">
            <w:pPr>
              <w:spacing w:after="60" w:line="240" w:lineRule="exact"/>
              <w:jc w:val="center"/>
            </w:pPr>
            <w:r w:rsidRPr="00C60BB2">
              <w:t>-</w:t>
            </w:r>
          </w:p>
        </w:tc>
        <w:tc>
          <w:tcPr>
            <w:tcW w:w="1275" w:type="dxa"/>
            <w:shd w:val="clear" w:color="auto" w:fill="auto"/>
          </w:tcPr>
          <w:p w14:paraId="1E30478D" w14:textId="77777777" w:rsidR="00C60BB2" w:rsidRPr="00C60BB2" w:rsidRDefault="00C60BB2" w:rsidP="00AB56C2">
            <w:pPr>
              <w:spacing w:after="60" w:line="240" w:lineRule="exact"/>
              <w:jc w:val="center"/>
            </w:pPr>
            <w:r w:rsidRPr="00C60BB2">
              <w:t>-</w:t>
            </w:r>
          </w:p>
        </w:tc>
        <w:tc>
          <w:tcPr>
            <w:tcW w:w="5387" w:type="dxa"/>
            <w:shd w:val="clear" w:color="auto" w:fill="auto"/>
          </w:tcPr>
          <w:p w14:paraId="3D35A073" w14:textId="77777777" w:rsidR="00C60BB2" w:rsidRPr="00C60BB2" w:rsidRDefault="00C60BB2" w:rsidP="00AB56C2">
            <w:pPr>
              <w:spacing w:after="60" w:line="240" w:lineRule="exact"/>
            </w:pPr>
            <w:r w:rsidRPr="00C60BB2">
              <w:t>Not allowed under ROP</w:t>
            </w:r>
          </w:p>
        </w:tc>
      </w:tr>
      <w:tr w:rsidR="00C60BB2" w:rsidRPr="00C60BB2" w14:paraId="12815421" w14:textId="77777777" w:rsidTr="004012C8">
        <w:tc>
          <w:tcPr>
            <w:tcW w:w="14454" w:type="dxa"/>
            <w:gridSpan w:val="6"/>
            <w:shd w:val="clear" w:color="auto" w:fill="D9D9D9" w:themeFill="background1" w:themeFillShade="D9"/>
          </w:tcPr>
          <w:p w14:paraId="70233A52" w14:textId="77777777" w:rsidR="00C60BB2" w:rsidRPr="00C60BB2" w:rsidRDefault="00C60BB2" w:rsidP="008C45C2">
            <w:pPr>
              <w:spacing w:after="60" w:line="240" w:lineRule="atLeast"/>
            </w:pPr>
            <w:r w:rsidRPr="00C60BB2">
              <w:rPr>
                <w:b/>
                <w:i/>
                <w:sz w:val="24"/>
                <w:szCs w:val="24"/>
              </w:rPr>
              <w:t>Store and release mechanisms</w:t>
            </w:r>
          </w:p>
        </w:tc>
      </w:tr>
      <w:tr w:rsidR="00C60BB2" w:rsidRPr="00C60BB2" w14:paraId="23ABAEA0" w14:textId="77777777" w:rsidTr="004012C8">
        <w:tc>
          <w:tcPr>
            <w:tcW w:w="3114" w:type="dxa"/>
            <w:shd w:val="clear" w:color="auto" w:fill="FFFF00"/>
          </w:tcPr>
          <w:p w14:paraId="06851EAE" w14:textId="77777777" w:rsidR="00C60BB2" w:rsidRPr="00C60BB2" w:rsidRDefault="00C60BB2" w:rsidP="00804D00">
            <w:pPr>
              <w:numPr>
                <w:ilvl w:val="0"/>
                <w:numId w:val="19"/>
              </w:numPr>
              <w:spacing w:after="60" w:line="240" w:lineRule="exact"/>
              <w:ind w:left="455" w:hanging="283"/>
              <w:contextualSpacing/>
            </w:pPr>
            <w:r w:rsidRPr="00C60BB2">
              <w:rPr>
                <w:sz w:val="24"/>
                <w:szCs w:val="24"/>
                <w:highlight w:val="yellow"/>
              </w:rPr>
              <w:t>Buy already stored water</w:t>
            </w:r>
          </w:p>
        </w:tc>
        <w:tc>
          <w:tcPr>
            <w:tcW w:w="1504" w:type="dxa"/>
            <w:shd w:val="clear" w:color="auto" w:fill="FFFF00"/>
          </w:tcPr>
          <w:p w14:paraId="3BF69E87" w14:textId="77777777" w:rsidR="00C60BB2" w:rsidRPr="00C60BB2" w:rsidRDefault="00C60BB2" w:rsidP="00AB56C2">
            <w:pPr>
              <w:spacing w:after="60" w:line="240" w:lineRule="exact"/>
              <w:jc w:val="center"/>
            </w:pPr>
            <w:r w:rsidRPr="00C60BB2">
              <w:t>√</w:t>
            </w:r>
          </w:p>
        </w:tc>
        <w:tc>
          <w:tcPr>
            <w:tcW w:w="1758" w:type="dxa"/>
            <w:shd w:val="clear" w:color="auto" w:fill="FFFF00"/>
          </w:tcPr>
          <w:p w14:paraId="7F2C660C" w14:textId="77777777" w:rsidR="00C60BB2" w:rsidRPr="00C60BB2" w:rsidRDefault="00C60BB2" w:rsidP="00AB56C2">
            <w:pPr>
              <w:spacing w:after="60" w:line="240" w:lineRule="exact"/>
              <w:jc w:val="center"/>
            </w:pPr>
            <w:r w:rsidRPr="00C60BB2">
              <w:t>√</w:t>
            </w:r>
          </w:p>
        </w:tc>
        <w:tc>
          <w:tcPr>
            <w:tcW w:w="1416" w:type="dxa"/>
            <w:shd w:val="clear" w:color="auto" w:fill="FFFF00"/>
          </w:tcPr>
          <w:p w14:paraId="6553E5B9" w14:textId="77777777" w:rsidR="00C60BB2" w:rsidRPr="00C60BB2" w:rsidRDefault="00C60BB2" w:rsidP="00AB56C2">
            <w:pPr>
              <w:spacing w:after="60" w:line="240" w:lineRule="exact"/>
              <w:jc w:val="center"/>
            </w:pPr>
            <w:r w:rsidRPr="00C60BB2">
              <w:t>√</w:t>
            </w:r>
          </w:p>
        </w:tc>
        <w:tc>
          <w:tcPr>
            <w:tcW w:w="1275" w:type="dxa"/>
            <w:shd w:val="clear" w:color="auto" w:fill="FFFF00"/>
          </w:tcPr>
          <w:p w14:paraId="5EA0E4B7" w14:textId="77777777" w:rsidR="00C60BB2" w:rsidRPr="00C60BB2" w:rsidRDefault="00C60BB2" w:rsidP="00AB56C2">
            <w:pPr>
              <w:spacing w:after="60" w:line="240" w:lineRule="exact"/>
              <w:jc w:val="center"/>
            </w:pPr>
            <w:r w:rsidRPr="00C60BB2">
              <w:t>√</w:t>
            </w:r>
          </w:p>
        </w:tc>
        <w:tc>
          <w:tcPr>
            <w:tcW w:w="5387" w:type="dxa"/>
            <w:shd w:val="clear" w:color="auto" w:fill="FFFF00"/>
          </w:tcPr>
          <w:p w14:paraId="5D7319A5" w14:textId="1C3458A7" w:rsidR="00C60BB2" w:rsidRPr="00C60BB2" w:rsidRDefault="00C60BB2" w:rsidP="00AB56C2">
            <w:pPr>
              <w:spacing w:after="60" w:line="240" w:lineRule="exact"/>
            </w:pPr>
            <w:r w:rsidRPr="00C60BB2">
              <w:t>Opportunistic, so alignment with water sourcing need</w:t>
            </w:r>
            <w:r w:rsidR="004A559C">
              <w:t>s is</w:t>
            </w:r>
            <w:r w:rsidRPr="00C60BB2">
              <w:t xml:space="preserve"> variable</w:t>
            </w:r>
            <w:r w:rsidR="0072776F">
              <w:t xml:space="preserve"> and </w:t>
            </w:r>
            <w:r w:rsidR="0072776F" w:rsidRPr="0072776F">
              <w:t>seller has a strong negotiating position</w:t>
            </w:r>
            <w:r w:rsidRPr="00C60BB2">
              <w:t xml:space="preserve">. There is precedent of this working. </w:t>
            </w:r>
            <w:r w:rsidR="004A559C">
              <w:t>Use of stored water only means to extend event duration.</w:t>
            </w:r>
          </w:p>
        </w:tc>
      </w:tr>
      <w:tr w:rsidR="00C60BB2" w:rsidRPr="00C60BB2" w14:paraId="79C2F3AF" w14:textId="77777777" w:rsidTr="004012C8">
        <w:tc>
          <w:tcPr>
            <w:tcW w:w="3114" w:type="dxa"/>
          </w:tcPr>
          <w:p w14:paraId="0C57083F" w14:textId="66AC6D84" w:rsidR="00C60BB2" w:rsidRPr="00C60BB2" w:rsidRDefault="00C60BB2" w:rsidP="00804D00">
            <w:pPr>
              <w:numPr>
                <w:ilvl w:val="0"/>
                <w:numId w:val="19"/>
              </w:numPr>
              <w:spacing w:after="60" w:line="240" w:lineRule="exact"/>
              <w:ind w:left="454" w:hanging="284"/>
              <w:contextualSpacing/>
            </w:pPr>
            <w:r w:rsidRPr="00C60BB2">
              <w:rPr>
                <w:sz w:val="24"/>
                <w:szCs w:val="24"/>
              </w:rPr>
              <w:t xml:space="preserve">Store </w:t>
            </w:r>
            <w:r w:rsidR="009B5BAA" w:rsidRPr="009B5BAA">
              <w:rPr>
                <w:sz w:val="24"/>
                <w:szCs w:val="24"/>
              </w:rPr>
              <w:t xml:space="preserve">Commonwealth </w:t>
            </w:r>
            <w:r w:rsidRPr="00C60BB2">
              <w:rPr>
                <w:sz w:val="24"/>
                <w:szCs w:val="24"/>
              </w:rPr>
              <w:t>allocations in a single contracted storage</w:t>
            </w:r>
          </w:p>
        </w:tc>
        <w:tc>
          <w:tcPr>
            <w:tcW w:w="1504" w:type="dxa"/>
          </w:tcPr>
          <w:p w14:paraId="37ADD86F" w14:textId="77777777" w:rsidR="00997725" w:rsidRDefault="003D10BD" w:rsidP="00AB56C2">
            <w:pPr>
              <w:spacing w:after="60" w:line="240" w:lineRule="exact"/>
              <w:jc w:val="center"/>
              <w:rPr>
                <w:rFonts w:cstheme="minorHAnsi"/>
              </w:rPr>
            </w:pPr>
            <w:r w:rsidRPr="00C60BB2">
              <w:rPr>
                <w:rFonts w:cstheme="minorHAnsi"/>
              </w:rPr>
              <w:t>√</w:t>
            </w:r>
          </w:p>
          <w:p w14:paraId="01E3FD62" w14:textId="3A38E04C" w:rsidR="003D10BD" w:rsidRPr="00C60BB2" w:rsidRDefault="003D10BD" w:rsidP="00AB56C2">
            <w:pPr>
              <w:spacing w:after="60" w:line="240" w:lineRule="exact"/>
              <w:jc w:val="center"/>
            </w:pPr>
            <w:r>
              <w:rPr>
                <w:rFonts w:cstheme="minorHAnsi"/>
              </w:rPr>
              <w:t>(subject to assessed changes re point of take)</w:t>
            </w:r>
          </w:p>
        </w:tc>
        <w:tc>
          <w:tcPr>
            <w:tcW w:w="1758" w:type="dxa"/>
          </w:tcPr>
          <w:p w14:paraId="5485951A" w14:textId="71BBB6BB" w:rsidR="004A559C" w:rsidRPr="004A559C" w:rsidRDefault="004A559C" w:rsidP="00AB56C2">
            <w:pPr>
              <w:spacing w:after="60" w:line="240" w:lineRule="exact"/>
              <w:jc w:val="center"/>
            </w:pPr>
            <w:r>
              <w:t>X</w:t>
            </w:r>
          </w:p>
          <w:p w14:paraId="227C3753" w14:textId="58C2BEBE" w:rsidR="00C60BB2" w:rsidRPr="00C60BB2" w:rsidRDefault="004A559C" w:rsidP="00AB56C2">
            <w:pPr>
              <w:spacing w:after="60" w:line="240" w:lineRule="exact"/>
              <w:jc w:val="center"/>
            </w:pPr>
            <w:r>
              <w:t>(</w:t>
            </w:r>
            <w:r w:rsidR="004012C8">
              <w:t>Water</w:t>
            </w:r>
            <w:r>
              <w:t xml:space="preserve"> from an earlier event need</w:t>
            </w:r>
            <w:r w:rsidR="004012C8">
              <w:t>s to be stored</w:t>
            </w:r>
            <w:r w:rsidRPr="004A559C">
              <w:t>)</w:t>
            </w:r>
          </w:p>
        </w:tc>
        <w:tc>
          <w:tcPr>
            <w:tcW w:w="1416" w:type="dxa"/>
          </w:tcPr>
          <w:p w14:paraId="126330C4" w14:textId="77777777" w:rsidR="00C60BB2" w:rsidRPr="00C60BB2" w:rsidRDefault="00C60BB2" w:rsidP="00AB56C2">
            <w:pPr>
              <w:spacing w:after="60" w:line="240" w:lineRule="exact"/>
              <w:jc w:val="center"/>
            </w:pPr>
            <w:r w:rsidRPr="00C60BB2">
              <w:t>√</w:t>
            </w:r>
          </w:p>
          <w:p w14:paraId="02528FDF" w14:textId="28B15A78" w:rsidR="00C60BB2" w:rsidRPr="00C60BB2" w:rsidRDefault="004012C8" w:rsidP="00AB56C2">
            <w:pPr>
              <w:spacing w:after="60" w:line="240" w:lineRule="exact"/>
              <w:jc w:val="center"/>
            </w:pPr>
            <w:r>
              <w:t>(</w:t>
            </w:r>
            <w:r w:rsidR="00C60BB2" w:rsidRPr="00C60BB2">
              <w:t xml:space="preserve">but reduce event </w:t>
            </w:r>
            <w:r w:rsidR="0072776F">
              <w:t>volume</w:t>
            </w:r>
            <w:r w:rsidR="008C45C2">
              <w:t xml:space="preserve"> </w:t>
            </w:r>
            <w:r w:rsidR="00C60BB2" w:rsidRPr="00C60BB2">
              <w:t>when take</w:t>
            </w:r>
            <w:r>
              <w:t>)</w:t>
            </w:r>
          </w:p>
        </w:tc>
        <w:tc>
          <w:tcPr>
            <w:tcW w:w="1275" w:type="dxa"/>
          </w:tcPr>
          <w:p w14:paraId="3466081F" w14:textId="77777777" w:rsidR="00C60BB2" w:rsidRPr="00C60BB2" w:rsidRDefault="00C60BB2" w:rsidP="00AB56C2">
            <w:pPr>
              <w:spacing w:after="60" w:line="240" w:lineRule="exact"/>
              <w:jc w:val="center"/>
            </w:pPr>
            <w:r w:rsidRPr="00C60BB2">
              <w:t>√</w:t>
            </w:r>
          </w:p>
        </w:tc>
        <w:tc>
          <w:tcPr>
            <w:tcW w:w="5387" w:type="dxa"/>
          </w:tcPr>
          <w:p w14:paraId="49526A40" w14:textId="59BFDF41" w:rsidR="00C60BB2" w:rsidRPr="00C60BB2" w:rsidRDefault="00C60BB2" w:rsidP="00AB56C2">
            <w:pPr>
              <w:spacing w:after="60" w:line="240" w:lineRule="exact"/>
            </w:pPr>
            <w:r w:rsidRPr="00C60BB2">
              <w:t xml:space="preserve">Constrained by available </w:t>
            </w:r>
            <w:r w:rsidR="00436D64" w:rsidRPr="00436D64">
              <w:t>Commonwealth</w:t>
            </w:r>
            <w:r w:rsidR="00581016">
              <w:t xml:space="preserve"> </w:t>
            </w:r>
            <w:r w:rsidRPr="00C60BB2">
              <w:t>volumes</w:t>
            </w:r>
            <w:r w:rsidR="0010488D">
              <w:t xml:space="preserve">. </w:t>
            </w:r>
            <w:r w:rsidR="004A559C">
              <w:t>Stored water subject to significant evaporative losses</w:t>
            </w:r>
            <w:r w:rsidRPr="00C60BB2">
              <w:t xml:space="preserve">. </w:t>
            </w:r>
            <w:r w:rsidR="0010488D">
              <w:t>Potentially significant budget outlay and issues associated with storage maintenance and integrity.</w:t>
            </w:r>
          </w:p>
        </w:tc>
      </w:tr>
      <w:tr w:rsidR="00C60BB2" w:rsidRPr="00C60BB2" w14:paraId="23BC247E" w14:textId="77777777" w:rsidTr="004012C8">
        <w:tc>
          <w:tcPr>
            <w:tcW w:w="3114" w:type="dxa"/>
          </w:tcPr>
          <w:p w14:paraId="470B89FE" w14:textId="128CBDD8" w:rsidR="00C60BB2" w:rsidRPr="00C60BB2" w:rsidRDefault="00C60BB2" w:rsidP="00804D00">
            <w:pPr>
              <w:numPr>
                <w:ilvl w:val="0"/>
                <w:numId w:val="19"/>
              </w:numPr>
              <w:spacing w:after="60" w:line="240" w:lineRule="exact"/>
              <w:ind w:left="454" w:hanging="284"/>
              <w:contextualSpacing/>
            </w:pPr>
            <w:r w:rsidRPr="00C60BB2">
              <w:rPr>
                <w:sz w:val="24"/>
                <w:szCs w:val="24"/>
              </w:rPr>
              <w:t xml:space="preserve">Purchase </w:t>
            </w:r>
            <w:r w:rsidR="00C149F0">
              <w:rPr>
                <w:sz w:val="24"/>
                <w:szCs w:val="24"/>
              </w:rPr>
              <w:t>harvested water</w:t>
            </w:r>
            <w:r w:rsidRPr="00C60BB2">
              <w:rPr>
                <w:sz w:val="24"/>
                <w:szCs w:val="24"/>
              </w:rPr>
              <w:t xml:space="preserve"> for storage on same property as point of take</w:t>
            </w:r>
          </w:p>
        </w:tc>
        <w:tc>
          <w:tcPr>
            <w:tcW w:w="1504" w:type="dxa"/>
          </w:tcPr>
          <w:p w14:paraId="20B9B436" w14:textId="77777777" w:rsidR="00C60BB2" w:rsidRPr="00C60BB2" w:rsidRDefault="00C60BB2" w:rsidP="00AB56C2">
            <w:pPr>
              <w:spacing w:after="60" w:line="240" w:lineRule="exact"/>
              <w:jc w:val="center"/>
            </w:pPr>
            <w:r w:rsidRPr="00C60BB2">
              <w:t>√</w:t>
            </w:r>
          </w:p>
        </w:tc>
        <w:tc>
          <w:tcPr>
            <w:tcW w:w="1758" w:type="dxa"/>
          </w:tcPr>
          <w:p w14:paraId="09E5E69D" w14:textId="77777777" w:rsidR="004012C8" w:rsidRPr="004012C8" w:rsidRDefault="004012C8" w:rsidP="00AB56C2">
            <w:pPr>
              <w:spacing w:after="60" w:line="240" w:lineRule="exact"/>
              <w:jc w:val="center"/>
            </w:pPr>
            <w:r w:rsidRPr="004012C8">
              <w:t>X</w:t>
            </w:r>
          </w:p>
          <w:p w14:paraId="0F43346B" w14:textId="19894D21" w:rsidR="00C60BB2" w:rsidRPr="00C60BB2" w:rsidRDefault="004012C8" w:rsidP="00AB56C2">
            <w:pPr>
              <w:spacing w:after="60" w:line="240" w:lineRule="exact"/>
              <w:jc w:val="center"/>
            </w:pPr>
            <w:r w:rsidRPr="004012C8">
              <w:t>(</w:t>
            </w:r>
            <w:r>
              <w:t>Water</w:t>
            </w:r>
            <w:r w:rsidRPr="004012C8">
              <w:t xml:space="preserve"> from an earlier event need</w:t>
            </w:r>
            <w:r>
              <w:t>s</w:t>
            </w:r>
            <w:r w:rsidRPr="004012C8">
              <w:t xml:space="preserve"> to be stored)</w:t>
            </w:r>
          </w:p>
        </w:tc>
        <w:tc>
          <w:tcPr>
            <w:tcW w:w="1416" w:type="dxa"/>
          </w:tcPr>
          <w:p w14:paraId="203E9436" w14:textId="77777777" w:rsidR="00C60BB2" w:rsidRPr="00C60BB2" w:rsidRDefault="00C60BB2" w:rsidP="00AB56C2">
            <w:pPr>
              <w:spacing w:after="60" w:line="240" w:lineRule="exact"/>
              <w:jc w:val="center"/>
            </w:pPr>
            <w:r w:rsidRPr="00C60BB2">
              <w:t>√</w:t>
            </w:r>
          </w:p>
        </w:tc>
        <w:tc>
          <w:tcPr>
            <w:tcW w:w="1275" w:type="dxa"/>
          </w:tcPr>
          <w:p w14:paraId="1BC89CF5" w14:textId="77777777" w:rsidR="00C60BB2" w:rsidRPr="00C60BB2" w:rsidRDefault="00C60BB2" w:rsidP="00AB56C2">
            <w:pPr>
              <w:spacing w:after="60" w:line="240" w:lineRule="exact"/>
              <w:jc w:val="center"/>
            </w:pPr>
            <w:r w:rsidRPr="00C60BB2">
              <w:t>√</w:t>
            </w:r>
          </w:p>
        </w:tc>
        <w:tc>
          <w:tcPr>
            <w:tcW w:w="5387" w:type="dxa"/>
          </w:tcPr>
          <w:p w14:paraId="7A3A2576" w14:textId="47327C7C" w:rsidR="00C60BB2" w:rsidRPr="00C60BB2" w:rsidRDefault="00C60BB2" w:rsidP="00AB56C2">
            <w:pPr>
              <w:spacing w:after="60" w:line="240" w:lineRule="exact"/>
            </w:pPr>
            <w:r w:rsidRPr="00C60BB2">
              <w:t xml:space="preserve">Without effective </w:t>
            </w:r>
            <w:r w:rsidRPr="002A13BA">
              <w:t>targeting</w:t>
            </w:r>
            <w:r w:rsidR="00202374" w:rsidRPr="002A13BA">
              <w:t xml:space="preserve"> </w:t>
            </w:r>
            <w:r w:rsidR="002A13BA" w:rsidRPr="002A13BA">
              <w:t>of water sourcing</w:t>
            </w:r>
            <w:r w:rsidRPr="002A13BA">
              <w:t>, alignment</w:t>
            </w:r>
            <w:r w:rsidRPr="00C60BB2">
              <w:t xml:space="preserve"> with augmentation needs </w:t>
            </w:r>
            <w:r w:rsidR="002A13BA">
              <w:t>may be poor, and</w:t>
            </w:r>
            <w:r w:rsidRPr="00C60BB2">
              <w:t xml:space="preserve"> costly subject to on-property use of water when not required.</w:t>
            </w:r>
          </w:p>
        </w:tc>
      </w:tr>
      <w:tr w:rsidR="00C60BB2" w:rsidRPr="00C60BB2" w14:paraId="075707DC" w14:textId="77777777" w:rsidTr="004012C8">
        <w:tc>
          <w:tcPr>
            <w:tcW w:w="3114" w:type="dxa"/>
            <w:tcBorders>
              <w:bottom w:val="single" w:sz="4" w:space="0" w:color="auto"/>
            </w:tcBorders>
          </w:tcPr>
          <w:p w14:paraId="03D0BCBC" w14:textId="6474280F" w:rsidR="00C60BB2" w:rsidRPr="00C60BB2" w:rsidRDefault="003D0357" w:rsidP="00804D00">
            <w:pPr>
              <w:numPr>
                <w:ilvl w:val="0"/>
                <w:numId w:val="19"/>
              </w:numPr>
              <w:spacing w:after="60" w:line="240" w:lineRule="exact"/>
              <w:ind w:left="455" w:hanging="283"/>
              <w:contextualSpacing/>
            </w:pPr>
            <w:r>
              <w:rPr>
                <w:sz w:val="24"/>
                <w:szCs w:val="24"/>
              </w:rPr>
              <w:t>Source water</w:t>
            </w:r>
            <w:r w:rsidR="00C60BB2" w:rsidRPr="00C60BB2">
              <w:rPr>
                <w:sz w:val="24"/>
                <w:szCs w:val="24"/>
              </w:rPr>
              <w:t xml:space="preserve"> for storage </w:t>
            </w:r>
            <w:r w:rsidR="0010488D">
              <w:rPr>
                <w:sz w:val="24"/>
                <w:szCs w:val="24"/>
              </w:rPr>
              <w:t>from</w:t>
            </w:r>
            <w:r w:rsidR="00C60BB2" w:rsidRPr="00C60BB2">
              <w:rPr>
                <w:sz w:val="24"/>
                <w:szCs w:val="24"/>
              </w:rPr>
              <w:t xml:space="preserve"> a </w:t>
            </w:r>
            <w:r w:rsidR="00C60BB2" w:rsidRPr="00C60BB2">
              <w:rPr>
                <w:i/>
                <w:sz w:val="24"/>
                <w:szCs w:val="24"/>
              </w:rPr>
              <w:t>different</w:t>
            </w:r>
            <w:r w:rsidR="00C60BB2" w:rsidRPr="00C60BB2">
              <w:rPr>
                <w:sz w:val="24"/>
                <w:szCs w:val="24"/>
              </w:rPr>
              <w:t xml:space="preserve"> point of take</w:t>
            </w:r>
          </w:p>
        </w:tc>
        <w:tc>
          <w:tcPr>
            <w:tcW w:w="1504" w:type="dxa"/>
            <w:tcBorders>
              <w:bottom w:val="single" w:sz="4" w:space="0" w:color="auto"/>
            </w:tcBorders>
          </w:tcPr>
          <w:p w14:paraId="0F4751FE" w14:textId="77777777" w:rsidR="0010488D" w:rsidRDefault="0010488D" w:rsidP="00AB56C2">
            <w:pPr>
              <w:spacing w:after="60" w:line="240" w:lineRule="exact"/>
              <w:jc w:val="center"/>
            </w:pPr>
            <w:r>
              <w:t>√</w:t>
            </w:r>
          </w:p>
          <w:p w14:paraId="79E52C4B" w14:textId="3E213625" w:rsidR="00C60BB2" w:rsidRPr="00C60BB2" w:rsidRDefault="0010488D" w:rsidP="00AB56C2">
            <w:pPr>
              <w:spacing w:after="60" w:line="240" w:lineRule="exact"/>
              <w:jc w:val="center"/>
            </w:pPr>
            <w:r>
              <w:t>(subject to assessed changes re point of take)</w:t>
            </w:r>
          </w:p>
        </w:tc>
        <w:tc>
          <w:tcPr>
            <w:tcW w:w="1758" w:type="dxa"/>
            <w:tcBorders>
              <w:bottom w:val="single" w:sz="4" w:space="0" w:color="auto"/>
            </w:tcBorders>
          </w:tcPr>
          <w:p w14:paraId="2172E772" w14:textId="77777777" w:rsidR="00C60BB2" w:rsidRDefault="00C60BB2" w:rsidP="00AB56C2">
            <w:pPr>
              <w:spacing w:after="60" w:line="240" w:lineRule="exact"/>
              <w:jc w:val="center"/>
            </w:pPr>
            <w:r w:rsidRPr="00C60BB2">
              <w:t>X</w:t>
            </w:r>
          </w:p>
          <w:p w14:paraId="67E13BB2" w14:textId="12EF9806" w:rsidR="007A6407" w:rsidRPr="00C60BB2" w:rsidRDefault="007A6407" w:rsidP="00AB56C2">
            <w:pPr>
              <w:spacing w:after="60" w:line="240" w:lineRule="exact"/>
              <w:jc w:val="center"/>
            </w:pPr>
            <w:r w:rsidRPr="004012C8">
              <w:t>(</w:t>
            </w:r>
            <w:r>
              <w:t>Water</w:t>
            </w:r>
            <w:r w:rsidRPr="004012C8">
              <w:t xml:space="preserve"> from an earlier event need</w:t>
            </w:r>
            <w:r>
              <w:t>s</w:t>
            </w:r>
            <w:r w:rsidRPr="004012C8">
              <w:t xml:space="preserve"> to be stored)</w:t>
            </w:r>
          </w:p>
        </w:tc>
        <w:tc>
          <w:tcPr>
            <w:tcW w:w="1416" w:type="dxa"/>
            <w:tcBorders>
              <w:bottom w:val="single" w:sz="4" w:space="0" w:color="auto"/>
            </w:tcBorders>
          </w:tcPr>
          <w:p w14:paraId="46BBFEA5" w14:textId="77777777" w:rsidR="00C60BB2" w:rsidRPr="00C60BB2" w:rsidRDefault="00C60BB2" w:rsidP="00AB56C2">
            <w:pPr>
              <w:spacing w:after="60" w:line="240" w:lineRule="exact"/>
              <w:jc w:val="center"/>
            </w:pPr>
            <w:r w:rsidRPr="00C60BB2">
              <w:t>√</w:t>
            </w:r>
          </w:p>
        </w:tc>
        <w:tc>
          <w:tcPr>
            <w:tcW w:w="1275" w:type="dxa"/>
            <w:tcBorders>
              <w:bottom w:val="single" w:sz="4" w:space="0" w:color="auto"/>
            </w:tcBorders>
          </w:tcPr>
          <w:p w14:paraId="3524D7C2" w14:textId="77777777" w:rsidR="00C60BB2" w:rsidRPr="00C60BB2" w:rsidRDefault="00C60BB2" w:rsidP="00AB56C2">
            <w:pPr>
              <w:spacing w:after="60" w:line="240" w:lineRule="exact"/>
              <w:jc w:val="center"/>
            </w:pPr>
            <w:r w:rsidRPr="00C60BB2">
              <w:t>√</w:t>
            </w:r>
          </w:p>
        </w:tc>
        <w:tc>
          <w:tcPr>
            <w:tcW w:w="5387" w:type="dxa"/>
            <w:tcBorders>
              <w:bottom w:val="single" w:sz="4" w:space="0" w:color="auto"/>
            </w:tcBorders>
          </w:tcPr>
          <w:p w14:paraId="617602D1" w14:textId="740B87B9" w:rsidR="00C60BB2" w:rsidRPr="00C60BB2" w:rsidRDefault="0010488D" w:rsidP="00AB56C2">
            <w:pPr>
              <w:spacing w:after="60" w:line="240" w:lineRule="exact"/>
            </w:pPr>
            <w:r>
              <w:t>Difficulties in managing temporary access to allocations which require a permanent change in point of take and subsequent reversal. Increased costs if transfers impact value of remaining volumes under the MVL.</w:t>
            </w:r>
          </w:p>
        </w:tc>
      </w:tr>
      <w:tr w:rsidR="00C60BB2" w:rsidRPr="00C60BB2" w14:paraId="0112DC05" w14:textId="77777777" w:rsidTr="009523DE">
        <w:tc>
          <w:tcPr>
            <w:tcW w:w="14454" w:type="dxa"/>
            <w:gridSpan w:val="6"/>
            <w:tcBorders>
              <w:bottom w:val="single" w:sz="4" w:space="0" w:color="auto"/>
            </w:tcBorders>
            <w:shd w:val="clear" w:color="auto" w:fill="D9D9D9" w:themeFill="background1" w:themeFillShade="D9"/>
          </w:tcPr>
          <w:p w14:paraId="30D54708" w14:textId="5AFCD36A" w:rsidR="00C60BB2" w:rsidRPr="00C60BB2" w:rsidRDefault="004E0FC1" w:rsidP="008C45C2">
            <w:pPr>
              <w:spacing w:after="60" w:line="240" w:lineRule="atLeast"/>
              <w:rPr>
                <w:b/>
                <w:i/>
              </w:rPr>
            </w:pPr>
            <w:r w:rsidRPr="004E0FC1">
              <w:rPr>
                <w:b/>
                <w:i/>
                <w:sz w:val="24"/>
                <w:szCs w:val="24"/>
              </w:rPr>
              <w:t xml:space="preserve">Forward purchase, </w:t>
            </w:r>
            <w:r w:rsidR="008C795D">
              <w:rPr>
                <w:b/>
                <w:i/>
                <w:sz w:val="24"/>
                <w:szCs w:val="24"/>
              </w:rPr>
              <w:t xml:space="preserve">conditional, </w:t>
            </w:r>
            <w:r w:rsidRPr="004E0FC1">
              <w:rPr>
                <w:b/>
                <w:i/>
                <w:sz w:val="24"/>
                <w:szCs w:val="24"/>
              </w:rPr>
              <w:t>option and combined mechanisms</w:t>
            </w:r>
          </w:p>
        </w:tc>
      </w:tr>
      <w:tr w:rsidR="00C60BB2" w:rsidRPr="00C60BB2" w14:paraId="642E0925" w14:textId="77777777" w:rsidTr="009523DE">
        <w:tc>
          <w:tcPr>
            <w:tcW w:w="3114" w:type="dxa"/>
            <w:shd w:val="clear" w:color="auto" w:fill="auto"/>
          </w:tcPr>
          <w:p w14:paraId="4B8F64B0" w14:textId="77777777" w:rsidR="00C60BB2" w:rsidRPr="00C60BB2" w:rsidRDefault="00C60BB2" w:rsidP="00804D00">
            <w:pPr>
              <w:numPr>
                <w:ilvl w:val="0"/>
                <w:numId w:val="20"/>
              </w:numPr>
              <w:spacing w:after="60" w:line="240" w:lineRule="exact"/>
              <w:ind w:left="455" w:hanging="283"/>
              <w:contextualSpacing/>
            </w:pPr>
            <w:r w:rsidRPr="009523DE">
              <w:rPr>
                <w:sz w:val="24"/>
                <w:szCs w:val="24"/>
              </w:rPr>
              <w:t>Conditional / option no-pump contracts</w:t>
            </w:r>
          </w:p>
        </w:tc>
        <w:tc>
          <w:tcPr>
            <w:tcW w:w="1504" w:type="dxa"/>
            <w:shd w:val="clear" w:color="auto" w:fill="auto"/>
          </w:tcPr>
          <w:p w14:paraId="5716889B" w14:textId="77777777" w:rsidR="00C60BB2" w:rsidRPr="00C60BB2" w:rsidRDefault="00C60BB2" w:rsidP="00AB56C2">
            <w:pPr>
              <w:spacing w:after="60" w:line="240" w:lineRule="exact"/>
              <w:jc w:val="center"/>
            </w:pPr>
            <w:r w:rsidRPr="00C60BB2">
              <w:t>√</w:t>
            </w:r>
          </w:p>
        </w:tc>
        <w:tc>
          <w:tcPr>
            <w:tcW w:w="1758" w:type="dxa"/>
            <w:shd w:val="clear" w:color="auto" w:fill="auto"/>
          </w:tcPr>
          <w:p w14:paraId="1683915B" w14:textId="77777777" w:rsidR="00C60BB2" w:rsidRPr="00C60BB2" w:rsidRDefault="00C60BB2" w:rsidP="00AB56C2">
            <w:pPr>
              <w:spacing w:after="60" w:line="240" w:lineRule="exact"/>
              <w:jc w:val="center"/>
            </w:pPr>
            <w:r w:rsidRPr="00C60BB2">
              <w:t>√</w:t>
            </w:r>
          </w:p>
        </w:tc>
        <w:tc>
          <w:tcPr>
            <w:tcW w:w="1416" w:type="dxa"/>
            <w:shd w:val="clear" w:color="auto" w:fill="auto"/>
          </w:tcPr>
          <w:p w14:paraId="506C0AE0" w14:textId="77777777" w:rsidR="00C60BB2" w:rsidRPr="00C60BB2" w:rsidRDefault="00C60BB2" w:rsidP="00AB56C2">
            <w:pPr>
              <w:spacing w:after="60" w:line="240" w:lineRule="exact"/>
              <w:jc w:val="center"/>
            </w:pPr>
            <w:r w:rsidRPr="00C60BB2">
              <w:t>√</w:t>
            </w:r>
          </w:p>
        </w:tc>
        <w:tc>
          <w:tcPr>
            <w:tcW w:w="1275" w:type="dxa"/>
            <w:shd w:val="clear" w:color="auto" w:fill="auto"/>
          </w:tcPr>
          <w:p w14:paraId="5BEA23C4" w14:textId="77777777" w:rsidR="00C60BB2" w:rsidRPr="00C60BB2" w:rsidRDefault="00C60BB2" w:rsidP="00AB56C2">
            <w:pPr>
              <w:spacing w:after="60" w:line="240" w:lineRule="exact"/>
              <w:jc w:val="center"/>
            </w:pPr>
            <w:r w:rsidRPr="00C60BB2">
              <w:t>X</w:t>
            </w:r>
          </w:p>
        </w:tc>
        <w:tc>
          <w:tcPr>
            <w:tcW w:w="5387" w:type="dxa"/>
            <w:shd w:val="clear" w:color="auto" w:fill="auto"/>
          </w:tcPr>
          <w:p w14:paraId="406B01BA" w14:textId="1EEDACD4" w:rsidR="00C60BB2" w:rsidRPr="00C60BB2" w:rsidRDefault="008C45C2" w:rsidP="00AB56C2">
            <w:pPr>
              <w:spacing w:after="60" w:line="240" w:lineRule="exact"/>
            </w:pPr>
            <w:r>
              <w:t>M</w:t>
            </w:r>
            <w:r w:rsidR="00C60BB2" w:rsidRPr="00C60BB2">
              <w:t>echanism effectiveness critically dependent on robust triggers. Promisin</w:t>
            </w:r>
            <w:r>
              <w:t>g mechanism if can design well. T</w:t>
            </w:r>
            <w:r w:rsidR="00C60BB2" w:rsidRPr="00C60BB2">
              <w:t>hin market</w:t>
            </w:r>
            <w:r>
              <w:t xml:space="preserve"> and CEWO would need to provide water accounting oversight</w:t>
            </w:r>
            <w:r w:rsidR="00C60BB2" w:rsidRPr="00C60BB2">
              <w:t>.</w:t>
            </w:r>
          </w:p>
        </w:tc>
      </w:tr>
      <w:tr w:rsidR="00C60BB2" w:rsidRPr="00C60BB2" w14:paraId="7B35923E" w14:textId="77777777" w:rsidTr="004012C8">
        <w:tc>
          <w:tcPr>
            <w:tcW w:w="3114" w:type="dxa"/>
            <w:shd w:val="clear" w:color="auto" w:fill="FFFF00"/>
          </w:tcPr>
          <w:p w14:paraId="5521C2B5" w14:textId="6E64BB8B" w:rsidR="00C60BB2" w:rsidRPr="00C60BB2" w:rsidRDefault="004E0FC1" w:rsidP="00804D00">
            <w:pPr>
              <w:numPr>
                <w:ilvl w:val="0"/>
                <w:numId w:val="20"/>
              </w:numPr>
              <w:spacing w:after="60" w:line="240" w:lineRule="exact"/>
              <w:ind w:left="455" w:hanging="283"/>
              <w:contextualSpacing/>
            </w:pPr>
            <w:r>
              <w:rPr>
                <w:sz w:val="24"/>
                <w:szCs w:val="24"/>
                <w:highlight w:val="yellow"/>
              </w:rPr>
              <w:t>Combined</w:t>
            </w:r>
            <w:r w:rsidR="00C60BB2" w:rsidRPr="00C60BB2">
              <w:rPr>
                <w:sz w:val="24"/>
                <w:szCs w:val="24"/>
                <w:highlight w:val="yellow"/>
              </w:rPr>
              <w:t xml:space="preserve"> option contracts involving </w:t>
            </w:r>
            <w:r w:rsidR="004B3D06">
              <w:rPr>
                <w:sz w:val="24"/>
                <w:szCs w:val="24"/>
              </w:rPr>
              <w:t>the storage of harvested water</w:t>
            </w:r>
            <w:r w:rsidR="008C45C2">
              <w:rPr>
                <w:sz w:val="24"/>
                <w:szCs w:val="24"/>
              </w:rPr>
              <w:t xml:space="preserve"> </w:t>
            </w:r>
            <w:r w:rsidR="004B3D06" w:rsidRPr="004B3D06">
              <w:rPr>
                <w:sz w:val="24"/>
                <w:szCs w:val="24"/>
              </w:rPr>
              <w:t>on same property as point of take</w:t>
            </w:r>
          </w:p>
        </w:tc>
        <w:tc>
          <w:tcPr>
            <w:tcW w:w="1504" w:type="dxa"/>
            <w:shd w:val="clear" w:color="auto" w:fill="FFFF00"/>
          </w:tcPr>
          <w:p w14:paraId="0B3773AC" w14:textId="77777777" w:rsidR="00C60BB2" w:rsidRPr="00C60BB2" w:rsidRDefault="00C60BB2" w:rsidP="00AB56C2">
            <w:pPr>
              <w:spacing w:after="60" w:line="240" w:lineRule="exact"/>
              <w:jc w:val="center"/>
            </w:pPr>
            <w:r w:rsidRPr="00C60BB2">
              <w:t>√</w:t>
            </w:r>
          </w:p>
        </w:tc>
        <w:tc>
          <w:tcPr>
            <w:tcW w:w="1758" w:type="dxa"/>
            <w:shd w:val="clear" w:color="auto" w:fill="FFFF00"/>
          </w:tcPr>
          <w:p w14:paraId="28F2FBB2" w14:textId="77777777" w:rsidR="008C45C2" w:rsidRPr="008C45C2" w:rsidRDefault="008C45C2" w:rsidP="00AB56C2">
            <w:pPr>
              <w:spacing w:after="60" w:line="240" w:lineRule="exact"/>
              <w:jc w:val="center"/>
            </w:pPr>
            <w:r w:rsidRPr="008C45C2">
              <w:t>X</w:t>
            </w:r>
          </w:p>
          <w:p w14:paraId="695D3FC2" w14:textId="0CAEA52C" w:rsidR="00C60BB2" w:rsidRPr="00C60BB2" w:rsidRDefault="008C45C2" w:rsidP="00AB56C2">
            <w:pPr>
              <w:spacing w:after="60" w:line="240" w:lineRule="exact"/>
              <w:jc w:val="center"/>
            </w:pPr>
            <w:r w:rsidRPr="008C45C2">
              <w:t>(Water from an earlier event needs to be stored)</w:t>
            </w:r>
          </w:p>
        </w:tc>
        <w:tc>
          <w:tcPr>
            <w:tcW w:w="1416" w:type="dxa"/>
            <w:shd w:val="clear" w:color="auto" w:fill="FFFF00"/>
          </w:tcPr>
          <w:p w14:paraId="3963F11C" w14:textId="77777777" w:rsidR="00C60BB2" w:rsidRPr="00C60BB2" w:rsidRDefault="00C60BB2" w:rsidP="00AB56C2">
            <w:pPr>
              <w:spacing w:after="60" w:line="240" w:lineRule="exact"/>
              <w:jc w:val="center"/>
            </w:pPr>
            <w:r w:rsidRPr="00C60BB2">
              <w:t>√</w:t>
            </w:r>
          </w:p>
        </w:tc>
        <w:tc>
          <w:tcPr>
            <w:tcW w:w="1275" w:type="dxa"/>
            <w:shd w:val="clear" w:color="auto" w:fill="FFFF00"/>
          </w:tcPr>
          <w:p w14:paraId="4A258DC5" w14:textId="77777777" w:rsidR="00C60BB2" w:rsidRPr="00C60BB2" w:rsidRDefault="00C60BB2" w:rsidP="00AB56C2">
            <w:pPr>
              <w:spacing w:after="60" w:line="240" w:lineRule="exact"/>
              <w:jc w:val="center"/>
            </w:pPr>
            <w:r w:rsidRPr="00C60BB2">
              <w:t>√</w:t>
            </w:r>
          </w:p>
        </w:tc>
        <w:tc>
          <w:tcPr>
            <w:tcW w:w="5387" w:type="dxa"/>
            <w:shd w:val="clear" w:color="auto" w:fill="FFFF00"/>
          </w:tcPr>
          <w:p w14:paraId="302C1908" w14:textId="0B994041" w:rsidR="008C45C2" w:rsidRDefault="008C45C2" w:rsidP="00AB56C2">
            <w:pPr>
              <w:spacing w:after="60" w:line="240" w:lineRule="exact"/>
            </w:pPr>
            <w:r>
              <w:t xml:space="preserve">Involves storage of </w:t>
            </w:r>
            <w:r w:rsidR="004B3D06">
              <w:t xml:space="preserve">harvested </w:t>
            </w:r>
            <w:r>
              <w:t xml:space="preserve">water from private allocations at same property as purchased. </w:t>
            </w:r>
            <w:r w:rsidRPr="008C45C2">
              <w:t xml:space="preserve">Capacity to use in conjunction with storage of </w:t>
            </w:r>
            <w:r w:rsidR="009B5BAA" w:rsidRPr="009B5BAA">
              <w:t xml:space="preserve">Commonwealth </w:t>
            </w:r>
            <w:r w:rsidRPr="008C45C2">
              <w:t>allocations.</w:t>
            </w:r>
          </w:p>
          <w:p w14:paraId="6A4BDBA1" w14:textId="368F8278" w:rsidR="00C60BB2" w:rsidRPr="00C60BB2" w:rsidRDefault="00661FDB" w:rsidP="00AB56C2">
            <w:pPr>
              <w:spacing w:after="60" w:line="240" w:lineRule="exact"/>
            </w:pPr>
            <w:r>
              <w:t>Strategically increases stored volumes available to the CEWO</w:t>
            </w:r>
            <w:r w:rsidR="00C60BB2" w:rsidRPr="00C60BB2">
              <w:t xml:space="preserve">; Critical issues are </w:t>
            </w:r>
            <w:r w:rsidR="004B3D06">
              <w:t xml:space="preserve">store &amp; release </w:t>
            </w:r>
            <w:r w:rsidR="00C60BB2" w:rsidRPr="00C60BB2">
              <w:t xml:space="preserve">trigger efficacy, storage capacity, and </w:t>
            </w:r>
            <w:r w:rsidR="008C45C2">
              <w:t>a</w:t>
            </w:r>
            <w:r w:rsidR="00C60BB2" w:rsidRPr="00C60BB2">
              <w:t xml:space="preserve"> thin </w:t>
            </w:r>
            <w:r w:rsidR="008C45C2">
              <w:t xml:space="preserve">allocations </w:t>
            </w:r>
            <w:r w:rsidR="00C60BB2" w:rsidRPr="00C60BB2">
              <w:t>market.</w:t>
            </w:r>
          </w:p>
        </w:tc>
      </w:tr>
      <w:tr w:rsidR="00C60BB2" w:rsidRPr="00C60BB2" w14:paraId="456AC1CB" w14:textId="77777777" w:rsidTr="004012C8">
        <w:tc>
          <w:tcPr>
            <w:tcW w:w="3114" w:type="dxa"/>
            <w:shd w:val="clear" w:color="auto" w:fill="auto"/>
          </w:tcPr>
          <w:p w14:paraId="51383DCC" w14:textId="77777777" w:rsidR="00C60BB2" w:rsidRPr="00C60BB2" w:rsidRDefault="00C60BB2" w:rsidP="00804D00">
            <w:pPr>
              <w:numPr>
                <w:ilvl w:val="0"/>
                <w:numId w:val="20"/>
              </w:numPr>
              <w:spacing w:after="60" w:line="240" w:lineRule="exact"/>
              <w:ind w:left="455" w:hanging="283"/>
              <w:contextualSpacing/>
            </w:pPr>
            <w:r w:rsidRPr="00C60BB2">
              <w:rPr>
                <w:sz w:val="24"/>
                <w:szCs w:val="24"/>
              </w:rPr>
              <w:t xml:space="preserve">Conditional / option contract for privately stored water </w:t>
            </w:r>
          </w:p>
        </w:tc>
        <w:tc>
          <w:tcPr>
            <w:tcW w:w="1504" w:type="dxa"/>
          </w:tcPr>
          <w:p w14:paraId="75A79CE3" w14:textId="77777777" w:rsidR="00C60BB2" w:rsidRPr="00C60BB2" w:rsidRDefault="00C60BB2" w:rsidP="00AB56C2">
            <w:pPr>
              <w:spacing w:after="60" w:line="240" w:lineRule="exact"/>
              <w:jc w:val="center"/>
            </w:pPr>
            <w:r w:rsidRPr="00C60BB2">
              <w:t>√</w:t>
            </w:r>
          </w:p>
        </w:tc>
        <w:tc>
          <w:tcPr>
            <w:tcW w:w="1758" w:type="dxa"/>
          </w:tcPr>
          <w:p w14:paraId="3A3AB23E" w14:textId="77777777" w:rsidR="00C60BB2" w:rsidRPr="00C60BB2" w:rsidRDefault="00C60BB2" w:rsidP="00AB56C2">
            <w:pPr>
              <w:spacing w:after="60" w:line="240" w:lineRule="exact"/>
              <w:jc w:val="center"/>
            </w:pPr>
            <w:r w:rsidRPr="00C60BB2">
              <w:t>√</w:t>
            </w:r>
          </w:p>
        </w:tc>
        <w:tc>
          <w:tcPr>
            <w:tcW w:w="1416" w:type="dxa"/>
          </w:tcPr>
          <w:p w14:paraId="78D4BF13" w14:textId="77777777" w:rsidR="00C60BB2" w:rsidRPr="00C60BB2" w:rsidRDefault="00C60BB2" w:rsidP="00AB56C2">
            <w:pPr>
              <w:spacing w:after="60" w:line="240" w:lineRule="exact"/>
              <w:jc w:val="center"/>
            </w:pPr>
            <w:r w:rsidRPr="00C60BB2">
              <w:t>√</w:t>
            </w:r>
          </w:p>
        </w:tc>
        <w:tc>
          <w:tcPr>
            <w:tcW w:w="1275" w:type="dxa"/>
          </w:tcPr>
          <w:p w14:paraId="14B331D8" w14:textId="77777777" w:rsidR="00C60BB2" w:rsidRPr="00C60BB2" w:rsidRDefault="00C60BB2" w:rsidP="00AB56C2">
            <w:pPr>
              <w:spacing w:after="60" w:line="240" w:lineRule="exact"/>
              <w:jc w:val="center"/>
            </w:pPr>
            <w:r w:rsidRPr="00C60BB2">
              <w:t>√</w:t>
            </w:r>
          </w:p>
        </w:tc>
        <w:tc>
          <w:tcPr>
            <w:tcW w:w="5387" w:type="dxa"/>
          </w:tcPr>
          <w:p w14:paraId="398BDB59" w14:textId="77777777" w:rsidR="00C60BB2" w:rsidRPr="00C60BB2" w:rsidRDefault="00C60BB2" w:rsidP="00AB56C2">
            <w:pPr>
              <w:spacing w:after="60" w:line="240" w:lineRule="exact"/>
            </w:pPr>
            <w:r w:rsidRPr="00C60BB2">
              <w:t>Critical issue is trigger efficacy, and volumes limited without mechanism to source additional water from events.</w:t>
            </w:r>
          </w:p>
        </w:tc>
      </w:tr>
    </w:tbl>
    <w:p w14:paraId="6730A483" w14:textId="77777777" w:rsidR="00C60BB2" w:rsidRDefault="00C60BB2" w:rsidP="00A156BE">
      <w:pPr>
        <w:sectPr w:rsidR="00C60BB2" w:rsidSect="00A156BE">
          <w:headerReference w:type="default" r:id="rId56"/>
          <w:footerReference w:type="default" r:id="rId57"/>
          <w:pgSz w:w="16838" w:h="11906" w:orient="landscape"/>
          <w:pgMar w:top="1361" w:right="1418" w:bottom="1361" w:left="1361" w:header="709" w:footer="709" w:gutter="0"/>
          <w:cols w:space="708"/>
          <w:docGrid w:linePitch="360"/>
        </w:sectPr>
      </w:pPr>
    </w:p>
    <w:p w14:paraId="7F7CEDA8" w14:textId="43748638" w:rsidR="00291CEA" w:rsidRPr="00C30F58" w:rsidRDefault="00291CEA" w:rsidP="00E2249E">
      <w:pPr>
        <w:pStyle w:val="Heading1"/>
        <w:tabs>
          <w:tab w:val="left" w:pos="567"/>
        </w:tabs>
        <w:spacing w:before="0" w:after="240"/>
        <w:rPr>
          <w:rFonts w:cstheme="majorHAnsi"/>
          <w:b/>
          <w:sz w:val="28"/>
          <w:szCs w:val="28"/>
        </w:rPr>
      </w:pPr>
      <w:bookmarkStart w:id="191" w:name="_Toc483818848"/>
      <w:bookmarkStart w:id="192" w:name="_Toc494387295"/>
      <w:r w:rsidRPr="00C30F58">
        <w:rPr>
          <w:rFonts w:cstheme="majorHAnsi"/>
          <w:b/>
          <w:sz w:val="28"/>
          <w:szCs w:val="28"/>
        </w:rPr>
        <w:t>7.</w:t>
      </w:r>
      <w:r w:rsidRPr="00C30F58">
        <w:rPr>
          <w:rFonts w:cstheme="majorHAnsi"/>
          <w:b/>
          <w:sz w:val="28"/>
          <w:szCs w:val="28"/>
        </w:rPr>
        <w:tab/>
      </w:r>
      <w:r w:rsidR="00076659">
        <w:rPr>
          <w:rFonts w:cstheme="majorHAnsi"/>
          <w:b/>
          <w:sz w:val="28"/>
          <w:szCs w:val="28"/>
        </w:rPr>
        <w:t>IMPLEMENTATION ISSUES FOR</w:t>
      </w:r>
      <w:r w:rsidR="00076659" w:rsidRPr="00C30F58">
        <w:rPr>
          <w:rFonts w:cstheme="majorHAnsi"/>
          <w:b/>
          <w:sz w:val="28"/>
          <w:szCs w:val="28"/>
        </w:rPr>
        <w:t xml:space="preserve"> </w:t>
      </w:r>
      <w:r w:rsidRPr="00C30F58">
        <w:rPr>
          <w:rFonts w:cstheme="majorHAnsi"/>
          <w:b/>
          <w:sz w:val="28"/>
          <w:szCs w:val="28"/>
        </w:rPr>
        <w:t>RECOMMENDED MECHANISMS</w:t>
      </w:r>
      <w:bookmarkEnd w:id="191"/>
      <w:bookmarkEnd w:id="192"/>
    </w:p>
    <w:p w14:paraId="3F642F34" w14:textId="77777777" w:rsidR="00213F94" w:rsidRDefault="006355D6" w:rsidP="005233A3">
      <w:pPr>
        <w:pStyle w:val="StandardPara"/>
        <w:spacing w:line="300" w:lineRule="atLeast"/>
      </w:pPr>
      <w:r>
        <w:t>This section provides further</w:t>
      </w:r>
      <w:r w:rsidR="00803229">
        <w:t xml:space="preserve"> comment on the development of the </w:t>
      </w:r>
      <w:r>
        <w:t xml:space="preserve">recommended </w:t>
      </w:r>
      <w:r w:rsidR="00803229" w:rsidRPr="00803229">
        <w:t>mechanisms</w:t>
      </w:r>
      <w:r w:rsidR="00803229">
        <w:t xml:space="preserve"> – purchase of s</w:t>
      </w:r>
      <w:r>
        <w:t>easonal assignment</w:t>
      </w:r>
      <w:r w:rsidR="00B63416">
        <w:t>s;</w:t>
      </w:r>
      <w:r w:rsidR="00803229">
        <w:t xml:space="preserve"> </w:t>
      </w:r>
      <w:r w:rsidR="00803229" w:rsidRPr="00803229">
        <w:t xml:space="preserve">purchase </w:t>
      </w:r>
      <w:r w:rsidR="00803229">
        <w:t xml:space="preserve">of </w:t>
      </w:r>
      <w:r>
        <w:t>already stored water; and</w:t>
      </w:r>
      <w:r w:rsidR="00803229">
        <w:t xml:space="preserve"> use of conditional or</w:t>
      </w:r>
      <w:r>
        <w:t xml:space="preserve"> option contracts </w:t>
      </w:r>
      <w:r w:rsidR="00803229">
        <w:t>to support the</w:t>
      </w:r>
      <w:r>
        <w:t xml:space="preserve"> purchase and storage o</w:t>
      </w:r>
      <w:r w:rsidR="00803229">
        <w:t>f harvested private allocations.</w:t>
      </w:r>
      <w:r w:rsidR="004B2FBB">
        <w:t xml:space="preserve"> </w:t>
      </w:r>
      <w:r w:rsidR="00213F94" w:rsidRPr="00213F94">
        <w:t xml:space="preserve">Any future implementation of event-based mechanisms would </w:t>
      </w:r>
      <w:r w:rsidR="00213F94">
        <w:t xml:space="preserve">need to </w:t>
      </w:r>
      <w:r w:rsidR="00213F94" w:rsidRPr="00213F94">
        <w:t xml:space="preserve">be consistent with legislation (state and Commonwealth), the Basin Plan and Commonwealth Procurement Rules, and take account of: </w:t>
      </w:r>
    </w:p>
    <w:p w14:paraId="3B9B892E" w14:textId="33EC7393" w:rsidR="00213F94" w:rsidRDefault="00213F94" w:rsidP="00213F94">
      <w:pPr>
        <w:pStyle w:val="StandardPara"/>
        <w:numPr>
          <w:ilvl w:val="0"/>
          <w:numId w:val="49"/>
        </w:numPr>
        <w:spacing w:line="300" w:lineRule="atLeast"/>
        <w:ind w:left="426" w:hanging="284"/>
      </w:pPr>
      <w:r>
        <w:t>T</w:t>
      </w:r>
      <w:r w:rsidRPr="00213F94">
        <w:t xml:space="preserve">he extent to which intend environmental outcomes are achieved; </w:t>
      </w:r>
    </w:p>
    <w:p w14:paraId="540D64FB" w14:textId="7060CEF9" w:rsidR="00213F94" w:rsidRDefault="00213F94" w:rsidP="00213F94">
      <w:pPr>
        <w:pStyle w:val="StandardPara"/>
        <w:numPr>
          <w:ilvl w:val="0"/>
          <w:numId w:val="49"/>
        </w:numPr>
        <w:spacing w:line="300" w:lineRule="atLeast"/>
        <w:ind w:left="426" w:hanging="284"/>
      </w:pPr>
      <w:r>
        <w:t>W</w:t>
      </w:r>
      <w:r w:rsidRPr="00213F94">
        <w:t xml:space="preserve">hether the option will deliver value of money; </w:t>
      </w:r>
    </w:p>
    <w:p w14:paraId="6872C74C" w14:textId="713B5CB6" w:rsidR="00213F94" w:rsidRDefault="00213F94" w:rsidP="00213F94">
      <w:pPr>
        <w:pStyle w:val="StandardPara"/>
        <w:numPr>
          <w:ilvl w:val="0"/>
          <w:numId w:val="49"/>
        </w:numPr>
        <w:spacing w:line="300" w:lineRule="atLeast"/>
        <w:ind w:left="426" w:hanging="284"/>
      </w:pPr>
      <w:r>
        <w:t>A</w:t>
      </w:r>
      <w:r w:rsidRPr="00213F94">
        <w:t xml:space="preserve">vailability of resources and funds; </w:t>
      </w:r>
    </w:p>
    <w:p w14:paraId="0601317A" w14:textId="117B0475" w:rsidR="00213F94" w:rsidRDefault="00213F94" w:rsidP="00213F94">
      <w:pPr>
        <w:pStyle w:val="StandardPara"/>
        <w:numPr>
          <w:ilvl w:val="0"/>
          <w:numId w:val="49"/>
        </w:numPr>
        <w:spacing w:line="300" w:lineRule="atLeast"/>
        <w:ind w:left="426" w:hanging="284"/>
      </w:pPr>
      <w:r>
        <w:t>S</w:t>
      </w:r>
      <w:r w:rsidRPr="00213F94">
        <w:t xml:space="preserve">tate regulations including rules for water trade; and </w:t>
      </w:r>
    </w:p>
    <w:p w14:paraId="3ACEEC66" w14:textId="50EF56B2" w:rsidR="00213F94" w:rsidRDefault="00213F94" w:rsidP="00213F94">
      <w:pPr>
        <w:pStyle w:val="StandardPara"/>
        <w:numPr>
          <w:ilvl w:val="0"/>
          <w:numId w:val="49"/>
        </w:numPr>
        <w:spacing w:line="300" w:lineRule="atLeast"/>
        <w:ind w:left="426" w:hanging="284"/>
      </w:pPr>
      <w:r>
        <w:t>A</w:t>
      </w:r>
      <w:r w:rsidRPr="00213F94">
        <w:t xml:space="preserve">ny relevant frameworks that the CEWH has established. </w:t>
      </w:r>
    </w:p>
    <w:p w14:paraId="735A9CBF" w14:textId="3EC8DCE4" w:rsidR="00AF7429" w:rsidRDefault="00213F94" w:rsidP="005233A3">
      <w:pPr>
        <w:pStyle w:val="StandardPara"/>
        <w:spacing w:line="300" w:lineRule="atLeast"/>
      </w:pPr>
      <w:r w:rsidRPr="00213F94">
        <w:t xml:space="preserve">The CEWO is seeking to be treated like any other water entitlement holder, and many of the implementation issues would be in common with other water entitlement holders. </w:t>
      </w:r>
      <w:r w:rsidR="004B2FBB">
        <w:t>Some repetition of steps</w:t>
      </w:r>
      <w:r w:rsidR="00C3003F">
        <w:t xml:space="preserve"> </w:t>
      </w:r>
      <w:r w:rsidR="000C43F8">
        <w:t>between</w:t>
      </w:r>
      <w:r w:rsidR="00C3003F">
        <w:t xml:space="preserve"> mechanisms </w:t>
      </w:r>
      <w:r w:rsidR="000C43F8">
        <w:t>has been unavoidable</w:t>
      </w:r>
      <w:r w:rsidR="00C3003F">
        <w:t>.</w:t>
      </w:r>
      <w:r w:rsidR="00AF7429">
        <w:t xml:space="preserve"> </w:t>
      </w:r>
    </w:p>
    <w:p w14:paraId="79829400" w14:textId="74B58126" w:rsidR="006355D6" w:rsidRDefault="00AF7429" w:rsidP="005233A3">
      <w:pPr>
        <w:pStyle w:val="StandardPara"/>
        <w:spacing w:line="300" w:lineRule="atLeast"/>
      </w:pPr>
      <w:r>
        <w:t xml:space="preserve">It is also recognised that the CEWO will need to consider advice and adapt as appropriate to the context of the regulatory and compliance regime in place at the time of implementing mechanisms. In particular, recent media reports have highlighted issues of water sector regulatory non-compliance, </w:t>
      </w:r>
      <w:r w:rsidR="00213F94" w:rsidRPr="00213F94">
        <w:t xml:space="preserve">particularly in NSW (Matthews 2017). </w:t>
      </w:r>
      <w:r w:rsidR="00213F94">
        <w:t>This</w:t>
      </w:r>
      <w:r>
        <w:t xml:space="preserve"> serves to undermine the rights of </w:t>
      </w:r>
      <w:r w:rsidR="00213F94">
        <w:t xml:space="preserve">many </w:t>
      </w:r>
      <w:r>
        <w:t>water entitlement holders, including holdings he</w:t>
      </w:r>
      <w:r w:rsidR="00213F94">
        <w:t xml:space="preserve">ld for environmental purposes. </w:t>
      </w:r>
      <w:r w:rsidR="00213F94" w:rsidRPr="00213F94">
        <w:t xml:space="preserve">Due diligence and the </w:t>
      </w:r>
      <w:r w:rsidR="00213F94">
        <w:t>a</w:t>
      </w:r>
      <w:r>
        <w:t xml:space="preserve">ssessment of the efficacy of prevailing regulatory and compliance programs should be undertaken </w:t>
      </w:r>
      <w:r w:rsidR="00213F94">
        <w:t xml:space="preserve">by the CEWO </w:t>
      </w:r>
      <w:r>
        <w:t xml:space="preserve">ahead of significant investments in mechanisms. Such assessments are </w:t>
      </w:r>
      <w:r w:rsidR="00213F94" w:rsidRPr="00213F94">
        <w:t xml:space="preserve">listed as an implementation issue, but undertaking them is </w:t>
      </w:r>
      <w:r>
        <w:t>outside the scope of this study.</w:t>
      </w:r>
    </w:p>
    <w:p w14:paraId="03B6A74A" w14:textId="4D162996" w:rsidR="001D11A1" w:rsidRPr="00A156BE" w:rsidRDefault="001D11A1" w:rsidP="001D11A1">
      <w:pPr>
        <w:keepNext/>
        <w:keepLines/>
        <w:tabs>
          <w:tab w:val="left" w:pos="567"/>
        </w:tabs>
        <w:spacing w:before="240"/>
        <w:ind w:left="567" w:hanging="567"/>
        <w:outlineLvl w:val="1"/>
        <w:rPr>
          <w:rFonts w:asciiTheme="majorHAnsi" w:eastAsiaTheme="majorEastAsia" w:hAnsiTheme="majorHAnsi" w:cstheme="majorBidi"/>
          <w:b/>
          <w:color w:val="2F5496" w:themeColor="accent1" w:themeShade="BF"/>
          <w:sz w:val="28"/>
          <w:szCs w:val="28"/>
        </w:rPr>
      </w:pPr>
      <w:bookmarkStart w:id="193" w:name="_Toc494387296"/>
      <w:r>
        <w:rPr>
          <w:rFonts w:asciiTheme="majorHAnsi" w:eastAsiaTheme="majorEastAsia" w:hAnsiTheme="majorHAnsi" w:cstheme="majorBidi"/>
          <w:b/>
          <w:color w:val="2F5496" w:themeColor="accent1" w:themeShade="BF"/>
          <w:sz w:val="28"/>
          <w:szCs w:val="28"/>
        </w:rPr>
        <w:t>7.1</w:t>
      </w:r>
      <w:r w:rsidRPr="00A156BE">
        <w:rPr>
          <w:rFonts w:asciiTheme="majorHAnsi" w:eastAsiaTheme="majorEastAsia" w:hAnsiTheme="majorHAnsi" w:cstheme="majorBidi"/>
          <w:b/>
          <w:color w:val="2F5496" w:themeColor="accent1" w:themeShade="BF"/>
          <w:sz w:val="28"/>
          <w:szCs w:val="28"/>
        </w:rPr>
        <w:t xml:space="preserve"> </w:t>
      </w:r>
      <w:r w:rsidRPr="00A156BE">
        <w:rPr>
          <w:rFonts w:asciiTheme="majorHAnsi" w:eastAsiaTheme="majorEastAsia" w:hAnsiTheme="majorHAnsi" w:cstheme="majorBidi"/>
          <w:b/>
          <w:color w:val="2F5496" w:themeColor="accent1" w:themeShade="BF"/>
          <w:sz w:val="28"/>
          <w:szCs w:val="28"/>
        </w:rPr>
        <w:tab/>
      </w:r>
      <w:r w:rsidR="00803229">
        <w:rPr>
          <w:rFonts w:asciiTheme="majorHAnsi" w:eastAsiaTheme="majorEastAsia" w:hAnsiTheme="majorHAnsi" w:cstheme="majorBidi"/>
          <w:b/>
          <w:color w:val="2F5496" w:themeColor="accent1" w:themeShade="BF"/>
          <w:sz w:val="28"/>
          <w:szCs w:val="28"/>
        </w:rPr>
        <w:t>Purchase of seasonal assignments</w:t>
      </w:r>
      <w:bookmarkEnd w:id="193"/>
    </w:p>
    <w:p w14:paraId="7478FFEE" w14:textId="4B654084" w:rsidR="00803229" w:rsidRDefault="00803229" w:rsidP="001D11A1">
      <w:pPr>
        <w:rPr>
          <w:sz w:val="24"/>
          <w:szCs w:val="24"/>
        </w:rPr>
      </w:pPr>
      <w:r>
        <w:rPr>
          <w:sz w:val="24"/>
          <w:szCs w:val="24"/>
        </w:rPr>
        <w:t>The trade in seasonal assignments is well developed and understood</w:t>
      </w:r>
      <w:r w:rsidR="002740CB">
        <w:rPr>
          <w:sz w:val="24"/>
          <w:szCs w:val="24"/>
        </w:rPr>
        <w:t xml:space="preserve"> by entitlement holders</w:t>
      </w:r>
      <w:r>
        <w:rPr>
          <w:sz w:val="24"/>
          <w:szCs w:val="24"/>
        </w:rPr>
        <w:t xml:space="preserve">. However key aspects of the proposed purchases of seasonal assignments by the </w:t>
      </w:r>
      <w:r w:rsidR="002473A4">
        <w:rPr>
          <w:sz w:val="24"/>
          <w:szCs w:val="24"/>
        </w:rPr>
        <w:t>Commonwealth</w:t>
      </w:r>
      <w:r>
        <w:rPr>
          <w:sz w:val="24"/>
          <w:szCs w:val="24"/>
        </w:rPr>
        <w:t xml:space="preserve"> include that:</w:t>
      </w:r>
    </w:p>
    <w:p w14:paraId="4E4526BA" w14:textId="5954B6F0" w:rsidR="007C2331" w:rsidRDefault="00803229" w:rsidP="00804D00">
      <w:pPr>
        <w:numPr>
          <w:ilvl w:val="0"/>
          <w:numId w:val="21"/>
        </w:numPr>
        <w:ind w:left="426" w:hanging="284"/>
        <w:rPr>
          <w:sz w:val="24"/>
          <w:szCs w:val="24"/>
        </w:rPr>
      </w:pPr>
      <w:r>
        <w:rPr>
          <w:sz w:val="24"/>
          <w:szCs w:val="24"/>
        </w:rPr>
        <w:t xml:space="preserve">Participating irrigators are willing to </w:t>
      </w:r>
      <w:r w:rsidR="007C2331">
        <w:rPr>
          <w:sz w:val="24"/>
          <w:szCs w:val="24"/>
        </w:rPr>
        <w:t xml:space="preserve">convert </w:t>
      </w:r>
      <w:r>
        <w:rPr>
          <w:sz w:val="24"/>
          <w:szCs w:val="24"/>
        </w:rPr>
        <w:t xml:space="preserve">any </w:t>
      </w:r>
      <w:r w:rsidR="007C2331" w:rsidRPr="007C2331">
        <w:rPr>
          <w:sz w:val="24"/>
          <w:szCs w:val="24"/>
        </w:rPr>
        <w:t xml:space="preserve">allocations </w:t>
      </w:r>
      <w:r w:rsidR="007F6F22">
        <w:rPr>
          <w:sz w:val="24"/>
          <w:szCs w:val="24"/>
        </w:rPr>
        <w:t xml:space="preserve">still </w:t>
      </w:r>
      <w:r w:rsidR="007C2331" w:rsidRPr="007C2331">
        <w:rPr>
          <w:sz w:val="24"/>
          <w:szCs w:val="24"/>
        </w:rPr>
        <w:t>held under IVL to MVL</w:t>
      </w:r>
      <w:r w:rsidR="007C2331">
        <w:rPr>
          <w:sz w:val="24"/>
          <w:szCs w:val="24"/>
        </w:rPr>
        <w:t xml:space="preserve"> in advance of </w:t>
      </w:r>
      <w:r w:rsidR="007F290C">
        <w:rPr>
          <w:sz w:val="24"/>
          <w:szCs w:val="24"/>
        </w:rPr>
        <w:t xml:space="preserve">the targeted </w:t>
      </w:r>
      <w:r w:rsidR="007C2331">
        <w:rPr>
          <w:sz w:val="24"/>
          <w:szCs w:val="24"/>
        </w:rPr>
        <w:t>irrigation season</w:t>
      </w:r>
      <w:r w:rsidR="007F290C">
        <w:rPr>
          <w:sz w:val="24"/>
          <w:szCs w:val="24"/>
        </w:rPr>
        <w:t>(s);</w:t>
      </w:r>
    </w:p>
    <w:p w14:paraId="7B842526" w14:textId="15DCD9E8" w:rsidR="007C2331" w:rsidRDefault="007F290C" w:rsidP="00804D00">
      <w:pPr>
        <w:numPr>
          <w:ilvl w:val="0"/>
          <w:numId w:val="21"/>
        </w:numPr>
        <w:ind w:left="426" w:hanging="284"/>
        <w:rPr>
          <w:sz w:val="24"/>
          <w:szCs w:val="24"/>
        </w:rPr>
      </w:pPr>
      <w:r>
        <w:rPr>
          <w:sz w:val="24"/>
          <w:szCs w:val="24"/>
        </w:rPr>
        <w:t>P</w:t>
      </w:r>
      <w:r w:rsidR="007C2331">
        <w:rPr>
          <w:sz w:val="24"/>
          <w:szCs w:val="24"/>
        </w:rPr>
        <w:t xml:space="preserve">rice negotiation and </w:t>
      </w:r>
      <w:r>
        <w:rPr>
          <w:sz w:val="24"/>
          <w:szCs w:val="24"/>
        </w:rPr>
        <w:t>approvals</w:t>
      </w:r>
      <w:r w:rsidR="007C2331">
        <w:rPr>
          <w:sz w:val="24"/>
          <w:szCs w:val="24"/>
        </w:rPr>
        <w:t xml:space="preserve"> for seasonal assignment </w:t>
      </w:r>
      <w:r>
        <w:rPr>
          <w:sz w:val="24"/>
          <w:szCs w:val="24"/>
        </w:rPr>
        <w:t>can be completed in a relatively short timeframe necessary</w:t>
      </w:r>
      <w:r w:rsidR="007C2331">
        <w:rPr>
          <w:sz w:val="24"/>
          <w:szCs w:val="24"/>
        </w:rPr>
        <w:t xml:space="preserve"> to enable event augmentation</w:t>
      </w:r>
      <w:r>
        <w:rPr>
          <w:sz w:val="24"/>
          <w:szCs w:val="24"/>
        </w:rPr>
        <w:t>; and</w:t>
      </w:r>
    </w:p>
    <w:p w14:paraId="346846BA" w14:textId="66E0FC2B" w:rsidR="007C2331" w:rsidRDefault="007F290C" w:rsidP="00804D00">
      <w:pPr>
        <w:numPr>
          <w:ilvl w:val="0"/>
          <w:numId w:val="21"/>
        </w:numPr>
        <w:ind w:left="426" w:hanging="284"/>
        <w:rPr>
          <w:sz w:val="24"/>
          <w:szCs w:val="24"/>
        </w:rPr>
      </w:pPr>
      <w:r>
        <w:rPr>
          <w:sz w:val="24"/>
          <w:szCs w:val="24"/>
        </w:rPr>
        <w:t xml:space="preserve">Irrigators willing to seasonally assign allocations to the Commonwealth are also willing </w:t>
      </w:r>
      <w:r w:rsidR="007C2331" w:rsidRPr="007C2331">
        <w:rPr>
          <w:sz w:val="24"/>
          <w:szCs w:val="24"/>
        </w:rPr>
        <w:t xml:space="preserve">to purchase </w:t>
      </w:r>
      <w:r>
        <w:rPr>
          <w:sz w:val="24"/>
          <w:szCs w:val="24"/>
        </w:rPr>
        <w:t xml:space="preserve">back </w:t>
      </w:r>
      <w:r w:rsidR="007C2331" w:rsidRPr="007C2331">
        <w:rPr>
          <w:sz w:val="24"/>
          <w:szCs w:val="24"/>
        </w:rPr>
        <w:t xml:space="preserve">any unused volumes under </w:t>
      </w:r>
      <w:r>
        <w:rPr>
          <w:sz w:val="24"/>
          <w:szCs w:val="24"/>
        </w:rPr>
        <w:t xml:space="preserve">the </w:t>
      </w:r>
      <w:r w:rsidR="007C2331" w:rsidRPr="007C2331">
        <w:rPr>
          <w:sz w:val="24"/>
          <w:szCs w:val="24"/>
        </w:rPr>
        <w:t xml:space="preserve">assignments at a price agreed when </w:t>
      </w:r>
      <w:r>
        <w:rPr>
          <w:sz w:val="24"/>
          <w:szCs w:val="24"/>
        </w:rPr>
        <w:t xml:space="preserve">the </w:t>
      </w:r>
      <w:r w:rsidR="007C2331" w:rsidRPr="007C2331">
        <w:rPr>
          <w:sz w:val="24"/>
          <w:szCs w:val="24"/>
        </w:rPr>
        <w:t>initial assignments are purchased</w:t>
      </w:r>
      <w:r>
        <w:rPr>
          <w:sz w:val="24"/>
          <w:szCs w:val="24"/>
        </w:rPr>
        <w:t>.</w:t>
      </w:r>
    </w:p>
    <w:p w14:paraId="709AF62B" w14:textId="654151A8" w:rsidR="007F290C" w:rsidRDefault="007F290C" w:rsidP="007F290C">
      <w:pPr>
        <w:rPr>
          <w:sz w:val="24"/>
          <w:szCs w:val="24"/>
        </w:rPr>
      </w:pPr>
      <w:r w:rsidRPr="007F290C">
        <w:rPr>
          <w:sz w:val="24"/>
          <w:szCs w:val="24"/>
        </w:rPr>
        <w:t xml:space="preserve">The circumstances </w:t>
      </w:r>
      <w:r>
        <w:rPr>
          <w:sz w:val="24"/>
          <w:szCs w:val="24"/>
        </w:rPr>
        <w:t xml:space="preserve">when the purchase of seasonal assignments could be used to augment flow events to the Narran Lakes will </w:t>
      </w:r>
      <w:r w:rsidRPr="007F290C">
        <w:rPr>
          <w:sz w:val="24"/>
          <w:szCs w:val="24"/>
        </w:rPr>
        <w:t>need to be considered in relation to</w:t>
      </w:r>
      <w:r>
        <w:rPr>
          <w:sz w:val="24"/>
          <w:szCs w:val="24"/>
        </w:rPr>
        <w:t xml:space="preserve"> the priority watering objectives for the Narran Lakes, such as summ</w:t>
      </w:r>
      <w:r w:rsidR="007F6F22">
        <w:rPr>
          <w:sz w:val="24"/>
          <w:szCs w:val="24"/>
        </w:rPr>
        <w:t>arised at a broad level in S</w:t>
      </w:r>
      <w:r>
        <w:rPr>
          <w:sz w:val="24"/>
          <w:szCs w:val="24"/>
        </w:rPr>
        <w:t>ection 1.2</w:t>
      </w:r>
      <w:r w:rsidR="00CB7D60">
        <w:rPr>
          <w:sz w:val="24"/>
          <w:szCs w:val="24"/>
        </w:rPr>
        <w:t xml:space="preserve"> </w:t>
      </w:r>
      <w:r w:rsidR="00CB7D60" w:rsidRPr="00CB7D60">
        <w:rPr>
          <w:sz w:val="24"/>
          <w:szCs w:val="24"/>
        </w:rPr>
        <w:t xml:space="preserve">and further outlined in </w:t>
      </w:r>
      <w:r w:rsidR="00CB7D60">
        <w:rPr>
          <w:sz w:val="24"/>
          <w:szCs w:val="24"/>
        </w:rPr>
        <w:t xml:space="preserve">the </w:t>
      </w:r>
      <w:r w:rsidR="00CB7D60" w:rsidRPr="00CB7D60">
        <w:rPr>
          <w:sz w:val="24"/>
          <w:szCs w:val="24"/>
        </w:rPr>
        <w:t>CEWO’s Portfolio Management Plan for Northern Unregulated Rivers</w:t>
      </w:r>
      <w:r w:rsidR="00CB7D60">
        <w:rPr>
          <w:sz w:val="24"/>
          <w:szCs w:val="24"/>
        </w:rPr>
        <w:t xml:space="preserve"> (Commonwealth of Australia</w:t>
      </w:r>
      <w:r w:rsidR="00CB7D60" w:rsidRPr="00CB7D60">
        <w:rPr>
          <w:sz w:val="24"/>
          <w:szCs w:val="24"/>
        </w:rPr>
        <w:t xml:space="preserve"> 2016</w:t>
      </w:r>
      <w:r w:rsidR="00CB7D60">
        <w:rPr>
          <w:sz w:val="24"/>
          <w:szCs w:val="24"/>
        </w:rPr>
        <w:t>)</w:t>
      </w:r>
      <w:r>
        <w:rPr>
          <w:sz w:val="24"/>
          <w:szCs w:val="24"/>
        </w:rPr>
        <w:t>. Without focussing on specific water needs, it is apparent that the purchase of seasonal assignments and their passive management – that is, allowing harvestable volumes under the allocations to remain in-stream, will assist increase the magnitude of events rather than significantly impact the duration of events.</w:t>
      </w:r>
    </w:p>
    <w:p w14:paraId="762A1756" w14:textId="5B9A5FF9" w:rsidR="007F290C" w:rsidRDefault="007F290C" w:rsidP="007F290C">
      <w:pPr>
        <w:rPr>
          <w:sz w:val="24"/>
          <w:szCs w:val="24"/>
        </w:rPr>
      </w:pPr>
      <w:r>
        <w:rPr>
          <w:sz w:val="24"/>
          <w:szCs w:val="24"/>
        </w:rPr>
        <w:t xml:space="preserve">The effectiveness and efficiency of purchased seasonal allocations to </w:t>
      </w:r>
      <w:r w:rsidRPr="007F290C">
        <w:rPr>
          <w:sz w:val="24"/>
          <w:szCs w:val="24"/>
        </w:rPr>
        <w:t>increase the magnitude of events</w:t>
      </w:r>
      <w:r>
        <w:rPr>
          <w:sz w:val="24"/>
          <w:szCs w:val="24"/>
        </w:rPr>
        <w:t xml:space="preserve"> will critically depend upon their targeting, taking into account </w:t>
      </w:r>
      <w:r w:rsidR="00E53624">
        <w:rPr>
          <w:sz w:val="24"/>
          <w:szCs w:val="24"/>
        </w:rPr>
        <w:t xml:space="preserve">the in-stream volumes required net of transmission losses, the available seasonal assignments and the scale and frequency of events in the season of interest that will determine both </w:t>
      </w:r>
      <w:r w:rsidR="007F6F22">
        <w:rPr>
          <w:sz w:val="24"/>
          <w:szCs w:val="24"/>
        </w:rPr>
        <w:t xml:space="preserve">cumulative </w:t>
      </w:r>
      <w:r w:rsidR="00E53624">
        <w:rPr>
          <w:sz w:val="24"/>
          <w:szCs w:val="24"/>
        </w:rPr>
        <w:t xml:space="preserve">stream flows and the volumes available under </w:t>
      </w:r>
      <w:r w:rsidR="00CB7D60">
        <w:rPr>
          <w:sz w:val="24"/>
          <w:szCs w:val="24"/>
        </w:rPr>
        <w:t>Commonwealth allocations and private</w:t>
      </w:r>
      <w:r w:rsidR="00E53624">
        <w:rPr>
          <w:sz w:val="24"/>
          <w:szCs w:val="24"/>
        </w:rPr>
        <w:t xml:space="preserve"> seasonal assignments. </w:t>
      </w:r>
    </w:p>
    <w:p w14:paraId="253AFDD9" w14:textId="0331F207" w:rsidR="00F56615" w:rsidRDefault="00CB7D60" w:rsidP="007F290C">
      <w:pPr>
        <w:rPr>
          <w:sz w:val="24"/>
          <w:szCs w:val="24"/>
        </w:rPr>
      </w:pPr>
      <w:r>
        <w:rPr>
          <w:sz w:val="24"/>
          <w:szCs w:val="24"/>
        </w:rPr>
        <w:t>S</w:t>
      </w:r>
      <w:r w:rsidR="00F56615">
        <w:rPr>
          <w:sz w:val="24"/>
          <w:szCs w:val="24"/>
        </w:rPr>
        <w:t xml:space="preserve">imulation modelling </w:t>
      </w:r>
      <w:r>
        <w:rPr>
          <w:sz w:val="24"/>
          <w:szCs w:val="24"/>
        </w:rPr>
        <w:t>indicated</w:t>
      </w:r>
      <w:r w:rsidR="00F56615">
        <w:rPr>
          <w:sz w:val="24"/>
          <w:szCs w:val="24"/>
        </w:rPr>
        <w:t xml:space="preserve"> that a</w:t>
      </w:r>
      <w:r w:rsidR="00F56615" w:rsidRPr="00F56615">
        <w:rPr>
          <w:sz w:val="24"/>
          <w:szCs w:val="24"/>
        </w:rPr>
        <w:t xml:space="preserve">ugmenting flows </w:t>
      </w:r>
      <w:r w:rsidR="00EF1BF0">
        <w:rPr>
          <w:sz w:val="24"/>
          <w:szCs w:val="24"/>
        </w:rPr>
        <w:t>to provide</w:t>
      </w:r>
      <w:r w:rsidR="00F56615" w:rsidRPr="00F56615">
        <w:rPr>
          <w:sz w:val="24"/>
          <w:szCs w:val="24"/>
        </w:rPr>
        <w:t xml:space="preserve"> </w:t>
      </w:r>
      <w:r w:rsidR="00EF1BF0" w:rsidRPr="00EF1BF0">
        <w:rPr>
          <w:sz w:val="24"/>
          <w:szCs w:val="24"/>
        </w:rPr>
        <w:t>10</w:t>
      </w:r>
      <w:r w:rsidR="005951CB">
        <w:rPr>
          <w:sz w:val="24"/>
          <w:szCs w:val="24"/>
        </w:rPr>
        <w:t xml:space="preserve"> </w:t>
      </w:r>
      <w:r w:rsidR="00EF1BF0" w:rsidRPr="00EF1BF0">
        <w:rPr>
          <w:sz w:val="24"/>
          <w:szCs w:val="24"/>
        </w:rPr>
        <w:t xml:space="preserve">GL at Narran </w:t>
      </w:r>
      <w:r w:rsidR="005233A3">
        <w:rPr>
          <w:sz w:val="24"/>
          <w:szCs w:val="24"/>
        </w:rPr>
        <w:t>via the seasonal assignment of private allocations</w:t>
      </w:r>
      <w:r w:rsidR="00F56615" w:rsidRPr="00F56615">
        <w:rPr>
          <w:sz w:val="24"/>
          <w:szCs w:val="24"/>
        </w:rPr>
        <w:t xml:space="preserve"> </w:t>
      </w:r>
      <w:r w:rsidR="005233A3">
        <w:rPr>
          <w:sz w:val="24"/>
          <w:szCs w:val="24"/>
        </w:rPr>
        <w:t>will be difficult</w:t>
      </w:r>
      <w:r w:rsidR="00F56615" w:rsidRPr="00F56615">
        <w:rPr>
          <w:sz w:val="24"/>
          <w:szCs w:val="24"/>
        </w:rPr>
        <w:t xml:space="preserve"> until</w:t>
      </w:r>
      <w:r w:rsidR="005233A3">
        <w:rPr>
          <w:sz w:val="24"/>
          <w:szCs w:val="24"/>
        </w:rPr>
        <w:t xml:space="preserve"> event </w:t>
      </w:r>
      <w:r>
        <w:rPr>
          <w:sz w:val="24"/>
          <w:szCs w:val="24"/>
        </w:rPr>
        <w:t>volume</w:t>
      </w:r>
      <w:r w:rsidR="005233A3">
        <w:rPr>
          <w:sz w:val="24"/>
          <w:szCs w:val="24"/>
        </w:rPr>
        <w:t xml:space="preserve"> </w:t>
      </w:r>
      <w:r w:rsidR="00484584">
        <w:rPr>
          <w:sz w:val="24"/>
          <w:szCs w:val="24"/>
        </w:rPr>
        <w:t xml:space="preserve">at the Wilby Wilby gauge </w:t>
      </w:r>
      <w:r w:rsidR="005233A3">
        <w:rPr>
          <w:sz w:val="24"/>
          <w:szCs w:val="24"/>
        </w:rPr>
        <w:t>reaches around 30</w:t>
      </w:r>
      <w:r w:rsidR="00753B81">
        <w:rPr>
          <w:sz w:val="24"/>
          <w:szCs w:val="24"/>
        </w:rPr>
        <w:t xml:space="preserve"> </w:t>
      </w:r>
      <w:r w:rsidR="005233A3">
        <w:rPr>
          <w:sz w:val="24"/>
          <w:szCs w:val="24"/>
        </w:rPr>
        <w:t>GL. Nevertheless, this may be sufficient to meet some watering objectives, or to supplement water under alternative mechanisms.</w:t>
      </w:r>
      <w:r>
        <w:rPr>
          <w:sz w:val="24"/>
          <w:szCs w:val="24"/>
        </w:rPr>
        <w:t xml:space="preserve"> </w:t>
      </w:r>
      <w:r w:rsidR="008F1627">
        <w:rPr>
          <w:sz w:val="24"/>
          <w:szCs w:val="24"/>
        </w:rPr>
        <w:t>In addition, a</w:t>
      </w:r>
      <w:r w:rsidRPr="00CB7D60">
        <w:rPr>
          <w:sz w:val="24"/>
          <w:szCs w:val="24"/>
        </w:rPr>
        <w:t>ny water that flows to the Narran Lakes has some environmental benefit, such as priming areas for future flows</w:t>
      </w:r>
    </w:p>
    <w:p w14:paraId="1A9ACE02" w14:textId="2268CEA7" w:rsidR="00E53624" w:rsidRDefault="00E53624" w:rsidP="007F290C">
      <w:pPr>
        <w:rPr>
          <w:sz w:val="24"/>
          <w:szCs w:val="24"/>
        </w:rPr>
      </w:pPr>
      <w:r>
        <w:rPr>
          <w:sz w:val="24"/>
          <w:szCs w:val="24"/>
        </w:rPr>
        <w:t>A</w:t>
      </w:r>
      <w:r w:rsidR="005233A3">
        <w:rPr>
          <w:sz w:val="24"/>
          <w:szCs w:val="24"/>
        </w:rPr>
        <w:t>lso</w:t>
      </w:r>
      <w:r w:rsidR="004F560C">
        <w:rPr>
          <w:sz w:val="24"/>
          <w:szCs w:val="24"/>
        </w:rPr>
        <w:t>,</w:t>
      </w:r>
      <w:r w:rsidR="005233A3">
        <w:rPr>
          <w:sz w:val="24"/>
          <w:szCs w:val="24"/>
        </w:rPr>
        <w:t xml:space="preserve"> as</w:t>
      </w:r>
      <w:r>
        <w:rPr>
          <w:sz w:val="24"/>
          <w:szCs w:val="24"/>
        </w:rPr>
        <w:t xml:space="preserve"> </w:t>
      </w:r>
      <w:r w:rsidR="008F1627" w:rsidRPr="008F1627">
        <w:rPr>
          <w:sz w:val="24"/>
          <w:szCs w:val="24"/>
        </w:rPr>
        <w:t xml:space="preserve">outlined in the Lower Balonne water supply (Section 2.1) and </w:t>
      </w:r>
      <w:r>
        <w:rPr>
          <w:sz w:val="24"/>
          <w:szCs w:val="24"/>
        </w:rPr>
        <w:t>shown in the case studies</w:t>
      </w:r>
      <w:r w:rsidR="008F1627">
        <w:rPr>
          <w:sz w:val="24"/>
          <w:szCs w:val="24"/>
        </w:rPr>
        <w:t xml:space="preserve"> (Section 4)</w:t>
      </w:r>
      <w:r>
        <w:rPr>
          <w:sz w:val="24"/>
          <w:szCs w:val="24"/>
        </w:rPr>
        <w:t xml:space="preserve">, the highly stochastic nature of flow events means that success, in any one year, cannot be guaranteed. Rather judgements will be needed in relation to the </w:t>
      </w:r>
      <w:r w:rsidRPr="007F6F22">
        <w:rPr>
          <w:i/>
          <w:sz w:val="24"/>
          <w:szCs w:val="24"/>
        </w:rPr>
        <w:t>likely</w:t>
      </w:r>
      <w:r>
        <w:rPr>
          <w:sz w:val="24"/>
          <w:szCs w:val="24"/>
        </w:rPr>
        <w:t xml:space="preserve"> effectiveness and efficiency of potential purchases, and success measured over the longer term. Flow targeting and purchasing decisions will inevitably improve over time with experience, while other factors such as climate change will present ongoing challenges.</w:t>
      </w:r>
    </w:p>
    <w:p w14:paraId="309B2017" w14:textId="22D12AF0" w:rsidR="007F290C" w:rsidRDefault="007F6F22" w:rsidP="007F290C">
      <w:pPr>
        <w:rPr>
          <w:sz w:val="24"/>
          <w:szCs w:val="24"/>
        </w:rPr>
      </w:pPr>
      <w:r>
        <w:rPr>
          <w:sz w:val="24"/>
          <w:szCs w:val="24"/>
        </w:rPr>
        <w:t xml:space="preserve">The key steps </w:t>
      </w:r>
      <w:r w:rsidR="00213F94">
        <w:rPr>
          <w:sz w:val="24"/>
          <w:szCs w:val="24"/>
        </w:rPr>
        <w:t>suggested</w:t>
      </w:r>
      <w:r>
        <w:rPr>
          <w:sz w:val="24"/>
          <w:szCs w:val="24"/>
        </w:rPr>
        <w:t xml:space="preserve"> to </w:t>
      </w:r>
      <w:r w:rsidR="008F1627">
        <w:rPr>
          <w:sz w:val="24"/>
          <w:szCs w:val="24"/>
        </w:rPr>
        <w:t xml:space="preserve">plan and implement </w:t>
      </w:r>
      <w:r w:rsidR="00484584">
        <w:rPr>
          <w:sz w:val="24"/>
          <w:szCs w:val="24"/>
        </w:rPr>
        <w:t xml:space="preserve">the strategic purchase of </w:t>
      </w:r>
      <w:r w:rsidR="00484584" w:rsidRPr="00484584">
        <w:rPr>
          <w:sz w:val="24"/>
          <w:szCs w:val="24"/>
        </w:rPr>
        <w:t xml:space="preserve">seasonal assignments </w:t>
      </w:r>
      <w:r>
        <w:rPr>
          <w:sz w:val="24"/>
          <w:szCs w:val="24"/>
        </w:rPr>
        <w:t>in the Lower Balonne are described below.</w:t>
      </w:r>
    </w:p>
    <w:p w14:paraId="4DDFFA5F" w14:textId="4C63AC2E" w:rsidR="004737DA" w:rsidRPr="004737DA" w:rsidRDefault="004737DA" w:rsidP="004737DA">
      <w:pPr>
        <w:keepNext/>
        <w:keepLines/>
        <w:tabs>
          <w:tab w:val="left" w:pos="567"/>
        </w:tabs>
        <w:spacing w:before="240"/>
        <w:ind w:left="567" w:hanging="567"/>
        <w:outlineLvl w:val="4"/>
        <w:rPr>
          <w:rFonts w:asciiTheme="majorHAnsi" w:eastAsiaTheme="majorEastAsia" w:hAnsiTheme="majorHAnsi" w:cstheme="majorBidi"/>
          <w:b/>
          <w:color w:val="2F5496" w:themeColor="accent1" w:themeShade="BF"/>
          <w:sz w:val="26"/>
          <w:szCs w:val="26"/>
        </w:rPr>
      </w:pPr>
      <w:r>
        <w:rPr>
          <w:rFonts w:asciiTheme="majorHAnsi" w:eastAsiaTheme="majorEastAsia" w:hAnsiTheme="majorHAnsi" w:cstheme="majorBidi"/>
          <w:b/>
          <w:color w:val="2F5496" w:themeColor="accent1" w:themeShade="BF"/>
          <w:sz w:val="26"/>
          <w:szCs w:val="26"/>
        </w:rPr>
        <w:t>7.1</w:t>
      </w:r>
      <w:r w:rsidRPr="004737DA">
        <w:rPr>
          <w:rFonts w:asciiTheme="majorHAnsi" w:eastAsiaTheme="majorEastAsia" w:hAnsiTheme="majorHAnsi" w:cstheme="majorBidi"/>
          <w:b/>
          <w:color w:val="2F5496" w:themeColor="accent1" w:themeShade="BF"/>
          <w:sz w:val="26"/>
          <w:szCs w:val="26"/>
        </w:rPr>
        <w:t xml:space="preserve">.1 </w:t>
      </w:r>
      <w:r w:rsidRPr="004737DA">
        <w:rPr>
          <w:rFonts w:asciiTheme="majorHAnsi" w:eastAsiaTheme="majorEastAsia" w:hAnsiTheme="majorHAnsi" w:cstheme="majorBidi"/>
          <w:b/>
          <w:color w:val="2F5496" w:themeColor="accent1" w:themeShade="BF"/>
          <w:sz w:val="26"/>
          <w:szCs w:val="26"/>
        </w:rPr>
        <w:tab/>
      </w:r>
      <w:r>
        <w:rPr>
          <w:rFonts w:asciiTheme="majorHAnsi" w:eastAsiaTheme="majorEastAsia" w:hAnsiTheme="majorHAnsi" w:cstheme="majorBidi"/>
          <w:b/>
          <w:color w:val="2F5496" w:themeColor="accent1" w:themeShade="BF"/>
          <w:sz w:val="26"/>
          <w:szCs w:val="26"/>
        </w:rPr>
        <w:t>Seasonal assignments</w:t>
      </w:r>
      <w:r w:rsidRPr="004737DA">
        <w:rPr>
          <w:rFonts w:asciiTheme="majorHAnsi" w:eastAsiaTheme="majorEastAsia" w:hAnsiTheme="majorHAnsi" w:cstheme="majorBidi"/>
          <w:b/>
          <w:color w:val="2F5496" w:themeColor="accent1" w:themeShade="BF"/>
          <w:sz w:val="26"/>
          <w:szCs w:val="26"/>
        </w:rPr>
        <w:t xml:space="preserve"> - </w:t>
      </w:r>
      <w:r w:rsidR="008F1627">
        <w:rPr>
          <w:rFonts w:asciiTheme="majorHAnsi" w:eastAsiaTheme="majorEastAsia" w:hAnsiTheme="majorHAnsi" w:cstheme="majorBidi"/>
          <w:b/>
          <w:color w:val="2F5496" w:themeColor="accent1" w:themeShade="BF"/>
          <w:sz w:val="26"/>
          <w:szCs w:val="26"/>
        </w:rPr>
        <w:t>Development</w:t>
      </w:r>
    </w:p>
    <w:p w14:paraId="56C28BAD" w14:textId="55636A9E" w:rsidR="001D11A1" w:rsidRPr="001D11A1" w:rsidRDefault="001D11A1" w:rsidP="00804D00">
      <w:pPr>
        <w:numPr>
          <w:ilvl w:val="0"/>
          <w:numId w:val="43"/>
        </w:numPr>
        <w:ind w:left="426" w:hanging="284"/>
        <w:rPr>
          <w:sz w:val="24"/>
          <w:szCs w:val="24"/>
        </w:rPr>
      </w:pPr>
      <w:r w:rsidRPr="001D11A1">
        <w:rPr>
          <w:sz w:val="24"/>
          <w:szCs w:val="24"/>
        </w:rPr>
        <w:t xml:space="preserve">Identify </w:t>
      </w:r>
      <w:r w:rsidR="000D2CFD" w:rsidRPr="000D2CFD">
        <w:rPr>
          <w:sz w:val="24"/>
          <w:szCs w:val="24"/>
        </w:rPr>
        <w:t>water sourcing objective</w:t>
      </w:r>
      <w:r w:rsidR="000D2CFD">
        <w:rPr>
          <w:sz w:val="24"/>
          <w:szCs w:val="24"/>
        </w:rPr>
        <w:t>(s)</w:t>
      </w:r>
      <w:r w:rsidR="000D2CFD" w:rsidRPr="000D2CFD">
        <w:rPr>
          <w:sz w:val="24"/>
          <w:szCs w:val="24"/>
        </w:rPr>
        <w:t xml:space="preserve"> </w:t>
      </w:r>
      <w:r w:rsidRPr="001D11A1">
        <w:rPr>
          <w:sz w:val="24"/>
          <w:szCs w:val="24"/>
        </w:rPr>
        <w:t xml:space="preserve">that </w:t>
      </w:r>
      <w:r w:rsidR="009F5898" w:rsidRPr="009F5898">
        <w:rPr>
          <w:sz w:val="24"/>
          <w:szCs w:val="24"/>
        </w:rPr>
        <w:t>seasonal assignment</w:t>
      </w:r>
      <w:r w:rsidR="000D2CFD">
        <w:rPr>
          <w:sz w:val="24"/>
          <w:szCs w:val="24"/>
        </w:rPr>
        <w:t>s</w:t>
      </w:r>
      <w:r w:rsidR="009F5898" w:rsidRPr="009F5898">
        <w:rPr>
          <w:sz w:val="24"/>
          <w:szCs w:val="24"/>
        </w:rPr>
        <w:t xml:space="preserve"> </w:t>
      </w:r>
      <w:r w:rsidRPr="001D11A1">
        <w:rPr>
          <w:sz w:val="24"/>
          <w:szCs w:val="24"/>
        </w:rPr>
        <w:t>will be used</w:t>
      </w:r>
      <w:r w:rsidR="000D2CFD">
        <w:rPr>
          <w:sz w:val="24"/>
          <w:szCs w:val="24"/>
        </w:rPr>
        <w:t xml:space="preserve"> for</w:t>
      </w:r>
      <w:r w:rsidRPr="001D11A1">
        <w:rPr>
          <w:sz w:val="24"/>
          <w:szCs w:val="24"/>
        </w:rPr>
        <w:t>:</w:t>
      </w:r>
    </w:p>
    <w:p w14:paraId="24CFD515" w14:textId="4323CCBD" w:rsidR="000D2CFD" w:rsidRDefault="0071678E" w:rsidP="0071678E">
      <w:pPr>
        <w:ind w:left="851" w:hanging="425"/>
        <w:rPr>
          <w:sz w:val="24"/>
          <w:szCs w:val="24"/>
        </w:rPr>
      </w:pPr>
      <w:r>
        <w:rPr>
          <w:sz w:val="24"/>
          <w:szCs w:val="24"/>
        </w:rPr>
        <w:t>A.1</w:t>
      </w:r>
      <w:r>
        <w:rPr>
          <w:sz w:val="24"/>
          <w:szCs w:val="24"/>
        </w:rPr>
        <w:tab/>
      </w:r>
      <w:r w:rsidR="007F6FCF">
        <w:rPr>
          <w:sz w:val="24"/>
          <w:szCs w:val="24"/>
        </w:rPr>
        <w:t>What is the specific e</w:t>
      </w:r>
      <w:r w:rsidR="000D2CFD">
        <w:rPr>
          <w:sz w:val="24"/>
          <w:szCs w:val="24"/>
        </w:rPr>
        <w:t>nvironmental watering objective</w:t>
      </w:r>
      <w:r w:rsidR="007F6FCF">
        <w:rPr>
          <w:sz w:val="24"/>
          <w:szCs w:val="24"/>
        </w:rPr>
        <w:t>;</w:t>
      </w:r>
    </w:p>
    <w:p w14:paraId="594B7896" w14:textId="63D91F37" w:rsidR="00B61B6D" w:rsidRDefault="0071678E" w:rsidP="0071678E">
      <w:pPr>
        <w:ind w:left="851" w:hanging="425"/>
        <w:rPr>
          <w:sz w:val="24"/>
          <w:szCs w:val="24"/>
        </w:rPr>
      </w:pPr>
      <w:r>
        <w:rPr>
          <w:sz w:val="24"/>
          <w:szCs w:val="24"/>
        </w:rPr>
        <w:t>A.2</w:t>
      </w:r>
      <w:r>
        <w:rPr>
          <w:sz w:val="24"/>
          <w:szCs w:val="24"/>
        </w:rPr>
        <w:tab/>
      </w:r>
      <w:r w:rsidR="007F6FCF">
        <w:rPr>
          <w:sz w:val="24"/>
          <w:szCs w:val="24"/>
        </w:rPr>
        <w:t>What e</w:t>
      </w:r>
      <w:r w:rsidR="001D11A1" w:rsidRPr="001D11A1">
        <w:rPr>
          <w:sz w:val="24"/>
          <w:szCs w:val="24"/>
        </w:rPr>
        <w:t xml:space="preserve">vent(s) </w:t>
      </w:r>
      <w:r w:rsidR="000D2CFD">
        <w:rPr>
          <w:sz w:val="24"/>
          <w:szCs w:val="24"/>
        </w:rPr>
        <w:t>types</w:t>
      </w:r>
      <w:r w:rsidR="007F6FCF">
        <w:rPr>
          <w:sz w:val="24"/>
          <w:szCs w:val="24"/>
        </w:rPr>
        <w:t xml:space="preserve"> should </w:t>
      </w:r>
      <w:r w:rsidR="007F6FCF" w:rsidRPr="001D11A1">
        <w:rPr>
          <w:sz w:val="24"/>
          <w:szCs w:val="24"/>
        </w:rPr>
        <w:t>be targeted</w:t>
      </w:r>
      <w:r w:rsidR="000D2CFD">
        <w:rPr>
          <w:sz w:val="24"/>
          <w:szCs w:val="24"/>
        </w:rPr>
        <w:t xml:space="preserve"> (</w:t>
      </w:r>
      <w:r w:rsidR="008F1627">
        <w:rPr>
          <w:sz w:val="24"/>
          <w:szCs w:val="24"/>
        </w:rPr>
        <w:t>volume</w:t>
      </w:r>
      <w:r w:rsidR="000D2CFD">
        <w:rPr>
          <w:sz w:val="24"/>
          <w:szCs w:val="24"/>
        </w:rPr>
        <w:t>, duration, frequency, antecedent conditions, etc)</w:t>
      </w:r>
      <w:r w:rsidR="001D11A1" w:rsidRPr="001D11A1">
        <w:rPr>
          <w:sz w:val="24"/>
          <w:szCs w:val="24"/>
        </w:rPr>
        <w:t xml:space="preserve">; </w:t>
      </w:r>
    </w:p>
    <w:p w14:paraId="007550EE" w14:textId="2204C0A5" w:rsidR="001D11A1" w:rsidRDefault="0071678E" w:rsidP="0071678E">
      <w:pPr>
        <w:ind w:left="851" w:hanging="425"/>
        <w:rPr>
          <w:sz w:val="24"/>
          <w:szCs w:val="24"/>
        </w:rPr>
      </w:pPr>
      <w:r>
        <w:rPr>
          <w:sz w:val="24"/>
          <w:szCs w:val="24"/>
        </w:rPr>
        <w:t>A.3</w:t>
      </w:r>
      <w:r>
        <w:rPr>
          <w:sz w:val="24"/>
          <w:szCs w:val="24"/>
        </w:rPr>
        <w:tab/>
      </w:r>
      <w:r w:rsidR="00484584">
        <w:rPr>
          <w:sz w:val="24"/>
          <w:szCs w:val="24"/>
        </w:rPr>
        <w:t>What is the p</w:t>
      </w:r>
      <w:r w:rsidR="001D11A1" w:rsidRPr="001D11A1">
        <w:rPr>
          <w:sz w:val="24"/>
          <w:szCs w:val="24"/>
        </w:rPr>
        <w:t xml:space="preserve">rocess to identify </w:t>
      </w:r>
      <w:r w:rsidR="000D2CFD">
        <w:rPr>
          <w:sz w:val="24"/>
          <w:szCs w:val="24"/>
        </w:rPr>
        <w:t>feasibl</w:t>
      </w:r>
      <w:r w:rsidR="007F6FCF">
        <w:rPr>
          <w:sz w:val="24"/>
          <w:szCs w:val="24"/>
        </w:rPr>
        <w:t>e event augmentation opportunities</w:t>
      </w:r>
      <w:r w:rsidR="000D2CFD">
        <w:rPr>
          <w:sz w:val="24"/>
          <w:szCs w:val="24"/>
        </w:rPr>
        <w:t xml:space="preserve"> and </w:t>
      </w:r>
      <w:r w:rsidR="001D11A1" w:rsidRPr="001D11A1">
        <w:rPr>
          <w:sz w:val="24"/>
          <w:szCs w:val="24"/>
        </w:rPr>
        <w:t>volumes (</w:t>
      </w:r>
      <w:r w:rsidR="008F1627">
        <w:rPr>
          <w:sz w:val="24"/>
          <w:szCs w:val="24"/>
        </w:rPr>
        <w:t>inclusive</w:t>
      </w:r>
      <w:r w:rsidR="001D11A1" w:rsidRPr="001D11A1">
        <w:rPr>
          <w:sz w:val="24"/>
          <w:szCs w:val="24"/>
        </w:rPr>
        <w:t xml:space="preserve"> of delivery losses)</w:t>
      </w:r>
      <w:r w:rsidR="007F6FCF">
        <w:rPr>
          <w:sz w:val="24"/>
          <w:szCs w:val="24"/>
        </w:rPr>
        <w:t>;</w:t>
      </w:r>
    </w:p>
    <w:p w14:paraId="4D02B136" w14:textId="34E249E2" w:rsidR="005128A3" w:rsidRPr="001D11A1" w:rsidRDefault="0071678E" w:rsidP="0071678E">
      <w:pPr>
        <w:ind w:left="1418" w:hanging="567"/>
        <w:rPr>
          <w:sz w:val="24"/>
          <w:szCs w:val="24"/>
        </w:rPr>
      </w:pPr>
      <w:r>
        <w:rPr>
          <w:sz w:val="24"/>
          <w:szCs w:val="24"/>
        </w:rPr>
        <w:t>A.3.1</w:t>
      </w:r>
      <w:r>
        <w:rPr>
          <w:sz w:val="24"/>
          <w:szCs w:val="24"/>
        </w:rPr>
        <w:tab/>
      </w:r>
      <w:r w:rsidR="00213F94">
        <w:rPr>
          <w:sz w:val="24"/>
          <w:szCs w:val="24"/>
        </w:rPr>
        <w:t>This identification w</w:t>
      </w:r>
      <w:r w:rsidR="005128A3">
        <w:rPr>
          <w:sz w:val="24"/>
          <w:szCs w:val="24"/>
        </w:rPr>
        <w:t>ould take into account the various flow protection rules on the Lower Balonne (eg: low flow protection)</w:t>
      </w:r>
      <w:r w:rsidR="00360513">
        <w:rPr>
          <w:sz w:val="24"/>
          <w:szCs w:val="24"/>
        </w:rPr>
        <w:t>.</w:t>
      </w:r>
    </w:p>
    <w:p w14:paraId="0F770AD6" w14:textId="0C798136" w:rsidR="007F6FCF" w:rsidRPr="001D11A1" w:rsidRDefault="0071678E" w:rsidP="0071678E">
      <w:pPr>
        <w:ind w:left="851" w:hanging="425"/>
        <w:rPr>
          <w:sz w:val="24"/>
          <w:szCs w:val="24"/>
        </w:rPr>
      </w:pPr>
      <w:r>
        <w:rPr>
          <w:sz w:val="24"/>
          <w:szCs w:val="24"/>
        </w:rPr>
        <w:t>A.4</w:t>
      </w:r>
      <w:r>
        <w:rPr>
          <w:sz w:val="24"/>
          <w:szCs w:val="24"/>
        </w:rPr>
        <w:tab/>
      </w:r>
      <w:r w:rsidR="007F6FCF">
        <w:rPr>
          <w:sz w:val="24"/>
          <w:szCs w:val="24"/>
        </w:rPr>
        <w:t xml:space="preserve">Definition of water augmentation trigger(s) (eg: </w:t>
      </w:r>
      <w:r w:rsidR="007F6FCF" w:rsidRPr="007F6FCF">
        <w:rPr>
          <w:sz w:val="24"/>
          <w:szCs w:val="24"/>
        </w:rPr>
        <w:t>event announcement</w:t>
      </w:r>
      <w:r w:rsidR="007F6FCF">
        <w:rPr>
          <w:sz w:val="24"/>
          <w:szCs w:val="24"/>
        </w:rPr>
        <w:t xml:space="preserve"> of specified scale and timing)</w:t>
      </w:r>
      <w:r w:rsidR="00360513">
        <w:rPr>
          <w:sz w:val="24"/>
          <w:szCs w:val="24"/>
        </w:rPr>
        <w:t>.</w:t>
      </w:r>
    </w:p>
    <w:p w14:paraId="2FAE6F36" w14:textId="27834C59" w:rsidR="001D11A1" w:rsidRDefault="0071678E" w:rsidP="0071678E">
      <w:pPr>
        <w:ind w:left="851" w:hanging="425"/>
        <w:rPr>
          <w:sz w:val="24"/>
          <w:szCs w:val="24"/>
        </w:rPr>
      </w:pPr>
      <w:r>
        <w:rPr>
          <w:sz w:val="24"/>
          <w:szCs w:val="24"/>
        </w:rPr>
        <w:t>A.5</w:t>
      </w:r>
      <w:r>
        <w:rPr>
          <w:sz w:val="24"/>
          <w:szCs w:val="24"/>
        </w:rPr>
        <w:tab/>
      </w:r>
      <w:r w:rsidR="007F6FCF">
        <w:rPr>
          <w:sz w:val="24"/>
          <w:szCs w:val="24"/>
        </w:rPr>
        <w:t>Likely time</w:t>
      </w:r>
      <w:r w:rsidR="001D11A1" w:rsidRPr="001D11A1">
        <w:rPr>
          <w:sz w:val="24"/>
          <w:szCs w:val="24"/>
        </w:rPr>
        <w:t xml:space="preserve"> available from </w:t>
      </w:r>
      <w:r w:rsidR="007F6FCF">
        <w:rPr>
          <w:sz w:val="24"/>
          <w:szCs w:val="24"/>
        </w:rPr>
        <w:t xml:space="preserve">when the </w:t>
      </w:r>
      <w:r w:rsidR="007F6FCF" w:rsidRPr="007F6FCF">
        <w:rPr>
          <w:sz w:val="24"/>
          <w:szCs w:val="24"/>
        </w:rPr>
        <w:t xml:space="preserve">augmentation trigger </w:t>
      </w:r>
      <w:r w:rsidR="007F6FCF">
        <w:rPr>
          <w:sz w:val="24"/>
          <w:szCs w:val="24"/>
        </w:rPr>
        <w:t xml:space="preserve">is met </w:t>
      </w:r>
      <w:r w:rsidR="001D11A1" w:rsidRPr="001D11A1">
        <w:rPr>
          <w:sz w:val="24"/>
          <w:szCs w:val="24"/>
        </w:rPr>
        <w:t xml:space="preserve">to </w:t>
      </w:r>
      <w:r w:rsidR="007F6FCF">
        <w:rPr>
          <w:sz w:val="24"/>
          <w:szCs w:val="24"/>
        </w:rPr>
        <w:t xml:space="preserve">secure seasonal assignments </w:t>
      </w:r>
      <w:r w:rsidR="000D2CFD">
        <w:rPr>
          <w:sz w:val="24"/>
          <w:szCs w:val="24"/>
        </w:rPr>
        <w:t>– ie: ide</w:t>
      </w:r>
      <w:r w:rsidR="007F6FCF">
        <w:rPr>
          <w:sz w:val="24"/>
          <w:szCs w:val="24"/>
        </w:rPr>
        <w:t>ntify sellers, negotiate price and</w:t>
      </w:r>
      <w:r w:rsidR="000D2CFD">
        <w:rPr>
          <w:sz w:val="24"/>
          <w:szCs w:val="24"/>
        </w:rPr>
        <w:t xml:space="preserve"> sale terms, </w:t>
      </w:r>
      <w:r w:rsidR="007F6FCF">
        <w:rPr>
          <w:sz w:val="24"/>
          <w:szCs w:val="24"/>
        </w:rPr>
        <w:t>and</w:t>
      </w:r>
      <w:r w:rsidR="00D533BB">
        <w:rPr>
          <w:sz w:val="24"/>
          <w:szCs w:val="24"/>
        </w:rPr>
        <w:t xml:space="preserve"> </w:t>
      </w:r>
      <w:r w:rsidR="007F6FCF">
        <w:rPr>
          <w:sz w:val="24"/>
          <w:szCs w:val="24"/>
        </w:rPr>
        <w:t>secure</w:t>
      </w:r>
      <w:r w:rsidR="000D2CFD">
        <w:rPr>
          <w:sz w:val="24"/>
          <w:szCs w:val="24"/>
        </w:rPr>
        <w:t xml:space="preserve"> seasonal assignment approval from DNRM</w:t>
      </w:r>
      <w:r w:rsidR="00360513">
        <w:rPr>
          <w:sz w:val="24"/>
          <w:szCs w:val="24"/>
        </w:rPr>
        <w:t>:</w:t>
      </w:r>
    </w:p>
    <w:p w14:paraId="5F97E3A6" w14:textId="362BD1C8" w:rsidR="00DB4943" w:rsidRDefault="0071678E" w:rsidP="0071678E">
      <w:pPr>
        <w:ind w:left="1418" w:hanging="567"/>
        <w:rPr>
          <w:sz w:val="24"/>
          <w:szCs w:val="24"/>
        </w:rPr>
      </w:pPr>
      <w:bookmarkStart w:id="194" w:name="_Hlk483315020"/>
      <w:bookmarkStart w:id="195" w:name="_Hlk483316247"/>
      <w:r>
        <w:rPr>
          <w:sz w:val="24"/>
          <w:szCs w:val="24"/>
        </w:rPr>
        <w:t>A.5.1</w:t>
      </w:r>
      <w:r>
        <w:rPr>
          <w:sz w:val="24"/>
          <w:szCs w:val="24"/>
        </w:rPr>
        <w:tab/>
      </w:r>
      <w:r w:rsidR="00DB4943">
        <w:rPr>
          <w:sz w:val="24"/>
          <w:szCs w:val="24"/>
        </w:rPr>
        <w:t>Some feedback received by CEWO</w:t>
      </w:r>
      <w:r w:rsidR="009E2705">
        <w:rPr>
          <w:sz w:val="24"/>
          <w:szCs w:val="24"/>
        </w:rPr>
        <w:t xml:space="preserve"> indicated irrigator uncertainty about forthcoming event </w:t>
      </w:r>
      <w:r w:rsidR="008F1627">
        <w:rPr>
          <w:sz w:val="24"/>
          <w:szCs w:val="24"/>
        </w:rPr>
        <w:t>volume</w:t>
      </w:r>
      <w:r w:rsidR="009E2705">
        <w:rPr>
          <w:sz w:val="24"/>
          <w:szCs w:val="24"/>
        </w:rPr>
        <w:t xml:space="preserve"> and duration, and </w:t>
      </w:r>
      <w:r w:rsidR="007F6FCF">
        <w:rPr>
          <w:sz w:val="24"/>
          <w:szCs w:val="24"/>
        </w:rPr>
        <w:t xml:space="preserve">the </w:t>
      </w:r>
      <w:r w:rsidR="009E2705">
        <w:rPr>
          <w:sz w:val="24"/>
          <w:szCs w:val="24"/>
        </w:rPr>
        <w:t>time that would be available to formulate a price bid; and</w:t>
      </w:r>
    </w:p>
    <w:p w14:paraId="3504ED3F" w14:textId="26FD054F" w:rsidR="001A691E" w:rsidRPr="001A691E" w:rsidRDefault="0071678E" w:rsidP="0071678E">
      <w:pPr>
        <w:ind w:left="1418" w:hanging="567"/>
        <w:rPr>
          <w:sz w:val="24"/>
          <w:szCs w:val="24"/>
        </w:rPr>
      </w:pPr>
      <w:r>
        <w:rPr>
          <w:sz w:val="24"/>
          <w:szCs w:val="24"/>
        </w:rPr>
        <w:t>A.5.2</w:t>
      </w:r>
      <w:r>
        <w:rPr>
          <w:sz w:val="24"/>
          <w:szCs w:val="24"/>
        </w:rPr>
        <w:tab/>
      </w:r>
      <w:r w:rsidR="009E2705">
        <w:rPr>
          <w:sz w:val="24"/>
          <w:szCs w:val="24"/>
        </w:rPr>
        <w:t>The</w:t>
      </w:r>
      <w:r w:rsidR="00D533BB">
        <w:rPr>
          <w:sz w:val="24"/>
          <w:szCs w:val="24"/>
        </w:rPr>
        <w:t xml:space="preserve"> lag from </w:t>
      </w:r>
      <w:r w:rsidR="009E2705">
        <w:rPr>
          <w:sz w:val="24"/>
          <w:szCs w:val="24"/>
        </w:rPr>
        <w:t xml:space="preserve">an </w:t>
      </w:r>
      <w:r w:rsidR="00D533BB">
        <w:rPr>
          <w:sz w:val="24"/>
          <w:szCs w:val="24"/>
        </w:rPr>
        <w:t>ann</w:t>
      </w:r>
      <w:r w:rsidR="00071EBE">
        <w:rPr>
          <w:sz w:val="24"/>
          <w:szCs w:val="24"/>
        </w:rPr>
        <w:t xml:space="preserve">ouncement to pumping on Narran </w:t>
      </w:r>
      <w:r w:rsidR="00484584">
        <w:rPr>
          <w:sz w:val="24"/>
          <w:szCs w:val="24"/>
        </w:rPr>
        <w:t xml:space="preserve">is </w:t>
      </w:r>
      <w:r w:rsidR="00071EBE">
        <w:rPr>
          <w:sz w:val="24"/>
          <w:szCs w:val="24"/>
        </w:rPr>
        <w:t xml:space="preserve">3 - </w:t>
      </w:r>
      <w:r w:rsidR="00D533BB">
        <w:rPr>
          <w:sz w:val="24"/>
          <w:szCs w:val="24"/>
        </w:rPr>
        <w:t xml:space="preserve">5 days; </w:t>
      </w:r>
      <w:r w:rsidR="009E2705">
        <w:rPr>
          <w:sz w:val="24"/>
          <w:szCs w:val="24"/>
        </w:rPr>
        <w:t>with</w:t>
      </w:r>
      <w:r w:rsidR="00D533BB" w:rsidRPr="00D533BB">
        <w:t xml:space="preserve"> </w:t>
      </w:r>
      <w:r w:rsidR="00D533BB">
        <w:rPr>
          <w:sz w:val="24"/>
          <w:szCs w:val="24"/>
        </w:rPr>
        <w:t xml:space="preserve">DNRM seasonal assignment </w:t>
      </w:r>
      <w:r w:rsidR="009E2705">
        <w:rPr>
          <w:sz w:val="24"/>
          <w:szCs w:val="24"/>
        </w:rPr>
        <w:t>typically</w:t>
      </w:r>
      <w:r w:rsidR="00D533BB">
        <w:rPr>
          <w:sz w:val="24"/>
          <w:szCs w:val="24"/>
        </w:rPr>
        <w:t xml:space="preserve"> </w:t>
      </w:r>
      <w:r w:rsidR="007F6FCF">
        <w:rPr>
          <w:sz w:val="24"/>
          <w:szCs w:val="24"/>
        </w:rPr>
        <w:t xml:space="preserve">taking </w:t>
      </w:r>
      <w:r w:rsidR="00071EBE">
        <w:rPr>
          <w:sz w:val="24"/>
          <w:szCs w:val="24"/>
        </w:rPr>
        <w:t>3</w:t>
      </w:r>
      <w:r w:rsidR="00D533BB">
        <w:rPr>
          <w:sz w:val="24"/>
          <w:szCs w:val="24"/>
        </w:rPr>
        <w:t xml:space="preserve"> days</w:t>
      </w:r>
      <w:r w:rsidR="009E2705">
        <w:rPr>
          <w:sz w:val="24"/>
          <w:szCs w:val="24"/>
        </w:rPr>
        <w:t xml:space="preserve"> </w:t>
      </w:r>
      <w:r w:rsidR="007F6FCF">
        <w:rPr>
          <w:sz w:val="24"/>
          <w:szCs w:val="24"/>
        </w:rPr>
        <w:t>–</w:t>
      </w:r>
      <w:r w:rsidR="00D533BB">
        <w:rPr>
          <w:sz w:val="24"/>
          <w:szCs w:val="24"/>
        </w:rPr>
        <w:t xml:space="preserve"> </w:t>
      </w:r>
      <w:r w:rsidR="00213F94" w:rsidRPr="00213F94">
        <w:rPr>
          <w:sz w:val="24"/>
          <w:szCs w:val="24"/>
        </w:rPr>
        <w:t xml:space="preserve">DNRM and water entitlement holders may </w:t>
      </w:r>
      <w:r w:rsidR="007F6FCF">
        <w:rPr>
          <w:sz w:val="24"/>
          <w:szCs w:val="24"/>
        </w:rPr>
        <w:t xml:space="preserve">scope </w:t>
      </w:r>
      <w:r w:rsidR="00D533BB">
        <w:rPr>
          <w:sz w:val="24"/>
          <w:szCs w:val="24"/>
        </w:rPr>
        <w:t xml:space="preserve">potential to </w:t>
      </w:r>
      <w:r w:rsidR="00213F94" w:rsidRPr="00213F94">
        <w:rPr>
          <w:sz w:val="24"/>
          <w:szCs w:val="24"/>
        </w:rPr>
        <w:t xml:space="preserve">develop trading rules that allow more rapid transactions, possibly based on </w:t>
      </w:r>
      <w:r w:rsidR="00D533BB">
        <w:rPr>
          <w:sz w:val="24"/>
          <w:szCs w:val="24"/>
        </w:rPr>
        <w:t>forecast announcements based on upper</w:t>
      </w:r>
      <w:r w:rsidR="009E2705">
        <w:rPr>
          <w:sz w:val="24"/>
          <w:szCs w:val="24"/>
        </w:rPr>
        <w:t xml:space="preserve"> catchment rainfall, flows, etc</w:t>
      </w:r>
      <w:r w:rsidR="00213F94">
        <w:rPr>
          <w:sz w:val="24"/>
          <w:szCs w:val="24"/>
        </w:rPr>
        <w:t>.</w:t>
      </w:r>
    </w:p>
    <w:p w14:paraId="01DCFB32" w14:textId="39DD408F" w:rsidR="001D11A1" w:rsidRPr="001D11A1" w:rsidRDefault="001D11A1" w:rsidP="00804D00">
      <w:pPr>
        <w:numPr>
          <w:ilvl w:val="0"/>
          <w:numId w:val="43"/>
        </w:numPr>
        <w:ind w:left="426" w:hanging="284"/>
        <w:rPr>
          <w:sz w:val="24"/>
          <w:szCs w:val="24"/>
        </w:rPr>
      </w:pPr>
      <w:bookmarkStart w:id="196" w:name="_Hlk483318719"/>
      <w:bookmarkStart w:id="197" w:name="_Hlk484088895"/>
      <w:bookmarkEnd w:id="194"/>
      <w:bookmarkEnd w:id="195"/>
      <w:r w:rsidRPr="001D11A1">
        <w:rPr>
          <w:sz w:val="24"/>
          <w:szCs w:val="24"/>
        </w:rPr>
        <w:t>Identify preferred procurement method</w:t>
      </w:r>
      <w:r w:rsidR="00360513">
        <w:rPr>
          <w:sz w:val="24"/>
          <w:szCs w:val="24"/>
        </w:rPr>
        <w:t>:</w:t>
      </w:r>
    </w:p>
    <w:bookmarkEnd w:id="196"/>
    <w:p w14:paraId="41B9188E" w14:textId="3C82874D" w:rsidR="009E2705" w:rsidRPr="00C3003F" w:rsidRDefault="0071678E" w:rsidP="0071678E">
      <w:pPr>
        <w:ind w:left="851" w:hanging="425"/>
        <w:rPr>
          <w:sz w:val="24"/>
          <w:szCs w:val="24"/>
        </w:rPr>
      </w:pPr>
      <w:r>
        <w:rPr>
          <w:sz w:val="24"/>
          <w:szCs w:val="24"/>
        </w:rPr>
        <w:t>B.1</w:t>
      </w:r>
      <w:r>
        <w:rPr>
          <w:sz w:val="24"/>
          <w:szCs w:val="24"/>
        </w:rPr>
        <w:tab/>
      </w:r>
      <w:r w:rsidR="009E2705">
        <w:rPr>
          <w:sz w:val="24"/>
          <w:szCs w:val="24"/>
        </w:rPr>
        <w:t>Need to consider requirements under the Commonwealth Procurement Rules</w:t>
      </w:r>
      <w:r w:rsidR="008F1627">
        <w:rPr>
          <w:sz w:val="24"/>
          <w:szCs w:val="24"/>
        </w:rPr>
        <w:t xml:space="preserve"> applicable to the CEWO and MDBA</w:t>
      </w:r>
      <w:r w:rsidR="00360513">
        <w:rPr>
          <w:sz w:val="24"/>
          <w:szCs w:val="24"/>
        </w:rPr>
        <w:t>:</w:t>
      </w:r>
    </w:p>
    <w:bookmarkEnd w:id="197"/>
    <w:p w14:paraId="0A81F151" w14:textId="11DC621F" w:rsidR="00087C88" w:rsidRDefault="0071678E" w:rsidP="0071678E">
      <w:pPr>
        <w:ind w:left="1418" w:hanging="567"/>
        <w:rPr>
          <w:sz w:val="24"/>
          <w:szCs w:val="24"/>
        </w:rPr>
      </w:pPr>
      <w:r>
        <w:rPr>
          <w:sz w:val="24"/>
          <w:szCs w:val="24"/>
        </w:rPr>
        <w:t>B.1.1</w:t>
      </w:r>
      <w:r>
        <w:rPr>
          <w:sz w:val="24"/>
          <w:szCs w:val="24"/>
        </w:rPr>
        <w:tab/>
      </w:r>
      <w:r w:rsidR="00087C88">
        <w:rPr>
          <w:sz w:val="24"/>
          <w:szCs w:val="24"/>
        </w:rPr>
        <w:t xml:space="preserve">The purchase of seasonal assignments represents an in-market transaction and transfer of rights supported by the </w:t>
      </w:r>
      <w:r w:rsidR="00087C88" w:rsidRPr="008F1627">
        <w:rPr>
          <w:i/>
          <w:sz w:val="24"/>
          <w:szCs w:val="24"/>
        </w:rPr>
        <w:t>Queensland Water Act</w:t>
      </w:r>
      <w:r w:rsidR="008F1627" w:rsidRPr="008F1627">
        <w:rPr>
          <w:i/>
          <w:sz w:val="24"/>
          <w:szCs w:val="24"/>
        </w:rPr>
        <w:t xml:space="preserve"> 2000</w:t>
      </w:r>
      <w:r w:rsidR="00087C88">
        <w:rPr>
          <w:sz w:val="24"/>
          <w:szCs w:val="24"/>
        </w:rPr>
        <w:t xml:space="preserve">. The key issues for the CEWO are therefore not legal security and the enforcement of rights, but rather </w:t>
      </w:r>
      <w:r w:rsidR="001B4CEA">
        <w:rPr>
          <w:sz w:val="24"/>
          <w:szCs w:val="24"/>
        </w:rPr>
        <w:t xml:space="preserve">ensuring competition among sellers and </w:t>
      </w:r>
      <w:r w:rsidR="00742E49" w:rsidRPr="00742E49">
        <w:rPr>
          <w:sz w:val="24"/>
          <w:szCs w:val="24"/>
        </w:rPr>
        <w:t xml:space="preserve">compliance with Commonwealth Procurement Rules (which reflect considerations such as </w:t>
      </w:r>
      <w:r w:rsidR="001B4CEA">
        <w:rPr>
          <w:sz w:val="24"/>
          <w:szCs w:val="24"/>
        </w:rPr>
        <w:t>value for money</w:t>
      </w:r>
      <w:r w:rsidR="00742E49">
        <w:rPr>
          <w:sz w:val="24"/>
          <w:szCs w:val="24"/>
        </w:rPr>
        <w:t>)</w:t>
      </w:r>
      <w:r w:rsidR="001B4CEA">
        <w:rPr>
          <w:sz w:val="24"/>
          <w:szCs w:val="24"/>
        </w:rPr>
        <w:t>;</w:t>
      </w:r>
    </w:p>
    <w:p w14:paraId="26D56707" w14:textId="5B3AE941" w:rsidR="001B4CEA" w:rsidRPr="001D11A1" w:rsidRDefault="0071678E" w:rsidP="0071678E">
      <w:pPr>
        <w:ind w:left="1418" w:hanging="567"/>
        <w:rPr>
          <w:sz w:val="24"/>
          <w:szCs w:val="24"/>
        </w:rPr>
      </w:pPr>
      <w:r>
        <w:rPr>
          <w:sz w:val="24"/>
          <w:szCs w:val="24"/>
        </w:rPr>
        <w:t>B.1.2</w:t>
      </w:r>
      <w:r>
        <w:rPr>
          <w:sz w:val="24"/>
          <w:szCs w:val="24"/>
        </w:rPr>
        <w:tab/>
      </w:r>
      <w:r w:rsidR="001B4CEA">
        <w:rPr>
          <w:sz w:val="24"/>
          <w:szCs w:val="24"/>
        </w:rPr>
        <w:t>A related issue will be negotiating any return assignment of unused volumes with security for the trade and negotiated price.</w:t>
      </w:r>
    </w:p>
    <w:p w14:paraId="159D4FC9" w14:textId="43DC959A" w:rsidR="001D11A1" w:rsidRPr="001D11A1" w:rsidRDefault="0071678E" w:rsidP="00484584">
      <w:pPr>
        <w:keepNext/>
        <w:ind w:left="851" w:hanging="425"/>
        <w:rPr>
          <w:sz w:val="24"/>
          <w:szCs w:val="24"/>
        </w:rPr>
      </w:pPr>
      <w:r>
        <w:rPr>
          <w:sz w:val="24"/>
          <w:szCs w:val="24"/>
        </w:rPr>
        <w:t>B.2</w:t>
      </w:r>
      <w:r>
        <w:rPr>
          <w:sz w:val="24"/>
          <w:szCs w:val="24"/>
        </w:rPr>
        <w:tab/>
      </w:r>
      <w:r w:rsidR="001B4CEA">
        <w:rPr>
          <w:sz w:val="24"/>
          <w:szCs w:val="24"/>
        </w:rPr>
        <w:t xml:space="preserve">Key elements of procurement </w:t>
      </w:r>
      <w:r w:rsidR="00742E49">
        <w:rPr>
          <w:sz w:val="24"/>
          <w:szCs w:val="24"/>
        </w:rPr>
        <w:t>suggested are</w:t>
      </w:r>
      <w:r w:rsidR="001D11A1" w:rsidRPr="001D11A1">
        <w:rPr>
          <w:sz w:val="24"/>
          <w:szCs w:val="24"/>
        </w:rPr>
        <w:t>:</w:t>
      </w:r>
    </w:p>
    <w:p w14:paraId="0AAEC934" w14:textId="57C7B67A" w:rsidR="009E2705" w:rsidRDefault="0071678E" w:rsidP="00484584">
      <w:pPr>
        <w:keepNext/>
        <w:ind w:left="1418" w:hanging="567"/>
        <w:rPr>
          <w:sz w:val="24"/>
          <w:szCs w:val="24"/>
        </w:rPr>
      </w:pPr>
      <w:r>
        <w:rPr>
          <w:sz w:val="24"/>
          <w:szCs w:val="24"/>
        </w:rPr>
        <w:t>B.2.1</w:t>
      </w:r>
      <w:r>
        <w:rPr>
          <w:sz w:val="24"/>
          <w:szCs w:val="24"/>
        </w:rPr>
        <w:tab/>
      </w:r>
      <w:r w:rsidR="009E2705">
        <w:rPr>
          <w:sz w:val="24"/>
          <w:szCs w:val="24"/>
        </w:rPr>
        <w:t>Lia</w:t>
      </w:r>
      <w:r w:rsidR="001B4CEA">
        <w:rPr>
          <w:sz w:val="24"/>
          <w:szCs w:val="24"/>
        </w:rPr>
        <w:t>ison</w:t>
      </w:r>
      <w:r w:rsidR="009E2705">
        <w:rPr>
          <w:sz w:val="24"/>
          <w:szCs w:val="24"/>
        </w:rPr>
        <w:t xml:space="preserve"> with potential sellers in advance to tailor / streamline subsequent </w:t>
      </w:r>
      <w:r w:rsidR="001B4CEA">
        <w:rPr>
          <w:sz w:val="24"/>
          <w:szCs w:val="24"/>
        </w:rPr>
        <w:t>assignments</w:t>
      </w:r>
      <w:r w:rsidR="007F6FCF">
        <w:rPr>
          <w:sz w:val="24"/>
          <w:szCs w:val="24"/>
        </w:rPr>
        <w:t>;</w:t>
      </w:r>
    </w:p>
    <w:p w14:paraId="6137873E" w14:textId="46059A88" w:rsidR="001D11A1" w:rsidRPr="001D11A1" w:rsidRDefault="0071678E" w:rsidP="0071678E">
      <w:pPr>
        <w:ind w:left="1418" w:hanging="567"/>
        <w:rPr>
          <w:sz w:val="24"/>
          <w:szCs w:val="24"/>
        </w:rPr>
      </w:pPr>
      <w:r>
        <w:rPr>
          <w:sz w:val="24"/>
          <w:szCs w:val="24"/>
        </w:rPr>
        <w:t>B.2.2</w:t>
      </w:r>
      <w:r>
        <w:rPr>
          <w:sz w:val="24"/>
          <w:szCs w:val="24"/>
        </w:rPr>
        <w:tab/>
      </w:r>
      <w:r w:rsidR="009E2705">
        <w:rPr>
          <w:sz w:val="24"/>
          <w:szCs w:val="24"/>
        </w:rPr>
        <w:t>Invite</w:t>
      </w:r>
      <w:r w:rsidR="001B4CEA">
        <w:rPr>
          <w:sz w:val="24"/>
          <w:szCs w:val="24"/>
        </w:rPr>
        <w:t>d</w:t>
      </w:r>
      <w:r w:rsidR="009E2705">
        <w:rPr>
          <w:sz w:val="24"/>
          <w:szCs w:val="24"/>
        </w:rPr>
        <w:t xml:space="preserve"> bid</w:t>
      </w:r>
      <w:r w:rsidR="001B4CEA">
        <w:rPr>
          <w:sz w:val="24"/>
          <w:szCs w:val="24"/>
        </w:rPr>
        <w:t>s</w:t>
      </w:r>
      <w:r w:rsidR="001D11A1" w:rsidRPr="001D11A1">
        <w:rPr>
          <w:sz w:val="24"/>
          <w:szCs w:val="24"/>
        </w:rPr>
        <w:t xml:space="preserve"> when </w:t>
      </w:r>
      <w:r w:rsidR="001B4CEA">
        <w:rPr>
          <w:sz w:val="24"/>
          <w:szCs w:val="24"/>
        </w:rPr>
        <w:t xml:space="preserve">the </w:t>
      </w:r>
      <w:r w:rsidR="000D2CFD">
        <w:rPr>
          <w:sz w:val="24"/>
          <w:szCs w:val="24"/>
        </w:rPr>
        <w:t>water augmentation</w:t>
      </w:r>
      <w:r w:rsidR="001D11A1" w:rsidRPr="001D11A1">
        <w:rPr>
          <w:sz w:val="24"/>
          <w:szCs w:val="24"/>
        </w:rPr>
        <w:t xml:space="preserve"> trigger </w:t>
      </w:r>
      <w:r w:rsidR="001B4CEA">
        <w:rPr>
          <w:sz w:val="24"/>
          <w:szCs w:val="24"/>
        </w:rPr>
        <w:t xml:space="preserve">is </w:t>
      </w:r>
      <w:r w:rsidR="001D11A1" w:rsidRPr="001D11A1">
        <w:rPr>
          <w:sz w:val="24"/>
          <w:szCs w:val="24"/>
        </w:rPr>
        <w:t>met</w:t>
      </w:r>
      <w:r w:rsidR="007F6FCF">
        <w:rPr>
          <w:sz w:val="24"/>
          <w:szCs w:val="24"/>
        </w:rPr>
        <w:t>;</w:t>
      </w:r>
    </w:p>
    <w:p w14:paraId="2A4C397B" w14:textId="1590E970" w:rsidR="001D11A1" w:rsidRDefault="0071678E" w:rsidP="0071678E">
      <w:pPr>
        <w:ind w:left="1418" w:hanging="567"/>
        <w:rPr>
          <w:sz w:val="24"/>
          <w:szCs w:val="24"/>
        </w:rPr>
      </w:pPr>
      <w:r>
        <w:rPr>
          <w:sz w:val="24"/>
          <w:szCs w:val="24"/>
        </w:rPr>
        <w:t>B.2.3</w:t>
      </w:r>
      <w:r>
        <w:rPr>
          <w:sz w:val="24"/>
          <w:szCs w:val="24"/>
        </w:rPr>
        <w:tab/>
      </w:r>
      <w:r w:rsidR="001D11A1" w:rsidRPr="001D11A1">
        <w:rPr>
          <w:sz w:val="24"/>
          <w:szCs w:val="24"/>
        </w:rPr>
        <w:t xml:space="preserve">Reserve </w:t>
      </w:r>
      <w:r w:rsidR="001B4CEA">
        <w:rPr>
          <w:sz w:val="24"/>
          <w:szCs w:val="24"/>
        </w:rPr>
        <w:t xml:space="preserve">the </w:t>
      </w:r>
      <w:r w:rsidR="001D11A1" w:rsidRPr="001D11A1">
        <w:rPr>
          <w:sz w:val="24"/>
          <w:szCs w:val="24"/>
        </w:rPr>
        <w:t xml:space="preserve">right to </w:t>
      </w:r>
      <w:r w:rsidR="007F6FCF">
        <w:rPr>
          <w:sz w:val="24"/>
          <w:szCs w:val="24"/>
        </w:rPr>
        <w:t>negotiate and seek revised bids;</w:t>
      </w:r>
    </w:p>
    <w:p w14:paraId="5F8E4E79" w14:textId="110C972C" w:rsidR="001B4CEA" w:rsidRPr="001D11A1" w:rsidRDefault="0071678E" w:rsidP="0071678E">
      <w:pPr>
        <w:ind w:left="1418" w:hanging="567"/>
        <w:rPr>
          <w:sz w:val="24"/>
          <w:szCs w:val="24"/>
        </w:rPr>
      </w:pPr>
      <w:r>
        <w:rPr>
          <w:sz w:val="24"/>
          <w:szCs w:val="24"/>
        </w:rPr>
        <w:t>B.2.4</w:t>
      </w:r>
      <w:r>
        <w:rPr>
          <w:sz w:val="24"/>
          <w:szCs w:val="24"/>
        </w:rPr>
        <w:tab/>
      </w:r>
      <w:r w:rsidR="001B4CEA">
        <w:rPr>
          <w:sz w:val="24"/>
          <w:szCs w:val="24"/>
        </w:rPr>
        <w:t xml:space="preserve">Include agreement as to terms for any </w:t>
      </w:r>
      <w:r w:rsidR="001B4CEA" w:rsidRPr="001B4CEA">
        <w:rPr>
          <w:sz w:val="24"/>
          <w:szCs w:val="24"/>
        </w:rPr>
        <w:t>return assignment of unused volumes</w:t>
      </w:r>
      <w:r w:rsidR="001B4CEA">
        <w:rPr>
          <w:sz w:val="24"/>
          <w:szCs w:val="24"/>
        </w:rPr>
        <w:t xml:space="preserve"> in procurement process</w:t>
      </w:r>
      <w:r w:rsidR="007F6FCF">
        <w:rPr>
          <w:sz w:val="24"/>
          <w:szCs w:val="24"/>
        </w:rPr>
        <w:t>.</w:t>
      </w:r>
    </w:p>
    <w:p w14:paraId="4945E2FF" w14:textId="4096D8C4" w:rsidR="001D11A1" w:rsidRPr="001D11A1" w:rsidRDefault="0071678E" w:rsidP="0071678E">
      <w:pPr>
        <w:ind w:left="851" w:hanging="425"/>
        <w:rPr>
          <w:sz w:val="24"/>
          <w:szCs w:val="24"/>
        </w:rPr>
      </w:pPr>
      <w:r>
        <w:rPr>
          <w:sz w:val="24"/>
          <w:szCs w:val="24"/>
        </w:rPr>
        <w:t>B.3</w:t>
      </w:r>
      <w:r>
        <w:rPr>
          <w:sz w:val="24"/>
          <w:szCs w:val="24"/>
        </w:rPr>
        <w:tab/>
      </w:r>
      <w:r w:rsidR="001D11A1" w:rsidRPr="001D11A1">
        <w:rPr>
          <w:sz w:val="24"/>
          <w:szCs w:val="24"/>
        </w:rPr>
        <w:t xml:space="preserve">Potential collusion risk given </w:t>
      </w:r>
      <w:r w:rsidR="00C3003F">
        <w:rPr>
          <w:sz w:val="24"/>
          <w:szCs w:val="24"/>
        </w:rPr>
        <w:t xml:space="preserve">a </w:t>
      </w:r>
      <w:r w:rsidR="001D11A1" w:rsidRPr="001D11A1">
        <w:rPr>
          <w:sz w:val="24"/>
          <w:szCs w:val="24"/>
        </w:rPr>
        <w:t>thin market</w:t>
      </w:r>
      <w:r w:rsidR="00360513">
        <w:rPr>
          <w:sz w:val="24"/>
          <w:szCs w:val="24"/>
        </w:rPr>
        <w:t xml:space="preserve"> and highly visible procurement:</w:t>
      </w:r>
    </w:p>
    <w:p w14:paraId="19223D23" w14:textId="7CAA7BB4" w:rsidR="001D11A1" w:rsidRPr="001D11A1" w:rsidRDefault="0071678E" w:rsidP="0071678E">
      <w:pPr>
        <w:ind w:left="1418" w:hanging="567"/>
        <w:rPr>
          <w:sz w:val="24"/>
          <w:szCs w:val="24"/>
        </w:rPr>
      </w:pPr>
      <w:r>
        <w:rPr>
          <w:sz w:val="24"/>
          <w:szCs w:val="24"/>
        </w:rPr>
        <w:t>B.3.1</w:t>
      </w:r>
      <w:r>
        <w:rPr>
          <w:sz w:val="24"/>
          <w:szCs w:val="24"/>
        </w:rPr>
        <w:tab/>
      </w:r>
      <w:r w:rsidR="001D11A1" w:rsidRPr="001D11A1">
        <w:rPr>
          <w:sz w:val="24"/>
          <w:szCs w:val="24"/>
        </w:rPr>
        <w:t xml:space="preserve">Position in competition with other mechanisms </w:t>
      </w:r>
      <w:r w:rsidR="007F6FCF">
        <w:rPr>
          <w:sz w:val="24"/>
          <w:szCs w:val="24"/>
        </w:rPr>
        <w:t>(</w:t>
      </w:r>
      <w:r w:rsidR="001D11A1" w:rsidRPr="001D11A1">
        <w:rPr>
          <w:sz w:val="24"/>
          <w:szCs w:val="24"/>
        </w:rPr>
        <w:t>eg: purchase of stored water</w:t>
      </w:r>
      <w:r w:rsidR="007F6FCF">
        <w:rPr>
          <w:sz w:val="24"/>
          <w:szCs w:val="24"/>
        </w:rPr>
        <w:t>)</w:t>
      </w:r>
      <w:r w:rsidR="001D11A1" w:rsidRPr="001D11A1">
        <w:rPr>
          <w:sz w:val="24"/>
          <w:szCs w:val="24"/>
        </w:rPr>
        <w:t xml:space="preserve">; </w:t>
      </w:r>
    </w:p>
    <w:p w14:paraId="51901BCA" w14:textId="7CA3EB63" w:rsidR="001D11A1" w:rsidRPr="001D11A1" w:rsidRDefault="0071678E" w:rsidP="0071678E">
      <w:pPr>
        <w:ind w:left="1418" w:hanging="567"/>
        <w:rPr>
          <w:sz w:val="24"/>
          <w:szCs w:val="24"/>
        </w:rPr>
      </w:pPr>
      <w:bookmarkStart w:id="198" w:name="_Hlk484097948"/>
      <w:r>
        <w:rPr>
          <w:sz w:val="24"/>
          <w:szCs w:val="24"/>
        </w:rPr>
        <w:t>B.3.2</w:t>
      </w:r>
      <w:r>
        <w:rPr>
          <w:sz w:val="24"/>
          <w:szCs w:val="24"/>
        </w:rPr>
        <w:tab/>
      </w:r>
      <w:r w:rsidR="001D11A1" w:rsidRPr="001D11A1">
        <w:rPr>
          <w:sz w:val="24"/>
          <w:szCs w:val="24"/>
        </w:rPr>
        <w:t xml:space="preserve">Benchmark opportunity costs </w:t>
      </w:r>
      <w:r w:rsidR="000C1337">
        <w:rPr>
          <w:sz w:val="24"/>
          <w:szCs w:val="24"/>
        </w:rPr>
        <w:t>and seek any market sales data</w:t>
      </w:r>
      <w:r w:rsidR="001D11A1" w:rsidRPr="001D11A1">
        <w:rPr>
          <w:sz w:val="24"/>
          <w:szCs w:val="24"/>
        </w:rPr>
        <w:t xml:space="preserve">; </w:t>
      </w:r>
    </w:p>
    <w:bookmarkEnd w:id="198"/>
    <w:p w14:paraId="2086F771" w14:textId="4503628E" w:rsidR="001D11A1" w:rsidRPr="001D11A1" w:rsidRDefault="0071678E" w:rsidP="0071678E">
      <w:pPr>
        <w:ind w:left="1418" w:hanging="567"/>
        <w:rPr>
          <w:sz w:val="24"/>
          <w:szCs w:val="24"/>
        </w:rPr>
      </w:pPr>
      <w:r>
        <w:rPr>
          <w:sz w:val="24"/>
          <w:szCs w:val="24"/>
        </w:rPr>
        <w:t>B.3.3</w:t>
      </w:r>
      <w:r>
        <w:rPr>
          <w:sz w:val="24"/>
          <w:szCs w:val="24"/>
        </w:rPr>
        <w:tab/>
      </w:r>
      <w:r w:rsidR="001D11A1" w:rsidRPr="001D11A1">
        <w:rPr>
          <w:sz w:val="24"/>
          <w:szCs w:val="24"/>
        </w:rPr>
        <w:t xml:space="preserve">Consider </w:t>
      </w:r>
      <w:r w:rsidR="001B4CEA">
        <w:rPr>
          <w:sz w:val="24"/>
          <w:szCs w:val="24"/>
        </w:rPr>
        <w:t xml:space="preserve">merit of </w:t>
      </w:r>
      <w:r w:rsidR="0061476D" w:rsidRPr="0061476D">
        <w:rPr>
          <w:sz w:val="24"/>
          <w:szCs w:val="24"/>
        </w:rPr>
        <w:t xml:space="preserve">forward </w:t>
      </w:r>
      <w:r w:rsidR="001D11A1" w:rsidRPr="001D11A1">
        <w:rPr>
          <w:sz w:val="24"/>
          <w:szCs w:val="24"/>
        </w:rPr>
        <w:t xml:space="preserve">purchase (with </w:t>
      </w:r>
      <w:r w:rsidR="00742E49">
        <w:rPr>
          <w:sz w:val="24"/>
          <w:szCs w:val="24"/>
        </w:rPr>
        <w:t xml:space="preserve">a </w:t>
      </w:r>
      <w:r w:rsidR="001D11A1" w:rsidRPr="001D11A1">
        <w:rPr>
          <w:sz w:val="24"/>
          <w:szCs w:val="24"/>
        </w:rPr>
        <w:t>premium</w:t>
      </w:r>
      <w:r w:rsidR="00742E49">
        <w:rPr>
          <w:sz w:val="24"/>
          <w:szCs w:val="24"/>
        </w:rPr>
        <w:t>, if necessary</w:t>
      </w:r>
      <w:r w:rsidR="001D11A1" w:rsidRPr="001D11A1">
        <w:rPr>
          <w:sz w:val="24"/>
          <w:szCs w:val="24"/>
        </w:rPr>
        <w:t xml:space="preserve">) to </w:t>
      </w:r>
      <w:r w:rsidR="00742E49">
        <w:rPr>
          <w:sz w:val="24"/>
          <w:szCs w:val="24"/>
        </w:rPr>
        <w:t>ensure that</w:t>
      </w:r>
      <w:r w:rsidR="001D11A1" w:rsidRPr="001D11A1">
        <w:rPr>
          <w:sz w:val="24"/>
          <w:szCs w:val="24"/>
        </w:rPr>
        <w:t xml:space="preserve"> </w:t>
      </w:r>
      <w:r w:rsidR="00742E49">
        <w:rPr>
          <w:sz w:val="24"/>
          <w:szCs w:val="24"/>
        </w:rPr>
        <w:t xml:space="preserve">the </w:t>
      </w:r>
      <w:r w:rsidR="001D11A1" w:rsidRPr="001D11A1">
        <w:rPr>
          <w:sz w:val="24"/>
          <w:szCs w:val="24"/>
        </w:rPr>
        <w:t xml:space="preserve">CEWO </w:t>
      </w:r>
      <w:r w:rsidR="00742E49">
        <w:rPr>
          <w:sz w:val="24"/>
          <w:szCs w:val="24"/>
        </w:rPr>
        <w:t>is in a reasonable</w:t>
      </w:r>
      <w:r w:rsidR="001D11A1" w:rsidRPr="001D11A1">
        <w:rPr>
          <w:sz w:val="24"/>
          <w:szCs w:val="24"/>
        </w:rPr>
        <w:t xml:space="preserve"> buying position </w:t>
      </w:r>
      <w:r w:rsidR="001D11A1" w:rsidRPr="001D11A1">
        <w:rPr>
          <w:i/>
          <w:sz w:val="24"/>
          <w:szCs w:val="24"/>
        </w:rPr>
        <w:t>within</w:t>
      </w:r>
      <w:r w:rsidR="001B4CEA">
        <w:rPr>
          <w:sz w:val="24"/>
          <w:szCs w:val="24"/>
        </w:rPr>
        <w:t xml:space="preserve"> an event.</w:t>
      </w:r>
    </w:p>
    <w:p w14:paraId="74CF6278" w14:textId="58520C0E" w:rsidR="001D11A1" w:rsidRDefault="0071678E" w:rsidP="0071678E">
      <w:pPr>
        <w:ind w:left="851" w:hanging="425"/>
        <w:rPr>
          <w:sz w:val="24"/>
          <w:szCs w:val="24"/>
        </w:rPr>
      </w:pPr>
      <w:r>
        <w:rPr>
          <w:sz w:val="24"/>
          <w:szCs w:val="24"/>
        </w:rPr>
        <w:t>B.4</w:t>
      </w:r>
      <w:r>
        <w:rPr>
          <w:sz w:val="24"/>
          <w:szCs w:val="24"/>
        </w:rPr>
        <w:tab/>
      </w:r>
      <w:r w:rsidR="001D11A1" w:rsidRPr="001D11A1">
        <w:rPr>
          <w:sz w:val="24"/>
          <w:szCs w:val="24"/>
        </w:rPr>
        <w:t>Ensure internal CEWO procuremen</w:t>
      </w:r>
      <w:r w:rsidR="009A10C0">
        <w:rPr>
          <w:sz w:val="24"/>
          <w:szCs w:val="24"/>
        </w:rPr>
        <w:t>t process fit-for-purpose</w:t>
      </w:r>
      <w:r w:rsidR="00360513">
        <w:rPr>
          <w:sz w:val="24"/>
          <w:szCs w:val="24"/>
        </w:rPr>
        <w:t>:</w:t>
      </w:r>
    </w:p>
    <w:p w14:paraId="2593A9D0" w14:textId="574450DF" w:rsidR="009A10C0" w:rsidRDefault="0071678E" w:rsidP="0071678E">
      <w:pPr>
        <w:ind w:left="1418" w:hanging="567"/>
        <w:rPr>
          <w:sz w:val="24"/>
          <w:szCs w:val="24"/>
        </w:rPr>
      </w:pPr>
      <w:r>
        <w:rPr>
          <w:sz w:val="24"/>
          <w:szCs w:val="24"/>
        </w:rPr>
        <w:t>B.4.1</w:t>
      </w:r>
      <w:r>
        <w:rPr>
          <w:sz w:val="24"/>
          <w:szCs w:val="24"/>
        </w:rPr>
        <w:tab/>
      </w:r>
      <w:r w:rsidR="009A10C0">
        <w:rPr>
          <w:sz w:val="24"/>
          <w:szCs w:val="24"/>
        </w:rPr>
        <w:t xml:space="preserve">Acquisition of water </w:t>
      </w:r>
      <w:r w:rsidR="008F1627">
        <w:rPr>
          <w:sz w:val="24"/>
          <w:szCs w:val="24"/>
        </w:rPr>
        <w:t>allocations</w:t>
      </w:r>
      <w:r w:rsidR="009A10C0">
        <w:rPr>
          <w:sz w:val="24"/>
          <w:szCs w:val="24"/>
        </w:rPr>
        <w:t xml:space="preserve"> by the Commonwealth is provided for under section 105 of the </w:t>
      </w:r>
      <w:r w:rsidR="007F6FCF">
        <w:rPr>
          <w:sz w:val="24"/>
          <w:szCs w:val="24"/>
        </w:rPr>
        <w:t xml:space="preserve">Commonwealth </w:t>
      </w:r>
      <w:r w:rsidR="009A10C0">
        <w:rPr>
          <w:sz w:val="24"/>
          <w:szCs w:val="24"/>
        </w:rPr>
        <w:t xml:space="preserve">Water Act </w:t>
      </w:r>
      <w:r w:rsidR="007F6FCF">
        <w:rPr>
          <w:sz w:val="24"/>
          <w:szCs w:val="24"/>
        </w:rPr>
        <w:t>(</w:t>
      </w:r>
      <w:r w:rsidR="009A10C0">
        <w:rPr>
          <w:sz w:val="24"/>
          <w:szCs w:val="24"/>
        </w:rPr>
        <w:t>2007</w:t>
      </w:r>
      <w:r w:rsidR="007F6FCF">
        <w:rPr>
          <w:sz w:val="24"/>
          <w:szCs w:val="24"/>
        </w:rPr>
        <w:t>)</w:t>
      </w:r>
      <w:r w:rsidR="009A10C0">
        <w:rPr>
          <w:sz w:val="24"/>
          <w:szCs w:val="24"/>
        </w:rPr>
        <w:t xml:space="preserve">, and would comply with the Basin Plan (2012) and </w:t>
      </w:r>
      <w:r w:rsidR="009A10C0" w:rsidRPr="009A10C0">
        <w:rPr>
          <w:sz w:val="24"/>
          <w:szCs w:val="24"/>
        </w:rPr>
        <w:t>Queensland Water Act</w:t>
      </w:r>
      <w:r w:rsidR="007F6FCF">
        <w:rPr>
          <w:sz w:val="24"/>
          <w:szCs w:val="24"/>
        </w:rPr>
        <w:t xml:space="preserve"> (2000)</w:t>
      </w:r>
      <w:r w:rsidR="009A10C0">
        <w:rPr>
          <w:sz w:val="24"/>
          <w:szCs w:val="24"/>
        </w:rPr>
        <w:t>;</w:t>
      </w:r>
    </w:p>
    <w:p w14:paraId="2B3F143D" w14:textId="760ABD2F" w:rsidR="009A10C0" w:rsidRDefault="0071678E" w:rsidP="0071678E">
      <w:pPr>
        <w:ind w:left="1418" w:hanging="567"/>
        <w:rPr>
          <w:sz w:val="24"/>
          <w:szCs w:val="24"/>
        </w:rPr>
      </w:pPr>
      <w:r>
        <w:rPr>
          <w:sz w:val="24"/>
          <w:szCs w:val="24"/>
        </w:rPr>
        <w:t>B.4.2</w:t>
      </w:r>
      <w:r>
        <w:rPr>
          <w:sz w:val="24"/>
          <w:szCs w:val="24"/>
        </w:rPr>
        <w:tab/>
      </w:r>
      <w:r w:rsidR="009A10C0">
        <w:rPr>
          <w:sz w:val="24"/>
          <w:szCs w:val="24"/>
        </w:rPr>
        <w:t>Uncommitted funds from the Enviro</w:t>
      </w:r>
      <w:r w:rsidR="00742E49">
        <w:rPr>
          <w:sz w:val="24"/>
          <w:szCs w:val="24"/>
        </w:rPr>
        <w:t>nmental Water Holdings Special A</w:t>
      </w:r>
      <w:r w:rsidR="009A10C0">
        <w:rPr>
          <w:sz w:val="24"/>
          <w:szCs w:val="24"/>
        </w:rPr>
        <w:t>ccount can be used for these acquisitions;</w:t>
      </w:r>
    </w:p>
    <w:p w14:paraId="01ECFBE1" w14:textId="019336CC" w:rsidR="009A10C0" w:rsidRPr="001D11A1" w:rsidRDefault="0071678E" w:rsidP="0071678E">
      <w:pPr>
        <w:ind w:left="1418" w:hanging="567"/>
        <w:rPr>
          <w:sz w:val="24"/>
          <w:szCs w:val="24"/>
        </w:rPr>
      </w:pPr>
      <w:r>
        <w:rPr>
          <w:sz w:val="24"/>
          <w:szCs w:val="24"/>
        </w:rPr>
        <w:t>B.4.3</w:t>
      </w:r>
      <w:r>
        <w:rPr>
          <w:sz w:val="24"/>
          <w:szCs w:val="24"/>
        </w:rPr>
        <w:tab/>
      </w:r>
      <w:r w:rsidR="009A10C0">
        <w:rPr>
          <w:sz w:val="24"/>
          <w:szCs w:val="24"/>
        </w:rPr>
        <w:t xml:space="preserve">The CEWH has </w:t>
      </w:r>
      <w:r w:rsidR="009A10C0" w:rsidRPr="009A10C0">
        <w:rPr>
          <w:sz w:val="24"/>
          <w:szCs w:val="24"/>
        </w:rPr>
        <w:t>delegated authority for purchases</w:t>
      </w:r>
      <w:r w:rsidR="009A10C0">
        <w:rPr>
          <w:sz w:val="24"/>
          <w:szCs w:val="24"/>
        </w:rPr>
        <w:t xml:space="preserve"> from this account, and therefore </w:t>
      </w:r>
      <w:r w:rsidR="009A10C0" w:rsidRPr="009A10C0">
        <w:rPr>
          <w:sz w:val="24"/>
          <w:szCs w:val="24"/>
        </w:rPr>
        <w:t>approval delays</w:t>
      </w:r>
      <w:r w:rsidR="009A10C0">
        <w:rPr>
          <w:sz w:val="24"/>
          <w:szCs w:val="24"/>
        </w:rPr>
        <w:t xml:space="preserve"> </w:t>
      </w:r>
      <w:r w:rsidR="00742E49">
        <w:rPr>
          <w:sz w:val="24"/>
          <w:szCs w:val="24"/>
        </w:rPr>
        <w:t xml:space="preserve">in funding </w:t>
      </w:r>
      <w:r w:rsidR="00C3003F">
        <w:rPr>
          <w:sz w:val="24"/>
          <w:szCs w:val="24"/>
        </w:rPr>
        <w:t xml:space="preserve">are </w:t>
      </w:r>
      <w:r w:rsidR="009A10C0">
        <w:rPr>
          <w:sz w:val="24"/>
          <w:szCs w:val="24"/>
        </w:rPr>
        <w:t>unlikely</w:t>
      </w:r>
      <w:r w:rsidR="007F6FCF">
        <w:rPr>
          <w:sz w:val="24"/>
          <w:szCs w:val="24"/>
        </w:rPr>
        <w:t>.</w:t>
      </w:r>
    </w:p>
    <w:p w14:paraId="3503ADE3" w14:textId="4B49F40C" w:rsidR="00E46960" w:rsidRDefault="0071678E" w:rsidP="0071678E">
      <w:pPr>
        <w:ind w:left="851" w:hanging="425"/>
        <w:rPr>
          <w:sz w:val="24"/>
          <w:szCs w:val="24"/>
        </w:rPr>
      </w:pPr>
      <w:r>
        <w:rPr>
          <w:sz w:val="24"/>
          <w:szCs w:val="24"/>
        </w:rPr>
        <w:t>B.5</w:t>
      </w:r>
      <w:r>
        <w:rPr>
          <w:sz w:val="24"/>
          <w:szCs w:val="24"/>
        </w:rPr>
        <w:tab/>
      </w:r>
      <w:r w:rsidR="00742E49" w:rsidRPr="00742E49">
        <w:rPr>
          <w:sz w:val="24"/>
          <w:szCs w:val="24"/>
        </w:rPr>
        <w:t>Discuss with DNRM the potential for assistance to support implementation of mechanisms, in the context that at least one other water entitlement holder would be involved in the mechanism, and of what it is reasonable for any water entitlement holder to request.  Potential discussion items include</w:t>
      </w:r>
      <w:r w:rsidR="0061787B">
        <w:rPr>
          <w:sz w:val="24"/>
          <w:szCs w:val="24"/>
        </w:rPr>
        <w:t>:</w:t>
      </w:r>
    </w:p>
    <w:p w14:paraId="679FAC53" w14:textId="6B9378CC" w:rsidR="0061787B" w:rsidRPr="00E46960" w:rsidRDefault="0071678E" w:rsidP="0071678E">
      <w:pPr>
        <w:tabs>
          <w:tab w:val="left" w:pos="993"/>
        </w:tabs>
        <w:ind w:left="1418" w:hanging="567"/>
        <w:rPr>
          <w:sz w:val="24"/>
          <w:szCs w:val="24"/>
        </w:rPr>
      </w:pPr>
      <w:r>
        <w:rPr>
          <w:sz w:val="24"/>
          <w:szCs w:val="24"/>
        </w:rPr>
        <w:t>B.5.1</w:t>
      </w:r>
      <w:r>
        <w:rPr>
          <w:sz w:val="24"/>
          <w:szCs w:val="24"/>
        </w:rPr>
        <w:tab/>
      </w:r>
      <w:r w:rsidR="00742E49">
        <w:rPr>
          <w:sz w:val="24"/>
          <w:szCs w:val="24"/>
        </w:rPr>
        <w:t xml:space="preserve">Time </w:t>
      </w:r>
      <w:r w:rsidR="0061787B" w:rsidRPr="00E46960">
        <w:rPr>
          <w:sz w:val="24"/>
          <w:szCs w:val="24"/>
        </w:rPr>
        <w:t>to process seasonal assignment applications;</w:t>
      </w:r>
    </w:p>
    <w:p w14:paraId="73A2E6BB" w14:textId="64F35544" w:rsidR="0061787B" w:rsidRPr="00E46960" w:rsidRDefault="0071678E" w:rsidP="0071678E">
      <w:pPr>
        <w:tabs>
          <w:tab w:val="left" w:pos="993"/>
        </w:tabs>
        <w:ind w:left="1418" w:hanging="567"/>
        <w:rPr>
          <w:sz w:val="24"/>
          <w:szCs w:val="24"/>
        </w:rPr>
      </w:pPr>
      <w:r>
        <w:rPr>
          <w:sz w:val="24"/>
          <w:szCs w:val="24"/>
        </w:rPr>
        <w:t>B.5.2</w:t>
      </w:r>
      <w:r>
        <w:rPr>
          <w:sz w:val="24"/>
          <w:szCs w:val="24"/>
        </w:rPr>
        <w:tab/>
      </w:r>
      <w:r w:rsidR="00742E49">
        <w:rPr>
          <w:sz w:val="24"/>
          <w:szCs w:val="24"/>
        </w:rPr>
        <w:t>Any</w:t>
      </w:r>
      <w:r w:rsidR="0061787B" w:rsidRPr="00E46960">
        <w:rPr>
          <w:sz w:val="24"/>
          <w:szCs w:val="24"/>
        </w:rPr>
        <w:t xml:space="preserve"> modelling support </w:t>
      </w:r>
      <w:r w:rsidR="00742E49">
        <w:rPr>
          <w:sz w:val="24"/>
          <w:szCs w:val="24"/>
        </w:rPr>
        <w:t xml:space="preserve">(consultants or DNRM) </w:t>
      </w:r>
      <w:r w:rsidR="0061787B" w:rsidRPr="00E46960">
        <w:rPr>
          <w:sz w:val="24"/>
          <w:szCs w:val="24"/>
        </w:rPr>
        <w:t>to identify augmentation volumes required to meet water sourcing objective(s);</w:t>
      </w:r>
    </w:p>
    <w:p w14:paraId="4B7A9A6E" w14:textId="14B49780" w:rsidR="0061787B" w:rsidRPr="00E46960" w:rsidRDefault="0071678E" w:rsidP="0071678E">
      <w:pPr>
        <w:tabs>
          <w:tab w:val="left" w:pos="993"/>
        </w:tabs>
        <w:ind w:left="1418" w:hanging="567"/>
        <w:rPr>
          <w:sz w:val="24"/>
          <w:szCs w:val="24"/>
        </w:rPr>
      </w:pPr>
      <w:r>
        <w:rPr>
          <w:sz w:val="24"/>
          <w:szCs w:val="24"/>
        </w:rPr>
        <w:t>B.5.3</w:t>
      </w:r>
      <w:r>
        <w:rPr>
          <w:sz w:val="24"/>
          <w:szCs w:val="24"/>
        </w:rPr>
        <w:tab/>
      </w:r>
      <w:r w:rsidR="0061787B" w:rsidRPr="00E46960">
        <w:rPr>
          <w:sz w:val="24"/>
          <w:szCs w:val="24"/>
        </w:rPr>
        <w:t xml:space="preserve">Process for </w:t>
      </w:r>
      <w:r w:rsidR="00742E49">
        <w:rPr>
          <w:sz w:val="24"/>
          <w:szCs w:val="24"/>
        </w:rPr>
        <w:t>DNRM to notify</w:t>
      </w:r>
      <w:r w:rsidR="0061787B" w:rsidRPr="00E46960">
        <w:rPr>
          <w:sz w:val="24"/>
          <w:szCs w:val="24"/>
        </w:rPr>
        <w:t xml:space="preserve"> </w:t>
      </w:r>
      <w:r w:rsidR="00742E49">
        <w:rPr>
          <w:sz w:val="24"/>
          <w:szCs w:val="24"/>
        </w:rPr>
        <w:t>water entitlement holders</w:t>
      </w:r>
      <w:r w:rsidR="0061787B" w:rsidRPr="00E46960">
        <w:rPr>
          <w:sz w:val="24"/>
          <w:szCs w:val="24"/>
        </w:rPr>
        <w:t xml:space="preserve"> re announcements, estimated event volume and duration, transmission lags, </w:t>
      </w:r>
      <w:r w:rsidR="00742E49">
        <w:rPr>
          <w:sz w:val="24"/>
          <w:szCs w:val="24"/>
        </w:rPr>
        <w:t xml:space="preserve">including </w:t>
      </w:r>
      <w:r w:rsidR="0061787B" w:rsidRPr="00E46960">
        <w:rPr>
          <w:sz w:val="24"/>
          <w:szCs w:val="24"/>
        </w:rPr>
        <w:t>estimated Wilby Wilby flows with / without purchased assignments, etc;</w:t>
      </w:r>
    </w:p>
    <w:p w14:paraId="20A5A338" w14:textId="639E56A5" w:rsidR="0061787B" w:rsidRPr="0061787B" w:rsidRDefault="0071678E" w:rsidP="0071678E">
      <w:pPr>
        <w:tabs>
          <w:tab w:val="left" w:pos="993"/>
        </w:tabs>
        <w:ind w:left="1418" w:hanging="567"/>
        <w:rPr>
          <w:sz w:val="24"/>
          <w:szCs w:val="24"/>
        </w:rPr>
      </w:pPr>
      <w:r>
        <w:rPr>
          <w:sz w:val="24"/>
          <w:szCs w:val="24"/>
        </w:rPr>
        <w:t>B.5.4</w:t>
      </w:r>
      <w:r>
        <w:rPr>
          <w:sz w:val="24"/>
          <w:szCs w:val="24"/>
        </w:rPr>
        <w:tab/>
      </w:r>
      <w:r w:rsidR="00742E49" w:rsidRPr="00742E49">
        <w:rPr>
          <w:sz w:val="24"/>
          <w:szCs w:val="24"/>
        </w:rPr>
        <w:t>Any assistance with the interpretation of post event reporting routinely conducted by DNRM and provided to water entitlement holders, drawing on real-time flow gauging and flow modelling. For example, whether it would be possible to estimate additional environmental flow volumes achieved through the Commonwealth purchases</w:t>
      </w:r>
      <w:r w:rsidR="0061787B" w:rsidRPr="00E46960">
        <w:rPr>
          <w:sz w:val="24"/>
          <w:szCs w:val="24"/>
        </w:rPr>
        <w:t xml:space="preserve">. </w:t>
      </w:r>
    </w:p>
    <w:p w14:paraId="53018D2E" w14:textId="2F39DA96" w:rsidR="001D11A1" w:rsidRPr="001D11A1" w:rsidRDefault="001D11A1" w:rsidP="00804D00">
      <w:pPr>
        <w:numPr>
          <w:ilvl w:val="0"/>
          <w:numId w:val="43"/>
        </w:numPr>
        <w:ind w:left="426" w:hanging="284"/>
        <w:rPr>
          <w:sz w:val="24"/>
          <w:szCs w:val="24"/>
        </w:rPr>
      </w:pPr>
      <w:r w:rsidRPr="001D11A1">
        <w:rPr>
          <w:sz w:val="24"/>
          <w:szCs w:val="24"/>
        </w:rPr>
        <w:t>Identify approach to compliance monitoring and enforcement</w:t>
      </w:r>
      <w:r w:rsidR="00436D64">
        <w:rPr>
          <w:sz w:val="24"/>
          <w:szCs w:val="24"/>
        </w:rPr>
        <w:t xml:space="preserve"> </w:t>
      </w:r>
      <w:r w:rsidR="00742E49" w:rsidRPr="00742E49">
        <w:rPr>
          <w:sz w:val="24"/>
          <w:szCs w:val="24"/>
        </w:rPr>
        <w:t>to ensure transparency and confidence (particularly given recent investigations in NSW such as Matthews 2017)</w:t>
      </w:r>
      <w:r w:rsidR="00360513">
        <w:rPr>
          <w:sz w:val="24"/>
          <w:szCs w:val="24"/>
        </w:rPr>
        <w:t>:</w:t>
      </w:r>
    </w:p>
    <w:p w14:paraId="633D349E" w14:textId="56DB6C54" w:rsidR="001D11A1" w:rsidRDefault="0071678E" w:rsidP="0071678E">
      <w:pPr>
        <w:ind w:left="851" w:hanging="425"/>
        <w:rPr>
          <w:sz w:val="24"/>
          <w:szCs w:val="24"/>
        </w:rPr>
      </w:pPr>
      <w:r>
        <w:rPr>
          <w:sz w:val="24"/>
          <w:szCs w:val="24"/>
        </w:rPr>
        <w:t>C.1</w:t>
      </w:r>
      <w:r>
        <w:rPr>
          <w:sz w:val="24"/>
          <w:szCs w:val="24"/>
        </w:rPr>
        <w:tab/>
      </w:r>
      <w:r w:rsidR="0048799C">
        <w:rPr>
          <w:sz w:val="24"/>
          <w:szCs w:val="24"/>
        </w:rPr>
        <w:t>Clarify</w:t>
      </w:r>
      <w:r w:rsidR="001D11A1" w:rsidRPr="001D11A1">
        <w:rPr>
          <w:sz w:val="24"/>
          <w:szCs w:val="24"/>
        </w:rPr>
        <w:t xml:space="preserve"> </w:t>
      </w:r>
      <w:r w:rsidR="002129B9">
        <w:rPr>
          <w:sz w:val="24"/>
          <w:szCs w:val="24"/>
        </w:rPr>
        <w:t xml:space="preserve">state responsibilities </w:t>
      </w:r>
      <w:r w:rsidR="00E46960">
        <w:rPr>
          <w:sz w:val="24"/>
          <w:szCs w:val="24"/>
        </w:rPr>
        <w:t xml:space="preserve">and capabilities </w:t>
      </w:r>
      <w:r w:rsidR="002129B9">
        <w:rPr>
          <w:sz w:val="24"/>
          <w:szCs w:val="24"/>
        </w:rPr>
        <w:t xml:space="preserve">for water </w:t>
      </w:r>
      <w:r w:rsidR="00E46960">
        <w:rPr>
          <w:sz w:val="24"/>
          <w:szCs w:val="24"/>
        </w:rPr>
        <w:t>access</w:t>
      </w:r>
      <w:r w:rsidR="002129B9">
        <w:rPr>
          <w:sz w:val="24"/>
          <w:szCs w:val="24"/>
        </w:rPr>
        <w:t xml:space="preserve"> </w:t>
      </w:r>
      <w:r w:rsidR="002129B9" w:rsidRPr="002129B9">
        <w:rPr>
          <w:sz w:val="24"/>
          <w:szCs w:val="24"/>
        </w:rPr>
        <w:t>surveillance and compliance</w:t>
      </w:r>
      <w:r w:rsidR="007F6FCF" w:rsidRPr="002129B9">
        <w:rPr>
          <w:sz w:val="24"/>
          <w:szCs w:val="24"/>
        </w:rPr>
        <w:t xml:space="preserve"> (</w:t>
      </w:r>
      <w:r w:rsidR="000C1337" w:rsidRPr="002129B9">
        <w:rPr>
          <w:sz w:val="24"/>
          <w:szCs w:val="24"/>
        </w:rPr>
        <w:t>e</w:t>
      </w:r>
      <w:r w:rsidR="007F6FCF" w:rsidRPr="002129B9">
        <w:rPr>
          <w:sz w:val="24"/>
          <w:szCs w:val="24"/>
        </w:rPr>
        <w:t xml:space="preserve">g: </w:t>
      </w:r>
      <w:r w:rsidR="002129B9">
        <w:rPr>
          <w:sz w:val="24"/>
          <w:szCs w:val="24"/>
        </w:rPr>
        <w:t xml:space="preserve">surveillance of event harvesting activity, </w:t>
      </w:r>
      <w:r w:rsidR="002129B9" w:rsidRPr="002129B9">
        <w:rPr>
          <w:sz w:val="24"/>
          <w:szCs w:val="24"/>
        </w:rPr>
        <w:t>pump meter readings</w:t>
      </w:r>
      <w:r w:rsidR="001D11A1" w:rsidRPr="002129B9">
        <w:rPr>
          <w:sz w:val="24"/>
          <w:szCs w:val="24"/>
        </w:rPr>
        <w:t xml:space="preserve"> </w:t>
      </w:r>
      <w:r w:rsidR="002129B9" w:rsidRPr="002129B9">
        <w:rPr>
          <w:sz w:val="24"/>
          <w:szCs w:val="24"/>
        </w:rPr>
        <w:t xml:space="preserve">and storage level </w:t>
      </w:r>
      <w:r w:rsidR="001D11A1" w:rsidRPr="002129B9">
        <w:rPr>
          <w:sz w:val="24"/>
          <w:szCs w:val="24"/>
        </w:rPr>
        <w:t xml:space="preserve">records, </w:t>
      </w:r>
      <w:r w:rsidR="00C3003F" w:rsidRPr="002129B9">
        <w:rPr>
          <w:sz w:val="24"/>
          <w:szCs w:val="24"/>
        </w:rPr>
        <w:t>recorded</w:t>
      </w:r>
      <w:r w:rsidR="001D11A1" w:rsidRPr="002129B9">
        <w:rPr>
          <w:sz w:val="24"/>
          <w:szCs w:val="24"/>
        </w:rPr>
        <w:t xml:space="preserve"> </w:t>
      </w:r>
      <w:r w:rsidR="002129B9" w:rsidRPr="002129B9">
        <w:rPr>
          <w:sz w:val="24"/>
          <w:szCs w:val="24"/>
        </w:rPr>
        <w:t xml:space="preserve">in-stream </w:t>
      </w:r>
      <w:r w:rsidR="001D11A1" w:rsidRPr="002129B9">
        <w:rPr>
          <w:sz w:val="24"/>
          <w:szCs w:val="24"/>
        </w:rPr>
        <w:t xml:space="preserve">flow </w:t>
      </w:r>
      <w:r w:rsidR="002129B9" w:rsidRPr="002129B9">
        <w:rPr>
          <w:sz w:val="24"/>
          <w:szCs w:val="24"/>
        </w:rPr>
        <w:t>levels,</w:t>
      </w:r>
      <w:r w:rsidR="001D11A1" w:rsidRPr="002129B9">
        <w:rPr>
          <w:sz w:val="24"/>
          <w:szCs w:val="24"/>
        </w:rPr>
        <w:t xml:space="preserve"> </w:t>
      </w:r>
      <w:r w:rsidR="002129B9" w:rsidRPr="002129B9">
        <w:rPr>
          <w:sz w:val="24"/>
          <w:szCs w:val="24"/>
        </w:rPr>
        <w:t>analysis of flow volumes</w:t>
      </w:r>
      <w:r w:rsidR="001D11A1" w:rsidRPr="002129B9">
        <w:rPr>
          <w:sz w:val="24"/>
          <w:szCs w:val="24"/>
        </w:rPr>
        <w:t>, etc)</w:t>
      </w:r>
      <w:r w:rsidR="00E46960">
        <w:rPr>
          <w:sz w:val="24"/>
          <w:szCs w:val="24"/>
        </w:rPr>
        <w:t>;</w:t>
      </w:r>
    </w:p>
    <w:p w14:paraId="3E18816B" w14:textId="15B17526" w:rsidR="001D11A1" w:rsidRPr="001D11A1" w:rsidRDefault="00742E49" w:rsidP="0071678E">
      <w:pPr>
        <w:ind w:left="851" w:hanging="425"/>
        <w:rPr>
          <w:sz w:val="24"/>
          <w:szCs w:val="24"/>
        </w:rPr>
      </w:pPr>
      <w:r>
        <w:rPr>
          <w:sz w:val="24"/>
          <w:szCs w:val="24"/>
        </w:rPr>
        <w:t>C.2</w:t>
      </w:r>
      <w:r w:rsidR="0071678E">
        <w:rPr>
          <w:sz w:val="24"/>
          <w:szCs w:val="24"/>
        </w:rPr>
        <w:tab/>
      </w:r>
      <w:r w:rsidRPr="00742E49">
        <w:rPr>
          <w:sz w:val="24"/>
          <w:szCs w:val="24"/>
        </w:rPr>
        <w:t>Assess adequacy of available state compliance data and, if necessary, consider what options there are to augment it for specific flow events in agreement with the seller (eg: review of aerial photographs or satellite images</w:t>
      </w:r>
      <w:r>
        <w:rPr>
          <w:sz w:val="24"/>
          <w:szCs w:val="24"/>
        </w:rPr>
        <w:t>)</w:t>
      </w:r>
      <w:r w:rsidR="00360513">
        <w:rPr>
          <w:sz w:val="24"/>
          <w:szCs w:val="24"/>
        </w:rPr>
        <w:t>.</w:t>
      </w:r>
    </w:p>
    <w:p w14:paraId="4D29AE8D" w14:textId="5C2CF5F9" w:rsidR="001D11A1" w:rsidRPr="001D11A1" w:rsidRDefault="001D11A1" w:rsidP="00804D00">
      <w:pPr>
        <w:numPr>
          <w:ilvl w:val="0"/>
          <w:numId w:val="43"/>
        </w:numPr>
        <w:ind w:left="426" w:hanging="284"/>
        <w:rPr>
          <w:sz w:val="24"/>
          <w:szCs w:val="24"/>
        </w:rPr>
      </w:pPr>
      <w:r w:rsidRPr="001D11A1">
        <w:rPr>
          <w:sz w:val="24"/>
          <w:szCs w:val="24"/>
        </w:rPr>
        <w:t xml:space="preserve">Liaise with potential </w:t>
      </w:r>
      <w:r w:rsidR="000C1337">
        <w:rPr>
          <w:sz w:val="24"/>
          <w:szCs w:val="24"/>
        </w:rPr>
        <w:t>sellers</w:t>
      </w:r>
      <w:r w:rsidR="00360513">
        <w:rPr>
          <w:sz w:val="24"/>
          <w:szCs w:val="24"/>
        </w:rPr>
        <w:t>:</w:t>
      </w:r>
    </w:p>
    <w:p w14:paraId="531A3867" w14:textId="180FCC7A" w:rsidR="001D11A1" w:rsidRPr="001D11A1" w:rsidRDefault="0071678E" w:rsidP="0071678E">
      <w:pPr>
        <w:ind w:left="851" w:hanging="425"/>
        <w:rPr>
          <w:sz w:val="24"/>
          <w:szCs w:val="24"/>
        </w:rPr>
      </w:pPr>
      <w:r>
        <w:rPr>
          <w:sz w:val="24"/>
          <w:szCs w:val="24"/>
        </w:rPr>
        <w:t>D.1</w:t>
      </w:r>
      <w:r>
        <w:rPr>
          <w:sz w:val="24"/>
          <w:szCs w:val="24"/>
        </w:rPr>
        <w:tab/>
      </w:r>
      <w:r w:rsidR="001D11A1" w:rsidRPr="001D11A1">
        <w:rPr>
          <w:sz w:val="24"/>
          <w:szCs w:val="24"/>
        </w:rPr>
        <w:t xml:space="preserve">Identify willingness of potential </w:t>
      </w:r>
      <w:r w:rsidR="00B61B6D">
        <w:rPr>
          <w:sz w:val="24"/>
          <w:szCs w:val="24"/>
        </w:rPr>
        <w:t>sellers</w:t>
      </w:r>
      <w:r w:rsidR="001D11A1" w:rsidRPr="001D11A1">
        <w:rPr>
          <w:sz w:val="24"/>
          <w:szCs w:val="24"/>
        </w:rPr>
        <w:t xml:space="preserve"> </w:t>
      </w:r>
      <w:r w:rsidR="00B61B6D">
        <w:rPr>
          <w:sz w:val="24"/>
          <w:szCs w:val="24"/>
        </w:rPr>
        <w:t>re</w:t>
      </w:r>
      <w:r w:rsidR="001D11A1" w:rsidRPr="001D11A1">
        <w:rPr>
          <w:sz w:val="24"/>
          <w:szCs w:val="24"/>
        </w:rPr>
        <w:t xml:space="preserve"> targeted events and volumes, and key issues that </w:t>
      </w:r>
      <w:r w:rsidR="000C1337">
        <w:rPr>
          <w:sz w:val="24"/>
          <w:szCs w:val="24"/>
        </w:rPr>
        <w:t>would impact their willingness</w:t>
      </w:r>
      <w:r w:rsidR="00B61B6D">
        <w:rPr>
          <w:sz w:val="24"/>
          <w:szCs w:val="24"/>
        </w:rPr>
        <w:t xml:space="preserve"> </w:t>
      </w:r>
      <w:r w:rsidR="0048799C">
        <w:rPr>
          <w:sz w:val="24"/>
          <w:szCs w:val="24"/>
        </w:rPr>
        <w:t xml:space="preserve">to trade </w:t>
      </w:r>
      <w:r w:rsidR="00B61B6D">
        <w:rPr>
          <w:sz w:val="24"/>
          <w:szCs w:val="24"/>
        </w:rPr>
        <w:t>-</w:t>
      </w:r>
      <w:r w:rsidR="000C1337">
        <w:rPr>
          <w:sz w:val="24"/>
          <w:szCs w:val="24"/>
        </w:rPr>
        <w:t xml:space="preserve"> </w:t>
      </w:r>
      <w:r w:rsidR="0048799C">
        <w:rPr>
          <w:sz w:val="24"/>
          <w:szCs w:val="24"/>
        </w:rPr>
        <w:t>eg:</w:t>
      </w:r>
      <w:r w:rsidR="00742E49">
        <w:rPr>
          <w:sz w:val="24"/>
          <w:szCs w:val="24"/>
        </w:rPr>
        <w:t xml:space="preserve"> time of year,</w:t>
      </w:r>
      <w:r w:rsidR="0048799C">
        <w:rPr>
          <w:sz w:val="24"/>
          <w:szCs w:val="24"/>
        </w:rPr>
        <w:t xml:space="preserve"> indicative pricing</w:t>
      </w:r>
      <w:r w:rsidR="001D11A1" w:rsidRPr="001D11A1">
        <w:rPr>
          <w:sz w:val="24"/>
          <w:szCs w:val="24"/>
        </w:rPr>
        <w:t xml:space="preserve">, </w:t>
      </w:r>
      <w:r w:rsidR="00B61B6D">
        <w:rPr>
          <w:sz w:val="24"/>
          <w:szCs w:val="24"/>
        </w:rPr>
        <w:t>full or partial assignments, available time to negotiate price, any separate</w:t>
      </w:r>
      <w:r w:rsidR="001D11A1" w:rsidRPr="001D11A1">
        <w:rPr>
          <w:sz w:val="24"/>
          <w:szCs w:val="24"/>
        </w:rPr>
        <w:t xml:space="preserve"> monitoring </w:t>
      </w:r>
      <w:r w:rsidR="00D61A09">
        <w:rPr>
          <w:sz w:val="24"/>
          <w:szCs w:val="24"/>
        </w:rPr>
        <w:t>and</w:t>
      </w:r>
      <w:r w:rsidR="001D11A1" w:rsidRPr="001D11A1">
        <w:rPr>
          <w:sz w:val="24"/>
          <w:szCs w:val="24"/>
        </w:rPr>
        <w:t xml:space="preserve"> compliance </w:t>
      </w:r>
      <w:r w:rsidR="0048799C">
        <w:rPr>
          <w:sz w:val="24"/>
          <w:szCs w:val="24"/>
        </w:rPr>
        <w:t>requirements</w:t>
      </w:r>
      <w:r w:rsidR="001D11A1" w:rsidRPr="001D11A1">
        <w:rPr>
          <w:sz w:val="24"/>
          <w:szCs w:val="24"/>
        </w:rPr>
        <w:t xml:space="preserve">, </w:t>
      </w:r>
      <w:bookmarkStart w:id="199" w:name="_Hlk483316232"/>
      <w:r w:rsidR="001D11A1" w:rsidRPr="001D11A1">
        <w:rPr>
          <w:sz w:val="24"/>
          <w:szCs w:val="24"/>
        </w:rPr>
        <w:t>procurement method</w:t>
      </w:r>
      <w:bookmarkEnd w:id="199"/>
      <w:r w:rsidR="001D11A1" w:rsidRPr="001D11A1">
        <w:rPr>
          <w:sz w:val="24"/>
          <w:szCs w:val="24"/>
        </w:rPr>
        <w:t xml:space="preserve">, </w:t>
      </w:r>
      <w:r w:rsidR="00D61A09">
        <w:rPr>
          <w:sz w:val="24"/>
          <w:szCs w:val="24"/>
        </w:rPr>
        <w:t xml:space="preserve">‘swaps’ with </w:t>
      </w:r>
      <w:r w:rsidR="009B5BAA" w:rsidRPr="009B5BAA">
        <w:rPr>
          <w:sz w:val="24"/>
          <w:szCs w:val="24"/>
        </w:rPr>
        <w:t xml:space="preserve">Commonwealth </w:t>
      </w:r>
      <w:r w:rsidR="00D61A09">
        <w:rPr>
          <w:sz w:val="24"/>
          <w:szCs w:val="24"/>
        </w:rPr>
        <w:t>allocations at other times, etc</w:t>
      </w:r>
      <w:r w:rsidR="00763AD4">
        <w:rPr>
          <w:rStyle w:val="FootnoteReference"/>
          <w:sz w:val="24"/>
          <w:szCs w:val="24"/>
        </w:rPr>
        <w:footnoteReference w:id="28"/>
      </w:r>
      <w:r w:rsidR="00360513">
        <w:rPr>
          <w:sz w:val="24"/>
          <w:szCs w:val="24"/>
        </w:rPr>
        <w:t>;</w:t>
      </w:r>
    </w:p>
    <w:p w14:paraId="2FF2B7D0" w14:textId="274E22DF" w:rsidR="001D11A1" w:rsidRPr="001D11A1" w:rsidRDefault="0071678E" w:rsidP="0071678E">
      <w:pPr>
        <w:ind w:left="851" w:hanging="425"/>
        <w:rPr>
          <w:sz w:val="24"/>
          <w:szCs w:val="24"/>
        </w:rPr>
      </w:pPr>
      <w:r>
        <w:rPr>
          <w:sz w:val="24"/>
          <w:szCs w:val="24"/>
        </w:rPr>
        <w:t>D.2</w:t>
      </w:r>
      <w:r>
        <w:rPr>
          <w:sz w:val="24"/>
          <w:szCs w:val="24"/>
        </w:rPr>
        <w:tab/>
      </w:r>
      <w:r w:rsidR="001D11A1" w:rsidRPr="001D11A1">
        <w:rPr>
          <w:sz w:val="24"/>
          <w:szCs w:val="24"/>
        </w:rPr>
        <w:t xml:space="preserve">Negotiate </w:t>
      </w:r>
      <w:r w:rsidR="00B61B6D">
        <w:rPr>
          <w:sz w:val="24"/>
          <w:szCs w:val="24"/>
        </w:rPr>
        <w:t>terms for unused volumes under assignment</w:t>
      </w:r>
      <w:r w:rsidR="0048799C">
        <w:rPr>
          <w:sz w:val="24"/>
          <w:szCs w:val="24"/>
        </w:rPr>
        <w:t>’s</w:t>
      </w:r>
      <w:r w:rsidR="00C91680">
        <w:rPr>
          <w:sz w:val="24"/>
          <w:szCs w:val="24"/>
        </w:rPr>
        <w:t xml:space="preserve"> MVL (</w:t>
      </w:r>
      <w:r w:rsidR="00B61B6D">
        <w:rPr>
          <w:sz w:val="24"/>
          <w:szCs w:val="24"/>
        </w:rPr>
        <w:t>eg: agree resale price for CEWO to assign back to entitlement holder</w:t>
      </w:r>
      <w:r w:rsidR="00360513">
        <w:rPr>
          <w:sz w:val="24"/>
          <w:szCs w:val="24"/>
        </w:rPr>
        <w:t>);</w:t>
      </w:r>
    </w:p>
    <w:p w14:paraId="0D826BBA" w14:textId="6FB49917" w:rsidR="001D11A1" w:rsidRDefault="0071678E" w:rsidP="0071678E">
      <w:pPr>
        <w:ind w:left="851" w:hanging="425"/>
        <w:rPr>
          <w:sz w:val="24"/>
          <w:szCs w:val="24"/>
        </w:rPr>
      </w:pPr>
      <w:bookmarkStart w:id="200" w:name="_Hlk484005981"/>
      <w:r>
        <w:rPr>
          <w:sz w:val="24"/>
          <w:szCs w:val="24"/>
        </w:rPr>
        <w:t>D.3</w:t>
      </w:r>
      <w:r>
        <w:rPr>
          <w:sz w:val="24"/>
          <w:szCs w:val="24"/>
        </w:rPr>
        <w:tab/>
      </w:r>
      <w:r w:rsidR="007C2331">
        <w:rPr>
          <w:sz w:val="24"/>
          <w:szCs w:val="24"/>
        </w:rPr>
        <w:t>Reach agreement for allocations of interest that are held under IVL to be converted to MVL</w:t>
      </w:r>
      <w:r w:rsidR="00360513">
        <w:rPr>
          <w:sz w:val="24"/>
          <w:szCs w:val="24"/>
        </w:rPr>
        <w:t>:</w:t>
      </w:r>
    </w:p>
    <w:bookmarkEnd w:id="200"/>
    <w:p w14:paraId="77B301BD" w14:textId="1D18F6EB" w:rsidR="007C2331" w:rsidRPr="001D11A1" w:rsidRDefault="0071678E" w:rsidP="0071678E">
      <w:pPr>
        <w:ind w:left="1418" w:hanging="567"/>
        <w:rPr>
          <w:sz w:val="24"/>
          <w:szCs w:val="24"/>
        </w:rPr>
      </w:pPr>
      <w:r>
        <w:rPr>
          <w:sz w:val="24"/>
          <w:szCs w:val="24"/>
        </w:rPr>
        <w:t>D.3.1</w:t>
      </w:r>
      <w:r>
        <w:rPr>
          <w:sz w:val="24"/>
          <w:szCs w:val="24"/>
        </w:rPr>
        <w:tab/>
      </w:r>
      <w:r w:rsidR="007C2331">
        <w:rPr>
          <w:sz w:val="24"/>
          <w:szCs w:val="24"/>
        </w:rPr>
        <w:t>Entitlement holder to provide evidence of change to CEWO when completed</w:t>
      </w:r>
      <w:r w:rsidR="00360513">
        <w:rPr>
          <w:sz w:val="24"/>
          <w:szCs w:val="24"/>
        </w:rPr>
        <w:t>.</w:t>
      </w:r>
    </w:p>
    <w:p w14:paraId="1A3B9996" w14:textId="63E8596D" w:rsidR="00D61A09" w:rsidRDefault="00D61A09" w:rsidP="00804D00">
      <w:pPr>
        <w:numPr>
          <w:ilvl w:val="0"/>
          <w:numId w:val="43"/>
        </w:numPr>
        <w:ind w:left="426" w:hanging="284"/>
        <w:rPr>
          <w:sz w:val="24"/>
          <w:szCs w:val="24"/>
        </w:rPr>
      </w:pPr>
      <w:r>
        <w:rPr>
          <w:sz w:val="24"/>
          <w:szCs w:val="24"/>
        </w:rPr>
        <w:t xml:space="preserve">Liaise </w:t>
      </w:r>
      <w:r w:rsidR="008A7222" w:rsidRPr="008A7222">
        <w:rPr>
          <w:sz w:val="24"/>
          <w:szCs w:val="24"/>
        </w:rPr>
        <w:t>with other stakeholders if necessary, possibly through the Lower Balonne Water</w:t>
      </w:r>
      <w:r w:rsidR="008A7222">
        <w:rPr>
          <w:sz w:val="24"/>
          <w:szCs w:val="24"/>
        </w:rPr>
        <w:t xml:space="preserve"> Network</w:t>
      </w:r>
      <w:r w:rsidR="00360513">
        <w:rPr>
          <w:sz w:val="24"/>
          <w:szCs w:val="24"/>
        </w:rPr>
        <w:t>.</w:t>
      </w:r>
    </w:p>
    <w:p w14:paraId="7806E0F4" w14:textId="5EB90253" w:rsidR="00D61A09" w:rsidRDefault="00D61A09" w:rsidP="00804D00">
      <w:pPr>
        <w:numPr>
          <w:ilvl w:val="0"/>
          <w:numId w:val="43"/>
        </w:numPr>
        <w:ind w:left="426" w:hanging="284"/>
        <w:rPr>
          <w:sz w:val="24"/>
          <w:szCs w:val="24"/>
        </w:rPr>
      </w:pPr>
      <w:r>
        <w:rPr>
          <w:sz w:val="24"/>
          <w:szCs w:val="24"/>
        </w:rPr>
        <w:t xml:space="preserve">Document </w:t>
      </w:r>
      <w:r w:rsidR="00CE0365">
        <w:rPr>
          <w:sz w:val="24"/>
          <w:szCs w:val="24"/>
        </w:rPr>
        <w:t>mechanism</w:t>
      </w:r>
      <w:r>
        <w:rPr>
          <w:sz w:val="24"/>
          <w:szCs w:val="24"/>
        </w:rPr>
        <w:t xml:space="preserve"> strategy, including objectives, augmentation triggers, procurement approach, communications plan, risk assessment, contingencies, monitoring and compliance plan, reporting, etc</w:t>
      </w:r>
      <w:r w:rsidR="00360513">
        <w:rPr>
          <w:sz w:val="24"/>
          <w:szCs w:val="24"/>
        </w:rPr>
        <w:t>.</w:t>
      </w:r>
    </w:p>
    <w:p w14:paraId="7E1F09EF" w14:textId="0801B11E" w:rsidR="004737DA" w:rsidRPr="004737DA" w:rsidRDefault="004737DA" w:rsidP="004737DA">
      <w:pPr>
        <w:keepNext/>
        <w:keepLines/>
        <w:tabs>
          <w:tab w:val="left" w:pos="567"/>
        </w:tabs>
        <w:spacing w:before="240"/>
        <w:ind w:left="567" w:hanging="567"/>
        <w:outlineLvl w:val="4"/>
        <w:rPr>
          <w:rFonts w:asciiTheme="majorHAnsi" w:eastAsiaTheme="majorEastAsia" w:hAnsiTheme="majorHAnsi" w:cstheme="majorBidi"/>
          <w:b/>
          <w:color w:val="2F5496" w:themeColor="accent1" w:themeShade="BF"/>
          <w:sz w:val="26"/>
          <w:szCs w:val="26"/>
        </w:rPr>
      </w:pPr>
      <w:r>
        <w:rPr>
          <w:rFonts w:asciiTheme="majorHAnsi" w:eastAsiaTheme="majorEastAsia" w:hAnsiTheme="majorHAnsi" w:cstheme="majorBidi"/>
          <w:b/>
          <w:color w:val="2F5496" w:themeColor="accent1" w:themeShade="BF"/>
          <w:sz w:val="26"/>
          <w:szCs w:val="26"/>
        </w:rPr>
        <w:t>7.1.2</w:t>
      </w:r>
      <w:r w:rsidRPr="004737DA">
        <w:rPr>
          <w:rFonts w:asciiTheme="majorHAnsi" w:eastAsiaTheme="majorEastAsia" w:hAnsiTheme="majorHAnsi" w:cstheme="majorBidi"/>
          <w:b/>
          <w:color w:val="2F5496" w:themeColor="accent1" w:themeShade="BF"/>
          <w:sz w:val="26"/>
          <w:szCs w:val="26"/>
        </w:rPr>
        <w:t xml:space="preserve"> </w:t>
      </w:r>
      <w:r w:rsidRPr="004737DA">
        <w:rPr>
          <w:rFonts w:asciiTheme="majorHAnsi" w:eastAsiaTheme="majorEastAsia" w:hAnsiTheme="majorHAnsi" w:cstheme="majorBidi"/>
          <w:b/>
          <w:color w:val="2F5496" w:themeColor="accent1" w:themeShade="BF"/>
          <w:sz w:val="26"/>
          <w:szCs w:val="26"/>
        </w:rPr>
        <w:tab/>
      </w:r>
      <w:r>
        <w:rPr>
          <w:rFonts w:asciiTheme="majorHAnsi" w:eastAsiaTheme="majorEastAsia" w:hAnsiTheme="majorHAnsi" w:cstheme="majorBidi"/>
          <w:b/>
          <w:color w:val="2F5496" w:themeColor="accent1" w:themeShade="BF"/>
          <w:sz w:val="26"/>
          <w:szCs w:val="26"/>
        </w:rPr>
        <w:t>Seasonal assignments</w:t>
      </w:r>
      <w:r w:rsidRPr="004737DA">
        <w:rPr>
          <w:rFonts w:asciiTheme="majorHAnsi" w:eastAsiaTheme="majorEastAsia" w:hAnsiTheme="majorHAnsi" w:cstheme="majorBidi"/>
          <w:b/>
          <w:color w:val="2F5496" w:themeColor="accent1" w:themeShade="BF"/>
          <w:sz w:val="26"/>
          <w:szCs w:val="26"/>
        </w:rPr>
        <w:t xml:space="preserve"> - Implementation</w:t>
      </w:r>
    </w:p>
    <w:p w14:paraId="36063EEC" w14:textId="10D28D4E" w:rsidR="001D11A1" w:rsidRPr="001D11A1" w:rsidRDefault="000D2CFD" w:rsidP="00804D00">
      <w:pPr>
        <w:numPr>
          <w:ilvl w:val="0"/>
          <w:numId w:val="43"/>
        </w:numPr>
        <w:ind w:left="426" w:hanging="284"/>
        <w:rPr>
          <w:sz w:val="24"/>
          <w:szCs w:val="24"/>
        </w:rPr>
      </w:pPr>
      <w:r>
        <w:rPr>
          <w:sz w:val="24"/>
          <w:szCs w:val="24"/>
        </w:rPr>
        <w:t>Initiate</w:t>
      </w:r>
      <w:r w:rsidR="001D11A1" w:rsidRPr="001D11A1">
        <w:rPr>
          <w:sz w:val="24"/>
          <w:szCs w:val="24"/>
        </w:rPr>
        <w:t xml:space="preserve"> proce</w:t>
      </w:r>
      <w:r w:rsidR="00040B3D">
        <w:rPr>
          <w:sz w:val="24"/>
          <w:szCs w:val="24"/>
        </w:rPr>
        <w:t>ss to identify target event(s), augmentation opportunities and in-stream volumes required.</w:t>
      </w:r>
    </w:p>
    <w:p w14:paraId="28A8BDA6" w14:textId="56A7F9CD" w:rsidR="001D11A1" w:rsidRPr="001D11A1" w:rsidRDefault="001D11A1" w:rsidP="00804D00">
      <w:pPr>
        <w:numPr>
          <w:ilvl w:val="0"/>
          <w:numId w:val="43"/>
        </w:numPr>
        <w:ind w:left="426" w:hanging="284"/>
        <w:rPr>
          <w:sz w:val="24"/>
          <w:szCs w:val="24"/>
        </w:rPr>
      </w:pPr>
      <w:r w:rsidRPr="001D11A1">
        <w:rPr>
          <w:sz w:val="24"/>
          <w:szCs w:val="24"/>
        </w:rPr>
        <w:t xml:space="preserve">Once an </w:t>
      </w:r>
      <w:r w:rsidR="0048799C" w:rsidRPr="0048799C">
        <w:rPr>
          <w:sz w:val="24"/>
          <w:szCs w:val="24"/>
        </w:rPr>
        <w:t xml:space="preserve">augmentation </w:t>
      </w:r>
      <w:r w:rsidRPr="001D11A1">
        <w:rPr>
          <w:sz w:val="24"/>
          <w:szCs w:val="24"/>
        </w:rPr>
        <w:t xml:space="preserve">trigger </w:t>
      </w:r>
      <w:r w:rsidR="00C91680">
        <w:rPr>
          <w:sz w:val="24"/>
          <w:szCs w:val="24"/>
        </w:rPr>
        <w:t xml:space="preserve">has been </w:t>
      </w:r>
      <w:r w:rsidRPr="001D11A1">
        <w:rPr>
          <w:sz w:val="24"/>
          <w:szCs w:val="24"/>
        </w:rPr>
        <w:t>met:</w:t>
      </w:r>
    </w:p>
    <w:p w14:paraId="27763F9B" w14:textId="3541B13C" w:rsidR="0048799C" w:rsidRPr="0048799C" w:rsidRDefault="0071678E" w:rsidP="0071678E">
      <w:pPr>
        <w:pStyle w:val="ListParagraph"/>
        <w:ind w:left="851" w:hanging="425"/>
        <w:rPr>
          <w:sz w:val="24"/>
          <w:szCs w:val="24"/>
        </w:rPr>
      </w:pPr>
      <w:r>
        <w:rPr>
          <w:sz w:val="24"/>
          <w:szCs w:val="24"/>
        </w:rPr>
        <w:t>H.1</w:t>
      </w:r>
      <w:r>
        <w:rPr>
          <w:sz w:val="24"/>
          <w:szCs w:val="24"/>
        </w:rPr>
        <w:tab/>
      </w:r>
      <w:r w:rsidR="00742E49" w:rsidRPr="00742E49">
        <w:rPr>
          <w:sz w:val="24"/>
          <w:szCs w:val="24"/>
        </w:rPr>
        <w:t>Consider seeking initial DNRM advice as to assignment volumes required to meet targeted augmentation objective (as any other water entitlement holder may seek DNRM advice regarding whether seasonally assigned volumes coming in an event may meet their objectives</w:t>
      </w:r>
      <w:r w:rsidR="00742E49">
        <w:rPr>
          <w:sz w:val="24"/>
          <w:szCs w:val="24"/>
        </w:rPr>
        <w:t>)</w:t>
      </w:r>
      <w:r w:rsidR="00C91680">
        <w:rPr>
          <w:sz w:val="24"/>
          <w:szCs w:val="24"/>
        </w:rPr>
        <w:t>;</w:t>
      </w:r>
    </w:p>
    <w:p w14:paraId="2750AFAD" w14:textId="032C3964" w:rsidR="000C1337" w:rsidRPr="000C1337" w:rsidRDefault="0071678E" w:rsidP="0071678E">
      <w:pPr>
        <w:ind w:left="851" w:hanging="425"/>
        <w:rPr>
          <w:sz w:val="24"/>
          <w:szCs w:val="24"/>
        </w:rPr>
      </w:pPr>
      <w:r>
        <w:rPr>
          <w:sz w:val="24"/>
          <w:szCs w:val="24"/>
        </w:rPr>
        <w:t>H.2</w:t>
      </w:r>
      <w:r>
        <w:rPr>
          <w:sz w:val="24"/>
          <w:szCs w:val="24"/>
        </w:rPr>
        <w:tab/>
      </w:r>
      <w:r w:rsidR="0048799C">
        <w:rPr>
          <w:sz w:val="24"/>
          <w:szCs w:val="24"/>
        </w:rPr>
        <w:t>Identify p</w:t>
      </w:r>
      <w:r w:rsidR="00C91680">
        <w:rPr>
          <w:sz w:val="24"/>
          <w:szCs w:val="24"/>
        </w:rPr>
        <w:t>otential seller and</w:t>
      </w:r>
      <w:r w:rsidR="000C1337" w:rsidRPr="000C1337">
        <w:rPr>
          <w:sz w:val="24"/>
          <w:szCs w:val="24"/>
        </w:rPr>
        <w:t xml:space="preserve"> volume combinations (eg: could a partial assignment meet required volume; or full; or will allocations from more than </w:t>
      </w:r>
      <w:r w:rsidR="00C91680">
        <w:rPr>
          <w:sz w:val="24"/>
          <w:szCs w:val="24"/>
        </w:rPr>
        <w:t>1 seller be needed);</w:t>
      </w:r>
    </w:p>
    <w:p w14:paraId="6C8061F1" w14:textId="72BFDE87" w:rsidR="001D11A1" w:rsidRPr="001D11A1" w:rsidRDefault="0071678E" w:rsidP="0071678E">
      <w:pPr>
        <w:ind w:left="851" w:hanging="425"/>
        <w:rPr>
          <w:sz w:val="24"/>
          <w:szCs w:val="24"/>
        </w:rPr>
      </w:pPr>
      <w:r>
        <w:rPr>
          <w:sz w:val="24"/>
          <w:szCs w:val="24"/>
        </w:rPr>
        <w:t>H.3</w:t>
      </w:r>
      <w:r>
        <w:rPr>
          <w:sz w:val="24"/>
          <w:szCs w:val="24"/>
        </w:rPr>
        <w:tab/>
      </w:r>
      <w:r w:rsidR="001D11A1" w:rsidRPr="001D11A1">
        <w:rPr>
          <w:sz w:val="24"/>
          <w:szCs w:val="24"/>
        </w:rPr>
        <w:t xml:space="preserve">Invite bids from potential </w:t>
      </w:r>
      <w:r w:rsidR="0048799C">
        <w:rPr>
          <w:sz w:val="24"/>
          <w:szCs w:val="24"/>
        </w:rPr>
        <w:t>sellers</w:t>
      </w:r>
      <w:r w:rsidR="00C91680">
        <w:rPr>
          <w:sz w:val="24"/>
          <w:szCs w:val="24"/>
        </w:rPr>
        <w:t>;</w:t>
      </w:r>
    </w:p>
    <w:p w14:paraId="143A562F" w14:textId="2321BCC6" w:rsidR="001D11A1" w:rsidRPr="001D11A1" w:rsidRDefault="0071678E" w:rsidP="0071678E">
      <w:pPr>
        <w:ind w:left="851" w:hanging="425"/>
        <w:rPr>
          <w:sz w:val="24"/>
          <w:szCs w:val="24"/>
        </w:rPr>
      </w:pPr>
      <w:r>
        <w:rPr>
          <w:sz w:val="24"/>
          <w:szCs w:val="24"/>
        </w:rPr>
        <w:t>H.4</w:t>
      </w:r>
      <w:r>
        <w:rPr>
          <w:sz w:val="24"/>
          <w:szCs w:val="24"/>
        </w:rPr>
        <w:tab/>
      </w:r>
      <w:r w:rsidR="001D11A1" w:rsidRPr="001D11A1">
        <w:rPr>
          <w:sz w:val="24"/>
          <w:szCs w:val="24"/>
        </w:rPr>
        <w:t xml:space="preserve">Benchmark opportunity costs </w:t>
      </w:r>
      <w:r w:rsidR="00D61A09">
        <w:rPr>
          <w:sz w:val="24"/>
          <w:szCs w:val="24"/>
        </w:rPr>
        <w:t xml:space="preserve">taking into account seasonal and within season factors, current and past market data </w:t>
      </w:r>
      <w:r w:rsidR="001D11A1" w:rsidRPr="001D11A1">
        <w:rPr>
          <w:sz w:val="24"/>
          <w:szCs w:val="24"/>
        </w:rPr>
        <w:t xml:space="preserve">and </w:t>
      </w:r>
      <w:r w:rsidR="00D61A09">
        <w:rPr>
          <w:sz w:val="24"/>
          <w:szCs w:val="24"/>
        </w:rPr>
        <w:t>relative cost-effectiveness compared to</w:t>
      </w:r>
      <w:r w:rsidR="001D11A1" w:rsidRPr="001D11A1">
        <w:rPr>
          <w:sz w:val="24"/>
          <w:szCs w:val="24"/>
        </w:rPr>
        <w:t xml:space="preserve"> alternative mechanisms (</w:t>
      </w:r>
      <w:r w:rsidR="00D61A09">
        <w:rPr>
          <w:sz w:val="24"/>
          <w:szCs w:val="24"/>
        </w:rPr>
        <w:t xml:space="preserve">such as purchase of stored water, </w:t>
      </w:r>
      <w:r w:rsidR="001D11A1" w:rsidRPr="001D11A1">
        <w:rPr>
          <w:sz w:val="24"/>
          <w:szCs w:val="24"/>
        </w:rPr>
        <w:t>if available) to assist price negotiation</w:t>
      </w:r>
      <w:r w:rsidR="00C91680">
        <w:rPr>
          <w:sz w:val="24"/>
          <w:szCs w:val="24"/>
        </w:rPr>
        <w:t>;</w:t>
      </w:r>
    </w:p>
    <w:p w14:paraId="00E3CFD3" w14:textId="6C0E8725" w:rsidR="001D11A1" w:rsidRPr="001D11A1" w:rsidRDefault="0071678E" w:rsidP="0071678E">
      <w:pPr>
        <w:ind w:left="851" w:hanging="425"/>
        <w:rPr>
          <w:sz w:val="24"/>
          <w:szCs w:val="24"/>
        </w:rPr>
      </w:pPr>
      <w:r>
        <w:rPr>
          <w:sz w:val="24"/>
          <w:szCs w:val="24"/>
        </w:rPr>
        <w:t>H.5</w:t>
      </w:r>
      <w:r>
        <w:rPr>
          <w:sz w:val="24"/>
          <w:szCs w:val="24"/>
        </w:rPr>
        <w:tab/>
      </w:r>
      <w:r w:rsidR="001D11A1" w:rsidRPr="001D11A1">
        <w:rPr>
          <w:sz w:val="24"/>
          <w:szCs w:val="24"/>
        </w:rPr>
        <w:t xml:space="preserve">Negotiate final contract terms </w:t>
      </w:r>
      <w:r w:rsidR="0048799C">
        <w:rPr>
          <w:sz w:val="24"/>
          <w:szCs w:val="24"/>
        </w:rPr>
        <w:t xml:space="preserve">(eg: unused volumes) </w:t>
      </w:r>
      <w:r w:rsidR="001D11A1" w:rsidRPr="001D11A1">
        <w:rPr>
          <w:sz w:val="24"/>
          <w:szCs w:val="24"/>
        </w:rPr>
        <w:t>and price</w:t>
      </w:r>
      <w:r w:rsidR="00C91680">
        <w:rPr>
          <w:sz w:val="24"/>
          <w:szCs w:val="24"/>
        </w:rPr>
        <w:t>.</w:t>
      </w:r>
    </w:p>
    <w:p w14:paraId="3EA880C8" w14:textId="2A53C73B" w:rsidR="001D11A1" w:rsidRDefault="001D11A1" w:rsidP="00804D00">
      <w:pPr>
        <w:numPr>
          <w:ilvl w:val="0"/>
          <w:numId w:val="43"/>
        </w:numPr>
        <w:ind w:left="426" w:hanging="284"/>
        <w:rPr>
          <w:sz w:val="24"/>
          <w:szCs w:val="24"/>
        </w:rPr>
      </w:pPr>
      <w:r w:rsidRPr="001D11A1">
        <w:rPr>
          <w:sz w:val="24"/>
          <w:szCs w:val="24"/>
        </w:rPr>
        <w:t xml:space="preserve">Execute </w:t>
      </w:r>
      <w:r w:rsidR="0048799C">
        <w:rPr>
          <w:sz w:val="24"/>
          <w:szCs w:val="24"/>
        </w:rPr>
        <w:t xml:space="preserve">agreement </w:t>
      </w:r>
      <w:r w:rsidR="002E0928">
        <w:rPr>
          <w:sz w:val="24"/>
          <w:szCs w:val="24"/>
        </w:rPr>
        <w:t>with seller and complete appli</w:t>
      </w:r>
      <w:r w:rsidR="0048799C">
        <w:rPr>
          <w:sz w:val="24"/>
          <w:szCs w:val="24"/>
        </w:rPr>
        <w:t>cation for seasonal assignment</w:t>
      </w:r>
      <w:r w:rsidR="00360513">
        <w:rPr>
          <w:sz w:val="24"/>
          <w:szCs w:val="24"/>
        </w:rPr>
        <w:t>:</w:t>
      </w:r>
    </w:p>
    <w:p w14:paraId="58D25142" w14:textId="386D2028" w:rsidR="002E0928" w:rsidRDefault="0071678E" w:rsidP="0071678E">
      <w:pPr>
        <w:ind w:left="851" w:hanging="425"/>
        <w:rPr>
          <w:sz w:val="24"/>
          <w:szCs w:val="24"/>
        </w:rPr>
      </w:pPr>
      <w:r>
        <w:rPr>
          <w:sz w:val="24"/>
          <w:szCs w:val="24"/>
        </w:rPr>
        <w:t>I.1</w:t>
      </w:r>
      <w:r>
        <w:rPr>
          <w:sz w:val="24"/>
          <w:szCs w:val="24"/>
        </w:rPr>
        <w:tab/>
      </w:r>
      <w:r w:rsidR="002E0928" w:rsidRPr="002E0928">
        <w:rPr>
          <w:sz w:val="24"/>
          <w:szCs w:val="24"/>
        </w:rPr>
        <w:t>To apply for seasonal water assignment of a water allocation, the buyer and seller must complete and sign DNRM application form W2F020</w:t>
      </w:r>
      <w:r w:rsidR="002E0928">
        <w:rPr>
          <w:sz w:val="24"/>
          <w:szCs w:val="24"/>
        </w:rPr>
        <w:t xml:space="preserve"> </w:t>
      </w:r>
      <w:r w:rsidR="002E0928" w:rsidRPr="002E0928">
        <w:rPr>
          <w:sz w:val="24"/>
          <w:szCs w:val="24"/>
        </w:rPr>
        <w:t xml:space="preserve">and submit the original to the </w:t>
      </w:r>
      <w:r w:rsidR="00040B3D">
        <w:rPr>
          <w:sz w:val="24"/>
          <w:szCs w:val="24"/>
        </w:rPr>
        <w:t>DNRM</w:t>
      </w:r>
      <w:r w:rsidR="002E0928">
        <w:rPr>
          <w:sz w:val="24"/>
          <w:szCs w:val="24"/>
        </w:rPr>
        <w:t>;</w:t>
      </w:r>
    </w:p>
    <w:p w14:paraId="75417A6B" w14:textId="7B1ABB8F" w:rsidR="002E0928" w:rsidRDefault="0071678E" w:rsidP="0071678E">
      <w:pPr>
        <w:ind w:left="851" w:hanging="425"/>
        <w:rPr>
          <w:sz w:val="24"/>
          <w:szCs w:val="24"/>
        </w:rPr>
      </w:pPr>
      <w:r>
        <w:rPr>
          <w:sz w:val="24"/>
          <w:szCs w:val="24"/>
        </w:rPr>
        <w:t>I.2</w:t>
      </w:r>
      <w:r>
        <w:rPr>
          <w:sz w:val="24"/>
          <w:szCs w:val="24"/>
        </w:rPr>
        <w:tab/>
      </w:r>
      <w:r w:rsidR="002B7746" w:rsidRPr="002B7746">
        <w:rPr>
          <w:sz w:val="24"/>
          <w:szCs w:val="24"/>
        </w:rPr>
        <w:t>The prescribed fee</w:t>
      </w:r>
      <w:r w:rsidR="002B7746">
        <w:rPr>
          <w:sz w:val="24"/>
          <w:szCs w:val="24"/>
        </w:rPr>
        <w:t xml:space="preserve"> for the assignment is</w:t>
      </w:r>
      <w:r w:rsidR="002B7746" w:rsidRPr="002B7746">
        <w:rPr>
          <w:sz w:val="24"/>
          <w:szCs w:val="24"/>
        </w:rPr>
        <w:t xml:space="preserve"> payable at the time of application </w:t>
      </w:r>
      <w:r w:rsidR="002B7746">
        <w:rPr>
          <w:sz w:val="24"/>
          <w:szCs w:val="24"/>
        </w:rPr>
        <w:t xml:space="preserve">by the seller. </w:t>
      </w:r>
      <w:r w:rsidR="002E0928" w:rsidRPr="002E0928">
        <w:rPr>
          <w:sz w:val="24"/>
          <w:szCs w:val="24"/>
        </w:rPr>
        <w:t xml:space="preserve">Any outstanding accounts must be paid </w:t>
      </w:r>
      <w:r w:rsidR="002E0928">
        <w:rPr>
          <w:sz w:val="24"/>
          <w:szCs w:val="24"/>
        </w:rPr>
        <w:t xml:space="preserve">by the seller </w:t>
      </w:r>
      <w:r w:rsidR="002E0928" w:rsidRPr="002E0928">
        <w:rPr>
          <w:sz w:val="24"/>
          <w:szCs w:val="24"/>
        </w:rPr>
        <w:t>before the application will be considered</w:t>
      </w:r>
      <w:r w:rsidR="002E0928">
        <w:rPr>
          <w:sz w:val="24"/>
          <w:szCs w:val="24"/>
        </w:rPr>
        <w:t xml:space="preserve">. </w:t>
      </w:r>
      <w:r w:rsidR="002E0928" w:rsidRPr="002E0928">
        <w:rPr>
          <w:sz w:val="24"/>
          <w:szCs w:val="24"/>
        </w:rPr>
        <w:t xml:space="preserve">Both the buyer and the seller will remain liable for </w:t>
      </w:r>
      <w:r w:rsidR="00C3003F">
        <w:rPr>
          <w:sz w:val="24"/>
          <w:szCs w:val="24"/>
        </w:rPr>
        <w:t>their respective water charges (ie: t</w:t>
      </w:r>
      <w:r w:rsidR="002E0928" w:rsidRPr="002E0928">
        <w:rPr>
          <w:sz w:val="24"/>
          <w:szCs w:val="24"/>
        </w:rPr>
        <w:t xml:space="preserve">he </w:t>
      </w:r>
      <w:r w:rsidR="00C3003F">
        <w:rPr>
          <w:sz w:val="24"/>
          <w:szCs w:val="24"/>
        </w:rPr>
        <w:t>CEWO</w:t>
      </w:r>
      <w:r w:rsidR="002E0928" w:rsidRPr="002E0928">
        <w:rPr>
          <w:sz w:val="24"/>
          <w:szCs w:val="24"/>
        </w:rPr>
        <w:t xml:space="preserve"> pays for any usage components of the water charges for the assigned water</w:t>
      </w:r>
      <w:r w:rsidR="00C3003F">
        <w:rPr>
          <w:sz w:val="24"/>
          <w:szCs w:val="24"/>
        </w:rPr>
        <w:t>)</w:t>
      </w:r>
      <w:r w:rsidR="00360513">
        <w:rPr>
          <w:sz w:val="24"/>
          <w:szCs w:val="24"/>
        </w:rPr>
        <w:t>.</w:t>
      </w:r>
    </w:p>
    <w:p w14:paraId="43B4815C" w14:textId="5A97E9F4" w:rsidR="00D61A09" w:rsidRDefault="00D61A09" w:rsidP="00804D00">
      <w:pPr>
        <w:numPr>
          <w:ilvl w:val="0"/>
          <w:numId w:val="43"/>
        </w:numPr>
        <w:ind w:left="426" w:hanging="284"/>
        <w:rPr>
          <w:sz w:val="24"/>
          <w:szCs w:val="24"/>
        </w:rPr>
      </w:pPr>
      <w:r>
        <w:rPr>
          <w:sz w:val="24"/>
          <w:szCs w:val="24"/>
        </w:rPr>
        <w:t>Once a seasonal assignment is approved, DNRM will issue the assignor (the water entitlement holder</w:t>
      </w:r>
      <w:r w:rsidR="00742E49">
        <w:rPr>
          <w:sz w:val="24"/>
          <w:szCs w:val="24"/>
        </w:rPr>
        <w:t xml:space="preserve"> </w:t>
      </w:r>
      <w:r w:rsidR="00742E49" w:rsidRPr="00742E49">
        <w:rPr>
          <w:sz w:val="24"/>
          <w:szCs w:val="24"/>
        </w:rPr>
        <w:t>that is selling water temporarily</w:t>
      </w:r>
      <w:r>
        <w:rPr>
          <w:sz w:val="24"/>
          <w:szCs w:val="24"/>
        </w:rPr>
        <w:t>) with an information notice stating that the assigned water has been debited against their entitlement for the water year</w:t>
      </w:r>
      <w:r w:rsidR="00360513">
        <w:rPr>
          <w:sz w:val="24"/>
          <w:szCs w:val="24"/>
        </w:rPr>
        <w:t>:</w:t>
      </w:r>
    </w:p>
    <w:p w14:paraId="0B777678" w14:textId="27E974F3" w:rsidR="00D61A09" w:rsidRDefault="0071678E" w:rsidP="0071678E">
      <w:pPr>
        <w:ind w:left="851" w:hanging="425"/>
        <w:rPr>
          <w:sz w:val="24"/>
          <w:szCs w:val="24"/>
        </w:rPr>
      </w:pPr>
      <w:r>
        <w:rPr>
          <w:sz w:val="24"/>
          <w:szCs w:val="24"/>
        </w:rPr>
        <w:t>J.1</w:t>
      </w:r>
      <w:r>
        <w:rPr>
          <w:sz w:val="24"/>
          <w:szCs w:val="24"/>
        </w:rPr>
        <w:tab/>
      </w:r>
      <w:r w:rsidR="00040B3D">
        <w:rPr>
          <w:sz w:val="24"/>
          <w:szCs w:val="24"/>
        </w:rPr>
        <w:t>The assignee (the CEWH</w:t>
      </w:r>
      <w:r w:rsidR="00D61A09">
        <w:rPr>
          <w:sz w:val="24"/>
          <w:szCs w:val="24"/>
        </w:rPr>
        <w:t xml:space="preserve">) will be issued a seasonal water assignment notice, which enables the </w:t>
      </w:r>
      <w:r w:rsidR="00040B3D">
        <w:rPr>
          <w:sz w:val="24"/>
          <w:szCs w:val="24"/>
        </w:rPr>
        <w:t>CEWH</w:t>
      </w:r>
      <w:r w:rsidR="00D61A09">
        <w:rPr>
          <w:sz w:val="24"/>
          <w:szCs w:val="24"/>
        </w:rPr>
        <w:t xml:space="preserve"> to reassign any unu</w:t>
      </w:r>
      <w:r w:rsidR="00A96751">
        <w:rPr>
          <w:sz w:val="24"/>
          <w:szCs w:val="24"/>
        </w:rPr>
        <w:t>s</w:t>
      </w:r>
      <w:r w:rsidR="00D61A09">
        <w:rPr>
          <w:sz w:val="24"/>
          <w:szCs w:val="24"/>
        </w:rPr>
        <w:t xml:space="preserve">ed portion of the water in that </w:t>
      </w:r>
      <w:r w:rsidR="00A96751">
        <w:rPr>
          <w:sz w:val="24"/>
          <w:szCs w:val="24"/>
        </w:rPr>
        <w:t xml:space="preserve">same water </w:t>
      </w:r>
      <w:r w:rsidR="00D61A09">
        <w:rPr>
          <w:sz w:val="24"/>
          <w:szCs w:val="24"/>
        </w:rPr>
        <w:t>year</w:t>
      </w:r>
      <w:r w:rsidR="00360513">
        <w:rPr>
          <w:sz w:val="24"/>
          <w:szCs w:val="24"/>
        </w:rPr>
        <w:t>;</w:t>
      </w:r>
    </w:p>
    <w:p w14:paraId="776618C4" w14:textId="39E15E6D" w:rsidR="00A96751" w:rsidRDefault="0071678E" w:rsidP="0071678E">
      <w:pPr>
        <w:ind w:left="851" w:hanging="425"/>
        <w:rPr>
          <w:sz w:val="24"/>
          <w:szCs w:val="24"/>
        </w:rPr>
      </w:pPr>
      <w:r>
        <w:rPr>
          <w:sz w:val="24"/>
          <w:szCs w:val="24"/>
        </w:rPr>
        <w:t>J.2</w:t>
      </w:r>
      <w:r>
        <w:rPr>
          <w:sz w:val="24"/>
          <w:szCs w:val="24"/>
        </w:rPr>
        <w:tab/>
      </w:r>
      <w:r w:rsidR="00A96751">
        <w:rPr>
          <w:sz w:val="24"/>
          <w:szCs w:val="24"/>
        </w:rPr>
        <w:t xml:space="preserve">If the assignee has been issued such notice and the original water entitlement is subsequently sold, the assignee’s authority to take water will </w:t>
      </w:r>
      <w:r w:rsidR="00A96751" w:rsidRPr="00A96751">
        <w:rPr>
          <w:sz w:val="24"/>
          <w:szCs w:val="24"/>
          <w:u w:val="single"/>
        </w:rPr>
        <w:t>not</w:t>
      </w:r>
      <w:r w:rsidR="00A96751">
        <w:rPr>
          <w:sz w:val="24"/>
          <w:szCs w:val="24"/>
        </w:rPr>
        <w:t xml:space="preserve"> be affected in any way.</w:t>
      </w:r>
    </w:p>
    <w:p w14:paraId="63800C76" w14:textId="271D2E18" w:rsidR="00125F63" w:rsidRDefault="00125F63" w:rsidP="00804D00">
      <w:pPr>
        <w:numPr>
          <w:ilvl w:val="0"/>
          <w:numId w:val="43"/>
        </w:numPr>
        <w:ind w:left="426" w:hanging="284"/>
        <w:rPr>
          <w:sz w:val="24"/>
          <w:szCs w:val="24"/>
        </w:rPr>
      </w:pPr>
      <w:r>
        <w:rPr>
          <w:sz w:val="24"/>
          <w:szCs w:val="24"/>
        </w:rPr>
        <w:t>Inform stakeholders across the Lower Balonne in Queensland and NSW</w:t>
      </w:r>
      <w:r w:rsidR="006355D6">
        <w:rPr>
          <w:sz w:val="24"/>
          <w:szCs w:val="24"/>
        </w:rPr>
        <w:t xml:space="preserve"> of the environmental water</w:t>
      </w:r>
      <w:r w:rsidR="00C91680">
        <w:rPr>
          <w:sz w:val="24"/>
          <w:szCs w:val="24"/>
        </w:rPr>
        <w:t>ing</w:t>
      </w:r>
      <w:r w:rsidR="006355D6">
        <w:rPr>
          <w:sz w:val="24"/>
          <w:szCs w:val="24"/>
        </w:rPr>
        <w:t xml:space="preserve"> objectives and operational details of the purchases by the </w:t>
      </w:r>
      <w:r w:rsidR="00436D64" w:rsidRPr="00436D64">
        <w:rPr>
          <w:sz w:val="24"/>
          <w:szCs w:val="24"/>
        </w:rPr>
        <w:t>Commonwealth</w:t>
      </w:r>
      <w:r w:rsidR="00360513">
        <w:rPr>
          <w:sz w:val="24"/>
          <w:szCs w:val="24"/>
        </w:rPr>
        <w:t>.</w:t>
      </w:r>
    </w:p>
    <w:p w14:paraId="38CF7E82" w14:textId="229E5AAB" w:rsidR="00163BA6" w:rsidRPr="001D11A1" w:rsidRDefault="00163BA6" w:rsidP="00804D00">
      <w:pPr>
        <w:numPr>
          <w:ilvl w:val="0"/>
          <w:numId w:val="43"/>
        </w:numPr>
        <w:ind w:left="426" w:hanging="284"/>
        <w:rPr>
          <w:sz w:val="24"/>
          <w:szCs w:val="24"/>
        </w:rPr>
      </w:pPr>
      <w:r>
        <w:rPr>
          <w:sz w:val="24"/>
          <w:szCs w:val="24"/>
        </w:rPr>
        <w:t xml:space="preserve">Monitor </w:t>
      </w:r>
      <w:r w:rsidR="00C91680">
        <w:rPr>
          <w:sz w:val="24"/>
          <w:szCs w:val="24"/>
        </w:rPr>
        <w:t xml:space="preserve">the </w:t>
      </w:r>
      <w:r>
        <w:rPr>
          <w:sz w:val="24"/>
          <w:szCs w:val="24"/>
        </w:rPr>
        <w:t>event</w:t>
      </w:r>
      <w:r w:rsidR="006355D6">
        <w:rPr>
          <w:sz w:val="24"/>
          <w:szCs w:val="24"/>
        </w:rPr>
        <w:t>,</w:t>
      </w:r>
      <w:r>
        <w:rPr>
          <w:sz w:val="24"/>
          <w:szCs w:val="24"/>
        </w:rPr>
        <w:t xml:space="preserve"> and </w:t>
      </w:r>
      <w:r w:rsidR="006355D6">
        <w:rPr>
          <w:sz w:val="24"/>
          <w:szCs w:val="24"/>
        </w:rPr>
        <w:t xml:space="preserve">if required, </w:t>
      </w:r>
      <w:r>
        <w:rPr>
          <w:sz w:val="24"/>
          <w:szCs w:val="24"/>
        </w:rPr>
        <w:t xml:space="preserve">initiate application for return </w:t>
      </w:r>
      <w:r w:rsidR="00C91680">
        <w:rPr>
          <w:sz w:val="24"/>
          <w:szCs w:val="24"/>
        </w:rPr>
        <w:t xml:space="preserve">of </w:t>
      </w:r>
      <w:r>
        <w:rPr>
          <w:sz w:val="24"/>
          <w:szCs w:val="24"/>
        </w:rPr>
        <w:t>unused volumes</w:t>
      </w:r>
      <w:r w:rsidR="006355D6">
        <w:rPr>
          <w:sz w:val="24"/>
          <w:szCs w:val="24"/>
        </w:rPr>
        <w:t xml:space="preserve"> </w:t>
      </w:r>
      <w:r w:rsidR="00C91680">
        <w:rPr>
          <w:sz w:val="24"/>
          <w:szCs w:val="24"/>
        </w:rPr>
        <w:t xml:space="preserve">under the </w:t>
      </w:r>
      <w:r w:rsidR="00C91680" w:rsidRPr="00C91680">
        <w:rPr>
          <w:sz w:val="24"/>
          <w:szCs w:val="24"/>
        </w:rPr>
        <w:t>assignment</w:t>
      </w:r>
      <w:r w:rsidR="00C91680">
        <w:rPr>
          <w:sz w:val="24"/>
          <w:szCs w:val="24"/>
        </w:rPr>
        <w:t>s</w:t>
      </w:r>
      <w:r w:rsidR="00C91680" w:rsidRPr="00C91680">
        <w:rPr>
          <w:sz w:val="24"/>
          <w:szCs w:val="24"/>
        </w:rPr>
        <w:t xml:space="preserve"> </w:t>
      </w:r>
      <w:r w:rsidR="006355D6">
        <w:rPr>
          <w:sz w:val="24"/>
          <w:szCs w:val="24"/>
        </w:rPr>
        <w:t>at completion of the event</w:t>
      </w:r>
      <w:r w:rsidR="00360513">
        <w:rPr>
          <w:sz w:val="24"/>
          <w:szCs w:val="24"/>
        </w:rPr>
        <w:t>.</w:t>
      </w:r>
    </w:p>
    <w:p w14:paraId="2CD4D6D7" w14:textId="7461DA80" w:rsidR="0048799C" w:rsidRPr="0048799C" w:rsidRDefault="0048799C" w:rsidP="00804D00">
      <w:pPr>
        <w:pStyle w:val="ListParagraph"/>
        <w:numPr>
          <w:ilvl w:val="0"/>
          <w:numId w:val="43"/>
        </w:numPr>
        <w:ind w:left="426" w:hanging="284"/>
        <w:rPr>
          <w:sz w:val="24"/>
          <w:szCs w:val="24"/>
        </w:rPr>
      </w:pPr>
      <w:r>
        <w:rPr>
          <w:sz w:val="24"/>
          <w:szCs w:val="24"/>
        </w:rPr>
        <w:t>Receive post-event compliance report</w:t>
      </w:r>
      <w:r w:rsidR="0061787B">
        <w:rPr>
          <w:sz w:val="24"/>
          <w:szCs w:val="24"/>
        </w:rPr>
        <w:t>s</w:t>
      </w:r>
      <w:r w:rsidR="00360513">
        <w:rPr>
          <w:sz w:val="24"/>
          <w:szCs w:val="24"/>
        </w:rPr>
        <w:t>:</w:t>
      </w:r>
    </w:p>
    <w:p w14:paraId="393C8C80" w14:textId="67214521" w:rsidR="0048799C" w:rsidRPr="001D11A1" w:rsidRDefault="00360513" w:rsidP="0071678E">
      <w:pPr>
        <w:ind w:left="851" w:hanging="425"/>
        <w:rPr>
          <w:sz w:val="24"/>
          <w:szCs w:val="24"/>
        </w:rPr>
      </w:pPr>
      <w:r>
        <w:rPr>
          <w:sz w:val="24"/>
          <w:szCs w:val="24"/>
        </w:rPr>
        <w:t>M</w:t>
      </w:r>
      <w:r w:rsidR="0071678E">
        <w:rPr>
          <w:sz w:val="24"/>
          <w:szCs w:val="24"/>
        </w:rPr>
        <w:t>.1</w:t>
      </w:r>
      <w:r w:rsidR="0071678E">
        <w:rPr>
          <w:sz w:val="24"/>
          <w:szCs w:val="24"/>
        </w:rPr>
        <w:tab/>
      </w:r>
      <w:r w:rsidR="0048799C">
        <w:rPr>
          <w:sz w:val="24"/>
          <w:szCs w:val="24"/>
        </w:rPr>
        <w:t xml:space="preserve">Following due diligence, pay invoices </w:t>
      </w:r>
      <w:r w:rsidR="00163BA6" w:rsidRPr="00163BA6">
        <w:rPr>
          <w:sz w:val="24"/>
          <w:szCs w:val="24"/>
        </w:rPr>
        <w:t xml:space="preserve">based on agreed prices </w:t>
      </w:r>
      <w:r w:rsidR="00163BA6">
        <w:rPr>
          <w:sz w:val="24"/>
          <w:szCs w:val="24"/>
        </w:rPr>
        <w:t>re</w:t>
      </w:r>
      <w:r w:rsidR="0048799C">
        <w:rPr>
          <w:sz w:val="24"/>
          <w:szCs w:val="24"/>
        </w:rPr>
        <w:t xml:space="preserve"> </w:t>
      </w:r>
      <w:r w:rsidR="00163BA6">
        <w:rPr>
          <w:sz w:val="24"/>
          <w:szCs w:val="24"/>
        </w:rPr>
        <w:t xml:space="preserve">cost of </w:t>
      </w:r>
      <w:r w:rsidR="0048799C">
        <w:rPr>
          <w:sz w:val="24"/>
          <w:szCs w:val="24"/>
        </w:rPr>
        <w:t>assignments</w:t>
      </w:r>
      <w:r w:rsidR="00163BA6">
        <w:rPr>
          <w:sz w:val="24"/>
          <w:szCs w:val="24"/>
        </w:rPr>
        <w:t xml:space="preserve"> less value of volumes in return assignments.</w:t>
      </w:r>
    </w:p>
    <w:p w14:paraId="49BDC395" w14:textId="61FFE6C9" w:rsidR="001D11A1" w:rsidRPr="001D11A1" w:rsidRDefault="001D11A1" w:rsidP="00804D00">
      <w:pPr>
        <w:numPr>
          <w:ilvl w:val="0"/>
          <w:numId w:val="43"/>
        </w:numPr>
        <w:ind w:left="426" w:hanging="284"/>
        <w:rPr>
          <w:sz w:val="24"/>
          <w:szCs w:val="24"/>
        </w:rPr>
      </w:pPr>
      <w:r w:rsidRPr="001D11A1">
        <w:rPr>
          <w:sz w:val="24"/>
          <w:szCs w:val="24"/>
        </w:rPr>
        <w:t xml:space="preserve">Evaluate </w:t>
      </w:r>
      <w:r w:rsidR="00D61A09">
        <w:rPr>
          <w:sz w:val="24"/>
          <w:szCs w:val="24"/>
        </w:rPr>
        <w:t>post-</w:t>
      </w:r>
      <w:r w:rsidRPr="001D11A1">
        <w:rPr>
          <w:sz w:val="24"/>
          <w:szCs w:val="24"/>
        </w:rPr>
        <w:t xml:space="preserve">event </w:t>
      </w:r>
      <w:r w:rsidR="00D61A09">
        <w:rPr>
          <w:sz w:val="24"/>
          <w:szCs w:val="24"/>
        </w:rPr>
        <w:t>re</w:t>
      </w:r>
      <w:r w:rsidRPr="001D11A1">
        <w:rPr>
          <w:sz w:val="24"/>
          <w:szCs w:val="24"/>
        </w:rPr>
        <w:t xml:space="preserve"> effectiveness and efficiency of </w:t>
      </w:r>
      <w:r w:rsidR="0048799C">
        <w:rPr>
          <w:sz w:val="24"/>
          <w:szCs w:val="24"/>
        </w:rPr>
        <w:t>augmentation</w:t>
      </w:r>
      <w:r w:rsidR="00360513">
        <w:rPr>
          <w:sz w:val="24"/>
          <w:szCs w:val="24"/>
        </w:rPr>
        <w:t>:</w:t>
      </w:r>
    </w:p>
    <w:p w14:paraId="100516E1" w14:textId="09EEFC2C" w:rsidR="001D11A1" w:rsidRPr="001D11A1" w:rsidRDefault="00360513" w:rsidP="0071678E">
      <w:pPr>
        <w:ind w:left="851" w:hanging="425"/>
        <w:rPr>
          <w:sz w:val="24"/>
          <w:szCs w:val="24"/>
        </w:rPr>
      </w:pPr>
      <w:r>
        <w:rPr>
          <w:sz w:val="24"/>
          <w:szCs w:val="24"/>
        </w:rPr>
        <w:t>N</w:t>
      </w:r>
      <w:r w:rsidR="0071678E">
        <w:rPr>
          <w:sz w:val="24"/>
          <w:szCs w:val="24"/>
        </w:rPr>
        <w:t>.1</w:t>
      </w:r>
      <w:r w:rsidR="0071678E">
        <w:rPr>
          <w:sz w:val="24"/>
          <w:szCs w:val="24"/>
        </w:rPr>
        <w:tab/>
      </w:r>
      <w:r w:rsidR="001D11A1" w:rsidRPr="001D11A1">
        <w:rPr>
          <w:sz w:val="24"/>
          <w:szCs w:val="24"/>
        </w:rPr>
        <w:t>Identify what worked well or not</w:t>
      </w:r>
      <w:r>
        <w:rPr>
          <w:sz w:val="24"/>
          <w:szCs w:val="24"/>
        </w:rPr>
        <w:t>;</w:t>
      </w:r>
    </w:p>
    <w:p w14:paraId="2E4B70DC" w14:textId="6EFE2FE7" w:rsidR="001D11A1" w:rsidRPr="001D11A1" w:rsidRDefault="00360513" w:rsidP="0071678E">
      <w:pPr>
        <w:ind w:left="851" w:hanging="425"/>
        <w:rPr>
          <w:sz w:val="24"/>
          <w:szCs w:val="24"/>
        </w:rPr>
      </w:pPr>
      <w:r>
        <w:rPr>
          <w:sz w:val="24"/>
          <w:szCs w:val="24"/>
        </w:rPr>
        <w:t>N</w:t>
      </w:r>
      <w:r w:rsidR="0071678E">
        <w:rPr>
          <w:sz w:val="24"/>
          <w:szCs w:val="24"/>
        </w:rPr>
        <w:t>.2</w:t>
      </w:r>
      <w:r w:rsidR="0071678E">
        <w:rPr>
          <w:sz w:val="24"/>
          <w:szCs w:val="24"/>
        </w:rPr>
        <w:tab/>
      </w:r>
      <w:r w:rsidR="001D11A1" w:rsidRPr="001D11A1">
        <w:rPr>
          <w:sz w:val="24"/>
          <w:szCs w:val="24"/>
        </w:rPr>
        <w:t>Develop recommendations for future use of the mechanism</w:t>
      </w:r>
      <w:r>
        <w:rPr>
          <w:sz w:val="24"/>
          <w:szCs w:val="24"/>
        </w:rPr>
        <w:t>.</w:t>
      </w:r>
    </w:p>
    <w:p w14:paraId="31DD8A8A" w14:textId="65437571" w:rsidR="001D11A1" w:rsidRPr="00A156BE" w:rsidRDefault="001D11A1" w:rsidP="001D11A1">
      <w:pPr>
        <w:keepNext/>
        <w:keepLines/>
        <w:tabs>
          <w:tab w:val="left" w:pos="567"/>
        </w:tabs>
        <w:spacing w:before="240"/>
        <w:ind w:left="567" w:hanging="567"/>
        <w:outlineLvl w:val="1"/>
        <w:rPr>
          <w:rFonts w:asciiTheme="majorHAnsi" w:eastAsiaTheme="majorEastAsia" w:hAnsiTheme="majorHAnsi" w:cstheme="majorBidi"/>
          <w:b/>
          <w:color w:val="2F5496" w:themeColor="accent1" w:themeShade="BF"/>
          <w:sz w:val="28"/>
          <w:szCs w:val="28"/>
        </w:rPr>
      </w:pPr>
      <w:bookmarkStart w:id="201" w:name="_Toc494387297"/>
      <w:r>
        <w:rPr>
          <w:rFonts w:asciiTheme="majorHAnsi" w:eastAsiaTheme="majorEastAsia" w:hAnsiTheme="majorHAnsi" w:cstheme="majorBidi"/>
          <w:b/>
          <w:color w:val="2F5496" w:themeColor="accent1" w:themeShade="BF"/>
          <w:sz w:val="28"/>
          <w:szCs w:val="28"/>
        </w:rPr>
        <w:t xml:space="preserve">7.2 </w:t>
      </w:r>
      <w:r w:rsidRPr="001D11A1">
        <w:rPr>
          <w:rFonts w:asciiTheme="majorHAnsi" w:eastAsiaTheme="majorEastAsia" w:hAnsiTheme="majorHAnsi" w:cstheme="majorBidi"/>
          <w:b/>
          <w:color w:val="2F5496" w:themeColor="accent1" w:themeShade="BF"/>
          <w:sz w:val="28"/>
          <w:szCs w:val="28"/>
        </w:rPr>
        <w:tab/>
        <w:t>Buy already stored water</w:t>
      </w:r>
      <w:bookmarkEnd w:id="201"/>
    </w:p>
    <w:p w14:paraId="058A85C4" w14:textId="4914D565" w:rsidR="00DA1F09" w:rsidRDefault="00DA1F09" w:rsidP="00262DB2">
      <w:pPr>
        <w:rPr>
          <w:sz w:val="24"/>
          <w:szCs w:val="24"/>
        </w:rPr>
      </w:pPr>
      <w:r>
        <w:rPr>
          <w:sz w:val="24"/>
          <w:szCs w:val="24"/>
        </w:rPr>
        <w:t>This mechanism would, like the purchase of seasonal assignments, be opportunistic. No strategic action is considered to increase storage volumes or discourage the extraction of the water for irrigation. Simply, when a water augmentation opportunity presented, the CEWO would identify what volumes were held in storage across the five properties</w:t>
      </w:r>
      <w:r w:rsidR="00484584">
        <w:rPr>
          <w:sz w:val="24"/>
          <w:szCs w:val="24"/>
        </w:rPr>
        <w:t xml:space="preserve"> connected to the Narran River</w:t>
      </w:r>
      <w:r>
        <w:rPr>
          <w:sz w:val="24"/>
          <w:szCs w:val="24"/>
        </w:rPr>
        <w:t>, and seek to contract the most cost-effective property</w:t>
      </w:r>
      <w:r w:rsidR="00F56615">
        <w:rPr>
          <w:sz w:val="24"/>
          <w:szCs w:val="24"/>
        </w:rPr>
        <w:t>(s)</w:t>
      </w:r>
      <w:r>
        <w:rPr>
          <w:sz w:val="24"/>
          <w:szCs w:val="24"/>
        </w:rPr>
        <w:t xml:space="preserve"> to </w:t>
      </w:r>
      <w:r w:rsidR="00F56615">
        <w:rPr>
          <w:sz w:val="24"/>
          <w:szCs w:val="24"/>
        </w:rPr>
        <w:t>discharge</w:t>
      </w:r>
      <w:r>
        <w:rPr>
          <w:sz w:val="24"/>
          <w:szCs w:val="24"/>
        </w:rPr>
        <w:t xml:space="preserve"> the targeted volumes at </w:t>
      </w:r>
      <w:r w:rsidR="00F56615">
        <w:rPr>
          <w:sz w:val="24"/>
          <w:szCs w:val="24"/>
        </w:rPr>
        <w:t>the target time.</w:t>
      </w:r>
    </w:p>
    <w:p w14:paraId="343A564B" w14:textId="1D391137" w:rsidR="005233A3" w:rsidRDefault="005233A3">
      <w:pPr>
        <w:rPr>
          <w:sz w:val="24"/>
          <w:szCs w:val="24"/>
        </w:rPr>
      </w:pPr>
      <w:r>
        <w:rPr>
          <w:sz w:val="24"/>
          <w:szCs w:val="24"/>
        </w:rPr>
        <w:t>Access to stored water could be employed to increase the magnitude and/or duration of a flow event. Further, case study 2 demonstrated that sufficient volumes are likely to be held in storage to meet some augmentation needs</w:t>
      </w:r>
      <w:r w:rsidR="00040B3D">
        <w:rPr>
          <w:sz w:val="24"/>
          <w:szCs w:val="24"/>
        </w:rPr>
        <w:t xml:space="preserve"> (Section 4)</w:t>
      </w:r>
      <w:r>
        <w:rPr>
          <w:sz w:val="24"/>
          <w:szCs w:val="24"/>
        </w:rPr>
        <w:t>. This will particularly be when water is needed later in the season, and less so when</w:t>
      </w:r>
      <w:r w:rsidR="004F560C">
        <w:rPr>
          <w:sz w:val="24"/>
          <w:szCs w:val="24"/>
        </w:rPr>
        <w:t xml:space="preserve"> there has been a period of relatively small or infrequent flow events. The effectiveness and efficiency of a mechanism based on opportunistically purchasing already stored water will depend upon the specific water augmentation need. And as indicated when using seasonal assignments, mechanism success in a highly stochastic environment will need to be </w:t>
      </w:r>
      <w:r w:rsidR="00040B3D">
        <w:rPr>
          <w:sz w:val="24"/>
          <w:szCs w:val="24"/>
        </w:rPr>
        <w:t>measured over the longer term. Initially, t</w:t>
      </w:r>
      <w:r w:rsidR="004F560C">
        <w:rPr>
          <w:sz w:val="24"/>
          <w:szCs w:val="24"/>
        </w:rPr>
        <w:t xml:space="preserve">he yardstick </w:t>
      </w:r>
      <w:r w:rsidR="00040B3D">
        <w:rPr>
          <w:sz w:val="24"/>
          <w:szCs w:val="24"/>
        </w:rPr>
        <w:t xml:space="preserve">of mechanism performance </w:t>
      </w:r>
      <w:r w:rsidR="004F560C">
        <w:rPr>
          <w:sz w:val="24"/>
          <w:szCs w:val="24"/>
        </w:rPr>
        <w:t>will be relative imperfection. No mechanism will deliver on all occasions</w:t>
      </w:r>
      <w:r w:rsidR="00040B3D">
        <w:rPr>
          <w:sz w:val="24"/>
          <w:szCs w:val="24"/>
        </w:rPr>
        <w:t xml:space="preserve"> – this is an important application of adaptive management</w:t>
      </w:r>
      <w:r w:rsidR="004F560C">
        <w:rPr>
          <w:sz w:val="24"/>
          <w:szCs w:val="24"/>
        </w:rPr>
        <w:t>.</w:t>
      </w:r>
    </w:p>
    <w:p w14:paraId="047A06F3" w14:textId="1913F8F6" w:rsidR="004F560C" w:rsidRPr="007C2331" w:rsidRDefault="004F560C" w:rsidP="004F560C">
      <w:pPr>
        <w:rPr>
          <w:sz w:val="24"/>
          <w:szCs w:val="24"/>
        </w:rPr>
      </w:pPr>
      <w:r>
        <w:rPr>
          <w:sz w:val="24"/>
          <w:szCs w:val="24"/>
        </w:rPr>
        <w:t xml:space="preserve">The key steps </w:t>
      </w:r>
      <w:r w:rsidR="00742E49">
        <w:rPr>
          <w:sz w:val="24"/>
          <w:szCs w:val="24"/>
        </w:rPr>
        <w:t>suggested</w:t>
      </w:r>
      <w:r>
        <w:rPr>
          <w:sz w:val="24"/>
          <w:szCs w:val="24"/>
        </w:rPr>
        <w:t xml:space="preserve"> to develop the</w:t>
      </w:r>
      <w:r w:rsidR="00742E49">
        <w:rPr>
          <w:sz w:val="24"/>
          <w:szCs w:val="24"/>
        </w:rPr>
        <w:t xml:space="preserve"> ‘buy already stored water’</w:t>
      </w:r>
      <w:r>
        <w:rPr>
          <w:sz w:val="24"/>
          <w:szCs w:val="24"/>
        </w:rPr>
        <w:t xml:space="preserve"> mechanism and implement it in the Lower Balonne are described below.</w:t>
      </w:r>
    </w:p>
    <w:p w14:paraId="16060006" w14:textId="242F8513" w:rsidR="004737DA" w:rsidRPr="004737DA" w:rsidRDefault="004737DA" w:rsidP="004737DA">
      <w:pPr>
        <w:keepNext/>
        <w:keepLines/>
        <w:tabs>
          <w:tab w:val="left" w:pos="567"/>
        </w:tabs>
        <w:spacing w:before="240"/>
        <w:ind w:left="567" w:hanging="567"/>
        <w:outlineLvl w:val="4"/>
        <w:rPr>
          <w:rFonts w:asciiTheme="majorHAnsi" w:eastAsiaTheme="majorEastAsia" w:hAnsiTheme="majorHAnsi" w:cstheme="majorBidi"/>
          <w:b/>
          <w:color w:val="2F5496" w:themeColor="accent1" w:themeShade="BF"/>
          <w:sz w:val="26"/>
          <w:szCs w:val="26"/>
        </w:rPr>
      </w:pPr>
      <w:r>
        <w:rPr>
          <w:rFonts w:asciiTheme="majorHAnsi" w:eastAsiaTheme="majorEastAsia" w:hAnsiTheme="majorHAnsi" w:cstheme="majorBidi"/>
          <w:b/>
          <w:color w:val="2F5496" w:themeColor="accent1" w:themeShade="BF"/>
          <w:sz w:val="26"/>
          <w:szCs w:val="26"/>
        </w:rPr>
        <w:t>7.2.</w:t>
      </w:r>
      <w:r w:rsidRPr="004737DA">
        <w:rPr>
          <w:rFonts w:asciiTheme="majorHAnsi" w:eastAsiaTheme="majorEastAsia" w:hAnsiTheme="majorHAnsi" w:cstheme="majorBidi"/>
          <w:b/>
          <w:color w:val="2F5496" w:themeColor="accent1" w:themeShade="BF"/>
          <w:sz w:val="26"/>
          <w:szCs w:val="26"/>
        </w:rPr>
        <w:t xml:space="preserve">1 </w:t>
      </w:r>
      <w:r w:rsidRPr="004737DA">
        <w:rPr>
          <w:rFonts w:asciiTheme="majorHAnsi" w:eastAsiaTheme="majorEastAsia" w:hAnsiTheme="majorHAnsi" w:cstheme="majorBidi"/>
          <w:b/>
          <w:color w:val="2F5496" w:themeColor="accent1" w:themeShade="BF"/>
          <w:sz w:val="26"/>
          <w:szCs w:val="26"/>
        </w:rPr>
        <w:tab/>
      </w:r>
      <w:r>
        <w:rPr>
          <w:rFonts w:asciiTheme="majorHAnsi" w:eastAsiaTheme="majorEastAsia" w:hAnsiTheme="majorHAnsi" w:cstheme="majorBidi"/>
          <w:b/>
          <w:color w:val="2F5496" w:themeColor="accent1" w:themeShade="BF"/>
          <w:sz w:val="26"/>
          <w:szCs w:val="26"/>
        </w:rPr>
        <w:t>Buy stored water</w:t>
      </w:r>
      <w:r w:rsidRPr="004737DA">
        <w:rPr>
          <w:rFonts w:asciiTheme="majorHAnsi" w:eastAsiaTheme="majorEastAsia" w:hAnsiTheme="majorHAnsi" w:cstheme="majorBidi"/>
          <w:b/>
          <w:color w:val="2F5496" w:themeColor="accent1" w:themeShade="BF"/>
          <w:sz w:val="26"/>
          <w:szCs w:val="26"/>
        </w:rPr>
        <w:t xml:space="preserve"> - Planning</w:t>
      </w:r>
    </w:p>
    <w:p w14:paraId="0D574E00" w14:textId="7D1F65D0" w:rsidR="00485E30" w:rsidRPr="004F560C" w:rsidRDefault="00485E30" w:rsidP="00804D00">
      <w:pPr>
        <w:numPr>
          <w:ilvl w:val="0"/>
          <w:numId w:val="44"/>
        </w:numPr>
        <w:ind w:left="426" w:hanging="284"/>
        <w:rPr>
          <w:sz w:val="24"/>
          <w:szCs w:val="24"/>
        </w:rPr>
      </w:pPr>
      <w:r w:rsidRPr="004F560C">
        <w:rPr>
          <w:sz w:val="24"/>
          <w:szCs w:val="24"/>
        </w:rPr>
        <w:t xml:space="preserve">Identify water sourcing objective(s) that </w:t>
      </w:r>
      <w:r w:rsidR="004F560C" w:rsidRPr="004F560C">
        <w:rPr>
          <w:sz w:val="24"/>
          <w:szCs w:val="24"/>
        </w:rPr>
        <w:t>access to stored water could assist</w:t>
      </w:r>
      <w:r w:rsidRPr="004F560C">
        <w:rPr>
          <w:sz w:val="24"/>
          <w:szCs w:val="24"/>
        </w:rPr>
        <w:t>:</w:t>
      </w:r>
    </w:p>
    <w:p w14:paraId="69581FE1" w14:textId="4A964708" w:rsidR="00485E30" w:rsidRPr="004F560C" w:rsidRDefault="003F2331" w:rsidP="003F2331">
      <w:pPr>
        <w:ind w:left="851" w:hanging="425"/>
        <w:rPr>
          <w:sz w:val="24"/>
          <w:szCs w:val="24"/>
        </w:rPr>
      </w:pPr>
      <w:r>
        <w:rPr>
          <w:sz w:val="24"/>
          <w:szCs w:val="24"/>
        </w:rPr>
        <w:t>A.1</w:t>
      </w:r>
      <w:r>
        <w:rPr>
          <w:sz w:val="24"/>
          <w:szCs w:val="24"/>
        </w:rPr>
        <w:tab/>
      </w:r>
      <w:r w:rsidR="00485E30" w:rsidRPr="004F560C">
        <w:rPr>
          <w:sz w:val="24"/>
          <w:szCs w:val="24"/>
        </w:rPr>
        <w:t>What is the specific environmental watering objective;</w:t>
      </w:r>
    </w:p>
    <w:p w14:paraId="74CBD852" w14:textId="0FC90EBD" w:rsidR="00485E30" w:rsidRPr="004F560C" w:rsidRDefault="003F2331" w:rsidP="003F2331">
      <w:pPr>
        <w:ind w:left="851" w:hanging="425"/>
        <w:rPr>
          <w:sz w:val="24"/>
          <w:szCs w:val="24"/>
        </w:rPr>
      </w:pPr>
      <w:r>
        <w:rPr>
          <w:sz w:val="24"/>
          <w:szCs w:val="24"/>
        </w:rPr>
        <w:t>A.2</w:t>
      </w:r>
      <w:r>
        <w:rPr>
          <w:sz w:val="24"/>
          <w:szCs w:val="24"/>
        </w:rPr>
        <w:tab/>
      </w:r>
      <w:r w:rsidR="00485E30" w:rsidRPr="004F560C">
        <w:rPr>
          <w:sz w:val="24"/>
          <w:szCs w:val="24"/>
        </w:rPr>
        <w:t xml:space="preserve">What event(s) types </w:t>
      </w:r>
      <w:r w:rsidR="00742E49">
        <w:rPr>
          <w:sz w:val="24"/>
          <w:szCs w:val="24"/>
        </w:rPr>
        <w:t>are to</w:t>
      </w:r>
      <w:r w:rsidR="00485E30" w:rsidRPr="004F560C">
        <w:rPr>
          <w:sz w:val="24"/>
          <w:szCs w:val="24"/>
        </w:rPr>
        <w:t xml:space="preserve"> be targeted (</w:t>
      </w:r>
      <w:r w:rsidR="008F1627" w:rsidRPr="008F1627">
        <w:rPr>
          <w:sz w:val="24"/>
          <w:szCs w:val="24"/>
        </w:rPr>
        <w:t>volume</w:t>
      </w:r>
      <w:r w:rsidR="00485E30" w:rsidRPr="004F560C">
        <w:rPr>
          <w:sz w:val="24"/>
          <w:szCs w:val="24"/>
        </w:rPr>
        <w:t xml:space="preserve">, </w:t>
      </w:r>
      <w:r w:rsidR="00040B3D">
        <w:rPr>
          <w:sz w:val="24"/>
          <w:szCs w:val="24"/>
        </w:rPr>
        <w:t xml:space="preserve">magnitude, </w:t>
      </w:r>
      <w:r w:rsidR="00485E30" w:rsidRPr="004F560C">
        <w:rPr>
          <w:sz w:val="24"/>
          <w:szCs w:val="24"/>
        </w:rPr>
        <w:t xml:space="preserve">duration, frequency, antecedent conditions, etc); </w:t>
      </w:r>
    </w:p>
    <w:p w14:paraId="4B36BCF9" w14:textId="2842BF4F" w:rsidR="00485E30" w:rsidRPr="004F560C" w:rsidRDefault="003F2331" w:rsidP="003F2331">
      <w:pPr>
        <w:ind w:left="851" w:hanging="425"/>
        <w:rPr>
          <w:sz w:val="24"/>
          <w:szCs w:val="24"/>
        </w:rPr>
      </w:pPr>
      <w:r>
        <w:rPr>
          <w:sz w:val="24"/>
          <w:szCs w:val="24"/>
        </w:rPr>
        <w:t>A.3</w:t>
      </w:r>
      <w:r>
        <w:rPr>
          <w:sz w:val="24"/>
          <w:szCs w:val="24"/>
        </w:rPr>
        <w:tab/>
      </w:r>
      <w:r w:rsidR="00484584">
        <w:rPr>
          <w:sz w:val="24"/>
          <w:szCs w:val="24"/>
        </w:rPr>
        <w:t>What p</w:t>
      </w:r>
      <w:r w:rsidR="00485E30" w:rsidRPr="004F560C">
        <w:rPr>
          <w:sz w:val="24"/>
          <w:szCs w:val="24"/>
        </w:rPr>
        <w:t>rocess to identify feasible event augmentation opportunities and volumes (gross of delivery losses);</w:t>
      </w:r>
    </w:p>
    <w:p w14:paraId="0DFC679D" w14:textId="750AE318" w:rsidR="00485E30" w:rsidRPr="004F560C" w:rsidRDefault="003F2331" w:rsidP="003F2331">
      <w:pPr>
        <w:ind w:left="851" w:hanging="425"/>
        <w:rPr>
          <w:sz w:val="24"/>
          <w:szCs w:val="24"/>
        </w:rPr>
      </w:pPr>
      <w:r>
        <w:rPr>
          <w:sz w:val="24"/>
          <w:szCs w:val="24"/>
        </w:rPr>
        <w:t>A.4</w:t>
      </w:r>
      <w:r>
        <w:rPr>
          <w:sz w:val="24"/>
          <w:szCs w:val="24"/>
        </w:rPr>
        <w:tab/>
      </w:r>
      <w:r w:rsidR="00485E30" w:rsidRPr="004F560C">
        <w:rPr>
          <w:sz w:val="24"/>
          <w:szCs w:val="24"/>
        </w:rPr>
        <w:t>Definition of water augmentation trigger(s) (eg: event announcement of specified scale and timing)</w:t>
      </w:r>
      <w:r w:rsidR="00360513">
        <w:rPr>
          <w:sz w:val="24"/>
          <w:szCs w:val="24"/>
        </w:rPr>
        <w:t>;</w:t>
      </w:r>
    </w:p>
    <w:p w14:paraId="763EBE82" w14:textId="6223B90C" w:rsidR="00485E30" w:rsidRDefault="003F2331" w:rsidP="003F2331">
      <w:pPr>
        <w:pStyle w:val="ListParagraph"/>
        <w:ind w:left="851" w:hanging="425"/>
        <w:contextualSpacing w:val="0"/>
        <w:rPr>
          <w:sz w:val="24"/>
          <w:szCs w:val="24"/>
        </w:rPr>
      </w:pPr>
      <w:r>
        <w:rPr>
          <w:sz w:val="24"/>
          <w:szCs w:val="24"/>
        </w:rPr>
        <w:t>A.5</w:t>
      </w:r>
      <w:r>
        <w:rPr>
          <w:sz w:val="24"/>
          <w:szCs w:val="24"/>
        </w:rPr>
        <w:tab/>
      </w:r>
      <w:r w:rsidR="00485E30" w:rsidRPr="004F560C">
        <w:rPr>
          <w:sz w:val="24"/>
          <w:szCs w:val="24"/>
        </w:rPr>
        <w:t xml:space="preserve">Likely time available from when the augmentation trigger is met to secure </w:t>
      </w:r>
      <w:r w:rsidR="004F560C" w:rsidRPr="004F560C">
        <w:rPr>
          <w:sz w:val="24"/>
          <w:szCs w:val="24"/>
        </w:rPr>
        <w:t xml:space="preserve">storage </w:t>
      </w:r>
      <w:r w:rsidR="00C57B38" w:rsidRPr="004F560C">
        <w:rPr>
          <w:sz w:val="24"/>
          <w:szCs w:val="24"/>
        </w:rPr>
        <w:t>releases</w:t>
      </w:r>
      <w:r w:rsidR="00360513">
        <w:rPr>
          <w:sz w:val="24"/>
          <w:szCs w:val="24"/>
        </w:rPr>
        <w:t>;</w:t>
      </w:r>
    </w:p>
    <w:p w14:paraId="1B39DAE7" w14:textId="6CC2CE06" w:rsidR="000C2E01" w:rsidRDefault="003F2331" w:rsidP="003F2331">
      <w:pPr>
        <w:pStyle w:val="ListParagraph"/>
        <w:ind w:left="851" w:hanging="425"/>
        <w:contextualSpacing w:val="0"/>
        <w:rPr>
          <w:sz w:val="24"/>
          <w:szCs w:val="24"/>
        </w:rPr>
      </w:pPr>
      <w:r>
        <w:rPr>
          <w:sz w:val="24"/>
          <w:szCs w:val="24"/>
        </w:rPr>
        <w:t>A.6</w:t>
      </w:r>
      <w:r>
        <w:rPr>
          <w:sz w:val="24"/>
          <w:szCs w:val="24"/>
        </w:rPr>
        <w:tab/>
      </w:r>
      <w:r w:rsidR="000C2E01">
        <w:rPr>
          <w:sz w:val="24"/>
          <w:szCs w:val="24"/>
        </w:rPr>
        <w:t>The strategy for releases</w:t>
      </w:r>
      <w:r w:rsidR="00360513">
        <w:rPr>
          <w:sz w:val="24"/>
          <w:szCs w:val="24"/>
        </w:rPr>
        <w:t>:</w:t>
      </w:r>
    </w:p>
    <w:p w14:paraId="6F8BBD22" w14:textId="28A17391" w:rsidR="000C2E01" w:rsidRPr="00C57B38" w:rsidRDefault="006476D8" w:rsidP="006476D8">
      <w:pPr>
        <w:ind w:left="1418" w:hanging="567"/>
        <w:rPr>
          <w:sz w:val="24"/>
          <w:szCs w:val="24"/>
        </w:rPr>
      </w:pPr>
      <w:r>
        <w:rPr>
          <w:sz w:val="24"/>
          <w:szCs w:val="24"/>
        </w:rPr>
        <w:t>A.6.1</w:t>
      </w:r>
      <w:r>
        <w:rPr>
          <w:sz w:val="24"/>
          <w:szCs w:val="24"/>
        </w:rPr>
        <w:tab/>
      </w:r>
      <w:r w:rsidR="000C2E01">
        <w:rPr>
          <w:sz w:val="24"/>
          <w:szCs w:val="24"/>
        </w:rPr>
        <w:t>For example, releases could be made immediately following water harvesting from an event, as weirs and waterholes will be full and therefore transmission losses smaller</w:t>
      </w:r>
      <w:r w:rsidR="00360513">
        <w:rPr>
          <w:sz w:val="24"/>
          <w:szCs w:val="24"/>
        </w:rPr>
        <w:t>.</w:t>
      </w:r>
    </w:p>
    <w:p w14:paraId="6BD40596" w14:textId="572FDADA" w:rsidR="00C57B38" w:rsidRDefault="00C57B38" w:rsidP="00804D00">
      <w:pPr>
        <w:numPr>
          <w:ilvl w:val="0"/>
          <w:numId w:val="44"/>
        </w:numPr>
        <w:ind w:left="426" w:hanging="284"/>
        <w:rPr>
          <w:sz w:val="24"/>
          <w:szCs w:val="24"/>
        </w:rPr>
      </w:pPr>
      <w:r>
        <w:rPr>
          <w:sz w:val="24"/>
          <w:szCs w:val="24"/>
        </w:rPr>
        <w:t>Identify potential sellers</w:t>
      </w:r>
      <w:r w:rsidR="00360513">
        <w:rPr>
          <w:sz w:val="24"/>
          <w:szCs w:val="24"/>
        </w:rPr>
        <w:t>:</w:t>
      </w:r>
      <w:r>
        <w:rPr>
          <w:sz w:val="24"/>
          <w:szCs w:val="24"/>
        </w:rPr>
        <w:t xml:space="preserve"> </w:t>
      </w:r>
    </w:p>
    <w:p w14:paraId="033BB725" w14:textId="0E8F9F0A" w:rsidR="00CE0365" w:rsidRPr="00CE0365" w:rsidRDefault="003F2331" w:rsidP="003F2331">
      <w:pPr>
        <w:pStyle w:val="ListParagraph"/>
        <w:ind w:left="851" w:hanging="425"/>
        <w:rPr>
          <w:sz w:val="24"/>
          <w:szCs w:val="24"/>
        </w:rPr>
      </w:pPr>
      <w:r>
        <w:rPr>
          <w:sz w:val="24"/>
          <w:szCs w:val="24"/>
        </w:rPr>
        <w:t>B.1</w:t>
      </w:r>
      <w:r>
        <w:rPr>
          <w:sz w:val="24"/>
          <w:szCs w:val="24"/>
        </w:rPr>
        <w:tab/>
      </w:r>
      <w:r w:rsidR="00CE0365" w:rsidRPr="00CE0365">
        <w:rPr>
          <w:sz w:val="24"/>
          <w:szCs w:val="24"/>
        </w:rPr>
        <w:t xml:space="preserve">Liaise with potential sellers </w:t>
      </w:r>
      <w:r w:rsidR="00CE0365">
        <w:rPr>
          <w:sz w:val="24"/>
          <w:szCs w:val="24"/>
        </w:rPr>
        <w:t>and i</w:t>
      </w:r>
      <w:r w:rsidR="00CE0365" w:rsidRPr="00CE0365">
        <w:rPr>
          <w:sz w:val="24"/>
          <w:szCs w:val="24"/>
        </w:rPr>
        <w:t>dentify willingness</w:t>
      </w:r>
      <w:r w:rsidR="00CE0365">
        <w:rPr>
          <w:sz w:val="24"/>
          <w:szCs w:val="24"/>
        </w:rPr>
        <w:t xml:space="preserve"> to participate </w:t>
      </w:r>
      <w:r w:rsidR="00EE7880">
        <w:rPr>
          <w:sz w:val="24"/>
          <w:szCs w:val="24"/>
        </w:rPr>
        <w:t>(including</w:t>
      </w:r>
      <w:r w:rsidR="00494957">
        <w:rPr>
          <w:sz w:val="24"/>
          <w:szCs w:val="24"/>
        </w:rPr>
        <w:t xml:space="preserve"> licence conversion to MVL) </w:t>
      </w:r>
      <w:r w:rsidR="00CE0365" w:rsidRPr="00CE0365">
        <w:rPr>
          <w:sz w:val="24"/>
          <w:szCs w:val="24"/>
        </w:rPr>
        <w:t>and their capacity to supply stored water to the Narran</w:t>
      </w:r>
      <w:r w:rsidR="00C3003F">
        <w:rPr>
          <w:rStyle w:val="FootnoteReference"/>
          <w:sz w:val="24"/>
          <w:szCs w:val="24"/>
        </w:rPr>
        <w:footnoteReference w:id="29"/>
      </w:r>
      <w:r w:rsidR="00360513">
        <w:rPr>
          <w:sz w:val="24"/>
          <w:szCs w:val="24"/>
        </w:rPr>
        <w:t>.</w:t>
      </w:r>
    </w:p>
    <w:p w14:paraId="17C2F2D1" w14:textId="45A60EA6" w:rsidR="00DA1F09" w:rsidRPr="004F560C" w:rsidRDefault="00DA1F09" w:rsidP="00163D32">
      <w:pPr>
        <w:keepNext/>
        <w:numPr>
          <w:ilvl w:val="0"/>
          <w:numId w:val="44"/>
        </w:numPr>
        <w:ind w:left="426" w:hanging="284"/>
        <w:rPr>
          <w:sz w:val="24"/>
          <w:szCs w:val="24"/>
        </w:rPr>
      </w:pPr>
      <w:r w:rsidRPr="004F560C">
        <w:rPr>
          <w:sz w:val="24"/>
          <w:szCs w:val="24"/>
        </w:rPr>
        <w:t>Identify preferred procurement method</w:t>
      </w:r>
      <w:r w:rsidR="00360513">
        <w:rPr>
          <w:sz w:val="24"/>
          <w:szCs w:val="24"/>
        </w:rPr>
        <w:t>:</w:t>
      </w:r>
    </w:p>
    <w:p w14:paraId="51D7500C" w14:textId="1A739E1A" w:rsidR="002F35EF" w:rsidRPr="002F35EF" w:rsidRDefault="003F2331" w:rsidP="00163D32">
      <w:pPr>
        <w:keepNext/>
        <w:ind w:left="851" w:hanging="425"/>
        <w:rPr>
          <w:sz w:val="24"/>
          <w:szCs w:val="24"/>
        </w:rPr>
      </w:pPr>
      <w:r>
        <w:rPr>
          <w:sz w:val="24"/>
          <w:szCs w:val="24"/>
        </w:rPr>
        <w:t>C.1</w:t>
      </w:r>
      <w:r>
        <w:rPr>
          <w:sz w:val="24"/>
          <w:szCs w:val="24"/>
        </w:rPr>
        <w:tab/>
      </w:r>
      <w:r w:rsidR="004F560C" w:rsidRPr="004F560C">
        <w:rPr>
          <w:sz w:val="24"/>
          <w:szCs w:val="24"/>
        </w:rPr>
        <w:t xml:space="preserve">The purchase and release of stored water </w:t>
      </w:r>
      <w:r w:rsidR="00040B3D">
        <w:rPr>
          <w:sz w:val="24"/>
          <w:szCs w:val="24"/>
        </w:rPr>
        <w:t>would</w:t>
      </w:r>
      <w:r w:rsidR="004F560C" w:rsidRPr="004F560C">
        <w:rPr>
          <w:sz w:val="24"/>
          <w:szCs w:val="24"/>
        </w:rPr>
        <w:t xml:space="preserve"> </w:t>
      </w:r>
      <w:r w:rsidR="00040B3D">
        <w:rPr>
          <w:sz w:val="24"/>
          <w:szCs w:val="24"/>
        </w:rPr>
        <w:t>not be registered as a change in ownership under the</w:t>
      </w:r>
      <w:r w:rsidR="004F560C" w:rsidRPr="004F560C">
        <w:rPr>
          <w:sz w:val="24"/>
          <w:szCs w:val="24"/>
        </w:rPr>
        <w:t xml:space="preserve"> Queensland water trading framework, </w:t>
      </w:r>
      <w:r w:rsidR="00040B3D">
        <w:rPr>
          <w:sz w:val="24"/>
          <w:szCs w:val="24"/>
        </w:rPr>
        <w:t xml:space="preserve">and </w:t>
      </w:r>
      <w:r w:rsidR="002F35EF" w:rsidRPr="002F35EF">
        <w:rPr>
          <w:sz w:val="24"/>
          <w:szCs w:val="24"/>
        </w:rPr>
        <w:t xml:space="preserve">the </w:t>
      </w:r>
      <w:r w:rsidR="00040B3D">
        <w:rPr>
          <w:sz w:val="24"/>
          <w:szCs w:val="24"/>
        </w:rPr>
        <w:t xml:space="preserve">contract-based purchases will need to be administered consistent with </w:t>
      </w:r>
      <w:r w:rsidR="002F35EF" w:rsidRPr="002F35EF">
        <w:rPr>
          <w:sz w:val="24"/>
          <w:szCs w:val="24"/>
        </w:rPr>
        <w:t>Commonwealth Procurement Rules</w:t>
      </w:r>
      <w:r w:rsidR="00360513">
        <w:rPr>
          <w:sz w:val="24"/>
          <w:szCs w:val="24"/>
        </w:rPr>
        <w:t>;</w:t>
      </w:r>
    </w:p>
    <w:p w14:paraId="2CEA062E" w14:textId="292BE68E" w:rsidR="00DA1F09" w:rsidRDefault="003F2331" w:rsidP="003F2331">
      <w:pPr>
        <w:ind w:left="851" w:hanging="425"/>
        <w:rPr>
          <w:sz w:val="24"/>
          <w:szCs w:val="24"/>
        </w:rPr>
      </w:pPr>
      <w:r>
        <w:rPr>
          <w:sz w:val="24"/>
          <w:szCs w:val="24"/>
        </w:rPr>
        <w:t>C.2</w:t>
      </w:r>
      <w:r>
        <w:rPr>
          <w:sz w:val="24"/>
          <w:szCs w:val="24"/>
        </w:rPr>
        <w:tab/>
      </w:r>
      <w:r w:rsidR="007F7992">
        <w:rPr>
          <w:sz w:val="24"/>
          <w:szCs w:val="24"/>
        </w:rPr>
        <w:t>This can be done by the CEWO establishing contracts in advance that set out the majority of the conditions for the purchase (Standing Water Arrangement). This arrangement would not oblige either party to go ahead with a purchase, but would allow both parties to agree quickly on a specific purchase and form contracts under Arra</w:t>
      </w:r>
      <w:r w:rsidR="00360513">
        <w:rPr>
          <w:sz w:val="24"/>
          <w:szCs w:val="24"/>
        </w:rPr>
        <w:t>ngement during a suitable event;</w:t>
      </w:r>
    </w:p>
    <w:p w14:paraId="528900F6" w14:textId="7313A60B" w:rsidR="007F7992" w:rsidRDefault="003F2331" w:rsidP="003F2331">
      <w:pPr>
        <w:ind w:left="851" w:hanging="425"/>
        <w:rPr>
          <w:sz w:val="24"/>
          <w:szCs w:val="24"/>
        </w:rPr>
      </w:pPr>
      <w:r>
        <w:rPr>
          <w:sz w:val="24"/>
          <w:szCs w:val="24"/>
        </w:rPr>
        <w:t>C.3</w:t>
      </w:r>
      <w:r>
        <w:rPr>
          <w:sz w:val="24"/>
          <w:szCs w:val="24"/>
        </w:rPr>
        <w:tab/>
      </w:r>
      <w:r w:rsidR="007F7992">
        <w:rPr>
          <w:sz w:val="24"/>
          <w:szCs w:val="24"/>
        </w:rPr>
        <w:t>Given the small number of potential suppliers, an invited tender could be issued. Key information that would be sought would include:</w:t>
      </w:r>
    </w:p>
    <w:p w14:paraId="0E994EBC" w14:textId="69ECB6D6" w:rsidR="007F7992" w:rsidRPr="00C57B38" w:rsidRDefault="006476D8" w:rsidP="006476D8">
      <w:pPr>
        <w:ind w:left="1418" w:hanging="567"/>
        <w:rPr>
          <w:sz w:val="24"/>
          <w:szCs w:val="24"/>
        </w:rPr>
      </w:pPr>
      <w:r>
        <w:rPr>
          <w:sz w:val="24"/>
          <w:szCs w:val="24"/>
        </w:rPr>
        <w:t>C.3.1</w:t>
      </w:r>
      <w:r>
        <w:rPr>
          <w:sz w:val="24"/>
          <w:szCs w:val="24"/>
        </w:rPr>
        <w:tab/>
      </w:r>
      <w:r w:rsidR="007F7992">
        <w:rPr>
          <w:sz w:val="24"/>
          <w:szCs w:val="24"/>
        </w:rPr>
        <w:t>Available storage capacity, the source(s) of stored water</w:t>
      </w:r>
      <w:r w:rsidR="00002B80">
        <w:rPr>
          <w:sz w:val="24"/>
          <w:szCs w:val="24"/>
        </w:rPr>
        <w:t xml:space="preserve">, </w:t>
      </w:r>
      <w:r w:rsidR="007F7992">
        <w:rPr>
          <w:sz w:val="24"/>
          <w:szCs w:val="24"/>
        </w:rPr>
        <w:t>indicative v</w:t>
      </w:r>
      <w:r w:rsidR="007F7992" w:rsidRPr="00C57B38">
        <w:rPr>
          <w:sz w:val="24"/>
          <w:szCs w:val="24"/>
        </w:rPr>
        <w:t xml:space="preserve">olumes </w:t>
      </w:r>
      <w:r w:rsidR="007F7992">
        <w:rPr>
          <w:sz w:val="24"/>
          <w:szCs w:val="24"/>
        </w:rPr>
        <w:t xml:space="preserve">that may be </w:t>
      </w:r>
      <w:r w:rsidR="007F7992" w:rsidRPr="00C57B38">
        <w:rPr>
          <w:sz w:val="24"/>
          <w:szCs w:val="24"/>
        </w:rPr>
        <w:t xml:space="preserve">available for </w:t>
      </w:r>
      <w:r w:rsidR="007F7992">
        <w:rPr>
          <w:sz w:val="24"/>
          <w:szCs w:val="24"/>
        </w:rPr>
        <w:t xml:space="preserve">purchase </w:t>
      </w:r>
      <w:r w:rsidR="009727DA">
        <w:rPr>
          <w:sz w:val="24"/>
          <w:szCs w:val="24"/>
        </w:rPr>
        <w:t>throughout the irrigation season under various seasonal conditions (dry, average, wet);</w:t>
      </w:r>
      <w:r w:rsidR="00002B80">
        <w:rPr>
          <w:sz w:val="24"/>
          <w:szCs w:val="24"/>
        </w:rPr>
        <w:t xml:space="preserve"> the location of releases</w:t>
      </w:r>
      <w:r w:rsidR="00360513">
        <w:rPr>
          <w:sz w:val="24"/>
          <w:szCs w:val="24"/>
        </w:rPr>
        <w:t>;</w:t>
      </w:r>
    </w:p>
    <w:p w14:paraId="2A6E4A14" w14:textId="0971DE4A" w:rsidR="007F7992" w:rsidRPr="00C57B38" w:rsidRDefault="006476D8" w:rsidP="006476D8">
      <w:pPr>
        <w:ind w:left="1418" w:hanging="567"/>
        <w:rPr>
          <w:sz w:val="24"/>
          <w:szCs w:val="24"/>
        </w:rPr>
      </w:pPr>
      <w:r>
        <w:rPr>
          <w:sz w:val="24"/>
          <w:szCs w:val="24"/>
        </w:rPr>
        <w:t>C.3.2</w:t>
      </w:r>
      <w:r>
        <w:rPr>
          <w:sz w:val="24"/>
          <w:szCs w:val="24"/>
        </w:rPr>
        <w:tab/>
      </w:r>
      <w:r w:rsidR="007F7992" w:rsidRPr="00C57B38">
        <w:rPr>
          <w:sz w:val="24"/>
          <w:szCs w:val="24"/>
        </w:rPr>
        <w:t>The release mechanism</w:t>
      </w:r>
      <w:r w:rsidR="009727DA">
        <w:rPr>
          <w:sz w:val="24"/>
          <w:szCs w:val="24"/>
        </w:rPr>
        <w:t xml:space="preserve"> for discharges</w:t>
      </w:r>
      <w:r w:rsidR="005128A3">
        <w:rPr>
          <w:sz w:val="24"/>
          <w:szCs w:val="24"/>
        </w:rPr>
        <w:t xml:space="preserve"> (and if pumped or gravity)</w:t>
      </w:r>
      <w:r w:rsidR="007F7992" w:rsidRPr="00C57B38">
        <w:rPr>
          <w:sz w:val="24"/>
          <w:szCs w:val="24"/>
        </w:rPr>
        <w:t xml:space="preserve">, capacity (rate of discharge) and </w:t>
      </w:r>
      <w:r w:rsidR="009727DA">
        <w:rPr>
          <w:sz w:val="24"/>
          <w:szCs w:val="24"/>
        </w:rPr>
        <w:t xml:space="preserve">nature of </w:t>
      </w:r>
      <w:r w:rsidR="007F7992" w:rsidRPr="00C57B38">
        <w:rPr>
          <w:sz w:val="24"/>
          <w:szCs w:val="24"/>
        </w:rPr>
        <w:t>connectivity to the Narran;</w:t>
      </w:r>
    </w:p>
    <w:p w14:paraId="641CBB8D" w14:textId="43BD32CE" w:rsidR="007F7992" w:rsidRDefault="006476D8" w:rsidP="006476D8">
      <w:pPr>
        <w:ind w:left="1418" w:hanging="567"/>
        <w:rPr>
          <w:sz w:val="24"/>
          <w:szCs w:val="24"/>
        </w:rPr>
      </w:pPr>
      <w:r>
        <w:rPr>
          <w:sz w:val="24"/>
          <w:szCs w:val="24"/>
        </w:rPr>
        <w:t>C.3.3</w:t>
      </w:r>
      <w:r>
        <w:rPr>
          <w:sz w:val="24"/>
          <w:szCs w:val="24"/>
        </w:rPr>
        <w:tab/>
      </w:r>
      <w:r w:rsidR="00002B80">
        <w:rPr>
          <w:sz w:val="24"/>
          <w:szCs w:val="24"/>
        </w:rPr>
        <w:t>Ability to monitor / measure releases</w:t>
      </w:r>
      <w:r w:rsidR="007F7992" w:rsidRPr="00C57B38">
        <w:rPr>
          <w:sz w:val="24"/>
          <w:szCs w:val="24"/>
        </w:rPr>
        <w:t xml:space="preserve"> (</w:t>
      </w:r>
      <w:r w:rsidR="00002B80">
        <w:rPr>
          <w:sz w:val="24"/>
          <w:szCs w:val="24"/>
        </w:rPr>
        <w:t>pump metering</w:t>
      </w:r>
      <w:r w:rsidR="00002B80">
        <w:rPr>
          <w:rStyle w:val="FootnoteReference"/>
          <w:sz w:val="24"/>
          <w:szCs w:val="24"/>
        </w:rPr>
        <w:footnoteReference w:id="30"/>
      </w:r>
      <w:r w:rsidR="007F7992" w:rsidRPr="00C57B38">
        <w:rPr>
          <w:sz w:val="24"/>
          <w:szCs w:val="24"/>
        </w:rPr>
        <w:t>, storage level gauging, etc)</w:t>
      </w:r>
      <w:r w:rsidR="000B77FC">
        <w:rPr>
          <w:sz w:val="24"/>
          <w:szCs w:val="24"/>
        </w:rPr>
        <w:t xml:space="preserve">, and </w:t>
      </w:r>
      <w:r w:rsidR="00002B80">
        <w:rPr>
          <w:sz w:val="24"/>
          <w:szCs w:val="24"/>
        </w:rPr>
        <w:t>the accuracy of equipment (eg: independent test results)</w:t>
      </w:r>
      <w:r w:rsidR="000B77FC">
        <w:rPr>
          <w:sz w:val="24"/>
          <w:szCs w:val="24"/>
        </w:rPr>
        <w:t xml:space="preserve"> and the volumetric accounting of release volumes</w:t>
      </w:r>
      <w:r w:rsidR="007F7992" w:rsidRPr="00C57B38">
        <w:rPr>
          <w:sz w:val="24"/>
          <w:szCs w:val="24"/>
        </w:rPr>
        <w:t>;</w:t>
      </w:r>
      <w:r w:rsidR="00002B80">
        <w:rPr>
          <w:sz w:val="24"/>
          <w:szCs w:val="24"/>
        </w:rPr>
        <w:t xml:space="preserve"> </w:t>
      </w:r>
    </w:p>
    <w:p w14:paraId="62C71CF9" w14:textId="4C34945E" w:rsidR="00002B80" w:rsidRPr="00002B80" w:rsidRDefault="006476D8" w:rsidP="006476D8">
      <w:pPr>
        <w:ind w:left="1418" w:hanging="567"/>
        <w:rPr>
          <w:sz w:val="24"/>
          <w:szCs w:val="24"/>
        </w:rPr>
      </w:pPr>
      <w:r>
        <w:rPr>
          <w:sz w:val="24"/>
          <w:szCs w:val="24"/>
        </w:rPr>
        <w:t>C.3.4</w:t>
      </w:r>
      <w:r>
        <w:rPr>
          <w:sz w:val="24"/>
          <w:szCs w:val="24"/>
        </w:rPr>
        <w:tab/>
      </w:r>
      <w:r w:rsidR="00002B80">
        <w:rPr>
          <w:sz w:val="24"/>
          <w:szCs w:val="24"/>
        </w:rPr>
        <w:t>A</w:t>
      </w:r>
      <w:r w:rsidR="00002B80" w:rsidRPr="00002B80">
        <w:rPr>
          <w:sz w:val="24"/>
          <w:szCs w:val="24"/>
        </w:rPr>
        <w:t xml:space="preserve"> statement that the released water would comply with the </w:t>
      </w:r>
      <w:r w:rsidR="00BA428A" w:rsidRPr="00BA428A">
        <w:rPr>
          <w:sz w:val="24"/>
          <w:szCs w:val="24"/>
        </w:rPr>
        <w:t>Store and Release Code of Practice</w:t>
      </w:r>
      <w:r w:rsidR="00002B80" w:rsidRPr="00002B80">
        <w:rPr>
          <w:sz w:val="24"/>
          <w:szCs w:val="24"/>
        </w:rPr>
        <w:t xml:space="preserve">, and </w:t>
      </w:r>
      <w:r w:rsidR="00002B80">
        <w:rPr>
          <w:sz w:val="24"/>
          <w:szCs w:val="24"/>
        </w:rPr>
        <w:t>agreement to</w:t>
      </w:r>
      <w:r w:rsidR="00002B80" w:rsidRPr="00002B80">
        <w:rPr>
          <w:sz w:val="24"/>
          <w:szCs w:val="24"/>
        </w:rPr>
        <w:t xml:space="preserve"> accept full liability for the quality of releases and compliance with the Environmental Protection Act 1994</w:t>
      </w:r>
      <w:r w:rsidR="00360513">
        <w:rPr>
          <w:sz w:val="24"/>
          <w:szCs w:val="24"/>
        </w:rPr>
        <w:t>.</w:t>
      </w:r>
    </w:p>
    <w:p w14:paraId="10A12FDC" w14:textId="49AE3739" w:rsidR="009727DA" w:rsidRDefault="003F2331" w:rsidP="003F2331">
      <w:pPr>
        <w:ind w:left="851" w:hanging="425"/>
        <w:rPr>
          <w:sz w:val="24"/>
          <w:szCs w:val="24"/>
        </w:rPr>
      </w:pPr>
      <w:r>
        <w:rPr>
          <w:sz w:val="24"/>
          <w:szCs w:val="24"/>
        </w:rPr>
        <w:t>C.4</w:t>
      </w:r>
      <w:r>
        <w:rPr>
          <w:sz w:val="24"/>
          <w:szCs w:val="24"/>
        </w:rPr>
        <w:tab/>
      </w:r>
      <w:r w:rsidR="009727DA">
        <w:rPr>
          <w:sz w:val="24"/>
          <w:szCs w:val="24"/>
        </w:rPr>
        <w:t xml:space="preserve">When the </w:t>
      </w:r>
      <w:r w:rsidR="009727DA" w:rsidRPr="009727DA">
        <w:rPr>
          <w:sz w:val="24"/>
          <w:szCs w:val="24"/>
        </w:rPr>
        <w:t>water augmentation trigger</w:t>
      </w:r>
      <w:r w:rsidR="009727DA">
        <w:rPr>
          <w:sz w:val="24"/>
          <w:szCs w:val="24"/>
        </w:rPr>
        <w:t xml:space="preserve">(s) is met, CEWO would issue a Request for Water to suppliers who are signatories to the </w:t>
      </w:r>
      <w:r w:rsidR="009727DA" w:rsidRPr="009727DA">
        <w:rPr>
          <w:sz w:val="24"/>
          <w:szCs w:val="24"/>
        </w:rPr>
        <w:t>Standing Water Arrangement</w:t>
      </w:r>
      <w:r w:rsidR="00360513">
        <w:rPr>
          <w:sz w:val="24"/>
          <w:szCs w:val="24"/>
        </w:rPr>
        <w:t>:</w:t>
      </w:r>
    </w:p>
    <w:p w14:paraId="4F4620D8" w14:textId="5EB88914" w:rsidR="009727DA" w:rsidRDefault="006476D8" w:rsidP="006476D8">
      <w:pPr>
        <w:ind w:left="1418" w:hanging="567"/>
        <w:rPr>
          <w:sz w:val="24"/>
          <w:szCs w:val="24"/>
        </w:rPr>
      </w:pPr>
      <w:r>
        <w:rPr>
          <w:sz w:val="24"/>
          <w:szCs w:val="24"/>
        </w:rPr>
        <w:t>C.4.1</w:t>
      </w:r>
      <w:r>
        <w:rPr>
          <w:sz w:val="24"/>
          <w:szCs w:val="24"/>
        </w:rPr>
        <w:tab/>
      </w:r>
      <w:r w:rsidR="009727DA">
        <w:rPr>
          <w:sz w:val="24"/>
          <w:szCs w:val="24"/>
        </w:rPr>
        <w:t>Interested properties would submit their Water Order indicating available volumes, price and any other conditions outside of the Standing Agreement</w:t>
      </w:r>
      <w:r w:rsidR="009727DA" w:rsidRPr="00C57B38">
        <w:rPr>
          <w:sz w:val="24"/>
          <w:szCs w:val="24"/>
        </w:rPr>
        <w:t>;</w:t>
      </w:r>
    </w:p>
    <w:p w14:paraId="2937D2ED" w14:textId="38932A64" w:rsidR="009727DA" w:rsidRDefault="006476D8" w:rsidP="006476D8">
      <w:pPr>
        <w:ind w:left="1418" w:hanging="567"/>
        <w:rPr>
          <w:sz w:val="24"/>
          <w:szCs w:val="24"/>
        </w:rPr>
      </w:pPr>
      <w:r>
        <w:rPr>
          <w:sz w:val="24"/>
          <w:szCs w:val="24"/>
        </w:rPr>
        <w:t>C.4.2</w:t>
      </w:r>
      <w:r>
        <w:rPr>
          <w:sz w:val="24"/>
          <w:szCs w:val="24"/>
        </w:rPr>
        <w:tab/>
      </w:r>
      <w:r w:rsidR="009727DA">
        <w:rPr>
          <w:sz w:val="24"/>
          <w:szCs w:val="24"/>
        </w:rPr>
        <w:t>The CEWO would assess submitted orders, negotiate as necessary and select those that could most cost-effectively provide the target volumes</w:t>
      </w:r>
      <w:r w:rsidR="00742E49">
        <w:rPr>
          <w:sz w:val="24"/>
          <w:szCs w:val="24"/>
        </w:rPr>
        <w:t xml:space="preserve"> </w:t>
      </w:r>
      <w:r w:rsidR="00742E49" w:rsidRPr="00742E49">
        <w:rPr>
          <w:sz w:val="24"/>
          <w:szCs w:val="24"/>
        </w:rPr>
        <w:t>within Commonwealth Procurement Rules</w:t>
      </w:r>
      <w:r w:rsidR="00360513">
        <w:rPr>
          <w:sz w:val="24"/>
          <w:szCs w:val="24"/>
        </w:rPr>
        <w:t>;</w:t>
      </w:r>
    </w:p>
    <w:p w14:paraId="29F3B1A2" w14:textId="1213EB37" w:rsidR="009727DA" w:rsidRDefault="006476D8" w:rsidP="006476D8">
      <w:pPr>
        <w:ind w:left="1418" w:hanging="567"/>
        <w:rPr>
          <w:sz w:val="24"/>
          <w:szCs w:val="24"/>
        </w:rPr>
      </w:pPr>
      <w:r>
        <w:rPr>
          <w:sz w:val="24"/>
          <w:szCs w:val="24"/>
        </w:rPr>
        <w:t>C.4.3</w:t>
      </w:r>
      <w:r>
        <w:rPr>
          <w:sz w:val="24"/>
          <w:szCs w:val="24"/>
        </w:rPr>
        <w:tab/>
      </w:r>
      <w:r w:rsidR="009727DA">
        <w:rPr>
          <w:sz w:val="24"/>
          <w:szCs w:val="24"/>
        </w:rPr>
        <w:t>CEWO would sign Water Orders, establishing a contract with each chosen supplier</w:t>
      </w:r>
      <w:r w:rsidR="00360513">
        <w:rPr>
          <w:sz w:val="24"/>
          <w:szCs w:val="24"/>
        </w:rPr>
        <w:t>.</w:t>
      </w:r>
    </w:p>
    <w:p w14:paraId="0367872B" w14:textId="1D39A3C4" w:rsidR="007F7992" w:rsidRDefault="003F2331" w:rsidP="003F2331">
      <w:pPr>
        <w:ind w:left="851" w:hanging="425"/>
        <w:rPr>
          <w:sz w:val="24"/>
          <w:szCs w:val="24"/>
        </w:rPr>
      </w:pPr>
      <w:r>
        <w:rPr>
          <w:sz w:val="24"/>
          <w:szCs w:val="24"/>
        </w:rPr>
        <w:t>C.5</w:t>
      </w:r>
      <w:r>
        <w:rPr>
          <w:sz w:val="24"/>
          <w:szCs w:val="24"/>
        </w:rPr>
        <w:tab/>
      </w:r>
      <w:r w:rsidR="007F7992">
        <w:rPr>
          <w:sz w:val="24"/>
          <w:szCs w:val="24"/>
        </w:rPr>
        <w:t xml:space="preserve">Successful </w:t>
      </w:r>
      <w:r w:rsidR="009727DA">
        <w:rPr>
          <w:sz w:val="24"/>
          <w:szCs w:val="24"/>
        </w:rPr>
        <w:t>suppliers would make the releases as contracted and submit an invoice and associated</w:t>
      </w:r>
      <w:r w:rsidR="00002B80">
        <w:rPr>
          <w:sz w:val="24"/>
          <w:szCs w:val="24"/>
        </w:rPr>
        <w:t xml:space="preserve"> compliance information (meter readings, storage gauge records, etc)</w:t>
      </w:r>
      <w:r w:rsidR="00360513">
        <w:rPr>
          <w:sz w:val="24"/>
          <w:szCs w:val="24"/>
        </w:rPr>
        <w:t>.</w:t>
      </w:r>
    </w:p>
    <w:p w14:paraId="70B03135" w14:textId="16BE5220" w:rsidR="00DA1F09" w:rsidRPr="003F2331" w:rsidRDefault="00DA1F09" w:rsidP="00804D00">
      <w:pPr>
        <w:pStyle w:val="ListParagraph"/>
        <w:numPr>
          <w:ilvl w:val="0"/>
          <w:numId w:val="44"/>
        </w:numPr>
        <w:ind w:left="426" w:hanging="284"/>
        <w:rPr>
          <w:sz w:val="24"/>
          <w:szCs w:val="24"/>
        </w:rPr>
      </w:pPr>
      <w:r w:rsidRPr="003F2331">
        <w:rPr>
          <w:sz w:val="24"/>
          <w:szCs w:val="24"/>
        </w:rPr>
        <w:t>Ensure internal CEWO proc</w:t>
      </w:r>
      <w:r w:rsidR="00360513">
        <w:rPr>
          <w:sz w:val="24"/>
          <w:szCs w:val="24"/>
        </w:rPr>
        <w:t>urement process fit-for-purpose:</w:t>
      </w:r>
    </w:p>
    <w:p w14:paraId="325CA043" w14:textId="67BF3D7F" w:rsidR="00DA1F09" w:rsidRPr="003F2331" w:rsidRDefault="003F2331" w:rsidP="003F2331">
      <w:pPr>
        <w:ind w:left="851" w:hanging="425"/>
        <w:rPr>
          <w:sz w:val="24"/>
          <w:szCs w:val="24"/>
        </w:rPr>
      </w:pPr>
      <w:r>
        <w:rPr>
          <w:sz w:val="24"/>
          <w:szCs w:val="24"/>
        </w:rPr>
        <w:t>D.1</w:t>
      </w:r>
      <w:r>
        <w:rPr>
          <w:sz w:val="24"/>
          <w:szCs w:val="24"/>
        </w:rPr>
        <w:tab/>
      </w:r>
      <w:r w:rsidR="00DA1F09" w:rsidRPr="003F2331">
        <w:rPr>
          <w:sz w:val="24"/>
          <w:szCs w:val="24"/>
        </w:rPr>
        <w:t xml:space="preserve">Acquisition of </w:t>
      </w:r>
      <w:r w:rsidR="00002B80" w:rsidRPr="003F2331">
        <w:rPr>
          <w:sz w:val="24"/>
          <w:szCs w:val="24"/>
        </w:rPr>
        <w:t>stored water</w:t>
      </w:r>
      <w:r w:rsidR="00DA1F09" w:rsidRPr="003F2331">
        <w:rPr>
          <w:sz w:val="24"/>
          <w:szCs w:val="24"/>
        </w:rPr>
        <w:t xml:space="preserve"> by the Commonwealth is provided for under section 105 of the Commonwealth Water Act (2007), and would comply with the Basin Plan (2012) and Queensland Water Act (2000);</w:t>
      </w:r>
    </w:p>
    <w:p w14:paraId="267CF44C" w14:textId="75B4B8C8" w:rsidR="00DA1F09" w:rsidRPr="003F2331" w:rsidRDefault="003F2331" w:rsidP="003F2331">
      <w:pPr>
        <w:ind w:left="851" w:hanging="425"/>
        <w:rPr>
          <w:sz w:val="24"/>
          <w:szCs w:val="24"/>
        </w:rPr>
      </w:pPr>
      <w:r>
        <w:rPr>
          <w:sz w:val="24"/>
          <w:szCs w:val="24"/>
        </w:rPr>
        <w:t>D.2</w:t>
      </w:r>
      <w:r>
        <w:rPr>
          <w:sz w:val="24"/>
          <w:szCs w:val="24"/>
        </w:rPr>
        <w:tab/>
      </w:r>
      <w:r w:rsidR="00DA1F09" w:rsidRPr="003F2331">
        <w:rPr>
          <w:sz w:val="24"/>
          <w:szCs w:val="24"/>
        </w:rPr>
        <w:t>Uncommitted funds from the Enviro</w:t>
      </w:r>
      <w:r w:rsidR="00742E49">
        <w:rPr>
          <w:sz w:val="24"/>
          <w:szCs w:val="24"/>
        </w:rPr>
        <w:t>nmental Water Holdings Special A</w:t>
      </w:r>
      <w:r w:rsidR="00DA1F09" w:rsidRPr="003F2331">
        <w:rPr>
          <w:sz w:val="24"/>
          <w:szCs w:val="24"/>
        </w:rPr>
        <w:t>ccount can be used for these acquisitions;</w:t>
      </w:r>
    </w:p>
    <w:p w14:paraId="22B4C5CD" w14:textId="6756E70C" w:rsidR="00DA1F09" w:rsidRPr="003F2331" w:rsidRDefault="003F2331" w:rsidP="003F2331">
      <w:pPr>
        <w:ind w:left="851" w:hanging="425"/>
        <w:rPr>
          <w:sz w:val="24"/>
          <w:szCs w:val="24"/>
        </w:rPr>
      </w:pPr>
      <w:r>
        <w:rPr>
          <w:sz w:val="24"/>
          <w:szCs w:val="24"/>
        </w:rPr>
        <w:t>D.3</w:t>
      </w:r>
      <w:r>
        <w:rPr>
          <w:sz w:val="24"/>
          <w:szCs w:val="24"/>
        </w:rPr>
        <w:tab/>
      </w:r>
      <w:r w:rsidR="00DA1F09" w:rsidRPr="003F2331">
        <w:rPr>
          <w:sz w:val="24"/>
          <w:szCs w:val="24"/>
        </w:rPr>
        <w:t>The CEWH has delegated authority for purchases from this account, and therefore approval delays unlikely.</w:t>
      </w:r>
    </w:p>
    <w:p w14:paraId="37ABF68D" w14:textId="08BDB470" w:rsidR="00DA1F09" w:rsidRPr="003F2331" w:rsidRDefault="00742E49" w:rsidP="00804D00">
      <w:pPr>
        <w:pStyle w:val="ListParagraph"/>
        <w:numPr>
          <w:ilvl w:val="0"/>
          <w:numId w:val="44"/>
        </w:numPr>
        <w:ind w:left="426" w:hanging="284"/>
        <w:rPr>
          <w:sz w:val="24"/>
          <w:szCs w:val="24"/>
        </w:rPr>
      </w:pPr>
      <w:r w:rsidRPr="00742E49">
        <w:rPr>
          <w:sz w:val="24"/>
          <w:szCs w:val="24"/>
        </w:rPr>
        <w:t xml:space="preserve">Explore options for metering and monitoring </w:t>
      </w:r>
      <w:r w:rsidR="00EE7880" w:rsidRPr="003F2331">
        <w:rPr>
          <w:sz w:val="24"/>
          <w:szCs w:val="24"/>
        </w:rPr>
        <w:t xml:space="preserve">support, noting that the purchase and release of stored water is outside DNRM’s regulatory framework and hence release volumes will not routinely be included in their surveillance and </w:t>
      </w:r>
      <w:r w:rsidR="00494957" w:rsidRPr="003F2331">
        <w:rPr>
          <w:sz w:val="24"/>
          <w:szCs w:val="24"/>
        </w:rPr>
        <w:t>compliance</w:t>
      </w:r>
      <w:r w:rsidR="00EE7880" w:rsidRPr="003F2331">
        <w:rPr>
          <w:sz w:val="24"/>
          <w:szCs w:val="24"/>
        </w:rPr>
        <w:t xml:space="preserve"> activities. </w:t>
      </w:r>
      <w:r w:rsidRPr="00742E49">
        <w:rPr>
          <w:sz w:val="24"/>
          <w:szCs w:val="24"/>
        </w:rPr>
        <w:t>Alternative, external support could be considered for a targeted flow event. Such support</w:t>
      </w:r>
      <w:r w:rsidR="00EE7880" w:rsidRPr="003F2331">
        <w:rPr>
          <w:sz w:val="24"/>
          <w:szCs w:val="24"/>
        </w:rPr>
        <w:t xml:space="preserve"> could include:</w:t>
      </w:r>
    </w:p>
    <w:p w14:paraId="37681FAF" w14:textId="1B522BBA" w:rsidR="00DA1F09" w:rsidRPr="00ED7659" w:rsidRDefault="003F2331" w:rsidP="003F2331">
      <w:pPr>
        <w:ind w:left="851" w:hanging="425"/>
        <w:rPr>
          <w:sz w:val="24"/>
          <w:szCs w:val="24"/>
        </w:rPr>
      </w:pPr>
      <w:r>
        <w:rPr>
          <w:sz w:val="24"/>
          <w:szCs w:val="24"/>
        </w:rPr>
        <w:t>E.1</w:t>
      </w:r>
      <w:r>
        <w:rPr>
          <w:sz w:val="24"/>
          <w:szCs w:val="24"/>
        </w:rPr>
        <w:tab/>
        <w:t>E</w:t>
      </w:r>
      <w:r w:rsidR="00EE7880">
        <w:rPr>
          <w:sz w:val="24"/>
          <w:szCs w:val="24"/>
        </w:rPr>
        <w:t>vent</w:t>
      </w:r>
      <w:r w:rsidR="00DA1F09" w:rsidRPr="00ED7659">
        <w:rPr>
          <w:sz w:val="24"/>
          <w:szCs w:val="24"/>
        </w:rPr>
        <w:t xml:space="preserve"> modelling to identify augmentation volumes required to meet water sourcing objective(s);</w:t>
      </w:r>
    </w:p>
    <w:p w14:paraId="30943D9D" w14:textId="3A11BAC4" w:rsidR="00DA1F09" w:rsidRPr="00ED7659" w:rsidRDefault="003F2331" w:rsidP="003F2331">
      <w:pPr>
        <w:ind w:left="851" w:hanging="425"/>
        <w:rPr>
          <w:sz w:val="24"/>
          <w:szCs w:val="24"/>
        </w:rPr>
      </w:pPr>
      <w:r>
        <w:rPr>
          <w:sz w:val="24"/>
          <w:szCs w:val="24"/>
        </w:rPr>
        <w:t>E.2</w:t>
      </w:r>
      <w:r>
        <w:rPr>
          <w:sz w:val="24"/>
          <w:szCs w:val="24"/>
        </w:rPr>
        <w:tab/>
      </w:r>
      <w:r w:rsidR="00742E49" w:rsidRPr="00742E49">
        <w:rPr>
          <w:sz w:val="24"/>
          <w:szCs w:val="24"/>
        </w:rPr>
        <w:t xml:space="preserve">Prediction of future </w:t>
      </w:r>
      <w:r w:rsidR="00DA1F09" w:rsidRPr="00ED7659">
        <w:rPr>
          <w:sz w:val="24"/>
          <w:szCs w:val="24"/>
        </w:rPr>
        <w:t xml:space="preserve">re announcements, estimated event </w:t>
      </w:r>
      <w:r w:rsidR="008F1627" w:rsidRPr="008F1627">
        <w:rPr>
          <w:sz w:val="24"/>
          <w:szCs w:val="24"/>
        </w:rPr>
        <w:t>volume</w:t>
      </w:r>
      <w:r w:rsidR="00DA1F09" w:rsidRPr="00ED7659">
        <w:rPr>
          <w:sz w:val="24"/>
          <w:szCs w:val="24"/>
        </w:rPr>
        <w:t xml:space="preserve"> and duration, transmission lags, estimated Wilby </w:t>
      </w:r>
      <w:r w:rsidR="00EE7880">
        <w:rPr>
          <w:sz w:val="24"/>
          <w:szCs w:val="24"/>
        </w:rPr>
        <w:t xml:space="preserve">Wilby </w:t>
      </w:r>
      <w:r w:rsidR="00DA1F09" w:rsidRPr="00ED7659">
        <w:rPr>
          <w:sz w:val="24"/>
          <w:szCs w:val="24"/>
        </w:rPr>
        <w:t xml:space="preserve">flows with / without purchased </w:t>
      </w:r>
      <w:r w:rsidR="00CE0365">
        <w:rPr>
          <w:sz w:val="24"/>
          <w:szCs w:val="24"/>
        </w:rPr>
        <w:t>storage releases</w:t>
      </w:r>
      <w:r w:rsidR="00DA1F09" w:rsidRPr="00ED7659">
        <w:rPr>
          <w:sz w:val="24"/>
          <w:szCs w:val="24"/>
        </w:rPr>
        <w:t>, etc;</w:t>
      </w:r>
    </w:p>
    <w:p w14:paraId="45E6E546" w14:textId="4CB26F52" w:rsidR="000C2E01" w:rsidRPr="00ED7659" w:rsidRDefault="003F2331" w:rsidP="003F2331">
      <w:pPr>
        <w:ind w:left="851" w:hanging="425"/>
        <w:rPr>
          <w:sz w:val="24"/>
          <w:szCs w:val="24"/>
        </w:rPr>
      </w:pPr>
      <w:r>
        <w:rPr>
          <w:sz w:val="24"/>
          <w:szCs w:val="24"/>
        </w:rPr>
        <w:t>E.3</w:t>
      </w:r>
      <w:r>
        <w:rPr>
          <w:sz w:val="24"/>
          <w:szCs w:val="24"/>
        </w:rPr>
        <w:tab/>
      </w:r>
      <w:r w:rsidR="00742E49" w:rsidRPr="00742E49">
        <w:rPr>
          <w:sz w:val="24"/>
          <w:szCs w:val="24"/>
        </w:rPr>
        <w:t xml:space="preserve">Any arrangements to </w:t>
      </w:r>
      <w:r w:rsidR="000C2E01" w:rsidRPr="00ED7659">
        <w:rPr>
          <w:sz w:val="24"/>
          <w:szCs w:val="24"/>
        </w:rPr>
        <w:t>monitor and report storage releases (ie: water storage gauging)</w:t>
      </w:r>
      <w:r w:rsidR="00CE0365">
        <w:rPr>
          <w:sz w:val="24"/>
          <w:szCs w:val="24"/>
        </w:rPr>
        <w:t xml:space="preserve">; and need to supplement with </w:t>
      </w:r>
      <w:r w:rsidR="00CE0365" w:rsidRPr="00CE0365">
        <w:rPr>
          <w:sz w:val="24"/>
          <w:szCs w:val="24"/>
        </w:rPr>
        <w:t>third-party support (eg: CEWO engaged personnel to undertake physical spot-checks)</w:t>
      </w:r>
      <w:r w:rsidR="00EE7880">
        <w:rPr>
          <w:sz w:val="24"/>
          <w:szCs w:val="24"/>
        </w:rPr>
        <w:t xml:space="preserve"> </w:t>
      </w:r>
      <w:r w:rsidR="00CE0365">
        <w:rPr>
          <w:sz w:val="24"/>
          <w:szCs w:val="24"/>
        </w:rPr>
        <w:t>and/or information to be provided by storage operator</w:t>
      </w:r>
      <w:r w:rsidR="00EE7880">
        <w:rPr>
          <w:sz w:val="24"/>
          <w:szCs w:val="24"/>
        </w:rPr>
        <w:t>s;</w:t>
      </w:r>
    </w:p>
    <w:p w14:paraId="420C7CFD" w14:textId="5300934B" w:rsidR="00DA1F09" w:rsidRPr="00ED7659" w:rsidRDefault="003F2331" w:rsidP="003F2331">
      <w:pPr>
        <w:ind w:left="851" w:hanging="425"/>
        <w:rPr>
          <w:sz w:val="24"/>
          <w:szCs w:val="24"/>
        </w:rPr>
      </w:pPr>
      <w:r>
        <w:rPr>
          <w:sz w:val="24"/>
          <w:szCs w:val="24"/>
        </w:rPr>
        <w:t>E.4</w:t>
      </w:r>
      <w:r>
        <w:rPr>
          <w:sz w:val="24"/>
          <w:szCs w:val="24"/>
        </w:rPr>
        <w:tab/>
      </w:r>
      <w:r w:rsidR="00DA1F09" w:rsidRPr="00ED7659">
        <w:rPr>
          <w:sz w:val="24"/>
          <w:szCs w:val="24"/>
        </w:rPr>
        <w:t xml:space="preserve">Post event </w:t>
      </w:r>
      <w:r w:rsidR="00ED7659">
        <w:rPr>
          <w:sz w:val="24"/>
          <w:szCs w:val="24"/>
        </w:rPr>
        <w:t xml:space="preserve">water balance </w:t>
      </w:r>
      <w:r w:rsidR="00DA1F09" w:rsidRPr="00ED7659">
        <w:rPr>
          <w:sz w:val="24"/>
          <w:szCs w:val="24"/>
        </w:rPr>
        <w:t xml:space="preserve">reporting to the CEWO re </w:t>
      </w:r>
      <w:r w:rsidR="000C2E01" w:rsidRPr="00ED7659">
        <w:rPr>
          <w:sz w:val="24"/>
          <w:szCs w:val="24"/>
        </w:rPr>
        <w:t>event flow volumes</w:t>
      </w:r>
      <w:r w:rsidR="00ED7659" w:rsidRPr="00ED7659">
        <w:rPr>
          <w:sz w:val="24"/>
          <w:szCs w:val="24"/>
        </w:rPr>
        <w:t xml:space="preserve"> and estimated flow augmentation volumes</w:t>
      </w:r>
      <w:r w:rsidR="00DA1F09" w:rsidRPr="00ED7659">
        <w:rPr>
          <w:sz w:val="24"/>
          <w:szCs w:val="24"/>
        </w:rPr>
        <w:t>.</w:t>
      </w:r>
    </w:p>
    <w:p w14:paraId="7423BE4A" w14:textId="73F17ED9" w:rsidR="00DA1F09" w:rsidRPr="00CE0365" w:rsidRDefault="00DA1F09" w:rsidP="00804D00">
      <w:pPr>
        <w:numPr>
          <w:ilvl w:val="0"/>
          <w:numId w:val="44"/>
        </w:numPr>
        <w:ind w:left="426" w:hanging="284"/>
        <w:rPr>
          <w:sz w:val="24"/>
          <w:szCs w:val="24"/>
        </w:rPr>
      </w:pPr>
      <w:r w:rsidRPr="00CE0365">
        <w:rPr>
          <w:sz w:val="24"/>
          <w:szCs w:val="24"/>
        </w:rPr>
        <w:t xml:space="preserve">Liaise </w:t>
      </w:r>
      <w:r w:rsidR="008A7222" w:rsidRPr="008A7222">
        <w:rPr>
          <w:sz w:val="24"/>
          <w:szCs w:val="24"/>
        </w:rPr>
        <w:t>with other stakeholders if necessary, possibly through the Lower Balonne Water</w:t>
      </w:r>
      <w:r w:rsidR="008A7222">
        <w:rPr>
          <w:sz w:val="24"/>
          <w:szCs w:val="24"/>
        </w:rPr>
        <w:t xml:space="preserve"> Network</w:t>
      </w:r>
      <w:r w:rsidR="00360513">
        <w:rPr>
          <w:sz w:val="24"/>
          <w:szCs w:val="24"/>
        </w:rPr>
        <w:t>.</w:t>
      </w:r>
    </w:p>
    <w:p w14:paraId="1A48088F" w14:textId="478AED22" w:rsidR="00DA1F09" w:rsidRPr="00CE0365" w:rsidRDefault="00DA1F09" w:rsidP="00804D00">
      <w:pPr>
        <w:numPr>
          <w:ilvl w:val="0"/>
          <w:numId w:val="44"/>
        </w:numPr>
        <w:ind w:left="426" w:hanging="284"/>
        <w:rPr>
          <w:sz w:val="24"/>
          <w:szCs w:val="24"/>
        </w:rPr>
      </w:pPr>
      <w:r w:rsidRPr="00CE0365">
        <w:rPr>
          <w:sz w:val="24"/>
          <w:szCs w:val="24"/>
        </w:rPr>
        <w:t xml:space="preserve">Document </w:t>
      </w:r>
      <w:r w:rsidR="00CE0365" w:rsidRPr="00CE0365">
        <w:rPr>
          <w:sz w:val="24"/>
          <w:szCs w:val="24"/>
        </w:rPr>
        <w:t>mechanism</w:t>
      </w:r>
      <w:r w:rsidRPr="00CE0365">
        <w:rPr>
          <w:sz w:val="24"/>
          <w:szCs w:val="24"/>
        </w:rPr>
        <w:t xml:space="preserve"> strategy, including objectives, augmentation triggers, procurement approach, communications plan, risk assessment, contingencies, monitoring and compliance plan, reporting, etc</w:t>
      </w:r>
      <w:r w:rsidR="00360513">
        <w:rPr>
          <w:sz w:val="24"/>
          <w:szCs w:val="24"/>
        </w:rPr>
        <w:t>.</w:t>
      </w:r>
    </w:p>
    <w:p w14:paraId="338A7126" w14:textId="2826BE31" w:rsidR="004737DA" w:rsidRPr="004737DA" w:rsidRDefault="004737DA" w:rsidP="004737DA">
      <w:pPr>
        <w:keepNext/>
        <w:keepLines/>
        <w:tabs>
          <w:tab w:val="left" w:pos="567"/>
        </w:tabs>
        <w:spacing w:before="240"/>
        <w:ind w:left="567" w:hanging="567"/>
        <w:outlineLvl w:val="4"/>
        <w:rPr>
          <w:rFonts w:asciiTheme="majorHAnsi" w:eastAsiaTheme="majorEastAsia" w:hAnsiTheme="majorHAnsi" w:cstheme="majorBidi"/>
          <w:b/>
          <w:color w:val="2F5496" w:themeColor="accent1" w:themeShade="BF"/>
          <w:sz w:val="26"/>
          <w:szCs w:val="26"/>
        </w:rPr>
      </w:pPr>
      <w:r>
        <w:rPr>
          <w:rFonts w:asciiTheme="majorHAnsi" w:eastAsiaTheme="majorEastAsia" w:hAnsiTheme="majorHAnsi" w:cstheme="majorBidi"/>
          <w:b/>
          <w:color w:val="2F5496" w:themeColor="accent1" w:themeShade="BF"/>
          <w:sz w:val="26"/>
          <w:szCs w:val="26"/>
        </w:rPr>
        <w:t>7.2.</w:t>
      </w:r>
      <w:r w:rsidRPr="004737DA">
        <w:rPr>
          <w:rFonts w:asciiTheme="majorHAnsi" w:eastAsiaTheme="majorEastAsia" w:hAnsiTheme="majorHAnsi" w:cstheme="majorBidi"/>
          <w:b/>
          <w:color w:val="2F5496" w:themeColor="accent1" w:themeShade="BF"/>
          <w:sz w:val="26"/>
          <w:szCs w:val="26"/>
        </w:rPr>
        <w:t xml:space="preserve">1 </w:t>
      </w:r>
      <w:r w:rsidRPr="004737DA">
        <w:rPr>
          <w:rFonts w:asciiTheme="majorHAnsi" w:eastAsiaTheme="majorEastAsia" w:hAnsiTheme="majorHAnsi" w:cstheme="majorBidi"/>
          <w:b/>
          <w:color w:val="2F5496" w:themeColor="accent1" w:themeShade="BF"/>
          <w:sz w:val="26"/>
          <w:szCs w:val="26"/>
        </w:rPr>
        <w:tab/>
      </w:r>
      <w:r>
        <w:rPr>
          <w:rFonts w:asciiTheme="majorHAnsi" w:eastAsiaTheme="majorEastAsia" w:hAnsiTheme="majorHAnsi" w:cstheme="majorBidi"/>
          <w:b/>
          <w:color w:val="2F5496" w:themeColor="accent1" w:themeShade="BF"/>
          <w:sz w:val="26"/>
          <w:szCs w:val="26"/>
        </w:rPr>
        <w:t>Buy stored water</w:t>
      </w:r>
      <w:r w:rsidRPr="004737DA">
        <w:rPr>
          <w:rFonts w:asciiTheme="majorHAnsi" w:eastAsiaTheme="majorEastAsia" w:hAnsiTheme="majorHAnsi" w:cstheme="majorBidi"/>
          <w:b/>
          <w:color w:val="2F5496" w:themeColor="accent1" w:themeShade="BF"/>
          <w:sz w:val="26"/>
          <w:szCs w:val="26"/>
        </w:rPr>
        <w:t xml:space="preserve"> - Implementation</w:t>
      </w:r>
    </w:p>
    <w:p w14:paraId="4FFC2AFA" w14:textId="54C271C4" w:rsidR="00DA1F09" w:rsidRPr="00C57B38" w:rsidRDefault="00DA1F09" w:rsidP="00804D00">
      <w:pPr>
        <w:numPr>
          <w:ilvl w:val="0"/>
          <w:numId w:val="44"/>
        </w:numPr>
        <w:ind w:left="426" w:hanging="284"/>
        <w:rPr>
          <w:sz w:val="24"/>
          <w:szCs w:val="24"/>
        </w:rPr>
      </w:pPr>
      <w:r w:rsidRPr="00C57B38">
        <w:rPr>
          <w:sz w:val="24"/>
          <w:szCs w:val="24"/>
        </w:rPr>
        <w:t>Initiate process to identify target event(s)</w:t>
      </w:r>
      <w:r w:rsidR="006C6547">
        <w:rPr>
          <w:sz w:val="24"/>
          <w:szCs w:val="24"/>
        </w:rPr>
        <w:t xml:space="preserve"> and augmentation opportunities</w:t>
      </w:r>
      <w:r w:rsidR="00360513">
        <w:rPr>
          <w:sz w:val="24"/>
          <w:szCs w:val="24"/>
        </w:rPr>
        <w:t>.</w:t>
      </w:r>
    </w:p>
    <w:p w14:paraId="18098F5E" w14:textId="77777777" w:rsidR="00DA1F09" w:rsidRPr="00C57B38" w:rsidRDefault="00DA1F09" w:rsidP="00804D00">
      <w:pPr>
        <w:numPr>
          <w:ilvl w:val="0"/>
          <w:numId w:val="44"/>
        </w:numPr>
        <w:ind w:left="426" w:hanging="284"/>
        <w:rPr>
          <w:sz w:val="24"/>
          <w:szCs w:val="24"/>
        </w:rPr>
      </w:pPr>
      <w:r w:rsidRPr="00C57B38">
        <w:rPr>
          <w:sz w:val="24"/>
          <w:szCs w:val="24"/>
        </w:rPr>
        <w:t>Once an augmentation trigger has been met:</w:t>
      </w:r>
    </w:p>
    <w:p w14:paraId="41CDB4C2" w14:textId="07EC3EBF" w:rsidR="00DA1F09" w:rsidRPr="00C57B38" w:rsidRDefault="003F2331" w:rsidP="003F2331">
      <w:pPr>
        <w:pStyle w:val="ListParagraph"/>
        <w:ind w:left="851" w:hanging="425"/>
        <w:rPr>
          <w:sz w:val="24"/>
          <w:szCs w:val="24"/>
        </w:rPr>
      </w:pPr>
      <w:r>
        <w:rPr>
          <w:sz w:val="24"/>
          <w:szCs w:val="24"/>
        </w:rPr>
        <w:t>I.1</w:t>
      </w:r>
      <w:r>
        <w:rPr>
          <w:sz w:val="24"/>
          <w:szCs w:val="24"/>
        </w:rPr>
        <w:tab/>
      </w:r>
      <w:r w:rsidR="00373D22">
        <w:rPr>
          <w:sz w:val="24"/>
          <w:szCs w:val="24"/>
        </w:rPr>
        <w:t>Consider s</w:t>
      </w:r>
      <w:r w:rsidR="00DA1F09" w:rsidRPr="00C57B38">
        <w:rPr>
          <w:sz w:val="24"/>
          <w:szCs w:val="24"/>
        </w:rPr>
        <w:t>eek</w:t>
      </w:r>
      <w:r w:rsidR="00373D22">
        <w:rPr>
          <w:sz w:val="24"/>
          <w:szCs w:val="24"/>
        </w:rPr>
        <w:t>ing</w:t>
      </w:r>
      <w:r w:rsidR="00DA1F09" w:rsidRPr="00C57B38">
        <w:rPr>
          <w:sz w:val="24"/>
          <w:szCs w:val="24"/>
        </w:rPr>
        <w:t xml:space="preserve"> </w:t>
      </w:r>
      <w:r w:rsidR="00742E49">
        <w:rPr>
          <w:sz w:val="24"/>
          <w:szCs w:val="24"/>
        </w:rPr>
        <w:t>technical</w:t>
      </w:r>
      <w:r w:rsidR="00DA1F09" w:rsidRPr="00C57B38">
        <w:rPr>
          <w:sz w:val="24"/>
          <w:szCs w:val="24"/>
        </w:rPr>
        <w:t xml:space="preserve"> advice as to </w:t>
      </w:r>
      <w:r w:rsidR="00C57B38" w:rsidRPr="00C57B38">
        <w:rPr>
          <w:sz w:val="24"/>
          <w:szCs w:val="24"/>
        </w:rPr>
        <w:t>release</w:t>
      </w:r>
      <w:r w:rsidR="00DA1F09" w:rsidRPr="00C57B38">
        <w:rPr>
          <w:sz w:val="24"/>
          <w:szCs w:val="24"/>
        </w:rPr>
        <w:t xml:space="preserve"> volumes required to meet targeted augmentation objective;</w:t>
      </w:r>
    </w:p>
    <w:p w14:paraId="68EF08F0" w14:textId="751A73BE" w:rsidR="00706605" w:rsidRPr="00C57B38" w:rsidRDefault="003F2331" w:rsidP="003F2331">
      <w:pPr>
        <w:ind w:left="851" w:hanging="425"/>
        <w:rPr>
          <w:sz w:val="24"/>
          <w:szCs w:val="24"/>
        </w:rPr>
      </w:pPr>
      <w:r>
        <w:rPr>
          <w:sz w:val="24"/>
          <w:szCs w:val="24"/>
        </w:rPr>
        <w:t>I.2</w:t>
      </w:r>
      <w:r>
        <w:rPr>
          <w:sz w:val="24"/>
          <w:szCs w:val="24"/>
        </w:rPr>
        <w:tab/>
      </w:r>
      <w:r w:rsidR="00CE0365">
        <w:rPr>
          <w:sz w:val="24"/>
          <w:szCs w:val="24"/>
        </w:rPr>
        <w:t>Issu</w:t>
      </w:r>
      <w:r w:rsidR="00CE0365" w:rsidRPr="00CE0365">
        <w:rPr>
          <w:sz w:val="24"/>
          <w:szCs w:val="24"/>
        </w:rPr>
        <w:t>e a Request for Water to suppliers</w:t>
      </w:r>
      <w:r w:rsidR="00C57B38">
        <w:rPr>
          <w:sz w:val="24"/>
          <w:szCs w:val="24"/>
        </w:rPr>
        <w:t>:</w:t>
      </w:r>
    </w:p>
    <w:p w14:paraId="01EE6982" w14:textId="7B86A90C" w:rsidR="00CE0365" w:rsidRDefault="006476D8" w:rsidP="006476D8">
      <w:pPr>
        <w:ind w:left="1418" w:hanging="567"/>
        <w:rPr>
          <w:sz w:val="24"/>
          <w:szCs w:val="24"/>
        </w:rPr>
      </w:pPr>
      <w:r>
        <w:rPr>
          <w:sz w:val="24"/>
          <w:szCs w:val="24"/>
        </w:rPr>
        <w:t>I.2.1</w:t>
      </w:r>
      <w:r>
        <w:rPr>
          <w:sz w:val="24"/>
          <w:szCs w:val="24"/>
        </w:rPr>
        <w:tab/>
      </w:r>
      <w:r w:rsidR="00CE0365">
        <w:rPr>
          <w:sz w:val="24"/>
          <w:szCs w:val="24"/>
        </w:rPr>
        <w:t xml:space="preserve">Assess </w:t>
      </w:r>
      <w:r w:rsidR="00CE0365" w:rsidRPr="00CE0365">
        <w:rPr>
          <w:sz w:val="24"/>
          <w:szCs w:val="24"/>
        </w:rPr>
        <w:t>Water Orders</w:t>
      </w:r>
      <w:r w:rsidR="00CE0365">
        <w:rPr>
          <w:sz w:val="24"/>
          <w:szCs w:val="24"/>
        </w:rPr>
        <w:t xml:space="preserve"> considering volumes, price and cost-competitiveness based on b</w:t>
      </w:r>
      <w:r w:rsidR="00CE0365" w:rsidRPr="00CE0365">
        <w:rPr>
          <w:sz w:val="24"/>
          <w:szCs w:val="24"/>
        </w:rPr>
        <w:t>enchmark</w:t>
      </w:r>
      <w:r w:rsidR="00CE0365">
        <w:rPr>
          <w:sz w:val="24"/>
          <w:szCs w:val="24"/>
        </w:rPr>
        <w:t>ed</w:t>
      </w:r>
      <w:r w:rsidR="00373D22">
        <w:rPr>
          <w:rStyle w:val="FootnoteReference"/>
          <w:sz w:val="24"/>
          <w:szCs w:val="24"/>
        </w:rPr>
        <w:footnoteReference w:id="31"/>
      </w:r>
      <w:r w:rsidR="00CE0365" w:rsidRPr="00CE0365">
        <w:rPr>
          <w:sz w:val="24"/>
          <w:szCs w:val="24"/>
        </w:rPr>
        <w:t xml:space="preserve"> opportunity costs taking into account seasonal and within season factors, current and past market data and relative cost-effectiveness compared to alternative mechanisms</w:t>
      </w:r>
      <w:r w:rsidR="00CE0365">
        <w:rPr>
          <w:sz w:val="24"/>
          <w:szCs w:val="24"/>
        </w:rPr>
        <w:t>;</w:t>
      </w:r>
    </w:p>
    <w:p w14:paraId="6F645036" w14:textId="56BE12E9" w:rsidR="00706605" w:rsidRDefault="006476D8" w:rsidP="006476D8">
      <w:pPr>
        <w:ind w:left="1418" w:hanging="567"/>
        <w:rPr>
          <w:sz w:val="24"/>
          <w:szCs w:val="24"/>
        </w:rPr>
      </w:pPr>
      <w:r>
        <w:rPr>
          <w:sz w:val="24"/>
          <w:szCs w:val="24"/>
        </w:rPr>
        <w:t>I.2.2</w:t>
      </w:r>
      <w:r>
        <w:rPr>
          <w:sz w:val="24"/>
          <w:szCs w:val="24"/>
        </w:rPr>
        <w:tab/>
      </w:r>
      <w:r w:rsidR="00CE0365">
        <w:rPr>
          <w:sz w:val="24"/>
          <w:szCs w:val="24"/>
        </w:rPr>
        <w:t>Negotiate and execute</w:t>
      </w:r>
      <w:r w:rsidR="00CE0365" w:rsidRPr="00CE0365">
        <w:rPr>
          <w:sz w:val="24"/>
          <w:szCs w:val="24"/>
        </w:rPr>
        <w:t xml:space="preserve"> </w:t>
      </w:r>
      <w:r w:rsidR="00CE0365">
        <w:rPr>
          <w:sz w:val="24"/>
          <w:szCs w:val="24"/>
        </w:rPr>
        <w:t xml:space="preserve">chosen </w:t>
      </w:r>
      <w:r w:rsidR="00CE0365" w:rsidRPr="00CE0365">
        <w:rPr>
          <w:sz w:val="24"/>
          <w:szCs w:val="24"/>
        </w:rPr>
        <w:t>Water Orders</w:t>
      </w:r>
      <w:r w:rsidR="00C57B38" w:rsidRPr="00C57B38">
        <w:rPr>
          <w:sz w:val="24"/>
          <w:szCs w:val="24"/>
        </w:rPr>
        <w:t>;</w:t>
      </w:r>
    </w:p>
    <w:p w14:paraId="60F7AAE9" w14:textId="14382423" w:rsidR="00C57B38" w:rsidRDefault="006476D8" w:rsidP="006476D8">
      <w:pPr>
        <w:ind w:left="1418" w:hanging="567"/>
        <w:rPr>
          <w:sz w:val="24"/>
          <w:szCs w:val="24"/>
        </w:rPr>
      </w:pPr>
      <w:r>
        <w:rPr>
          <w:sz w:val="24"/>
          <w:szCs w:val="24"/>
        </w:rPr>
        <w:t>I.2.3</w:t>
      </w:r>
      <w:r>
        <w:rPr>
          <w:sz w:val="24"/>
          <w:szCs w:val="24"/>
        </w:rPr>
        <w:tab/>
      </w:r>
      <w:r w:rsidR="00C57B38">
        <w:rPr>
          <w:sz w:val="24"/>
          <w:szCs w:val="24"/>
        </w:rPr>
        <w:t>Provide a quote for the offered volumes or part thereof</w:t>
      </w:r>
      <w:r w:rsidR="00360513">
        <w:rPr>
          <w:sz w:val="24"/>
          <w:szCs w:val="24"/>
        </w:rPr>
        <w:t>.</w:t>
      </w:r>
    </w:p>
    <w:p w14:paraId="40F20024" w14:textId="3F0BBB6A" w:rsidR="00DA1F09" w:rsidRPr="003F2331" w:rsidRDefault="00DA1F09" w:rsidP="00804D00">
      <w:pPr>
        <w:numPr>
          <w:ilvl w:val="0"/>
          <w:numId w:val="44"/>
        </w:numPr>
        <w:ind w:left="426" w:hanging="284"/>
        <w:rPr>
          <w:sz w:val="24"/>
          <w:szCs w:val="24"/>
        </w:rPr>
      </w:pPr>
      <w:r w:rsidRPr="003F2331">
        <w:rPr>
          <w:sz w:val="24"/>
          <w:szCs w:val="24"/>
        </w:rPr>
        <w:t>Inform stakeholders across the Lower Balonne in Queensland and NSW of the environmental watering objectives and oper</w:t>
      </w:r>
      <w:r w:rsidR="00CE0365" w:rsidRPr="003F2331">
        <w:rPr>
          <w:sz w:val="24"/>
          <w:szCs w:val="24"/>
        </w:rPr>
        <w:t>ational details of the purchased storage releases</w:t>
      </w:r>
      <w:r w:rsidR="00360513">
        <w:rPr>
          <w:sz w:val="24"/>
          <w:szCs w:val="24"/>
        </w:rPr>
        <w:t>.</w:t>
      </w:r>
    </w:p>
    <w:p w14:paraId="1EFC2B4A" w14:textId="187CDD3E" w:rsidR="00DA1F09" w:rsidRPr="003F2331" w:rsidRDefault="00DA1F09" w:rsidP="00804D00">
      <w:pPr>
        <w:numPr>
          <w:ilvl w:val="0"/>
          <w:numId w:val="44"/>
        </w:numPr>
        <w:ind w:left="426" w:hanging="284"/>
        <w:rPr>
          <w:sz w:val="24"/>
          <w:szCs w:val="24"/>
        </w:rPr>
      </w:pPr>
      <w:r w:rsidRPr="003F2331">
        <w:rPr>
          <w:sz w:val="24"/>
          <w:szCs w:val="24"/>
        </w:rPr>
        <w:t xml:space="preserve">Monitor the event, and </w:t>
      </w:r>
      <w:r w:rsidR="00CE0365" w:rsidRPr="003F2331">
        <w:rPr>
          <w:sz w:val="24"/>
          <w:szCs w:val="24"/>
        </w:rPr>
        <w:t>contracted storage releases</w:t>
      </w:r>
      <w:r w:rsidR="00360513">
        <w:rPr>
          <w:sz w:val="24"/>
          <w:szCs w:val="24"/>
        </w:rPr>
        <w:t>.</w:t>
      </w:r>
    </w:p>
    <w:p w14:paraId="4B1570ED" w14:textId="772F0B80" w:rsidR="00DA1F09" w:rsidRPr="003F2331" w:rsidRDefault="00DA1F09" w:rsidP="00804D00">
      <w:pPr>
        <w:pStyle w:val="ListParagraph"/>
        <w:numPr>
          <w:ilvl w:val="0"/>
          <w:numId w:val="44"/>
        </w:numPr>
        <w:ind w:left="426" w:hanging="284"/>
        <w:rPr>
          <w:sz w:val="24"/>
          <w:szCs w:val="24"/>
        </w:rPr>
      </w:pPr>
      <w:r w:rsidRPr="003F2331">
        <w:rPr>
          <w:sz w:val="24"/>
          <w:szCs w:val="24"/>
        </w:rPr>
        <w:t>Recei</w:t>
      </w:r>
      <w:r w:rsidR="00360513">
        <w:rPr>
          <w:sz w:val="24"/>
          <w:szCs w:val="24"/>
        </w:rPr>
        <w:t>ve post-event compliance report:</w:t>
      </w:r>
    </w:p>
    <w:p w14:paraId="109A1309" w14:textId="69D5010B" w:rsidR="00DA1F09" w:rsidRPr="003F2331" w:rsidRDefault="00360513" w:rsidP="003F2331">
      <w:pPr>
        <w:ind w:left="851" w:hanging="425"/>
        <w:rPr>
          <w:sz w:val="24"/>
          <w:szCs w:val="24"/>
        </w:rPr>
      </w:pPr>
      <w:r>
        <w:rPr>
          <w:sz w:val="24"/>
          <w:szCs w:val="24"/>
        </w:rPr>
        <w:t>L</w:t>
      </w:r>
      <w:r w:rsidR="003F2331">
        <w:rPr>
          <w:sz w:val="24"/>
          <w:szCs w:val="24"/>
        </w:rPr>
        <w:t>.1</w:t>
      </w:r>
      <w:r w:rsidR="003F2331">
        <w:rPr>
          <w:sz w:val="24"/>
          <w:szCs w:val="24"/>
        </w:rPr>
        <w:tab/>
      </w:r>
      <w:r w:rsidR="00DA1F09" w:rsidRPr="003F2331">
        <w:rPr>
          <w:sz w:val="24"/>
          <w:szCs w:val="24"/>
        </w:rPr>
        <w:t>Following due diligence, pay invoices based on agreed prices.</w:t>
      </w:r>
    </w:p>
    <w:p w14:paraId="01D8F912" w14:textId="6E110F8E" w:rsidR="00DA1F09" w:rsidRPr="003F2331" w:rsidRDefault="00DA1F09" w:rsidP="00804D00">
      <w:pPr>
        <w:numPr>
          <w:ilvl w:val="0"/>
          <w:numId w:val="44"/>
        </w:numPr>
        <w:ind w:left="426" w:hanging="284"/>
        <w:rPr>
          <w:sz w:val="24"/>
          <w:szCs w:val="24"/>
        </w:rPr>
      </w:pPr>
      <w:r w:rsidRPr="003F2331">
        <w:rPr>
          <w:sz w:val="24"/>
          <w:szCs w:val="24"/>
        </w:rPr>
        <w:t>Evaluate post-event re effectiveness and efficiency of augmentation</w:t>
      </w:r>
      <w:r w:rsidR="00360513">
        <w:rPr>
          <w:sz w:val="24"/>
          <w:szCs w:val="24"/>
        </w:rPr>
        <w:t>:</w:t>
      </w:r>
    </w:p>
    <w:p w14:paraId="7BD7CEE0" w14:textId="7C78BCFF" w:rsidR="00DA1F09" w:rsidRPr="003F2331" w:rsidRDefault="00360513" w:rsidP="003F2331">
      <w:pPr>
        <w:ind w:left="851" w:hanging="425"/>
        <w:rPr>
          <w:sz w:val="24"/>
          <w:szCs w:val="24"/>
        </w:rPr>
      </w:pPr>
      <w:r>
        <w:rPr>
          <w:sz w:val="24"/>
          <w:szCs w:val="24"/>
        </w:rPr>
        <w:t>M</w:t>
      </w:r>
      <w:r w:rsidR="003F2331">
        <w:rPr>
          <w:sz w:val="24"/>
          <w:szCs w:val="24"/>
        </w:rPr>
        <w:t>.1</w:t>
      </w:r>
      <w:r w:rsidR="003F2331">
        <w:rPr>
          <w:sz w:val="24"/>
          <w:szCs w:val="24"/>
        </w:rPr>
        <w:tab/>
      </w:r>
      <w:r w:rsidR="00DA1F09" w:rsidRPr="003F2331">
        <w:rPr>
          <w:sz w:val="24"/>
          <w:szCs w:val="24"/>
        </w:rPr>
        <w:t>Identify what worked well or not</w:t>
      </w:r>
      <w:r>
        <w:rPr>
          <w:sz w:val="24"/>
          <w:szCs w:val="24"/>
        </w:rPr>
        <w:t>;</w:t>
      </w:r>
    </w:p>
    <w:p w14:paraId="21284F15" w14:textId="73CB1C32" w:rsidR="00DA1F09" w:rsidRPr="003F2331" w:rsidRDefault="00360513" w:rsidP="003F2331">
      <w:pPr>
        <w:ind w:left="851" w:hanging="425"/>
        <w:rPr>
          <w:sz w:val="24"/>
          <w:szCs w:val="24"/>
        </w:rPr>
      </w:pPr>
      <w:r>
        <w:rPr>
          <w:sz w:val="24"/>
          <w:szCs w:val="24"/>
        </w:rPr>
        <w:t>M</w:t>
      </w:r>
      <w:r w:rsidR="003F2331">
        <w:rPr>
          <w:sz w:val="24"/>
          <w:szCs w:val="24"/>
        </w:rPr>
        <w:t>.2</w:t>
      </w:r>
      <w:r w:rsidR="003F2331">
        <w:rPr>
          <w:sz w:val="24"/>
          <w:szCs w:val="24"/>
        </w:rPr>
        <w:tab/>
      </w:r>
      <w:r w:rsidR="00DA1F09" w:rsidRPr="003F2331">
        <w:rPr>
          <w:sz w:val="24"/>
          <w:szCs w:val="24"/>
        </w:rPr>
        <w:t>Develop recommendations for future use of the mechanism</w:t>
      </w:r>
      <w:r>
        <w:rPr>
          <w:sz w:val="24"/>
          <w:szCs w:val="24"/>
        </w:rPr>
        <w:t>.</w:t>
      </w:r>
    </w:p>
    <w:p w14:paraId="6631D0E8" w14:textId="3EB29805" w:rsidR="001D11A1" w:rsidRPr="00A156BE" w:rsidRDefault="001D11A1" w:rsidP="001D11A1">
      <w:pPr>
        <w:keepNext/>
        <w:keepLines/>
        <w:tabs>
          <w:tab w:val="left" w:pos="567"/>
        </w:tabs>
        <w:spacing w:before="240"/>
        <w:ind w:left="567" w:hanging="567"/>
        <w:outlineLvl w:val="1"/>
        <w:rPr>
          <w:rFonts w:asciiTheme="majorHAnsi" w:eastAsiaTheme="majorEastAsia" w:hAnsiTheme="majorHAnsi" w:cstheme="majorBidi"/>
          <w:b/>
          <w:color w:val="2F5496" w:themeColor="accent1" w:themeShade="BF"/>
          <w:sz w:val="28"/>
          <w:szCs w:val="28"/>
        </w:rPr>
      </w:pPr>
      <w:bookmarkStart w:id="202" w:name="_Toc494387298"/>
      <w:r>
        <w:rPr>
          <w:rFonts w:asciiTheme="majorHAnsi" w:eastAsiaTheme="majorEastAsia" w:hAnsiTheme="majorHAnsi" w:cstheme="majorBidi"/>
          <w:b/>
          <w:color w:val="2F5496" w:themeColor="accent1" w:themeShade="BF"/>
          <w:sz w:val="28"/>
          <w:szCs w:val="28"/>
        </w:rPr>
        <w:t>7.3</w:t>
      </w:r>
      <w:r w:rsidRPr="00A156BE">
        <w:rPr>
          <w:rFonts w:asciiTheme="majorHAnsi" w:eastAsiaTheme="majorEastAsia" w:hAnsiTheme="majorHAnsi" w:cstheme="majorBidi"/>
          <w:b/>
          <w:color w:val="2F5496" w:themeColor="accent1" w:themeShade="BF"/>
          <w:sz w:val="28"/>
          <w:szCs w:val="28"/>
        </w:rPr>
        <w:t xml:space="preserve"> </w:t>
      </w:r>
      <w:r w:rsidRPr="00A156BE">
        <w:rPr>
          <w:rFonts w:asciiTheme="majorHAnsi" w:eastAsiaTheme="majorEastAsia" w:hAnsiTheme="majorHAnsi" w:cstheme="majorBidi"/>
          <w:b/>
          <w:color w:val="2F5496" w:themeColor="accent1" w:themeShade="BF"/>
          <w:sz w:val="28"/>
          <w:szCs w:val="28"/>
        </w:rPr>
        <w:tab/>
      </w:r>
      <w:r w:rsidRPr="001D11A1">
        <w:rPr>
          <w:rFonts w:asciiTheme="majorHAnsi" w:eastAsiaTheme="majorEastAsia" w:hAnsiTheme="majorHAnsi" w:cstheme="majorBidi"/>
          <w:b/>
          <w:color w:val="2F5496" w:themeColor="accent1" w:themeShade="BF"/>
          <w:sz w:val="28"/>
          <w:szCs w:val="28"/>
        </w:rPr>
        <w:t xml:space="preserve">Conditional / option </w:t>
      </w:r>
      <w:r>
        <w:rPr>
          <w:rFonts w:asciiTheme="majorHAnsi" w:eastAsiaTheme="majorEastAsia" w:hAnsiTheme="majorHAnsi" w:cstheme="majorBidi"/>
          <w:b/>
          <w:color w:val="2F5496" w:themeColor="accent1" w:themeShade="BF"/>
          <w:sz w:val="28"/>
          <w:szCs w:val="28"/>
        </w:rPr>
        <w:t xml:space="preserve">store and release </w:t>
      </w:r>
      <w:r w:rsidRPr="001D11A1">
        <w:rPr>
          <w:rFonts w:asciiTheme="majorHAnsi" w:eastAsiaTheme="majorEastAsia" w:hAnsiTheme="majorHAnsi" w:cstheme="majorBidi"/>
          <w:b/>
          <w:color w:val="2F5496" w:themeColor="accent1" w:themeShade="BF"/>
          <w:sz w:val="28"/>
          <w:szCs w:val="28"/>
        </w:rPr>
        <w:t>contracts</w:t>
      </w:r>
      <w:bookmarkEnd w:id="202"/>
    </w:p>
    <w:p w14:paraId="76DFA0BA" w14:textId="405F6F21" w:rsidR="00B97EB5" w:rsidRPr="00675C41" w:rsidRDefault="00B97EB5" w:rsidP="00B97EB5">
      <w:pPr>
        <w:rPr>
          <w:sz w:val="24"/>
          <w:szCs w:val="24"/>
        </w:rPr>
      </w:pPr>
      <w:r w:rsidRPr="00675C41">
        <w:rPr>
          <w:sz w:val="24"/>
          <w:szCs w:val="24"/>
        </w:rPr>
        <w:t xml:space="preserve">This section focuses on the purchase and storage of private water for a potential future environmental </w:t>
      </w:r>
      <w:r>
        <w:rPr>
          <w:sz w:val="24"/>
          <w:szCs w:val="24"/>
        </w:rPr>
        <w:t>use – that is,</w:t>
      </w:r>
      <w:r w:rsidRPr="00675C41">
        <w:rPr>
          <w:sz w:val="24"/>
          <w:szCs w:val="24"/>
        </w:rPr>
        <w:t xml:space="preserve"> ‘store and release’. As indicated previously</w:t>
      </w:r>
      <w:r>
        <w:rPr>
          <w:sz w:val="24"/>
          <w:szCs w:val="24"/>
        </w:rPr>
        <w:t>,</w:t>
      </w:r>
      <w:r w:rsidRPr="00675C41">
        <w:rPr>
          <w:sz w:val="24"/>
          <w:szCs w:val="24"/>
        </w:rPr>
        <w:t xml:space="preserve"> </w:t>
      </w:r>
      <w:r>
        <w:rPr>
          <w:sz w:val="24"/>
          <w:szCs w:val="24"/>
        </w:rPr>
        <w:t xml:space="preserve">recommended </w:t>
      </w:r>
      <w:r w:rsidRPr="00675C41">
        <w:rPr>
          <w:sz w:val="24"/>
          <w:szCs w:val="24"/>
        </w:rPr>
        <w:t xml:space="preserve">store and release contracts may relate to water already stored on properties or to future water </w:t>
      </w:r>
      <w:r>
        <w:rPr>
          <w:sz w:val="24"/>
          <w:szCs w:val="24"/>
        </w:rPr>
        <w:t xml:space="preserve">available under the property’s allocations and </w:t>
      </w:r>
      <w:r w:rsidRPr="00675C41">
        <w:rPr>
          <w:sz w:val="24"/>
          <w:szCs w:val="24"/>
        </w:rPr>
        <w:t xml:space="preserve">harvested </w:t>
      </w:r>
      <w:r>
        <w:rPr>
          <w:sz w:val="24"/>
          <w:szCs w:val="24"/>
        </w:rPr>
        <w:t>and stored on the</w:t>
      </w:r>
      <w:r w:rsidRPr="00675C41">
        <w:rPr>
          <w:sz w:val="24"/>
          <w:szCs w:val="24"/>
        </w:rPr>
        <w:t xml:space="preserve"> property. We also consider the arrangements under which </w:t>
      </w:r>
      <w:r w:rsidR="00373D22">
        <w:rPr>
          <w:sz w:val="24"/>
          <w:szCs w:val="24"/>
        </w:rPr>
        <w:t>Commonwealth</w:t>
      </w:r>
      <w:r w:rsidRPr="00675C41">
        <w:rPr>
          <w:sz w:val="24"/>
          <w:szCs w:val="24"/>
        </w:rPr>
        <w:t xml:space="preserve"> water could be stored and released conjunctively with private water. We do not consider CEWH store and release in isolation as analysis reported in previous sections has identified that the environmental watering need is unlikely to be met from this source alone.</w:t>
      </w:r>
    </w:p>
    <w:p w14:paraId="7C2600BE" w14:textId="3FAD6A8B" w:rsidR="00B97EB5" w:rsidRPr="00675C41" w:rsidRDefault="00B97EB5" w:rsidP="00B97EB5">
      <w:pPr>
        <w:rPr>
          <w:sz w:val="24"/>
          <w:szCs w:val="24"/>
        </w:rPr>
      </w:pPr>
      <w:r w:rsidRPr="00675C41">
        <w:rPr>
          <w:sz w:val="24"/>
          <w:szCs w:val="24"/>
        </w:rPr>
        <w:t xml:space="preserve">Under store and release approaches, some or all of the volume harvested by a landholder is stored against a future environmental need. </w:t>
      </w:r>
      <w:r>
        <w:rPr>
          <w:sz w:val="24"/>
          <w:szCs w:val="24"/>
        </w:rPr>
        <w:t xml:space="preserve">They are intended to offer certainty of supply for a future environmental use, albeit potentially at high cost as described previously. </w:t>
      </w:r>
      <w:r w:rsidRPr="00675C41">
        <w:rPr>
          <w:sz w:val="24"/>
          <w:szCs w:val="24"/>
        </w:rPr>
        <w:t>As detailed above, store and release contracts would typically specify who has the right (but not the obligation) to water under certain conditions (the ‘trigger’). Although store and release mechanisms are relatively novel</w:t>
      </w:r>
      <w:r>
        <w:rPr>
          <w:sz w:val="24"/>
          <w:szCs w:val="24"/>
        </w:rPr>
        <w:t>,</w:t>
      </w:r>
      <w:r w:rsidRPr="00675C41">
        <w:rPr>
          <w:sz w:val="24"/>
          <w:szCs w:val="24"/>
        </w:rPr>
        <w:t xml:space="preserve"> the Narran has some experience in at least some aspects of the arrangements from the 2</w:t>
      </w:r>
      <w:r>
        <w:rPr>
          <w:sz w:val="24"/>
          <w:szCs w:val="24"/>
        </w:rPr>
        <w:t>008 MDBA purchase of around 10</w:t>
      </w:r>
      <w:r w:rsidR="005951CB">
        <w:rPr>
          <w:sz w:val="24"/>
          <w:szCs w:val="24"/>
        </w:rPr>
        <w:t xml:space="preserve"> </w:t>
      </w:r>
      <w:r>
        <w:rPr>
          <w:sz w:val="24"/>
          <w:szCs w:val="24"/>
        </w:rPr>
        <w:t>GL</w:t>
      </w:r>
      <w:r w:rsidRPr="00675C41">
        <w:rPr>
          <w:sz w:val="24"/>
          <w:szCs w:val="24"/>
        </w:rPr>
        <w:t xml:space="preserve"> of private water. Effective use of store and release arrangements by the CEWO will require:</w:t>
      </w:r>
    </w:p>
    <w:p w14:paraId="58F77EEB" w14:textId="1118DB93" w:rsidR="00B97EB5" w:rsidRPr="00675C41" w:rsidRDefault="00B97EB5" w:rsidP="00804D00">
      <w:pPr>
        <w:numPr>
          <w:ilvl w:val="0"/>
          <w:numId w:val="45"/>
        </w:numPr>
        <w:ind w:left="426" w:hanging="284"/>
        <w:rPr>
          <w:sz w:val="24"/>
          <w:szCs w:val="24"/>
        </w:rPr>
      </w:pPr>
      <w:r w:rsidRPr="00675C41">
        <w:rPr>
          <w:sz w:val="24"/>
          <w:szCs w:val="24"/>
        </w:rPr>
        <w:t xml:space="preserve">Participating irrigators are willing to sell and continue to store (part of) their water on behalf of the CEWO, and for </w:t>
      </w:r>
      <w:r w:rsidR="00373D22">
        <w:rPr>
          <w:sz w:val="24"/>
          <w:szCs w:val="24"/>
        </w:rPr>
        <w:t>Commonwealth</w:t>
      </w:r>
      <w:r w:rsidRPr="00675C41">
        <w:rPr>
          <w:sz w:val="24"/>
          <w:szCs w:val="24"/>
        </w:rPr>
        <w:t xml:space="preserve"> water, a willingness to store water that remains owned by the </w:t>
      </w:r>
      <w:r w:rsidR="00373D22">
        <w:rPr>
          <w:sz w:val="24"/>
          <w:szCs w:val="24"/>
        </w:rPr>
        <w:t>Commonwealth</w:t>
      </w:r>
      <w:r>
        <w:rPr>
          <w:sz w:val="24"/>
          <w:szCs w:val="24"/>
        </w:rPr>
        <w:t xml:space="preserve">. The primary focus is on water harvesting </w:t>
      </w:r>
      <w:r w:rsidR="001D1D6B">
        <w:rPr>
          <w:sz w:val="24"/>
          <w:szCs w:val="24"/>
        </w:rPr>
        <w:t>rather than</w:t>
      </w:r>
      <w:r>
        <w:rPr>
          <w:sz w:val="24"/>
          <w:szCs w:val="24"/>
        </w:rPr>
        <w:t xml:space="preserve"> overland flows</w:t>
      </w:r>
      <w:r w:rsidR="001D1D6B">
        <w:rPr>
          <w:sz w:val="24"/>
          <w:szCs w:val="24"/>
        </w:rPr>
        <w:t>,</w:t>
      </w:r>
      <w:r>
        <w:rPr>
          <w:sz w:val="24"/>
          <w:szCs w:val="24"/>
        </w:rPr>
        <w:t xml:space="preserve"> because of the greater likelihood that water would be available for storage</w:t>
      </w:r>
      <w:r w:rsidRPr="00675C41">
        <w:rPr>
          <w:sz w:val="24"/>
          <w:szCs w:val="24"/>
        </w:rPr>
        <w:t>;</w:t>
      </w:r>
    </w:p>
    <w:p w14:paraId="29CCEDFD" w14:textId="77777777" w:rsidR="00B97EB5" w:rsidRPr="00675C41" w:rsidRDefault="00B97EB5" w:rsidP="00804D00">
      <w:pPr>
        <w:numPr>
          <w:ilvl w:val="0"/>
          <w:numId w:val="45"/>
        </w:numPr>
        <w:ind w:left="426" w:hanging="284"/>
        <w:rPr>
          <w:sz w:val="24"/>
          <w:szCs w:val="24"/>
        </w:rPr>
      </w:pPr>
      <w:r w:rsidRPr="00675C41">
        <w:rPr>
          <w:sz w:val="24"/>
          <w:szCs w:val="24"/>
        </w:rPr>
        <w:t>Irrigators willing to store water are also willing to purchase any unused volumes stored at a price agreed when the water is stored</w:t>
      </w:r>
      <w:r>
        <w:rPr>
          <w:sz w:val="24"/>
          <w:szCs w:val="24"/>
        </w:rPr>
        <w:t>;</w:t>
      </w:r>
    </w:p>
    <w:p w14:paraId="35D2DCFA" w14:textId="77777777" w:rsidR="00B97EB5" w:rsidRPr="00675C41" w:rsidRDefault="00B97EB5" w:rsidP="00804D00">
      <w:pPr>
        <w:numPr>
          <w:ilvl w:val="0"/>
          <w:numId w:val="45"/>
        </w:numPr>
        <w:ind w:left="426" w:hanging="284"/>
        <w:rPr>
          <w:sz w:val="24"/>
          <w:szCs w:val="24"/>
        </w:rPr>
      </w:pPr>
      <w:r w:rsidRPr="00675C41">
        <w:rPr>
          <w:sz w:val="24"/>
          <w:szCs w:val="24"/>
        </w:rPr>
        <w:t>Overcoming practical constraints such as river connectivity, available pumping capacity, water quality and so on, only some of which can be fully dealt w</w:t>
      </w:r>
      <w:r>
        <w:rPr>
          <w:sz w:val="24"/>
          <w:szCs w:val="24"/>
        </w:rPr>
        <w:t>ith in contracting arrangements; and</w:t>
      </w:r>
    </w:p>
    <w:p w14:paraId="75742308" w14:textId="53E65697" w:rsidR="00B97EB5" w:rsidRPr="00675C41" w:rsidRDefault="00B97EB5" w:rsidP="00804D00">
      <w:pPr>
        <w:numPr>
          <w:ilvl w:val="0"/>
          <w:numId w:val="45"/>
        </w:numPr>
        <w:ind w:left="426" w:hanging="284"/>
        <w:rPr>
          <w:sz w:val="24"/>
          <w:szCs w:val="24"/>
        </w:rPr>
      </w:pPr>
      <w:r>
        <w:rPr>
          <w:sz w:val="24"/>
          <w:szCs w:val="24"/>
        </w:rPr>
        <w:t>I</w:t>
      </w:r>
      <w:r w:rsidRPr="00675C41">
        <w:rPr>
          <w:sz w:val="24"/>
          <w:szCs w:val="24"/>
        </w:rPr>
        <w:t xml:space="preserve">n the case of </w:t>
      </w:r>
      <w:r w:rsidR="00373D22">
        <w:rPr>
          <w:sz w:val="24"/>
          <w:szCs w:val="24"/>
        </w:rPr>
        <w:t>Commonwealth</w:t>
      </w:r>
      <w:r w:rsidRPr="00675C41">
        <w:rPr>
          <w:sz w:val="24"/>
          <w:szCs w:val="24"/>
        </w:rPr>
        <w:t xml:space="preserve"> water</w:t>
      </w:r>
      <w:r>
        <w:rPr>
          <w:sz w:val="24"/>
          <w:szCs w:val="24"/>
        </w:rPr>
        <w:t>,</w:t>
      </w:r>
      <w:r w:rsidRPr="00675C41">
        <w:rPr>
          <w:sz w:val="24"/>
          <w:szCs w:val="24"/>
        </w:rPr>
        <w:t xml:space="preserve"> that landholders are willing to harvest and store </w:t>
      </w:r>
      <w:r w:rsidR="00373D22" w:rsidRPr="00373D22">
        <w:rPr>
          <w:sz w:val="24"/>
          <w:szCs w:val="24"/>
        </w:rPr>
        <w:t xml:space="preserve">Commonwealth </w:t>
      </w:r>
      <w:r w:rsidRPr="00675C41">
        <w:rPr>
          <w:sz w:val="24"/>
          <w:szCs w:val="24"/>
        </w:rPr>
        <w:t>water for future release (albeit with the opportunity to purchase that water if it is not us</w:t>
      </w:r>
      <w:r>
        <w:rPr>
          <w:sz w:val="24"/>
          <w:szCs w:val="24"/>
        </w:rPr>
        <w:t xml:space="preserve">ed for environmental releases). </w:t>
      </w:r>
      <w:r w:rsidRPr="00675C41">
        <w:rPr>
          <w:sz w:val="24"/>
          <w:szCs w:val="24"/>
        </w:rPr>
        <w:t xml:space="preserve">This would </w:t>
      </w:r>
      <w:r>
        <w:rPr>
          <w:sz w:val="24"/>
          <w:szCs w:val="24"/>
        </w:rPr>
        <w:t xml:space="preserve">also </w:t>
      </w:r>
      <w:r w:rsidRPr="00675C41">
        <w:rPr>
          <w:sz w:val="24"/>
          <w:szCs w:val="24"/>
        </w:rPr>
        <w:t xml:space="preserve">include provisions to ensure that storage of </w:t>
      </w:r>
      <w:r w:rsidR="00373D22" w:rsidRPr="00373D22">
        <w:rPr>
          <w:sz w:val="24"/>
          <w:szCs w:val="24"/>
        </w:rPr>
        <w:t xml:space="preserve">Commonwealth </w:t>
      </w:r>
      <w:r w:rsidRPr="00675C41">
        <w:rPr>
          <w:sz w:val="24"/>
          <w:szCs w:val="24"/>
        </w:rPr>
        <w:t>water does not adversely interact with their own private water storage needs.</w:t>
      </w:r>
    </w:p>
    <w:p w14:paraId="0370DD4D" w14:textId="77777777" w:rsidR="00B97EB5" w:rsidRPr="00675C41" w:rsidRDefault="00B97EB5" w:rsidP="00B97EB5">
      <w:pPr>
        <w:rPr>
          <w:sz w:val="24"/>
          <w:szCs w:val="24"/>
        </w:rPr>
      </w:pPr>
      <w:r w:rsidRPr="00675C41">
        <w:rPr>
          <w:sz w:val="24"/>
          <w:szCs w:val="24"/>
        </w:rPr>
        <w:t xml:space="preserve">As with </w:t>
      </w:r>
      <w:r>
        <w:rPr>
          <w:sz w:val="24"/>
          <w:szCs w:val="24"/>
        </w:rPr>
        <w:t xml:space="preserve">the </w:t>
      </w:r>
      <w:r w:rsidRPr="00675C41">
        <w:rPr>
          <w:sz w:val="24"/>
          <w:szCs w:val="24"/>
        </w:rPr>
        <w:t>purchase of seasonal assignments and purchase of already stored water, the circumstances when store and release approaches could be used to augment flow events to the Narran Lakes will need to be considered in relation to the priority watering objectives for the Narran Lakes, such as summarised at a broad level in Section 1.2. Across the range of potential water</w:t>
      </w:r>
      <w:r>
        <w:rPr>
          <w:sz w:val="24"/>
          <w:szCs w:val="24"/>
        </w:rPr>
        <w:t>ing</w:t>
      </w:r>
      <w:r w:rsidRPr="00675C41">
        <w:rPr>
          <w:sz w:val="24"/>
          <w:szCs w:val="24"/>
        </w:rPr>
        <w:t xml:space="preserve"> needs evaluated</w:t>
      </w:r>
      <w:r>
        <w:rPr>
          <w:sz w:val="24"/>
          <w:szCs w:val="24"/>
        </w:rPr>
        <w:t>,</w:t>
      </w:r>
      <w:r w:rsidRPr="00675C41">
        <w:rPr>
          <w:sz w:val="24"/>
          <w:szCs w:val="24"/>
        </w:rPr>
        <w:t xml:space="preserve"> it is apparent that store and release approaches can be tailored towards a range of needs including augmenting flow volumes at different times as well as </w:t>
      </w:r>
      <w:r>
        <w:rPr>
          <w:sz w:val="24"/>
          <w:szCs w:val="24"/>
        </w:rPr>
        <w:t xml:space="preserve">extending </w:t>
      </w:r>
      <w:r w:rsidRPr="00675C41">
        <w:rPr>
          <w:sz w:val="24"/>
          <w:szCs w:val="24"/>
        </w:rPr>
        <w:t xml:space="preserve">the duration of events. </w:t>
      </w:r>
    </w:p>
    <w:p w14:paraId="1BE67BF6" w14:textId="77777777" w:rsidR="00B97EB5" w:rsidRDefault="00B97EB5" w:rsidP="00B97EB5">
      <w:pPr>
        <w:rPr>
          <w:sz w:val="24"/>
          <w:szCs w:val="24"/>
        </w:rPr>
      </w:pPr>
      <w:r w:rsidRPr="00675C41">
        <w:rPr>
          <w:sz w:val="24"/>
          <w:szCs w:val="24"/>
        </w:rPr>
        <w:t xml:space="preserve">The effectiveness and efficiency of purchased seasonal allocations to increase the magnitude of events </w:t>
      </w:r>
      <w:r>
        <w:rPr>
          <w:sz w:val="24"/>
          <w:szCs w:val="24"/>
        </w:rPr>
        <w:t>will critically depend upon:</w:t>
      </w:r>
    </w:p>
    <w:p w14:paraId="742E4D8D" w14:textId="77777777" w:rsidR="00B97EB5" w:rsidRDefault="00B97EB5" w:rsidP="00804D00">
      <w:pPr>
        <w:pStyle w:val="ListParagraph"/>
        <w:numPr>
          <w:ilvl w:val="0"/>
          <w:numId w:val="22"/>
        </w:numPr>
        <w:ind w:left="426" w:hanging="284"/>
        <w:contextualSpacing w:val="0"/>
        <w:rPr>
          <w:sz w:val="24"/>
          <w:szCs w:val="24"/>
        </w:rPr>
      </w:pPr>
      <w:r>
        <w:rPr>
          <w:sz w:val="24"/>
          <w:szCs w:val="24"/>
        </w:rPr>
        <w:t>W</w:t>
      </w:r>
      <w:r w:rsidRPr="004C336A">
        <w:rPr>
          <w:sz w:val="24"/>
          <w:szCs w:val="24"/>
        </w:rPr>
        <w:t xml:space="preserve">hether water has been available for purchase (storage) given the scale and frequency of events in the season of interest; and </w:t>
      </w:r>
    </w:p>
    <w:p w14:paraId="2F621B7A" w14:textId="77777777" w:rsidR="00B97EB5" w:rsidRPr="004C336A" w:rsidRDefault="00B97EB5" w:rsidP="00804D00">
      <w:pPr>
        <w:pStyle w:val="ListParagraph"/>
        <w:numPr>
          <w:ilvl w:val="0"/>
          <w:numId w:val="22"/>
        </w:numPr>
        <w:ind w:left="426" w:hanging="284"/>
        <w:contextualSpacing w:val="0"/>
        <w:rPr>
          <w:sz w:val="24"/>
          <w:szCs w:val="24"/>
        </w:rPr>
      </w:pPr>
      <w:r>
        <w:rPr>
          <w:sz w:val="24"/>
          <w:szCs w:val="24"/>
        </w:rPr>
        <w:t>T</w:t>
      </w:r>
      <w:r w:rsidRPr="004C336A">
        <w:rPr>
          <w:sz w:val="24"/>
          <w:szCs w:val="24"/>
        </w:rPr>
        <w:t xml:space="preserve">he potential for releases to meet environmental needs taking into account evaporation as well as the in-stream volumes required net of transmission losses, and the scale and frequency of events in the season of interest.  </w:t>
      </w:r>
    </w:p>
    <w:p w14:paraId="61C4D788" w14:textId="77777777" w:rsidR="00B97EB5" w:rsidRPr="00675C41" w:rsidRDefault="00B97EB5" w:rsidP="00B97EB5">
      <w:pPr>
        <w:rPr>
          <w:sz w:val="24"/>
          <w:szCs w:val="24"/>
        </w:rPr>
      </w:pPr>
      <w:r w:rsidRPr="00675C41">
        <w:rPr>
          <w:sz w:val="24"/>
          <w:szCs w:val="24"/>
        </w:rPr>
        <w:t>As previously, the highly stochastic nature of flow events means that success, in any one year, cannot be guaranteed. Success would need to be measured over the longer term, is likely to improve over time with experience, and factors such as climate change will present ongoing challenges.</w:t>
      </w:r>
    </w:p>
    <w:p w14:paraId="578D6FCB" w14:textId="181570DD" w:rsidR="00B97EB5" w:rsidRDefault="00B97EB5" w:rsidP="00B97EB5">
      <w:pPr>
        <w:rPr>
          <w:sz w:val="24"/>
          <w:szCs w:val="24"/>
        </w:rPr>
      </w:pPr>
      <w:r w:rsidRPr="00675C41">
        <w:rPr>
          <w:sz w:val="24"/>
          <w:szCs w:val="24"/>
        </w:rPr>
        <w:t xml:space="preserve">The key steps </w:t>
      </w:r>
      <w:r w:rsidR="00826D67">
        <w:rPr>
          <w:sz w:val="24"/>
          <w:szCs w:val="24"/>
        </w:rPr>
        <w:t>suggested</w:t>
      </w:r>
      <w:r w:rsidRPr="00675C41">
        <w:rPr>
          <w:sz w:val="24"/>
          <w:szCs w:val="24"/>
        </w:rPr>
        <w:t xml:space="preserve"> to develop the mechanism and implement it in the Lower Balonne are described below</w:t>
      </w:r>
      <w:r>
        <w:rPr>
          <w:sz w:val="24"/>
          <w:szCs w:val="24"/>
        </w:rPr>
        <w:t>, in relation to firstly planning steps (</w:t>
      </w:r>
      <w:r w:rsidRPr="00675C41">
        <w:rPr>
          <w:sz w:val="24"/>
          <w:szCs w:val="24"/>
        </w:rPr>
        <w:t>for storage</w:t>
      </w:r>
      <w:r>
        <w:rPr>
          <w:sz w:val="24"/>
          <w:szCs w:val="24"/>
        </w:rPr>
        <w:t xml:space="preserve"> of private and </w:t>
      </w:r>
      <w:r w:rsidR="00373D22" w:rsidRPr="00373D22">
        <w:rPr>
          <w:sz w:val="24"/>
          <w:szCs w:val="24"/>
        </w:rPr>
        <w:t xml:space="preserve">Commonwealth </w:t>
      </w:r>
      <w:r w:rsidRPr="00675C41">
        <w:rPr>
          <w:sz w:val="24"/>
          <w:szCs w:val="24"/>
        </w:rPr>
        <w:t xml:space="preserve">water, and </w:t>
      </w:r>
      <w:r>
        <w:rPr>
          <w:sz w:val="24"/>
          <w:szCs w:val="24"/>
        </w:rPr>
        <w:t xml:space="preserve">then in relation to storage </w:t>
      </w:r>
      <w:r w:rsidRPr="00675C41">
        <w:rPr>
          <w:sz w:val="24"/>
          <w:szCs w:val="24"/>
        </w:rPr>
        <w:t>releases</w:t>
      </w:r>
      <w:r>
        <w:rPr>
          <w:sz w:val="24"/>
          <w:szCs w:val="24"/>
        </w:rPr>
        <w:t xml:space="preserve">), and secondly implementation steps (for these actions as well as instances when release triggers are not met </w:t>
      </w:r>
      <w:r w:rsidRPr="00675C41">
        <w:rPr>
          <w:sz w:val="24"/>
          <w:szCs w:val="24"/>
        </w:rPr>
        <w:t xml:space="preserve">and </w:t>
      </w:r>
      <w:r>
        <w:rPr>
          <w:sz w:val="24"/>
          <w:szCs w:val="24"/>
        </w:rPr>
        <w:t xml:space="preserve">the </w:t>
      </w:r>
      <w:r w:rsidRPr="00675C41">
        <w:rPr>
          <w:sz w:val="24"/>
          <w:szCs w:val="24"/>
        </w:rPr>
        <w:t>water is instead sold to the irrigator</w:t>
      </w:r>
      <w:r>
        <w:rPr>
          <w:sz w:val="24"/>
          <w:szCs w:val="24"/>
        </w:rPr>
        <w:t>)</w:t>
      </w:r>
      <w:r w:rsidRPr="00675C41">
        <w:rPr>
          <w:sz w:val="24"/>
          <w:szCs w:val="24"/>
        </w:rPr>
        <w:t>.</w:t>
      </w:r>
    </w:p>
    <w:p w14:paraId="6806B475" w14:textId="77777777" w:rsidR="00B97EB5" w:rsidRDefault="00B97EB5" w:rsidP="00B97EB5">
      <w:pPr>
        <w:keepNext/>
        <w:keepLines/>
        <w:tabs>
          <w:tab w:val="left" w:pos="567"/>
        </w:tabs>
        <w:spacing w:before="240"/>
        <w:ind w:left="567" w:hanging="567"/>
        <w:outlineLvl w:val="4"/>
        <w:rPr>
          <w:rFonts w:asciiTheme="majorHAnsi" w:eastAsiaTheme="majorEastAsia" w:hAnsiTheme="majorHAnsi" w:cstheme="majorBidi"/>
          <w:b/>
          <w:color w:val="2F5496" w:themeColor="accent1" w:themeShade="BF"/>
          <w:sz w:val="26"/>
          <w:szCs w:val="26"/>
        </w:rPr>
      </w:pPr>
      <w:r w:rsidRPr="004737DA">
        <w:rPr>
          <w:rFonts w:asciiTheme="majorHAnsi" w:eastAsiaTheme="majorEastAsia" w:hAnsiTheme="majorHAnsi" w:cstheme="majorBidi"/>
          <w:b/>
          <w:color w:val="2F5496" w:themeColor="accent1" w:themeShade="BF"/>
          <w:sz w:val="26"/>
          <w:szCs w:val="26"/>
        </w:rPr>
        <w:t xml:space="preserve">7.3.1 </w:t>
      </w:r>
      <w:r w:rsidRPr="004737DA">
        <w:rPr>
          <w:rFonts w:asciiTheme="majorHAnsi" w:eastAsiaTheme="majorEastAsia" w:hAnsiTheme="majorHAnsi" w:cstheme="majorBidi"/>
          <w:b/>
          <w:color w:val="2F5496" w:themeColor="accent1" w:themeShade="BF"/>
          <w:sz w:val="26"/>
          <w:szCs w:val="26"/>
        </w:rPr>
        <w:tab/>
        <w:t xml:space="preserve">Store and release </w:t>
      </w:r>
      <w:r>
        <w:rPr>
          <w:rFonts w:asciiTheme="majorHAnsi" w:eastAsiaTheme="majorEastAsia" w:hAnsiTheme="majorHAnsi" w:cstheme="majorBidi"/>
          <w:b/>
          <w:color w:val="2F5496" w:themeColor="accent1" w:themeShade="BF"/>
          <w:sz w:val="26"/>
          <w:szCs w:val="26"/>
        </w:rPr>
        <w:t>–</w:t>
      </w:r>
      <w:r w:rsidRPr="004737DA">
        <w:rPr>
          <w:rFonts w:asciiTheme="majorHAnsi" w:eastAsiaTheme="majorEastAsia" w:hAnsiTheme="majorHAnsi" w:cstheme="majorBidi"/>
          <w:b/>
          <w:color w:val="2F5496" w:themeColor="accent1" w:themeShade="BF"/>
          <w:sz w:val="26"/>
          <w:szCs w:val="26"/>
        </w:rPr>
        <w:t xml:space="preserve"> Planning</w:t>
      </w:r>
    </w:p>
    <w:p w14:paraId="6445D40E" w14:textId="77777777" w:rsidR="00B97EB5" w:rsidRPr="004737DA" w:rsidRDefault="00B97EB5" w:rsidP="00163D32">
      <w:pPr>
        <w:keepNext/>
        <w:keepLines/>
        <w:tabs>
          <w:tab w:val="left" w:pos="567"/>
        </w:tabs>
        <w:spacing w:before="240"/>
        <w:ind w:left="567" w:hanging="567"/>
        <w:outlineLvl w:val="4"/>
        <w:rPr>
          <w:rFonts w:asciiTheme="majorHAnsi" w:eastAsiaTheme="majorEastAsia" w:hAnsiTheme="majorHAnsi" w:cstheme="majorBidi"/>
          <w:b/>
          <w:color w:val="2F5496" w:themeColor="accent1" w:themeShade="BF"/>
          <w:sz w:val="26"/>
          <w:szCs w:val="26"/>
        </w:rPr>
      </w:pPr>
      <w:r>
        <w:rPr>
          <w:b/>
          <w:sz w:val="24"/>
          <w:szCs w:val="24"/>
        </w:rPr>
        <w:t>P</w:t>
      </w:r>
      <w:r w:rsidRPr="00675C41">
        <w:rPr>
          <w:b/>
          <w:sz w:val="24"/>
          <w:szCs w:val="24"/>
        </w:rPr>
        <w:t xml:space="preserve">rivate water </w:t>
      </w:r>
    </w:p>
    <w:p w14:paraId="65E4F7F9" w14:textId="77777777" w:rsidR="00B97EB5" w:rsidRPr="00675C41" w:rsidRDefault="00B97EB5" w:rsidP="00804D00">
      <w:pPr>
        <w:numPr>
          <w:ilvl w:val="0"/>
          <w:numId w:val="46"/>
        </w:numPr>
        <w:ind w:left="426" w:hanging="284"/>
        <w:rPr>
          <w:sz w:val="24"/>
          <w:szCs w:val="24"/>
        </w:rPr>
      </w:pPr>
      <w:r w:rsidRPr="00675C41">
        <w:rPr>
          <w:sz w:val="24"/>
          <w:szCs w:val="24"/>
        </w:rPr>
        <w:t xml:space="preserve">Identify water sourcing objective(s) that </w:t>
      </w:r>
      <w:r>
        <w:rPr>
          <w:sz w:val="24"/>
          <w:szCs w:val="24"/>
        </w:rPr>
        <w:t>a store and release mechanism would target</w:t>
      </w:r>
      <w:r w:rsidRPr="00675C41">
        <w:rPr>
          <w:sz w:val="24"/>
          <w:szCs w:val="24"/>
        </w:rPr>
        <w:t>:</w:t>
      </w:r>
    </w:p>
    <w:p w14:paraId="1C09F1F6" w14:textId="0F2566AF" w:rsidR="00B97EB5" w:rsidRPr="00675C41" w:rsidRDefault="00CB7CAB" w:rsidP="00AF399E">
      <w:pPr>
        <w:ind w:left="851" w:hanging="425"/>
        <w:rPr>
          <w:sz w:val="24"/>
          <w:szCs w:val="24"/>
        </w:rPr>
      </w:pPr>
      <w:r>
        <w:rPr>
          <w:sz w:val="24"/>
          <w:szCs w:val="24"/>
        </w:rPr>
        <w:t>A.1.</w:t>
      </w:r>
      <w:r>
        <w:rPr>
          <w:sz w:val="24"/>
          <w:szCs w:val="24"/>
        </w:rPr>
        <w:tab/>
      </w:r>
      <w:r w:rsidR="00B97EB5" w:rsidRPr="00675C41">
        <w:rPr>
          <w:sz w:val="24"/>
          <w:szCs w:val="24"/>
        </w:rPr>
        <w:t xml:space="preserve">What event(s) types </w:t>
      </w:r>
      <w:r w:rsidR="00826D67">
        <w:rPr>
          <w:sz w:val="24"/>
          <w:szCs w:val="24"/>
        </w:rPr>
        <w:t>are to</w:t>
      </w:r>
      <w:r w:rsidR="00B97EB5" w:rsidRPr="00675C41">
        <w:rPr>
          <w:sz w:val="24"/>
          <w:szCs w:val="24"/>
        </w:rPr>
        <w:t xml:space="preserve"> be targeted (</w:t>
      </w:r>
      <w:r w:rsidR="008F1627" w:rsidRPr="008F1627">
        <w:rPr>
          <w:sz w:val="24"/>
          <w:szCs w:val="24"/>
        </w:rPr>
        <w:t>volume</w:t>
      </w:r>
      <w:r w:rsidR="00B97EB5" w:rsidRPr="00675C41">
        <w:rPr>
          <w:sz w:val="24"/>
          <w:szCs w:val="24"/>
        </w:rPr>
        <w:t xml:space="preserve">, </w:t>
      </w:r>
      <w:r w:rsidR="00373D22">
        <w:rPr>
          <w:sz w:val="24"/>
          <w:szCs w:val="24"/>
        </w:rPr>
        <w:t xml:space="preserve">magnitude, </w:t>
      </w:r>
      <w:r w:rsidR="00B97EB5" w:rsidRPr="00675C41">
        <w:rPr>
          <w:sz w:val="24"/>
          <w:szCs w:val="24"/>
        </w:rPr>
        <w:t xml:space="preserve">duration, frequency, antecedent conditions, etc); </w:t>
      </w:r>
    </w:p>
    <w:p w14:paraId="4494306D" w14:textId="310E5F2A" w:rsidR="00B97EB5" w:rsidRPr="00675C41" w:rsidRDefault="00142DA5" w:rsidP="003D363E">
      <w:pPr>
        <w:ind w:left="1418" w:hanging="567"/>
        <w:rPr>
          <w:sz w:val="24"/>
          <w:szCs w:val="24"/>
        </w:rPr>
      </w:pPr>
      <w:r>
        <w:rPr>
          <w:sz w:val="24"/>
          <w:szCs w:val="24"/>
        </w:rPr>
        <w:t>A.1.1</w:t>
      </w:r>
      <w:r>
        <w:rPr>
          <w:sz w:val="24"/>
          <w:szCs w:val="24"/>
        </w:rPr>
        <w:tab/>
      </w:r>
      <w:r w:rsidR="00B97EB5">
        <w:rPr>
          <w:sz w:val="24"/>
          <w:szCs w:val="24"/>
        </w:rPr>
        <w:t>Will</w:t>
      </w:r>
      <w:r w:rsidR="00B97EB5" w:rsidRPr="00675C41">
        <w:rPr>
          <w:sz w:val="24"/>
          <w:szCs w:val="24"/>
        </w:rPr>
        <w:t xml:space="preserve"> any timing constraints apply to purchases (such as to a</w:t>
      </w:r>
      <w:r w:rsidR="00B97EB5">
        <w:rPr>
          <w:sz w:val="24"/>
          <w:szCs w:val="24"/>
        </w:rPr>
        <w:t xml:space="preserve">void </w:t>
      </w:r>
      <w:r w:rsidR="00B97EB5" w:rsidRPr="00675C41">
        <w:rPr>
          <w:sz w:val="24"/>
          <w:szCs w:val="24"/>
        </w:rPr>
        <w:t xml:space="preserve">impacting </w:t>
      </w:r>
      <w:r w:rsidR="00B97EB5">
        <w:rPr>
          <w:sz w:val="24"/>
          <w:szCs w:val="24"/>
        </w:rPr>
        <w:t>high value</w:t>
      </w:r>
      <w:r w:rsidR="00360513">
        <w:rPr>
          <w:sz w:val="24"/>
          <w:szCs w:val="24"/>
        </w:rPr>
        <w:t xml:space="preserve"> cropping);</w:t>
      </w:r>
    </w:p>
    <w:p w14:paraId="04129912" w14:textId="29E6ACC7" w:rsidR="00B97EB5" w:rsidRPr="00675C41" w:rsidRDefault="00142DA5" w:rsidP="003D363E">
      <w:pPr>
        <w:ind w:left="1418" w:hanging="567"/>
        <w:rPr>
          <w:sz w:val="24"/>
          <w:szCs w:val="24"/>
        </w:rPr>
      </w:pPr>
      <w:r>
        <w:rPr>
          <w:sz w:val="24"/>
          <w:szCs w:val="24"/>
        </w:rPr>
        <w:t>A.1.2</w:t>
      </w:r>
      <w:r>
        <w:rPr>
          <w:sz w:val="24"/>
          <w:szCs w:val="24"/>
        </w:rPr>
        <w:tab/>
      </w:r>
      <w:r w:rsidR="00B97EB5" w:rsidRPr="00675C41">
        <w:rPr>
          <w:sz w:val="24"/>
          <w:szCs w:val="24"/>
        </w:rPr>
        <w:t>Identify management elements that will need to be specified in contracts eg: total volume contracted and how evaporation and</w:t>
      </w:r>
      <w:r w:rsidR="00360513">
        <w:rPr>
          <w:sz w:val="24"/>
          <w:szCs w:val="24"/>
        </w:rPr>
        <w:t xml:space="preserve"> other losses are to be handled;</w:t>
      </w:r>
    </w:p>
    <w:p w14:paraId="5887085A" w14:textId="4C2933B2" w:rsidR="00B97EB5" w:rsidRPr="00675C41" w:rsidRDefault="00142DA5" w:rsidP="003D363E">
      <w:pPr>
        <w:ind w:left="1418" w:hanging="567"/>
        <w:rPr>
          <w:sz w:val="24"/>
          <w:szCs w:val="24"/>
        </w:rPr>
      </w:pPr>
      <w:r>
        <w:rPr>
          <w:sz w:val="24"/>
          <w:szCs w:val="24"/>
        </w:rPr>
        <w:t>A.1.3</w:t>
      </w:r>
      <w:r>
        <w:rPr>
          <w:sz w:val="24"/>
          <w:szCs w:val="24"/>
        </w:rPr>
        <w:tab/>
      </w:r>
      <w:r w:rsidR="00B97EB5" w:rsidRPr="00675C41">
        <w:rPr>
          <w:sz w:val="24"/>
          <w:szCs w:val="24"/>
        </w:rPr>
        <w:t xml:space="preserve">Identify constraints to storage locations posed by </w:t>
      </w:r>
      <w:r w:rsidR="00B97EB5">
        <w:rPr>
          <w:sz w:val="24"/>
          <w:szCs w:val="24"/>
        </w:rPr>
        <w:t xml:space="preserve">available </w:t>
      </w:r>
      <w:r w:rsidR="00B97EB5" w:rsidRPr="00675C41">
        <w:rPr>
          <w:sz w:val="24"/>
          <w:szCs w:val="24"/>
        </w:rPr>
        <w:t xml:space="preserve">release </w:t>
      </w:r>
      <w:r w:rsidR="00B97EB5">
        <w:rPr>
          <w:sz w:val="24"/>
          <w:szCs w:val="24"/>
        </w:rPr>
        <w:t>outlets</w:t>
      </w:r>
      <w:r w:rsidR="00B97EB5" w:rsidRPr="00675C41">
        <w:rPr>
          <w:sz w:val="24"/>
          <w:szCs w:val="24"/>
        </w:rPr>
        <w:t xml:space="preserve">, rates and total volumes (and any interaction with </w:t>
      </w:r>
      <w:r w:rsidR="00373D22" w:rsidRPr="00373D22">
        <w:rPr>
          <w:sz w:val="24"/>
          <w:szCs w:val="24"/>
        </w:rPr>
        <w:t xml:space="preserve">Commonwealth </w:t>
      </w:r>
      <w:r w:rsidR="00B97EB5" w:rsidRPr="00675C41">
        <w:rPr>
          <w:sz w:val="24"/>
          <w:szCs w:val="24"/>
        </w:rPr>
        <w:t>water store and release).</w:t>
      </w:r>
    </w:p>
    <w:p w14:paraId="4F58431B" w14:textId="4A22C6D9" w:rsidR="00B97EB5" w:rsidRDefault="00CB7CAB" w:rsidP="00142DA5">
      <w:pPr>
        <w:ind w:left="851" w:hanging="425"/>
        <w:rPr>
          <w:sz w:val="24"/>
          <w:szCs w:val="24"/>
        </w:rPr>
      </w:pPr>
      <w:r>
        <w:rPr>
          <w:sz w:val="24"/>
          <w:szCs w:val="24"/>
        </w:rPr>
        <w:t>A.2</w:t>
      </w:r>
      <w:r>
        <w:rPr>
          <w:sz w:val="24"/>
          <w:szCs w:val="24"/>
        </w:rPr>
        <w:tab/>
      </w:r>
      <w:r w:rsidR="00B97EB5">
        <w:rPr>
          <w:sz w:val="24"/>
          <w:szCs w:val="24"/>
        </w:rPr>
        <w:t>I</w:t>
      </w:r>
      <w:r w:rsidR="00B97EB5" w:rsidRPr="00675C41">
        <w:rPr>
          <w:sz w:val="24"/>
          <w:szCs w:val="24"/>
        </w:rPr>
        <w:t>dentify feasible flow event harvest opportunities and volumes (gross o</w:t>
      </w:r>
      <w:r w:rsidR="00360513">
        <w:rPr>
          <w:sz w:val="24"/>
          <w:szCs w:val="24"/>
        </w:rPr>
        <w:t>f estimated evaporation losses):</w:t>
      </w:r>
    </w:p>
    <w:p w14:paraId="0813378E" w14:textId="45947550" w:rsidR="00B97EB5" w:rsidRPr="0042731E" w:rsidRDefault="00142DA5" w:rsidP="003D363E">
      <w:pPr>
        <w:ind w:left="1418" w:hanging="567"/>
        <w:rPr>
          <w:sz w:val="24"/>
          <w:szCs w:val="24"/>
        </w:rPr>
      </w:pPr>
      <w:r>
        <w:rPr>
          <w:sz w:val="24"/>
          <w:szCs w:val="24"/>
        </w:rPr>
        <w:t>A.2.1</w:t>
      </w:r>
      <w:r>
        <w:rPr>
          <w:sz w:val="24"/>
          <w:szCs w:val="24"/>
        </w:rPr>
        <w:tab/>
      </w:r>
      <w:r w:rsidR="00B97EB5" w:rsidRPr="0042731E">
        <w:rPr>
          <w:sz w:val="24"/>
          <w:szCs w:val="24"/>
        </w:rPr>
        <w:t xml:space="preserve">Identify combinations of volumes </w:t>
      </w:r>
      <w:bookmarkStart w:id="203" w:name="_Hlk483316271"/>
      <w:r w:rsidR="00B97EB5">
        <w:rPr>
          <w:sz w:val="24"/>
          <w:szCs w:val="24"/>
        </w:rPr>
        <w:t>and</w:t>
      </w:r>
      <w:r w:rsidR="00B97EB5" w:rsidRPr="0042731E">
        <w:rPr>
          <w:sz w:val="24"/>
          <w:szCs w:val="24"/>
        </w:rPr>
        <w:t xml:space="preserve"> contractors</w:t>
      </w:r>
      <w:r w:rsidR="00B97EB5">
        <w:rPr>
          <w:sz w:val="24"/>
          <w:szCs w:val="24"/>
        </w:rPr>
        <w:t>,</w:t>
      </w:r>
      <w:r w:rsidR="00B97EB5" w:rsidRPr="0042731E">
        <w:rPr>
          <w:sz w:val="24"/>
          <w:szCs w:val="24"/>
        </w:rPr>
        <w:t xml:space="preserve"> and whether procurement is prior to a flow event or after the event once allocations have been harvested. </w:t>
      </w:r>
      <w:bookmarkEnd w:id="203"/>
    </w:p>
    <w:p w14:paraId="644706C5" w14:textId="0E776D64" w:rsidR="00B97EB5" w:rsidRPr="00675C41" w:rsidRDefault="00CB7CAB" w:rsidP="00142DA5">
      <w:pPr>
        <w:ind w:left="851" w:hanging="425"/>
        <w:rPr>
          <w:sz w:val="24"/>
          <w:szCs w:val="24"/>
        </w:rPr>
      </w:pPr>
      <w:r>
        <w:rPr>
          <w:sz w:val="24"/>
          <w:szCs w:val="24"/>
        </w:rPr>
        <w:t>A.3</w:t>
      </w:r>
      <w:r>
        <w:rPr>
          <w:sz w:val="24"/>
          <w:szCs w:val="24"/>
        </w:rPr>
        <w:tab/>
      </w:r>
      <w:r w:rsidR="00B97EB5" w:rsidRPr="00675C41">
        <w:rPr>
          <w:sz w:val="24"/>
          <w:szCs w:val="24"/>
        </w:rPr>
        <w:t>Definition of flow event trigger(s) (eg: event announcement of specified scale and timing)</w:t>
      </w:r>
      <w:r w:rsidR="00360513">
        <w:rPr>
          <w:sz w:val="24"/>
          <w:szCs w:val="24"/>
        </w:rPr>
        <w:t>.</w:t>
      </w:r>
    </w:p>
    <w:p w14:paraId="13DB98A6" w14:textId="1A6A7D4D" w:rsidR="00B97EB5" w:rsidRPr="00675C41" w:rsidRDefault="00CB7CAB" w:rsidP="00142DA5">
      <w:pPr>
        <w:ind w:left="851" w:hanging="425"/>
        <w:rPr>
          <w:sz w:val="24"/>
          <w:szCs w:val="24"/>
        </w:rPr>
      </w:pPr>
      <w:r>
        <w:rPr>
          <w:sz w:val="24"/>
          <w:szCs w:val="24"/>
        </w:rPr>
        <w:t>A.4</w:t>
      </w:r>
      <w:r>
        <w:rPr>
          <w:sz w:val="24"/>
          <w:szCs w:val="24"/>
        </w:rPr>
        <w:tab/>
      </w:r>
      <w:r w:rsidR="00B97EB5" w:rsidRPr="00675C41">
        <w:rPr>
          <w:sz w:val="24"/>
          <w:szCs w:val="24"/>
        </w:rPr>
        <w:t>Likely time available from when the augmentation trigger is met to secure seasonal assignments – ie: identify sellers, negotiate price and sale terms, and secure seasonal assignment approval from DNRM</w:t>
      </w:r>
      <w:r w:rsidR="00360513">
        <w:rPr>
          <w:sz w:val="24"/>
          <w:szCs w:val="24"/>
        </w:rPr>
        <w:t>:</w:t>
      </w:r>
      <w:r w:rsidR="00B97EB5" w:rsidRPr="00675C41">
        <w:rPr>
          <w:sz w:val="24"/>
          <w:szCs w:val="24"/>
        </w:rPr>
        <w:t xml:space="preserve"> </w:t>
      </w:r>
    </w:p>
    <w:p w14:paraId="6A7BCD0D" w14:textId="539DC008" w:rsidR="00B97EB5" w:rsidRPr="00675C41" w:rsidRDefault="00142DA5" w:rsidP="003D363E">
      <w:pPr>
        <w:ind w:left="1418" w:hanging="567"/>
        <w:rPr>
          <w:sz w:val="24"/>
          <w:szCs w:val="24"/>
        </w:rPr>
      </w:pPr>
      <w:r>
        <w:rPr>
          <w:sz w:val="24"/>
          <w:szCs w:val="24"/>
        </w:rPr>
        <w:t>A.4.1</w:t>
      </w:r>
      <w:r>
        <w:rPr>
          <w:sz w:val="24"/>
          <w:szCs w:val="24"/>
        </w:rPr>
        <w:tab/>
      </w:r>
      <w:r w:rsidR="00B97EB5" w:rsidRPr="00675C41">
        <w:rPr>
          <w:sz w:val="24"/>
          <w:szCs w:val="24"/>
        </w:rPr>
        <w:t xml:space="preserve">Some feedback received by CEWO indicated irrigator uncertainty about forthcoming event </w:t>
      </w:r>
      <w:r w:rsidR="008F1627" w:rsidRPr="008F1627">
        <w:rPr>
          <w:sz w:val="24"/>
          <w:szCs w:val="24"/>
        </w:rPr>
        <w:t>volume</w:t>
      </w:r>
      <w:r w:rsidR="00B97EB5" w:rsidRPr="00675C41">
        <w:rPr>
          <w:sz w:val="24"/>
          <w:szCs w:val="24"/>
        </w:rPr>
        <w:t xml:space="preserve"> and duration, and the time that would be available to formulate a price bid; </w:t>
      </w:r>
    </w:p>
    <w:p w14:paraId="2A766722" w14:textId="2EFBFD7A" w:rsidR="00B97EB5" w:rsidRPr="00675C41" w:rsidRDefault="00142DA5" w:rsidP="003D363E">
      <w:pPr>
        <w:ind w:left="1418" w:hanging="567"/>
        <w:rPr>
          <w:sz w:val="24"/>
          <w:szCs w:val="24"/>
        </w:rPr>
      </w:pPr>
      <w:r>
        <w:rPr>
          <w:sz w:val="24"/>
          <w:szCs w:val="24"/>
        </w:rPr>
        <w:t>A.4.2</w:t>
      </w:r>
      <w:r>
        <w:rPr>
          <w:sz w:val="24"/>
          <w:szCs w:val="24"/>
        </w:rPr>
        <w:tab/>
      </w:r>
      <w:r w:rsidR="00826D67" w:rsidRPr="00826D67">
        <w:rPr>
          <w:sz w:val="24"/>
          <w:szCs w:val="24"/>
        </w:rPr>
        <w:t xml:space="preserve">The lag from an announcement to pumping on </w:t>
      </w:r>
      <w:r w:rsidR="00826D67">
        <w:rPr>
          <w:sz w:val="24"/>
          <w:szCs w:val="24"/>
        </w:rPr>
        <w:t xml:space="preserve">the </w:t>
      </w:r>
      <w:r w:rsidR="00826D67" w:rsidRPr="00826D67">
        <w:rPr>
          <w:sz w:val="24"/>
          <w:szCs w:val="24"/>
        </w:rPr>
        <w:t xml:space="preserve">Narran is </w:t>
      </w:r>
      <w:r w:rsidR="00826D67">
        <w:rPr>
          <w:sz w:val="24"/>
          <w:szCs w:val="24"/>
        </w:rPr>
        <w:t>some 3 - 5 days.</w:t>
      </w:r>
      <w:r w:rsidR="00826D67" w:rsidRPr="00826D67">
        <w:rPr>
          <w:sz w:val="24"/>
          <w:szCs w:val="24"/>
        </w:rPr>
        <w:t xml:space="preserve"> </w:t>
      </w:r>
      <w:r w:rsidR="00826D67">
        <w:rPr>
          <w:sz w:val="24"/>
          <w:szCs w:val="24"/>
        </w:rPr>
        <w:t>W</w:t>
      </w:r>
      <w:r w:rsidR="00826D67" w:rsidRPr="00826D67">
        <w:rPr>
          <w:sz w:val="24"/>
          <w:szCs w:val="24"/>
        </w:rPr>
        <w:t>ith DNRM seasonal assignment typically taking 3 days</w:t>
      </w:r>
      <w:r w:rsidR="00826D67">
        <w:rPr>
          <w:sz w:val="24"/>
          <w:szCs w:val="24"/>
        </w:rPr>
        <w:t>,</w:t>
      </w:r>
      <w:r w:rsidR="00826D67" w:rsidRPr="00826D67">
        <w:rPr>
          <w:sz w:val="24"/>
          <w:szCs w:val="24"/>
        </w:rPr>
        <w:t xml:space="preserve"> DNRM and water entitlement holders may scope potential to develop trading rules that allow more rapid transactions, possibly</w:t>
      </w:r>
      <w:r w:rsidR="00826D67">
        <w:rPr>
          <w:sz w:val="24"/>
          <w:szCs w:val="24"/>
        </w:rPr>
        <w:t xml:space="preserve"> based on </w:t>
      </w:r>
      <w:r w:rsidR="00826D67" w:rsidRPr="00826D67">
        <w:rPr>
          <w:sz w:val="24"/>
          <w:szCs w:val="24"/>
        </w:rPr>
        <w:t xml:space="preserve">forecast announcements </w:t>
      </w:r>
      <w:r w:rsidR="00826D67">
        <w:rPr>
          <w:sz w:val="24"/>
          <w:szCs w:val="24"/>
        </w:rPr>
        <w:t>of</w:t>
      </w:r>
      <w:r w:rsidR="00826D67" w:rsidRPr="00826D67">
        <w:rPr>
          <w:sz w:val="24"/>
          <w:szCs w:val="24"/>
        </w:rPr>
        <w:t xml:space="preserve"> </w:t>
      </w:r>
      <w:r w:rsidR="00826D67">
        <w:rPr>
          <w:sz w:val="24"/>
          <w:szCs w:val="24"/>
        </w:rPr>
        <w:t>upper catchment rainfall, flows</w:t>
      </w:r>
      <w:r w:rsidR="00B97EB5" w:rsidRPr="00675C41">
        <w:rPr>
          <w:sz w:val="24"/>
          <w:szCs w:val="24"/>
        </w:rPr>
        <w:t>, etc</w:t>
      </w:r>
      <w:r w:rsidR="00016621">
        <w:rPr>
          <w:sz w:val="24"/>
          <w:szCs w:val="24"/>
        </w:rPr>
        <w:t>.</w:t>
      </w:r>
    </w:p>
    <w:p w14:paraId="1B5F3D0D" w14:textId="223C24E3" w:rsidR="00B97EB5" w:rsidRPr="00675C41" w:rsidRDefault="00B97EB5" w:rsidP="00804D00">
      <w:pPr>
        <w:numPr>
          <w:ilvl w:val="0"/>
          <w:numId w:val="46"/>
        </w:numPr>
        <w:ind w:left="426" w:hanging="284"/>
        <w:rPr>
          <w:sz w:val="24"/>
          <w:szCs w:val="24"/>
        </w:rPr>
      </w:pPr>
      <w:r w:rsidRPr="00675C41">
        <w:rPr>
          <w:sz w:val="24"/>
          <w:szCs w:val="24"/>
        </w:rPr>
        <w:t>Identify preferred procurement method</w:t>
      </w:r>
      <w:r w:rsidR="00016621">
        <w:rPr>
          <w:sz w:val="24"/>
          <w:szCs w:val="24"/>
        </w:rPr>
        <w:t>:</w:t>
      </w:r>
    </w:p>
    <w:p w14:paraId="2FB5C9F4" w14:textId="64E75A91" w:rsidR="00B97EB5" w:rsidRPr="000B4AB9" w:rsidRDefault="00CB7CAB" w:rsidP="00142DA5">
      <w:pPr>
        <w:ind w:left="851" w:hanging="425"/>
        <w:rPr>
          <w:sz w:val="24"/>
          <w:szCs w:val="24"/>
        </w:rPr>
      </w:pPr>
      <w:r>
        <w:rPr>
          <w:sz w:val="24"/>
          <w:szCs w:val="24"/>
        </w:rPr>
        <w:t>B.1</w:t>
      </w:r>
      <w:r>
        <w:rPr>
          <w:sz w:val="24"/>
          <w:szCs w:val="24"/>
        </w:rPr>
        <w:tab/>
      </w:r>
      <w:r w:rsidR="00B97EB5" w:rsidRPr="000B4AB9">
        <w:rPr>
          <w:sz w:val="24"/>
          <w:szCs w:val="24"/>
        </w:rPr>
        <w:t>It is assumed that contracts would be agreed well in advance of a flow event from which water is stored because the primary objective of a store and release contract is certainty over water availability</w:t>
      </w:r>
      <w:r w:rsidR="00016621">
        <w:rPr>
          <w:sz w:val="24"/>
          <w:szCs w:val="24"/>
        </w:rPr>
        <w:t xml:space="preserve"> for a future augmentation need;</w:t>
      </w:r>
    </w:p>
    <w:p w14:paraId="6C117240" w14:textId="21E296C1" w:rsidR="00B97EB5" w:rsidRDefault="00CB7CAB" w:rsidP="00142DA5">
      <w:pPr>
        <w:ind w:left="851" w:hanging="425"/>
        <w:rPr>
          <w:sz w:val="24"/>
          <w:szCs w:val="24"/>
        </w:rPr>
      </w:pPr>
      <w:r>
        <w:rPr>
          <w:sz w:val="24"/>
          <w:szCs w:val="24"/>
        </w:rPr>
        <w:t>B.2</w:t>
      </w:r>
      <w:r>
        <w:rPr>
          <w:sz w:val="24"/>
          <w:szCs w:val="24"/>
        </w:rPr>
        <w:tab/>
      </w:r>
      <w:r w:rsidR="00B97EB5">
        <w:rPr>
          <w:sz w:val="24"/>
          <w:szCs w:val="24"/>
        </w:rPr>
        <w:t>This can be done by the CEWO establishing contracts in advance of flow events from which water is harvested that set out the conditions for the purcha</w:t>
      </w:r>
      <w:r w:rsidR="00016621">
        <w:rPr>
          <w:sz w:val="24"/>
          <w:szCs w:val="24"/>
        </w:rPr>
        <w:t>se (Standing Water Arrangement);</w:t>
      </w:r>
      <w:r w:rsidR="00B97EB5">
        <w:rPr>
          <w:sz w:val="24"/>
          <w:szCs w:val="24"/>
        </w:rPr>
        <w:t xml:space="preserve"> </w:t>
      </w:r>
    </w:p>
    <w:p w14:paraId="7458EE91" w14:textId="4ABD07B0" w:rsidR="00B97EB5" w:rsidRPr="000B4AB9" w:rsidRDefault="00CB7CAB" w:rsidP="00142DA5">
      <w:pPr>
        <w:ind w:left="851" w:hanging="425"/>
        <w:rPr>
          <w:sz w:val="24"/>
          <w:szCs w:val="24"/>
        </w:rPr>
      </w:pPr>
      <w:r>
        <w:rPr>
          <w:sz w:val="24"/>
          <w:szCs w:val="24"/>
        </w:rPr>
        <w:t>B.3</w:t>
      </w:r>
      <w:r>
        <w:rPr>
          <w:sz w:val="24"/>
          <w:szCs w:val="24"/>
        </w:rPr>
        <w:tab/>
      </w:r>
      <w:r w:rsidR="00B97EB5" w:rsidRPr="000B4AB9">
        <w:rPr>
          <w:sz w:val="24"/>
          <w:szCs w:val="24"/>
        </w:rPr>
        <w:t xml:space="preserve">Contracts made well in advance of the event may need to have subsequent finalisation of pricing arrangements to manage uncertainty around the opportunity costs to irrigators. For example, prices may vary relating to seasonal constraints on which crops water can be applied to, or across longer </w:t>
      </w:r>
      <w:r w:rsidR="00016621">
        <w:rPr>
          <w:sz w:val="24"/>
          <w:szCs w:val="24"/>
        </w:rPr>
        <w:t>term commodity price variations;</w:t>
      </w:r>
    </w:p>
    <w:p w14:paraId="12C5317B" w14:textId="1324151C" w:rsidR="00B97EB5" w:rsidRPr="000B4AB9" w:rsidRDefault="00CB7CAB" w:rsidP="00142DA5">
      <w:pPr>
        <w:ind w:left="851" w:hanging="425"/>
        <w:rPr>
          <w:sz w:val="24"/>
          <w:szCs w:val="24"/>
        </w:rPr>
      </w:pPr>
      <w:r>
        <w:rPr>
          <w:sz w:val="24"/>
          <w:szCs w:val="24"/>
        </w:rPr>
        <w:t>B.4</w:t>
      </w:r>
      <w:r>
        <w:rPr>
          <w:sz w:val="24"/>
          <w:szCs w:val="24"/>
        </w:rPr>
        <w:tab/>
      </w:r>
      <w:r w:rsidR="00B97EB5" w:rsidRPr="000B4AB9">
        <w:rPr>
          <w:sz w:val="24"/>
          <w:szCs w:val="24"/>
        </w:rPr>
        <w:t>The purchase and release of stored water will need to be conducted outside of the Que</w:t>
      </w:r>
      <w:r w:rsidR="00826D67">
        <w:rPr>
          <w:sz w:val="24"/>
          <w:szCs w:val="24"/>
        </w:rPr>
        <w:t>ensland water trading framework.</w:t>
      </w:r>
      <w:r w:rsidR="00B97EB5" w:rsidRPr="000B4AB9">
        <w:rPr>
          <w:sz w:val="24"/>
          <w:szCs w:val="24"/>
        </w:rPr>
        <w:t xml:space="preserve"> </w:t>
      </w:r>
      <w:r w:rsidR="00826D67" w:rsidRPr="00826D67">
        <w:rPr>
          <w:sz w:val="24"/>
          <w:szCs w:val="24"/>
        </w:rPr>
        <w:t xml:space="preserve">There will be a </w:t>
      </w:r>
      <w:r w:rsidR="00B97EB5" w:rsidRPr="000B4AB9">
        <w:rPr>
          <w:sz w:val="24"/>
          <w:szCs w:val="24"/>
        </w:rPr>
        <w:t>need to consider requirements under the Commonwealth Procurement Rules for s</w:t>
      </w:r>
      <w:r w:rsidR="00016621">
        <w:rPr>
          <w:sz w:val="24"/>
          <w:szCs w:val="24"/>
        </w:rPr>
        <w:t>upply under contract:</w:t>
      </w:r>
      <w:r w:rsidR="00B97EB5">
        <w:rPr>
          <w:sz w:val="24"/>
          <w:szCs w:val="24"/>
        </w:rPr>
        <w:t xml:space="preserve"> </w:t>
      </w:r>
    </w:p>
    <w:p w14:paraId="3207F874" w14:textId="57A14569" w:rsidR="00B97EB5" w:rsidRPr="000B4AB9" w:rsidRDefault="00142DA5" w:rsidP="003D363E">
      <w:pPr>
        <w:ind w:left="1418" w:hanging="567"/>
        <w:rPr>
          <w:sz w:val="24"/>
          <w:szCs w:val="24"/>
        </w:rPr>
      </w:pPr>
      <w:r>
        <w:rPr>
          <w:sz w:val="24"/>
          <w:szCs w:val="24"/>
        </w:rPr>
        <w:t>B.4.1</w:t>
      </w:r>
      <w:r>
        <w:rPr>
          <w:sz w:val="24"/>
          <w:szCs w:val="24"/>
        </w:rPr>
        <w:tab/>
      </w:r>
      <w:r w:rsidR="00B97EB5" w:rsidRPr="000B4AB9">
        <w:rPr>
          <w:sz w:val="24"/>
          <w:szCs w:val="24"/>
        </w:rPr>
        <w:t xml:space="preserve">Procurement is contract based, however as ownership of water until released stays with </w:t>
      </w:r>
      <w:r w:rsidR="00826D67">
        <w:rPr>
          <w:sz w:val="24"/>
          <w:szCs w:val="24"/>
        </w:rPr>
        <w:t xml:space="preserve">the </w:t>
      </w:r>
      <w:r w:rsidR="00B97EB5" w:rsidRPr="000B4AB9">
        <w:rPr>
          <w:sz w:val="24"/>
          <w:szCs w:val="24"/>
        </w:rPr>
        <w:t>storage operator, oversight re extraction volumes and storage levels to ensure that the stored water remains available</w:t>
      </w:r>
      <w:r w:rsidR="00826D67">
        <w:rPr>
          <w:sz w:val="24"/>
          <w:szCs w:val="24"/>
        </w:rPr>
        <w:t xml:space="preserve"> </w:t>
      </w:r>
      <w:r w:rsidR="00826D67" w:rsidRPr="00826D67">
        <w:rPr>
          <w:sz w:val="24"/>
          <w:szCs w:val="24"/>
        </w:rPr>
        <w:t>will be required</w:t>
      </w:r>
      <w:r w:rsidR="00016621">
        <w:rPr>
          <w:sz w:val="24"/>
          <w:szCs w:val="24"/>
        </w:rPr>
        <w:t>;</w:t>
      </w:r>
    </w:p>
    <w:p w14:paraId="76D33987" w14:textId="5DEEA32C" w:rsidR="00B97EB5" w:rsidRPr="00675C41" w:rsidRDefault="00142DA5" w:rsidP="003D363E">
      <w:pPr>
        <w:ind w:left="1418" w:hanging="567"/>
        <w:rPr>
          <w:sz w:val="24"/>
          <w:szCs w:val="24"/>
        </w:rPr>
      </w:pPr>
      <w:r>
        <w:rPr>
          <w:sz w:val="24"/>
          <w:szCs w:val="24"/>
        </w:rPr>
        <w:t>B.4.2</w:t>
      </w:r>
      <w:r>
        <w:rPr>
          <w:sz w:val="24"/>
          <w:szCs w:val="24"/>
        </w:rPr>
        <w:tab/>
      </w:r>
      <w:r w:rsidR="00B97EB5" w:rsidRPr="000B4AB9">
        <w:rPr>
          <w:sz w:val="24"/>
          <w:szCs w:val="24"/>
        </w:rPr>
        <w:t>A related issue will be negotiating any return sales of unreleased volumes with security for the</w:t>
      </w:r>
      <w:r w:rsidR="00B97EB5" w:rsidRPr="00675C41">
        <w:rPr>
          <w:sz w:val="24"/>
          <w:szCs w:val="24"/>
        </w:rPr>
        <w:t xml:space="preserve"> trade and negotiated price.</w:t>
      </w:r>
    </w:p>
    <w:p w14:paraId="2052E382" w14:textId="1EA74995" w:rsidR="00B97EB5" w:rsidRPr="00B001BA" w:rsidRDefault="00CB7CAB" w:rsidP="00142DA5">
      <w:pPr>
        <w:ind w:left="851" w:hanging="425"/>
        <w:rPr>
          <w:sz w:val="24"/>
          <w:szCs w:val="24"/>
        </w:rPr>
      </w:pPr>
      <w:r w:rsidRPr="00B001BA">
        <w:rPr>
          <w:sz w:val="24"/>
          <w:szCs w:val="24"/>
        </w:rPr>
        <w:t>B.5</w:t>
      </w:r>
      <w:r w:rsidRPr="00B001BA">
        <w:rPr>
          <w:sz w:val="24"/>
          <w:szCs w:val="24"/>
        </w:rPr>
        <w:tab/>
      </w:r>
      <w:r w:rsidR="00B97EB5" w:rsidRPr="00B001BA">
        <w:rPr>
          <w:sz w:val="24"/>
          <w:szCs w:val="24"/>
        </w:rPr>
        <w:t>Key elements of procurement should be as per Section 7.1</w:t>
      </w:r>
      <w:r w:rsidR="00016621">
        <w:rPr>
          <w:sz w:val="24"/>
          <w:szCs w:val="24"/>
        </w:rPr>
        <w:t>;</w:t>
      </w:r>
    </w:p>
    <w:p w14:paraId="26EEC89F" w14:textId="7CEF087C" w:rsidR="00B97EB5" w:rsidRPr="00B001BA" w:rsidRDefault="00CB7CAB" w:rsidP="00142DA5">
      <w:pPr>
        <w:ind w:left="851" w:hanging="425"/>
        <w:rPr>
          <w:sz w:val="24"/>
          <w:szCs w:val="24"/>
        </w:rPr>
      </w:pPr>
      <w:r w:rsidRPr="00B001BA">
        <w:rPr>
          <w:sz w:val="24"/>
          <w:szCs w:val="24"/>
        </w:rPr>
        <w:t>B.6</w:t>
      </w:r>
      <w:r w:rsidRPr="00B001BA">
        <w:rPr>
          <w:sz w:val="24"/>
          <w:szCs w:val="24"/>
        </w:rPr>
        <w:tab/>
      </w:r>
      <w:r w:rsidR="00B97EB5" w:rsidRPr="00B001BA">
        <w:rPr>
          <w:sz w:val="24"/>
          <w:szCs w:val="24"/>
        </w:rPr>
        <w:t>Potential collusion risk shoul</w:t>
      </w:r>
      <w:r w:rsidR="00016621">
        <w:rPr>
          <w:sz w:val="24"/>
          <w:szCs w:val="24"/>
        </w:rPr>
        <w:t>d be managed as per Section 7.1;</w:t>
      </w:r>
    </w:p>
    <w:p w14:paraId="31933FCC" w14:textId="07381DE1" w:rsidR="00B97EB5" w:rsidRPr="00675C41" w:rsidRDefault="00CB7CAB" w:rsidP="00142DA5">
      <w:pPr>
        <w:ind w:left="851" w:hanging="425"/>
        <w:rPr>
          <w:sz w:val="24"/>
          <w:szCs w:val="24"/>
        </w:rPr>
      </w:pPr>
      <w:r w:rsidRPr="00B001BA">
        <w:rPr>
          <w:sz w:val="24"/>
          <w:szCs w:val="24"/>
        </w:rPr>
        <w:t>B.7</w:t>
      </w:r>
      <w:r w:rsidRPr="00B001BA">
        <w:rPr>
          <w:sz w:val="24"/>
          <w:szCs w:val="24"/>
        </w:rPr>
        <w:tab/>
      </w:r>
      <w:r w:rsidR="00B97EB5" w:rsidRPr="00B001BA">
        <w:rPr>
          <w:sz w:val="24"/>
          <w:szCs w:val="24"/>
        </w:rPr>
        <w:t>Ensure internal CEWO procurement process fit-for-purpose as per Section 7.1</w:t>
      </w:r>
      <w:r w:rsidR="00016621">
        <w:rPr>
          <w:sz w:val="24"/>
          <w:szCs w:val="24"/>
        </w:rPr>
        <w:t>;</w:t>
      </w:r>
    </w:p>
    <w:p w14:paraId="79034C3F" w14:textId="1007B5D7" w:rsidR="00B97EB5" w:rsidRPr="00675C41" w:rsidRDefault="00B97EB5" w:rsidP="00804D00">
      <w:pPr>
        <w:numPr>
          <w:ilvl w:val="0"/>
          <w:numId w:val="46"/>
        </w:numPr>
        <w:ind w:left="426" w:hanging="284"/>
        <w:rPr>
          <w:sz w:val="24"/>
          <w:szCs w:val="24"/>
        </w:rPr>
      </w:pPr>
      <w:r w:rsidRPr="00675C41">
        <w:rPr>
          <w:sz w:val="24"/>
          <w:szCs w:val="24"/>
        </w:rPr>
        <w:t>Identify preferred approach to compliance monitoring and enforcement</w:t>
      </w:r>
      <w:r w:rsidR="00016621">
        <w:rPr>
          <w:sz w:val="24"/>
          <w:szCs w:val="24"/>
        </w:rPr>
        <w:t>:</w:t>
      </w:r>
    </w:p>
    <w:p w14:paraId="0E91169C" w14:textId="2301399B" w:rsidR="00B97EB5" w:rsidRDefault="00CB7CAB" w:rsidP="00142DA5">
      <w:pPr>
        <w:ind w:left="851" w:hanging="425"/>
        <w:rPr>
          <w:sz w:val="24"/>
          <w:szCs w:val="24"/>
        </w:rPr>
      </w:pPr>
      <w:r>
        <w:rPr>
          <w:sz w:val="24"/>
          <w:szCs w:val="24"/>
        </w:rPr>
        <w:t>C.1</w:t>
      </w:r>
      <w:r>
        <w:rPr>
          <w:sz w:val="24"/>
          <w:szCs w:val="24"/>
        </w:rPr>
        <w:tab/>
      </w:r>
      <w:r w:rsidR="00B97EB5" w:rsidRPr="00675C41">
        <w:rPr>
          <w:sz w:val="24"/>
          <w:szCs w:val="24"/>
        </w:rPr>
        <w:t>Identify data that would be needed from contractors (eg: location of stored water, whether other private water planned for crop use is stored at same location, release timing and amounts for private use)</w:t>
      </w:r>
      <w:r w:rsidR="00016621">
        <w:rPr>
          <w:sz w:val="24"/>
          <w:szCs w:val="24"/>
        </w:rPr>
        <w:t>;</w:t>
      </w:r>
    </w:p>
    <w:p w14:paraId="6F1D0CC0" w14:textId="446ADA1C" w:rsidR="00B97EB5" w:rsidRPr="00DE5BB1" w:rsidRDefault="00CB7CAB" w:rsidP="00142DA5">
      <w:pPr>
        <w:ind w:left="851" w:hanging="425"/>
        <w:rPr>
          <w:sz w:val="24"/>
          <w:szCs w:val="24"/>
        </w:rPr>
      </w:pPr>
      <w:r>
        <w:rPr>
          <w:sz w:val="24"/>
          <w:szCs w:val="24"/>
        </w:rPr>
        <w:t>C.2</w:t>
      </w:r>
      <w:r>
        <w:rPr>
          <w:sz w:val="24"/>
          <w:szCs w:val="24"/>
        </w:rPr>
        <w:tab/>
      </w:r>
      <w:r w:rsidR="00B97EB5" w:rsidRPr="00DE5BB1">
        <w:rPr>
          <w:sz w:val="24"/>
          <w:szCs w:val="24"/>
        </w:rPr>
        <w:t xml:space="preserve">Agree a method for how losses (evaporation, leakage, transmission losses to and from storage) will be estimated and factored into contracted volumes. This needs to be carefully considered because landholders are able to strategically manage storage to minimise evaporation and leakage losses and this will change their management incentives. Options include collection of data directly from storage owner, third party monitoring, making use of </w:t>
      </w:r>
      <w:r w:rsidR="00826D67">
        <w:rPr>
          <w:sz w:val="24"/>
          <w:szCs w:val="24"/>
        </w:rPr>
        <w:t xml:space="preserve">any </w:t>
      </w:r>
      <w:r w:rsidR="00B97EB5" w:rsidRPr="00DE5BB1">
        <w:rPr>
          <w:sz w:val="24"/>
          <w:szCs w:val="24"/>
        </w:rPr>
        <w:t>DNRM storage level monit</w:t>
      </w:r>
      <w:r w:rsidR="00016621">
        <w:rPr>
          <w:sz w:val="24"/>
          <w:szCs w:val="24"/>
        </w:rPr>
        <w:t>oring or a combination of these;</w:t>
      </w:r>
    </w:p>
    <w:p w14:paraId="487F16CA" w14:textId="124C5C61" w:rsidR="00B97EB5" w:rsidRPr="00675C41" w:rsidRDefault="00CB7CAB" w:rsidP="00142DA5">
      <w:pPr>
        <w:ind w:left="851" w:hanging="425"/>
        <w:rPr>
          <w:sz w:val="24"/>
          <w:szCs w:val="24"/>
        </w:rPr>
      </w:pPr>
      <w:r>
        <w:rPr>
          <w:sz w:val="24"/>
          <w:szCs w:val="24"/>
        </w:rPr>
        <w:t>C.3</w:t>
      </w:r>
      <w:r>
        <w:rPr>
          <w:sz w:val="24"/>
          <w:szCs w:val="24"/>
        </w:rPr>
        <w:tab/>
      </w:r>
      <w:r w:rsidR="00B97EB5" w:rsidRPr="00675C41">
        <w:rPr>
          <w:sz w:val="24"/>
          <w:szCs w:val="24"/>
        </w:rPr>
        <w:t xml:space="preserve">Identify scope for </w:t>
      </w:r>
      <w:r w:rsidR="00826D67">
        <w:rPr>
          <w:sz w:val="24"/>
          <w:szCs w:val="24"/>
        </w:rPr>
        <w:t xml:space="preserve">external or </w:t>
      </w:r>
      <w:r w:rsidR="00B97EB5" w:rsidRPr="00675C41">
        <w:rPr>
          <w:sz w:val="24"/>
          <w:szCs w:val="24"/>
        </w:rPr>
        <w:t xml:space="preserve">DNRM assistance. Eg: </w:t>
      </w:r>
      <w:r w:rsidR="00B97EB5">
        <w:rPr>
          <w:sz w:val="24"/>
          <w:szCs w:val="24"/>
        </w:rPr>
        <w:t xml:space="preserve">for volume of water stored standard records to DNRM around pumping and storage level, for management after storage identify whether </w:t>
      </w:r>
      <w:r w:rsidR="00B97EB5" w:rsidRPr="00675C41">
        <w:rPr>
          <w:sz w:val="24"/>
          <w:szCs w:val="24"/>
        </w:rPr>
        <w:t>crop area records are kept</w:t>
      </w:r>
      <w:r w:rsidR="00016621">
        <w:rPr>
          <w:sz w:val="24"/>
          <w:szCs w:val="24"/>
        </w:rPr>
        <w:t>;</w:t>
      </w:r>
    </w:p>
    <w:p w14:paraId="4E9A12BB" w14:textId="0F0F4F82" w:rsidR="00B97EB5" w:rsidRPr="00675C41" w:rsidRDefault="00CB7CAB" w:rsidP="00142DA5">
      <w:pPr>
        <w:ind w:left="851" w:hanging="425"/>
        <w:rPr>
          <w:sz w:val="24"/>
          <w:szCs w:val="24"/>
        </w:rPr>
      </w:pPr>
      <w:r>
        <w:rPr>
          <w:sz w:val="24"/>
          <w:szCs w:val="24"/>
        </w:rPr>
        <w:t>C.4</w:t>
      </w:r>
      <w:r>
        <w:rPr>
          <w:sz w:val="24"/>
          <w:szCs w:val="24"/>
        </w:rPr>
        <w:tab/>
      </w:r>
      <w:r w:rsidR="00B97EB5" w:rsidRPr="00675C41">
        <w:rPr>
          <w:sz w:val="24"/>
          <w:szCs w:val="24"/>
        </w:rPr>
        <w:t xml:space="preserve">Potential third-party support (eg: personnel to undertake physical spot-checks of stored water, </w:t>
      </w:r>
      <w:r w:rsidR="00826D67">
        <w:rPr>
          <w:sz w:val="24"/>
          <w:szCs w:val="24"/>
        </w:rPr>
        <w:t xml:space="preserve">confirm </w:t>
      </w:r>
      <w:r w:rsidR="00B97EB5" w:rsidRPr="00675C41">
        <w:rPr>
          <w:sz w:val="24"/>
          <w:szCs w:val="24"/>
        </w:rPr>
        <w:t>real time monitoring of storages etc.)</w:t>
      </w:r>
      <w:r w:rsidR="00016621">
        <w:rPr>
          <w:sz w:val="24"/>
          <w:szCs w:val="24"/>
        </w:rPr>
        <w:t>.</w:t>
      </w:r>
    </w:p>
    <w:p w14:paraId="07CD777D" w14:textId="1BABD666" w:rsidR="00B97EB5" w:rsidRPr="00675C41" w:rsidRDefault="00016621" w:rsidP="00804D00">
      <w:pPr>
        <w:numPr>
          <w:ilvl w:val="0"/>
          <w:numId w:val="46"/>
        </w:numPr>
        <w:ind w:left="426" w:hanging="284"/>
        <w:rPr>
          <w:sz w:val="24"/>
          <w:szCs w:val="24"/>
        </w:rPr>
      </w:pPr>
      <w:r>
        <w:rPr>
          <w:sz w:val="24"/>
          <w:szCs w:val="24"/>
        </w:rPr>
        <w:t>Liaise with potential sellers:</w:t>
      </w:r>
    </w:p>
    <w:p w14:paraId="706DAAEF" w14:textId="6FD1FE29" w:rsidR="00B97EB5" w:rsidRPr="00675C41" w:rsidRDefault="00CB7CAB" w:rsidP="00142DA5">
      <w:pPr>
        <w:ind w:left="851" w:hanging="425"/>
        <w:rPr>
          <w:sz w:val="24"/>
          <w:szCs w:val="24"/>
        </w:rPr>
      </w:pPr>
      <w:r>
        <w:rPr>
          <w:sz w:val="24"/>
          <w:szCs w:val="24"/>
        </w:rPr>
        <w:t>D.1</w:t>
      </w:r>
      <w:r>
        <w:rPr>
          <w:sz w:val="24"/>
          <w:szCs w:val="24"/>
        </w:rPr>
        <w:tab/>
      </w:r>
      <w:r w:rsidR="00B97EB5" w:rsidRPr="00675C41">
        <w:rPr>
          <w:sz w:val="24"/>
          <w:szCs w:val="24"/>
        </w:rPr>
        <w:t>Identify willingness of potential contractors to enter contracts for targeted events and volumes, and key issues that would impact their willingness (eg: indicative pricing such as based on crop opportunity costs, whether prices would need to be negotiated before event, nature of monitoring &amp; compliance activities, procurement method, etc)</w:t>
      </w:r>
      <w:r w:rsidR="00016621">
        <w:rPr>
          <w:sz w:val="24"/>
          <w:szCs w:val="24"/>
        </w:rPr>
        <w:t>;</w:t>
      </w:r>
    </w:p>
    <w:p w14:paraId="3A437954" w14:textId="5B1BAA9F" w:rsidR="00B97EB5" w:rsidRPr="00675C41" w:rsidRDefault="00CB7CAB" w:rsidP="00142DA5">
      <w:pPr>
        <w:ind w:left="851" w:hanging="425"/>
        <w:rPr>
          <w:sz w:val="24"/>
          <w:szCs w:val="24"/>
        </w:rPr>
      </w:pPr>
      <w:r>
        <w:rPr>
          <w:sz w:val="24"/>
          <w:szCs w:val="24"/>
        </w:rPr>
        <w:t>D.2</w:t>
      </w:r>
      <w:r>
        <w:rPr>
          <w:sz w:val="24"/>
          <w:szCs w:val="24"/>
        </w:rPr>
        <w:tab/>
      </w:r>
      <w:r w:rsidR="00B97EB5" w:rsidRPr="00675C41">
        <w:rPr>
          <w:sz w:val="24"/>
          <w:szCs w:val="24"/>
        </w:rPr>
        <w:t xml:space="preserve">Identify potential release locations and constraints such as release rates and total </w:t>
      </w:r>
      <w:r w:rsidR="00016621">
        <w:rPr>
          <w:sz w:val="24"/>
          <w:szCs w:val="24"/>
        </w:rPr>
        <w:t>volumes;</w:t>
      </w:r>
    </w:p>
    <w:p w14:paraId="49925193" w14:textId="47E1D188" w:rsidR="00B97EB5" w:rsidRPr="00675C41" w:rsidRDefault="00CB7CAB" w:rsidP="00142DA5">
      <w:pPr>
        <w:ind w:left="851" w:hanging="425"/>
        <w:rPr>
          <w:sz w:val="24"/>
          <w:szCs w:val="24"/>
        </w:rPr>
      </w:pPr>
      <w:r>
        <w:rPr>
          <w:sz w:val="24"/>
          <w:szCs w:val="24"/>
        </w:rPr>
        <w:t>D.3</w:t>
      </w:r>
      <w:r>
        <w:rPr>
          <w:sz w:val="24"/>
          <w:szCs w:val="24"/>
        </w:rPr>
        <w:tab/>
      </w:r>
      <w:r w:rsidR="00B97EB5" w:rsidRPr="00675C41">
        <w:rPr>
          <w:sz w:val="24"/>
          <w:szCs w:val="24"/>
        </w:rPr>
        <w:t xml:space="preserve">Identify any issues that present difficulty in compliance with the </w:t>
      </w:r>
      <w:r w:rsidR="00BA428A" w:rsidRPr="00BA428A">
        <w:rPr>
          <w:sz w:val="24"/>
          <w:szCs w:val="24"/>
        </w:rPr>
        <w:t>Store and Release Code of Practice</w:t>
      </w:r>
      <w:r w:rsidR="00016621">
        <w:rPr>
          <w:sz w:val="24"/>
          <w:szCs w:val="24"/>
        </w:rPr>
        <w:t>;</w:t>
      </w:r>
    </w:p>
    <w:p w14:paraId="0D5047E0" w14:textId="235F7443" w:rsidR="00B97EB5" w:rsidRPr="00675C41" w:rsidRDefault="00CB7CAB" w:rsidP="00142DA5">
      <w:pPr>
        <w:ind w:left="851" w:hanging="425"/>
        <w:rPr>
          <w:sz w:val="24"/>
          <w:szCs w:val="24"/>
        </w:rPr>
      </w:pPr>
      <w:r>
        <w:rPr>
          <w:sz w:val="24"/>
          <w:szCs w:val="24"/>
        </w:rPr>
        <w:t>D.4</w:t>
      </w:r>
      <w:r>
        <w:rPr>
          <w:sz w:val="24"/>
          <w:szCs w:val="24"/>
        </w:rPr>
        <w:tab/>
      </w:r>
      <w:r w:rsidR="00B97EB5" w:rsidRPr="00675C41">
        <w:rPr>
          <w:sz w:val="24"/>
          <w:szCs w:val="24"/>
        </w:rPr>
        <w:t>Negotiate key contract terms (other than price) and prepare a draft contract</w:t>
      </w:r>
      <w:r w:rsidR="00016621">
        <w:rPr>
          <w:sz w:val="24"/>
          <w:szCs w:val="24"/>
        </w:rPr>
        <w:t>;</w:t>
      </w:r>
    </w:p>
    <w:p w14:paraId="5BE21D30" w14:textId="61011FF5" w:rsidR="00B97EB5" w:rsidRPr="00675C41" w:rsidRDefault="00CB7CAB" w:rsidP="00142DA5">
      <w:pPr>
        <w:ind w:left="851" w:hanging="425"/>
        <w:rPr>
          <w:sz w:val="24"/>
          <w:szCs w:val="24"/>
        </w:rPr>
      </w:pPr>
      <w:r>
        <w:rPr>
          <w:sz w:val="24"/>
          <w:szCs w:val="24"/>
        </w:rPr>
        <w:t>D.5</w:t>
      </w:r>
      <w:r>
        <w:rPr>
          <w:sz w:val="24"/>
          <w:szCs w:val="24"/>
        </w:rPr>
        <w:tab/>
      </w:r>
      <w:r w:rsidR="00B97EB5" w:rsidRPr="00675C41">
        <w:rPr>
          <w:sz w:val="24"/>
          <w:szCs w:val="24"/>
        </w:rPr>
        <w:t xml:space="preserve">Agree timeline for any additional steps in contract once a targeted event is identified – for example if water prices are to be finalised by event this would be required. </w:t>
      </w:r>
    </w:p>
    <w:p w14:paraId="0C8698DA" w14:textId="1A9B6F65" w:rsidR="00B97EB5" w:rsidRPr="00826D67" w:rsidRDefault="00826D67" w:rsidP="00826D67">
      <w:pPr>
        <w:numPr>
          <w:ilvl w:val="0"/>
          <w:numId w:val="46"/>
        </w:numPr>
        <w:ind w:left="426" w:hanging="284"/>
        <w:rPr>
          <w:sz w:val="24"/>
          <w:szCs w:val="24"/>
        </w:rPr>
      </w:pPr>
      <w:r>
        <w:rPr>
          <w:sz w:val="24"/>
          <w:szCs w:val="24"/>
        </w:rPr>
        <w:t xml:space="preserve">Consider approaches to address hydrology issues – such as a monitoring strategy and modelling to estimate elements of the water balance </w:t>
      </w:r>
      <w:r w:rsidRPr="003D363E">
        <w:rPr>
          <w:sz w:val="24"/>
          <w:szCs w:val="24"/>
        </w:rPr>
        <w:t>(</w:t>
      </w:r>
      <w:r>
        <w:rPr>
          <w:sz w:val="24"/>
          <w:szCs w:val="24"/>
        </w:rPr>
        <w:t xml:space="preserve">this may require external assistance as </w:t>
      </w:r>
      <w:r w:rsidRPr="003D363E">
        <w:rPr>
          <w:sz w:val="24"/>
          <w:szCs w:val="24"/>
        </w:rPr>
        <w:t xml:space="preserve">DNRM assistance </w:t>
      </w:r>
      <w:r>
        <w:rPr>
          <w:sz w:val="24"/>
          <w:szCs w:val="24"/>
        </w:rPr>
        <w:t>may</w:t>
      </w:r>
      <w:r w:rsidRPr="003D363E">
        <w:rPr>
          <w:sz w:val="24"/>
          <w:szCs w:val="24"/>
        </w:rPr>
        <w:t xml:space="preserve"> be minimal for the storage part of a store and release mechanism)</w:t>
      </w:r>
      <w:r w:rsidR="00016621">
        <w:rPr>
          <w:sz w:val="24"/>
          <w:szCs w:val="24"/>
        </w:rPr>
        <w:t>:</w:t>
      </w:r>
    </w:p>
    <w:p w14:paraId="22A29194" w14:textId="705A0818" w:rsidR="00B97EB5" w:rsidRPr="003D363E" w:rsidRDefault="00CB7CAB" w:rsidP="00142DA5">
      <w:pPr>
        <w:ind w:left="851" w:hanging="425"/>
        <w:rPr>
          <w:sz w:val="24"/>
          <w:szCs w:val="24"/>
        </w:rPr>
      </w:pPr>
      <w:r w:rsidRPr="003D363E">
        <w:rPr>
          <w:sz w:val="24"/>
          <w:szCs w:val="24"/>
        </w:rPr>
        <w:t>E.1</w:t>
      </w:r>
      <w:r w:rsidRPr="003D363E">
        <w:rPr>
          <w:sz w:val="24"/>
          <w:szCs w:val="24"/>
        </w:rPr>
        <w:tab/>
      </w:r>
      <w:r w:rsidR="00B97EB5" w:rsidRPr="003D363E">
        <w:rPr>
          <w:sz w:val="24"/>
          <w:szCs w:val="24"/>
        </w:rPr>
        <w:t>CEWO would likely need to have a monitoring strategy for storage level, for example with storage level records sent directly to them</w:t>
      </w:r>
      <w:r w:rsidR="00016621">
        <w:rPr>
          <w:sz w:val="24"/>
          <w:szCs w:val="24"/>
        </w:rPr>
        <w:t>;</w:t>
      </w:r>
    </w:p>
    <w:p w14:paraId="51B79EF3" w14:textId="17E103F8" w:rsidR="00B97EB5" w:rsidRPr="003D363E" w:rsidRDefault="00CB7CAB" w:rsidP="00142DA5">
      <w:pPr>
        <w:ind w:left="851" w:hanging="425"/>
        <w:rPr>
          <w:sz w:val="24"/>
          <w:szCs w:val="24"/>
        </w:rPr>
      </w:pPr>
      <w:r w:rsidRPr="003D363E">
        <w:rPr>
          <w:sz w:val="24"/>
          <w:szCs w:val="24"/>
        </w:rPr>
        <w:t>E.2</w:t>
      </w:r>
      <w:r w:rsidRPr="003D363E">
        <w:rPr>
          <w:sz w:val="24"/>
          <w:szCs w:val="24"/>
        </w:rPr>
        <w:tab/>
      </w:r>
      <w:r w:rsidR="00826D67" w:rsidRPr="00826D67">
        <w:rPr>
          <w:sz w:val="24"/>
          <w:szCs w:val="24"/>
        </w:rPr>
        <w:t xml:space="preserve">Consultant or </w:t>
      </w:r>
      <w:r w:rsidR="00B97EB5" w:rsidRPr="003D363E">
        <w:rPr>
          <w:sz w:val="24"/>
          <w:szCs w:val="24"/>
        </w:rPr>
        <w:t>DNRM may provide assistance by modelling likely extractions against cropping area, historical evaporation and other loss data.</w:t>
      </w:r>
    </w:p>
    <w:p w14:paraId="0C59B55C" w14:textId="3EFD3D63" w:rsidR="00B97EB5" w:rsidRPr="003D363E" w:rsidRDefault="00B97EB5" w:rsidP="00804D00">
      <w:pPr>
        <w:numPr>
          <w:ilvl w:val="0"/>
          <w:numId w:val="46"/>
        </w:numPr>
        <w:ind w:left="426" w:hanging="284"/>
        <w:rPr>
          <w:sz w:val="24"/>
          <w:szCs w:val="24"/>
        </w:rPr>
      </w:pPr>
      <w:r w:rsidRPr="003D363E">
        <w:rPr>
          <w:sz w:val="24"/>
          <w:szCs w:val="24"/>
        </w:rPr>
        <w:t xml:space="preserve">Liaise </w:t>
      </w:r>
      <w:r w:rsidR="008A7222" w:rsidRPr="003D363E">
        <w:rPr>
          <w:sz w:val="24"/>
          <w:szCs w:val="24"/>
        </w:rPr>
        <w:t>with other stakeholders if necessary, possibly through the Lower Balonne Water Network</w:t>
      </w:r>
      <w:r w:rsidR="00016621">
        <w:rPr>
          <w:sz w:val="24"/>
          <w:szCs w:val="24"/>
        </w:rPr>
        <w:t>.</w:t>
      </w:r>
    </w:p>
    <w:p w14:paraId="688F3F2B" w14:textId="6FFA1FC9" w:rsidR="00B97EB5" w:rsidRPr="003D363E" w:rsidRDefault="00B97EB5" w:rsidP="00804D00">
      <w:pPr>
        <w:numPr>
          <w:ilvl w:val="0"/>
          <w:numId w:val="46"/>
        </w:numPr>
        <w:ind w:left="426" w:hanging="284"/>
        <w:rPr>
          <w:sz w:val="24"/>
          <w:szCs w:val="24"/>
        </w:rPr>
      </w:pPr>
      <w:r w:rsidRPr="003D363E">
        <w:rPr>
          <w:sz w:val="24"/>
          <w:szCs w:val="24"/>
        </w:rPr>
        <w:t>Document purchasing strategy, including objectives, augmentation triggers, procurement approach, communications plan, risk assessment, contingencies, monitoring and compliance plan, reporting, etc</w:t>
      </w:r>
      <w:r w:rsidR="00016621">
        <w:rPr>
          <w:sz w:val="24"/>
          <w:szCs w:val="24"/>
        </w:rPr>
        <w:t>.</w:t>
      </w:r>
    </w:p>
    <w:p w14:paraId="5A775007" w14:textId="22DBFEB8" w:rsidR="00B97EB5" w:rsidRPr="00675C41" w:rsidRDefault="00373D22" w:rsidP="00142DA5">
      <w:pPr>
        <w:keepNext/>
        <w:spacing w:before="240"/>
        <w:rPr>
          <w:b/>
          <w:sz w:val="24"/>
          <w:szCs w:val="24"/>
        </w:rPr>
      </w:pPr>
      <w:r w:rsidRPr="00373D22">
        <w:rPr>
          <w:b/>
          <w:sz w:val="24"/>
          <w:szCs w:val="24"/>
        </w:rPr>
        <w:t xml:space="preserve">Commonwealth </w:t>
      </w:r>
      <w:r w:rsidR="00B97EB5">
        <w:rPr>
          <w:b/>
          <w:sz w:val="24"/>
          <w:szCs w:val="24"/>
        </w:rPr>
        <w:t>water</w:t>
      </w:r>
    </w:p>
    <w:p w14:paraId="2E45FC9A" w14:textId="23912422" w:rsidR="00B97EB5" w:rsidRPr="00675C41" w:rsidRDefault="00B97EB5" w:rsidP="00804D00">
      <w:pPr>
        <w:keepNext/>
        <w:numPr>
          <w:ilvl w:val="0"/>
          <w:numId w:val="47"/>
        </w:numPr>
        <w:ind w:left="426" w:hanging="284"/>
        <w:rPr>
          <w:sz w:val="24"/>
          <w:szCs w:val="24"/>
        </w:rPr>
      </w:pPr>
      <w:r w:rsidRPr="00675C41">
        <w:rPr>
          <w:sz w:val="24"/>
          <w:szCs w:val="24"/>
        </w:rPr>
        <w:t xml:space="preserve">Identify circumstances </w:t>
      </w:r>
      <w:r>
        <w:rPr>
          <w:sz w:val="24"/>
          <w:szCs w:val="24"/>
        </w:rPr>
        <w:t>where</w:t>
      </w:r>
      <w:r w:rsidRPr="00675C41">
        <w:rPr>
          <w:sz w:val="24"/>
          <w:szCs w:val="24"/>
        </w:rPr>
        <w:t xml:space="preserve"> </w:t>
      </w:r>
      <w:r w:rsidR="00373D22">
        <w:rPr>
          <w:sz w:val="24"/>
          <w:szCs w:val="24"/>
        </w:rPr>
        <w:t>CEWH managed</w:t>
      </w:r>
      <w:r w:rsidRPr="00675C41">
        <w:rPr>
          <w:sz w:val="24"/>
          <w:szCs w:val="24"/>
        </w:rPr>
        <w:t xml:space="preserve"> water </w:t>
      </w:r>
      <w:r>
        <w:rPr>
          <w:sz w:val="24"/>
          <w:szCs w:val="24"/>
        </w:rPr>
        <w:t>could</w:t>
      </w:r>
      <w:r w:rsidRPr="00675C41">
        <w:rPr>
          <w:sz w:val="24"/>
          <w:szCs w:val="24"/>
        </w:rPr>
        <w:t xml:space="preserve"> be used:</w:t>
      </w:r>
    </w:p>
    <w:p w14:paraId="4DF8748A" w14:textId="6250344C" w:rsidR="00B97EB5" w:rsidRPr="00675C41" w:rsidRDefault="00CB7CAB" w:rsidP="00142DA5">
      <w:pPr>
        <w:keepNext/>
        <w:ind w:left="851" w:hanging="425"/>
        <w:rPr>
          <w:sz w:val="24"/>
          <w:szCs w:val="24"/>
        </w:rPr>
      </w:pPr>
      <w:r>
        <w:rPr>
          <w:sz w:val="24"/>
          <w:szCs w:val="24"/>
        </w:rPr>
        <w:t>H.1</w:t>
      </w:r>
      <w:r>
        <w:rPr>
          <w:sz w:val="24"/>
          <w:szCs w:val="24"/>
        </w:rPr>
        <w:tab/>
      </w:r>
      <w:r w:rsidR="00B97EB5" w:rsidRPr="00675C41">
        <w:rPr>
          <w:sz w:val="24"/>
          <w:szCs w:val="24"/>
        </w:rPr>
        <w:t xml:space="preserve">Likely event(s) and process to identify event(s)/timing under which </w:t>
      </w:r>
      <w:r w:rsidR="009B5BAA" w:rsidRPr="009B5BAA">
        <w:rPr>
          <w:sz w:val="24"/>
          <w:szCs w:val="24"/>
        </w:rPr>
        <w:t xml:space="preserve">Commonwealth </w:t>
      </w:r>
      <w:r w:rsidR="00B97EB5" w:rsidRPr="00675C41">
        <w:rPr>
          <w:sz w:val="24"/>
          <w:szCs w:val="24"/>
        </w:rPr>
        <w:t xml:space="preserve">water will be sourced. These may not fully overlap with </w:t>
      </w:r>
      <w:r w:rsidR="00B97EB5">
        <w:rPr>
          <w:sz w:val="24"/>
          <w:szCs w:val="24"/>
        </w:rPr>
        <w:t>use</w:t>
      </w:r>
      <w:r w:rsidR="00B97EB5" w:rsidRPr="00675C41">
        <w:rPr>
          <w:sz w:val="24"/>
          <w:szCs w:val="24"/>
        </w:rPr>
        <w:t xml:space="preserve"> of private water</w:t>
      </w:r>
      <w:r w:rsidR="00B97EB5">
        <w:rPr>
          <w:sz w:val="24"/>
          <w:szCs w:val="24"/>
        </w:rPr>
        <w:t>,</w:t>
      </w:r>
      <w:r w:rsidR="00B97EB5" w:rsidRPr="00675C41">
        <w:rPr>
          <w:sz w:val="24"/>
          <w:szCs w:val="24"/>
        </w:rPr>
        <w:t xml:space="preserve"> </w:t>
      </w:r>
      <w:r w:rsidR="00B97EB5">
        <w:rPr>
          <w:sz w:val="24"/>
          <w:szCs w:val="24"/>
        </w:rPr>
        <w:t>as</w:t>
      </w:r>
      <w:r w:rsidR="00B97EB5" w:rsidRPr="00675C41">
        <w:rPr>
          <w:sz w:val="24"/>
          <w:szCs w:val="24"/>
        </w:rPr>
        <w:t xml:space="preserve"> extraction </w:t>
      </w:r>
      <w:r w:rsidR="00B97EB5">
        <w:rPr>
          <w:sz w:val="24"/>
          <w:szCs w:val="24"/>
        </w:rPr>
        <w:t xml:space="preserve">of </w:t>
      </w:r>
      <w:r w:rsidR="009B5BAA" w:rsidRPr="009B5BAA">
        <w:rPr>
          <w:sz w:val="24"/>
          <w:szCs w:val="24"/>
        </w:rPr>
        <w:t xml:space="preserve">Commonwealth </w:t>
      </w:r>
      <w:r w:rsidR="00B97EB5">
        <w:rPr>
          <w:sz w:val="24"/>
          <w:szCs w:val="24"/>
        </w:rPr>
        <w:t xml:space="preserve">allocations </w:t>
      </w:r>
      <w:r w:rsidR="00B97EB5" w:rsidRPr="00675C41">
        <w:rPr>
          <w:sz w:val="24"/>
          <w:szCs w:val="24"/>
        </w:rPr>
        <w:t>would directly reduce the downstream flow rate and aggregate volume</w:t>
      </w:r>
      <w:r w:rsidR="00B97EB5">
        <w:rPr>
          <w:sz w:val="24"/>
          <w:szCs w:val="24"/>
        </w:rPr>
        <w:t xml:space="preserve"> vis-à-vis passive management of allocations</w:t>
      </w:r>
      <w:r w:rsidR="00016621">
        <w:rPr>
          <w:sz w:val="24"/>
          <w:szCs w:val="24"/>
        </w:rPr>
        <w:t>;</w:t>
      </w:r>
    </w:p>
    <w:p w14:paraId="4F9BAEBE" w14:textId="25D89758" w:rsidR="00B97EB5" w:rsidRPr="00675C41" w:rsidRDefault="00CB7CAB" w:rsidP="00142DA5">
      <w:pPr>
        <w:ind w:left="851" w:hanging="425"/>
        <w:rPr>
          <w:sz w:val="24"/>
          <w:szCs w:val="24"/>
        </w:rPr>
      </w:pPr>
      <w:r>
        <w:rPr>
          <w:sz w:val="24"/>
          <w:szCs w:val="24"/>
        </w:rPr>
        <w:t>H.2</w:t>
      </w:r>
      <w:r>
        <w:rPr>
          <w:sz w:val="24"/>
          <w:szCs w:val="24"/>
        </w:rPr>
        <w:tab/>
      </w:r>
      <w:r w:rsidR="00B97EB5" w:rsidRPr="00675C41">
        <w:rPr>
          <w:sz w:val="24"/>
          <w:szCs w:val="24"/>
        </w:rPr>
        <w:t xml:space="preserve">Consider the extent to which a conjunctive </w:t>
      </w:r>
      <w:r w:rsidR="009B5BAA" w:rsidRPr="009B5BAA">
        <w:rPr>
          <w:sz w:val="24"/>
          <w:szCs w:val="24"/>
        </w:rPr>
        <w:t xml:space="preserve">Commonwealth </w:t>
      </w:r>
      <w:r w:rsidR="00B97EB5" w:rsidRPr="00675C41">
        <w:rPr>
          <w:sz w:val="24"/>
          <w:szCs w:val="24"/>
        </w:rPr>
        <w:t>and private water store and release strategy may increase flexibility over</w:t>
      </w:r>
      <w:r w:rsidR="00016621">
        <w:rPr>
          <w:sz w:val="24"/>
          <w:szCs w:val="24"/>
        </w:rPr>
        <w:t xml:space="preserve"> a private water strategy alone;</w:t>
      </w:r>
      <w:r w:rsidR="00B97EB5" w:rsidRPr="00675C41">
        <w:rPr>
          <w:sz w:val="24"/>
          <w:szCs w:val="24"/>
        </w:rPr>
        <w:t xml:space="preserve"> </w:t>
      </w:r>
    </w:p>
    <w:p w14:paraId="228B9C59" w14:textId="52EFC952" w:rsidR="00B97EB5" w:rsidRPr="00675C41" w:rsidRDefault="00CB7CAB" w:rsidP="00142DA5">
      <w:pPr>
        <w:ind w:left="851" w:hanging="425"/>
        <w:rPr>
          <w:sz w:val="24"/>
          <w:szCs w:val="24"/>
        </w:rPr>
      </w:pPr>
      <w:r>
        <w:rPr>
          <w:sz w:val="24"/>
          <w:szCs w:val="24"/>
        </w:rPr>
        <w:t>H.3</w:t>
      </w:r>
      <w:r>
        <w:rPr>
          <w:sz w:val="24"/>
          <w:szCs w:val="24"/>
        </w:rPr>
        <w:tab/>
      </w:r>
      <w:r w:rsidR="00B97EB5" w:rsidRPr="00675C41">
        <w:rPr>
          <w:sz w:val="24"/>
          <w:szCs w:val="24"/>
        </w:rPr>
        <w:t>Identify any relevant constraints such as rate-of-fill and dam stability requirements (ie</w:t>
      </w:r>
      <w:r w:rsidR="00B97EB5">
        <w:rPr>
          <w:sz w:val="24"/>
          <w:szCs w:val="24"/>
        </w:rPr>
        <w:t>:</w:t>
      </w:r>
      <w:r w:rsidR="00B97EB5" w:rsidRPr="00675C41">
        <w:rPr>
          <w:sz w:val="24"/>
          <w:szCs w:val="24"/>
        </w:rPr>
        <w:t xml:space="preserve"> if storages are filled too fast they can burst (water needs to seep into the dam wall as it fills. This could be a larger issue if pumping </w:t>
      </w:r>
      <w:r w:rsidR="009B5BAA" w:rsidRPr="009B5BAA">
        <w:rPr>
          <w:sz w:val="24"/>
          <w:szCs w:val="24"/>
        </w:rPr>
        <w:t xml:space="preserve">Commonwealth </w:t>
      </w:r>
      <w:r w:rsidR="00B97EB5" w:rsidRPr="00675C41">
        <w:rPr>
          <w:sz w:val="24"/>
          <w:szCs w:val="24"/>
        </w:rPr>
        <w:t xml:space="preserve">water would exceed the desired fill rates in the pumping </w:t>
      </w:r>
      <w:r w:rsidR="00016621">
        <w:rPr>
          <w:sz w:val="24"/>
          <w:szCs w:val="24"/>
        </w:rPr>
        <w:t>windows they apply to);</w:t>
      </w:r>
    </w:p>
    <w:p w14:paraId="60F9B655" w14:textId="07313A81" w:rsidR="00B97EB5" w:rsidRPr="00675C41" w:rsidRDefault="00CB7CAB" w:rsidP="00142DA5">
      <w:pPr>
        <w:ind w:left="851" w:hanging="425"/>
        <w:rPr>
          <w:sz w:val="24"/>
          <w:szCs w:val="24"/>
        </w:rPr>
      </w:pPr>
      <w:r>
        <w:rPr>
          <w:sz w:val="24"/>
          <w:szCs w:val="24"/>
        </w:rPr>
        <w:t>H.4</w:t>
      </w:r>
      <w:r>
        <w:rPr>
          <w:sz w:val="24"/>
          <w:szCs w:val="24"/>
        </w:rPr>
        <w:tab/>
      </w:r>
      <w:r w:rsidR="00B97EB5">
        <w:rPr>
          <w:sz w:val="24"/>
          <w:szCs w:val="24"/>
        </w:rPr>
        <w:t xml:space="preserve">Seek a DNRM assessed change to </w:t>
      </w:r>
      <w:r w:rsidR="009B5BAA" w:rsidRPr="009B5BAA">
        <w:rPr>
          <w:sz w:val="24"/>
          <w:szCs w:val="24"/>
        </w:rPr>
        <w:t xml:space="preserve">Commonwealth </w:t>
      </w:r>
      <w:r w:rsidR="00B97EB5">
        <w:rPr>
          <w:sz w:val="24"/>
          <w:szCs w:val="24"/>
        </w:rPr>
        <w:t>allocations for</w:t>
      </w:r>
      <w:r w:rsidR="00B97EB5" w:rsidRPr="00675C41">
        <w:rPr>
          <w:sz w:val="24"/>
          <w:szCs w:val="24"/>
        </w:rPr>
        <w:t xml:space="preserve"> relocation of take point </w:t>
      </w:r>
      <w:r w:rsidR="00B97EB5">
        <w:rPr>
          <w:sz w:val="24"/>
          <w:szCs w:val="24"/>
        </w:rPr>
        <w:t>to chosen storage location</w:t>
      </w:r>
      <w:r w:rsidR="00B97EB5" w:rsidRPr="00675C41">
        <w:rPr>
          <w:sz w:val="24"/>
          <w:szCs w:val="24"/>
        </w:rPr>
        <w:t>.</w:t>
      </w:r>
    </w:p>
    <w:p w14:paraId="66D4B6F7" w14:textId="394E0F4A" w:rsidR="00B97EB5" w:rsidRPr="00675C41" w:rsidRDefault="00B97EB5" w:rsidP="00163D32">
      <w:pPr>
        <w:keepNext/>
        <w:numPr>
          <w:ilvl w:val="0"/>
          <w:numId w:val="46"/>
        </w:numPr>
        <w:ind w:left="426" w:hanging="284"/>
        <w:rPr>
          <w:sz w:val="24"/>
          <w:szCs w:val="24"/>
        </w:rPr>
      </w:pPr>
      <w:r w:rsidRPr="00675C41">
        <w:rPr>
          <w:sz w:val="24"/>
          <w:szCs w:val="24"/>
        </w:rPr>
        <w:t xml:space="preserve">Consider what a </w:t>
      </w:r>
      <w:r w:rsidR="00373D22" w:rsidRPr="00373D22">
        <w:rPr>
          <w:sz w:val="24"/>
          <w:szCs w:val="24"/>
        </w:rPr>
        <w:t xml:space="preserve">Commonwealth </w:t>
      </w:r>
      <w:r w:rsidRPr="00675C41">
        <w:rPr>
          <w:sz w:val="24"/>
          <w:szCs w:val="24"/>
        </w:rPr>
        <w:t>water storage contract would need to encompass to be effective:</w:t>
      </w:r>
    </w:p>
    <w:p w14:paraId="097C04A4" w14:textId="46940EEB" w:rsidR="00B97EB5" w:rsidRPr="00675C41" w:rsidRDefault="00CB7CAB" w:rsidP="00163D32">
      <w:pPr>
        <w:keepNext/>
        <w:ind w:left="851" w:hanging="425"/>
        <w:rPr>
          <w:sz w:val="24"/>
          <w:szCs w:val="24"/>
        </w:rPr>
      </w:pPr>
      <w:r>
        <w:rPr>
          <w:sz w:val="24"/>
          <w:szCs w:val="24"/>
        </w:rPr>
        <w:t>I.1</w:t>
      </w:r>
      <w:r>
        <w:rPr>
          <w:sz w:val="24"/>
          <w:szCs w:val="24"/>
        </w:rPr>
        <w:tab/>
      </w:r>
      <w:r w:rsidR="00B97EB5" w:rsidRPr="00675C41">
        <w:rPr>
          <w:sz w:val="24"/>
          <w:szCs w:val="24"/>
        </w:rPr>
        <w:t>Identify any maximum o</w:t>
      </w:r>
      <w:r w:rsidR="00016621">
        <w:rPr>
          <w:sz w:val="24"/>
          <w:szCs w:val="24"/>
        </w:rPr>
        <w:t>r minimum volumes to be stored;</w:t>
      </w:r>
    </w:p>
    <w:p w14:paraId="75CAB20F" w14:textId="1A32D965" w:rsidR="00B97EB5" w:rsidRPr="00675C41" w:rsidRDefault="00CB7CAB" w:rsidP="00142DA5">
      <w:pPr>
        <w:ind w:left="851" w:hanging="425"/>
        <w:rPr>
          <w:sz w:val="24"/>
          <w:szCs w:val="24"/>
        </w:rPr>
      </w:pPr>
      <w:r>
        <w:rPr>
          <w:sz w:val="24"/>
          <w:szCs w:val="24"/>
        </w:rPr>
        <w:t>I.2</w:t>
      </w:r>
      <w:r>
        <w:rPr>
          <w:sz w:val="24"/>
          <w:szCs w:val="24"/>
        </w:rPr>
        <w:tab/>
      </w:r>
      <w:r w:rsidR="00B97EB5" w:rsidRPr="00675C41">
        <w:rPr>
          <w:sz w:val="24"/>
          <w:szCs w:val="24"/>
        </w:rPr>
        <w:t>Specifics about how evaporation and other losses are to be handled. This will particularly be the case if private water i</w:t>
      </w:r>
      <w:r w:rsidR="00016621">
        <w:rPr>
          <w:sz w:val="24"/>
          <w:szCs w:val="24"/>
        </w:rPr>
        <w:t>s also held in the same storage;</w:t>
      </w:r>
    </w:p>
    <w:p w14:paraId="7C1DE946" w14:textId="5E092ADB" w:rsidR="00B97EB5" w:rsidRPr="00675C41" w:rsidRDefault="00CB7CAB" w:rsidP="00142DA5">
      <w:pPr>
        <w:ind w:left="851" w:hanging="425"/>
        <w:rPr>
          <w:sz w:val="24"/>
          <w:szCs w:val="24"/>
        </w:rPr>
      </w:pPr>
      <w:r>
        <w:rPr>
          <w:sz w:val="24"/>
          <w:szCs w:val="24"/>
        </w:rPr>
        <w:t>I.3</w:t>
      </w:r>
      <w:r>
        <w:rPr>
          <w:sz w:val="24"/>
          <w:szCs w:val="24"/>
        </w:rPr>
        <w:tab/>
      </w:r>
      <w:r w:rsidR="00B97EB5" w:rsidRPr="00675C41">
        <w:rPr>
          <w:sz w:val="24"/>
          <w:szCs w:val="24"/>
        </w:rPr>
        <w:t xml:space="preserve">Conditions under which </w:t>
      </w:r>
      <w:r w:rsidR="00436D64" w:rsidRPr="00436D64">
        <w:rPr>
          <w:sz w:val="24"/>
          <w:szCs w:val="24"/>
        </w:rPr>
        <w:t>Commonwealth</w:t>
      </w:r>
      <w:r w:rsidR="00B97EB5">
        <w:rPr>
          <w:sz w:val="24"/>
          <w:szCs w:val="24"/>
        </w:rPr>
        <w:t xml:space="preserve"> </w:t>
      </w:r>
      <w:r w:rsidR="00B97EB5" w:rsidRPr="00675C41">
        <w:rPr>
          <w:sz w:val="24"/>
          <w:szCs w:val="24"/>
        </w:rPr>
        <w:t>water would be released to the landholder for private use, and pricing a</w:t>
      </w:r>
      <w:r w:rsidR="00016621">
        <w:rPr>
          <w:sz w:val="24"/>
          <w:szCs w:val="24"/>
        </w:rPr>
        <w:t>rrangements in such situations;</w:t>
      </w:r>
    </w:p>
    <w:p w14:paraId="228B1E23" w14:textId="0ABE8FC0" w:rsidR="00B97EB5" w:rsidRPr="00675C41" w:rsidRDefault="00CB7CAB" w:rsidP="00142DA5">
      <w:pPr>
        <w:ind w:left="851" w:hanging="425"/>
        <w:rPr>
          <w:sz w:val="24"/>
          <w:szCs w:val="24"/>
        </w:rPr>
      </w:pPr>
      <w:r>
        <w:rPr>
          <w:sz w:val="24"/>
          <w:szCs w:val="24"/>
        </w:rPr>
        <w:t>I.4</w:t>
      </w:r>
      <w:r>
        <w:rPr>
          <w:sz w:val="24"/>
          <w:szCs w:val="24"/>
        </w:rPr>
        <w:tab/>
      </w:r>
      <w:r w:rsidR="00B97EB5" w:rsidRPr="00675C41">
        <w:rPr>
          <w:sz w:val="24"/>
          <w:szCs w:val="24"/>
        </w:rPr>
        <w:t>Priority given to pumping</w:t>
      </w:r>
      <w:r w:rsidR="00B97EB5">
        <w:rPr>
          <w:sz w:val="24"/>
          <w:szCs w:val="24"/>
        </w:rPr>
        <w:t xml:space="preserve"> </w:t>
      </w:r>
      <w:r w:rsidR="00436D64" w:rsidRPr="00436D64">
        <w:rPr>
          <w:sz w:val="24"/>
          <w:szCs w:val="24"/>
        </w:rPr>
        <w:t xml:space="preserve">Commonwealth </w:t>
      </w:r>
      <w:r w:rsidR="00B97EB5">
        <w:rPr>
          <w:sz w:val="24"/>
          <w:szCs w:val="24"/>
        </w:rPr>
        <w:t>and private water</w:t>
      </w:r>
      <w:r w:rsidR="00B97EB5" w:rsidRPr="00675C41">
        <w:rPr>
          <w:sz w:val="24"/>
          <w:szCs w:val="24"/>
        </w:rPr>
        <w:t xml:space="preserve"> if for example</w:t>
      </w:r>
      <w:r w:rsidR="00B97EB5">
        <w:rPr>
          <w:sz w:val="24"/>
          <w:szCs w:val="24"/>
        </w:rPr>
        <w:t>,</w:t>
      </w:r>
      <w:r w:rsidR="00B97EB5" w:rsidRPr="00675C41">
        <w:rPr>
          <w:sz w:val="24"/>
          <w:szCs w:val="24"/>
        </w:rPr>
        <w:t xml:space="preserve"> rate-of-fill constrain</w:t>
      </w:r>
      <w:r w:rsidR="00B97EB5">
        <w:rPr>
          <w:sz w:val="24"/>
          <w:szCs w:val="24"/>
        </w:rPr>
        <w:t>t</w:t>
      </w:r>
      <w:r w:rsidR="00B97EB5" w:rsidRPr="00675C41">
        <w:rPr>
          <w:sz w:val="24"/>
          <w:szCs w:val="24"/>
        </w:rPr>
        <w:t xml:space="preserve">s or pump failure </w:t>
      </w:r>
      <w:r w:rsidR="00B97EB5">
        <w:rPr>
          <w:sz w:val="24"/>
          <w:szCs w:val="24"/>
        </w:rPr>
        <w:t>restrict water harvesting</w:t>
      </w:r>
      <w:r w:rsidR="00B97EB5" w:rsidRPr="00675C41">
        <w:rPr>
          <w:sz w:val="24"/>
          <w:szCs w:val="24"/>
        </w:rPr>
        <w:t xml:space="preserve">. </w:t>
      </w:r>
    </w:p>
    <w:p w14:paraId="4E0FFA5B" w14:textId="533EBAB4" w:rsidR="00B97EB5" w:rsidRPr="00675C41" w:rsidRDefault="00B97EB5" w:rsidP="00804D00">
      <w:pPr>
        <w:numPr>
          <w:ilvl w:val="0"/>
          <w:numId w:val="46"/>
        </w:numPr>
        <w:ind w:left="426" w:hanging="284"/>
        <w:rPr>
          <w:sz w:val="24"/>
          <w:szCs w:val="24"/>
        </w:rPr>
      </w:pPr>
      <w:r w:rsidRPr="00675C41">
        <w:rPr>
          <w:sz w:val="24"/>
          <w:szCs w:val="24"/>
        </w:rPr>
        <w:t>Identify preferred procur</w:t>
      </w:r>
      <w:r>
        <w:rPr>
          <w:sz w:val="24"/>
          <w:szCs w:val="24"/>
        </w:rPr>
        <w:t xml:space="preserve">ement method for storage for </w:t>
      </w:r>
      <w:r w:rsidR="009B5BAA" w:rsidRPr="009B5BAA">
        <w:rPr>
          <w:sz w:val="24"/>
          <w:szCs w:val="24"/>
        </w:rPr>
        <w:t xml:space="preserve">Commonwealth </w:t>
      </w:r>
      <w:r>
        <w:rPr>
          <w:sz w:val="24"/>
          <w:szCs w:val="24"/>
        </w:rPr>
        <w:t>water</w:t>
      </w:r>
      <w:r w:rsidR="00016621">
        <w:rPr>
          <w:sz w:val="24"/>
          <w:szCs w:val="24"/>
        </w:rPr>
        <w:t>:</w:t>
      </w:r>
    </w:p>
    <w:p w14:paraId="56046680" w14:textId="0BB9FC25" w:rsidR="00B97EB5" w:rsidRPr="00675C41" w:rsidRDefault="00CB7CAB" w:rsidP="00142DA5">
      <w:pPr>
        <w:ind w:left="851" w:hanging="425"/>
        <w:rPr>
          <w:sz w:val="24"/>
          <w:szCs w:val="24"/>
        </w:rPr>
      </w:pPr>
      <w:r>
        <w:rPr>
          <w:sz w:val="24"/>
          <w:szCs w:val="24"/>
        </w:rPr>
        <w:t>J.1</w:t>
      </w:r>
      <w:r>
        <w:rPr>
          <w:sz w:val="24"/>
          <w:szCs w:val="24"/>
        </w:rPr>
        <w:tab/>
      </w:r>
      <w:r w:rsidR="00B97EB5" w:rsidRPr="00675C41">
        <w:rPr>
          <w:sz w:val="24"/>
          <w:szCs w:val="24"/>
        </w:rPr>
        <w:t xml:space="preserve">With only </w:t>
      </w:r>
      <w:r w:rsidR="00B97EB5">
        <w:rPr>
          <w:sz w:val="24"/>
          <w:szCs w:val="24"/>
        </w:rPr>
        <w:t>few</w:t>
      </w:r>
      <w:r w:rsidR="00B97EB5" w:rsidRPr="00675C41">
        <w:rPr>
          <w:sz w:val="24"/>
          <w:szCs w:val="24"/>
        </w:rPr>
        <w:t xml:space="preserve"> potential cont</w:t>
      </w:r>
      <w:r w:rsidR="00B97EB5" w:rsidRPr="009F5F66">
        <w:rPr>
          <w:sz w:val="24"/>
          <w:szCs w:val="24"/>
        </w:rPr>
        <w:t xml:space="preserve">ractors (a maximum of </w:t>
      </w:r>
      <w:r w:rsidR="00B97EB5">
        <w:rPr>
          <w:sz w:val="24"/>
          <w:szCs w:val="24"/>
        </w:rPr>
        <w:t>6</w:t>
      </w:r>
      <w:r w:rsidR="00B97EB5" w:rsidRPr="009F5F66">
        <w:rPr>
          <w:sz w:val="24"/>
          <w:szCs w:val="24"/>
        </w:rPr>
        <w:t xml:space="preserve"> </w:t>
      </w:r>
      <w:r w:rsidR="00B97EB5">
        <w:rPr>
          <w:sz w:val="24"/>
          <w:szCs w:val="24"/>
        </w:rPr>
        <w:t>if properties with and without water rights but with storages included</w:t>
      </w:r>
      <w:r w:rsidR="00B97EB5" w:rsidRPr="009F5F66">
        <w:rPr>
          <w:sz w:val="24"/>
          <w:szCs w:val="24"/>
        </w:rPr>
        <w:t>), key aspects</w:t>
      </w:r>
      <w:r w:rsidR="00B97EB5" w:rsidRPr="00675C41">
        <w:rPr>
          <w:sz w:val="24"/>
          <w:szCs w:val="24"/>
        </w:rPr>
        <w:t xml:space="preserve"> may be:</w:t>
      </w:r>
    </w:p>
    <w:p w14:paraId="01DD167E" w14:textId="29D33300" w:rsidR="00B97EB5" w:rsidRPr="00675C41" w:rsidRDefault="003D363E" w:rsidP="003D363E">
      <w:pPr>
        <w:ind w:left="1418" w:hanging="567"/>
        <w:rPr>
          <w:sz w:val="24"/>
          <w:szCs w:val="24"/>
        </w:rPr>
      </w:pPr>
      <w:r>
        <w:rPr>
          <w:sz w:val="24"/>
          <w:szCs w:val="24"/>
        </w:rPr>
        <w:t>J.1.1</w:t>
      </w:r>
      <w:r>
        <w:rPr>
          <w:sz w:val="24"/>
          <w:szCs w:val="24"/>
        </w:rPr>
        <w:tab/>
      </w:r>
      <w:r w:rsidR="00B97EB5" w:rsidRPr="00675C41">
        <w:rPr>
          <w:sz w:val="24"/>
          <w:szCs w:val="24"/>
        </w:rPr>
        <w:t xml:space="preserve">Advance negotiation of contract terms is a given because </w:t>
      </w:r>
      <w:r w:rsidR="009B5BAA" w:rsidRPr="009B5BAA">
        <w:rPr>
          <w:sz w:val="24"/>
          <w:szCs w:val="24"/>
        </w:rPr>
        <w:t xml:space="preserve">Commonwealth </w:t>
      </w:r>
      <w:r w:rsidR="00B97EB5">
        <w:rPr>
          <w:sz w:val="24"/>
          <w:szCs w:val="24"/>
        </w:rPr>
        <w:t>allocation</w:t>
      </w:r>
      <w:r w:rsidR="00B97EB5" w:rsidRPr="00675C41">
        <w:rPr>
          <w:sz w:val="24"/>
          <w:szCs w:val="24"/>
        </w:rPr>
        <w:t xml:space="preserve"> take locations will need to be changed (and insufficient </w:t>
      </w:r>
      <w:r w:rsidR="00B97EB5">
        <w:rPr>
          <w:sz w:val="24"/>
          <w:szCs w:val="24"/>
        </w:rPr>
        <w:t xml:space="preserve">time </w:t>
      </w:r>
      <w:r w:rsidR="00B97EB5" w:rsidRPr="00675C41">
        <w:rPr>
          <w:sz w:val="24"/>
          <w:szCs w:val="24"/>
        </w:rPr>
        <w:t>within e</w:t>
      </w:r>
      <w:r w:rsidR="00B97EB5">
        <w:rPr>
          <w:sz w:val="24"/>
          <w:szCs w:val="24"/>
        </w:rPr>
        <w:t xml:space="preserve">vents </w:t>
      </w:r>
      <w:r w:rsidR="00016621">
        <w:rPr>
          <w:sz w:val="24"/>
          <w:szCs w:val="24"/>
        </w:rPr>
        <w:t>to do this);</w:t>
      </w:r>
    </w:p>
    <w:p w14:paraId="19B49905" w14:textId="1EEC7DB6" w:rsidR="00B97EB5" w:rsidRPr="00675C41" w:rsidRDefault="003D363E" w:rsidP="003D363E">
      <w:pPr>
        <w:ind w:left="1418" w:hanging="567"/>
        <w:rPr>
          <w:sz w:val="24"/>
          <w:szCs w:val="24"/>
        </w:rPr>
      </w:pPr>
      <w:r>
        <w:rPr>
          <w:sz w:val="24"/>
          <w:szCs w:val="24"/>
        </w:rPr>
        <w:t>J.1.2</w:t>
      </w:r>
      <w:r>
        <w:rPr>
          <w:sz w:val="24"/>
          <w:szCs w:val="24"/>
        </w:rPr>
        <w:tab/>
      </w:r>
      <w:r w:rsidR="00B97EB5" w:rsidRPr="00675C41">
        <w:rPr>
          <w:sz w:val="24"/>
          <w:szCs w:val="24"/>
        </w:rPr>
        <w:t>How to structure the components of procurement across storage, pumping capa</w:t>
      </w:r>
      <w:r w:rsidR="00016621">
        <w:rPr>
          <w:sz w:val="24"/>
          <w:szCs w:val="24"/>
        </w:rPr>
        <w:t>city and release infrastructure;</w:t>
      </w:r>
    </w:p>
    <w:p w14:paraId="405F25F7" w14:textId="0BD013A7" w:rsidR="00B97EB5" w:rsidRPr="00675C41" w:rsidRDefault="003D363E" w:rsidP="003D363E">
      <w:pPr>
        <w:ind w:left="1418" w:hanging="567"/>
        <w:rPr>
          <w:sz w:val="24"/>
          <w:szCs w:val="24"/>
        </w:rPr>
      </w:pPr>
      <w:r>
        <w:rPr>
          <w:sz w:val="24"/>
          <w:szCs w:val="24"/>
        </w:rPr>
        <w:t>J.1.3</w:t>
      </w:r>
      <w:r>
        <w:rPr>
          <w:sz w:val="24"/>
          <w:szCs w:val="24"/>
        </w:rPr>
        <w:tab/>
      </w:r>
      <w:r w:rsidR="00B97EB5" w:rsidRPr="00675C41">
        <w:rPr>
          <w:sz w:val="24"/>
          <w:szCs w:val="24"/>
        </w:rPr>
        <w:t xml:space="preserve">Reserve right to </w:t>
      </w:r>
      <w:r w:rsidR="00016621">
        <w:rPr>
          <w:sz w:val="24"/>
          <w:szCs w:val="24"/>
        </w:rPr>
        <w:t>negotiate and seek revised bids;</w:t>
      </w:r>
    </w:p>
    <w:p w14:paraId="1D405AB6" w14:textId="3F6B8C49" w:rsidR="00B97EB5" w:rsidRPr="00675C41" w:rsidRDefault="003D363E" w:rsidP="003D363E">
      <w:pPr>
        <w:ind w:left="1418" w:hanging="567"/>
        <w:rPr>
          <w:sz w:val="24"/>
          <w:szCs w:val="24"/>
        </w:rPr>
      </w:pPr>
      <w:r>
        <w:rPr>
          <w:sz w:val="24"/>
          <w:szCs w:val="24"/>
        </w:rPr>
        <w:t>J.1.4</w:t>
      </w:r>
      <w:r>
        <w:rPr>
          <w:sz w:val="24"/>
          <w:szCs w:val="24"/>
        </w:rPr>
        <w:tab/>
      </w:r>
      <w:r w:rsidR="00B97EB5" w:rsidRPr="00675C41">
        <w:rPr>
          <w:sz w:val="24"/>
          <w:szCs w:val="24"/>
        </w:rPr>
        <w:t xml:space="preserve">Optimal period for contracting (see below on CEWO fit-for-purpose procurement process). </w:t>
      </w:r>
    </w:p>
    <w:p w14:paraId="48E4B3C3" w14:textId="4DF0BD88" w:rsidR="00B97EB5" w:rsidRPr="00675C41" w:rsidRDefault="00CB7CAB" w:rsidP="00142DA5">
      <w:pPr>
        <w:ind w:left="851" w:hanging="425"/>
        <w:rPr>
          <w:sz w:val="24"/>
          <w:szCs w:val="24"/>
        </w:rPr>
      </w:pPr>
      <w:r>
        <w:rPr>
          <w:sz w:val="24"/>
          <w:szCs w:val="24"/>
        </w:rPr>
        <w:t>J.2</w:t>
      </w:r>
      <w:r>
        <w:rPr>
          <w:sz w:val="24"/>
          <w:szCs w:val="24"/>
        </w:rPr>
        <w:tab/>
      </w:r>
      <w:r w:rsidR="00B97EB5" w:rsidRPr="00675C41">
        <w:rPr>
          <w:sz w:val="24"/>
          <w:szCs w:val="24"/>
        </w:rPr>
        <w:t>Potential collusion risk given thin market and highly visible procurement (similar to private storage).</w:t>
      </w:r>
    </w:p>
    <w:p w14:paraId="08D109CC" w14:textId="09632539" w:rsidR="00B97EB5" w:rsidRPr="00675C41" w:rsidRDefault="00B97EB5" w:rsidP="00804D00">
      <w:pPr>
        <w:numPr>
          <w:ilvl w:val="0"/>
          <w:numId w:val="46"/>
        </w:numPr>
        <w:ind w:left="426" w:hanging="284"/>
        <w:rPr>
          <w:sz w:val="24"/>
          <w:szCs w:val="24"/>
        </w:rPr>
      </w:pPr>
      <w:r w:rsidRPr="00675C41">
        <w:rPr>
          <w:sz w:val="24"/>
          <w:szCs w:val="24"/>
        </w:rPr>
        <w:t>Ensure internal CEWO procurement process fit-for-purpose</w:t>
      </w:r>
      <w:r w:rsidR="00016621">
        <w:rPr>
          <w:sz w:val="24"/>
          <w:szCs w:val="24"/>
        </w:rPr>
        <w:t>:</w:t>
      </w:r>
    </w:p>
    <w:p w14:paraId="5671954C" w14:textId="27B045F5" w:rsidR="00B97EB5" w:rsidRDefault="00CB7CAB" w:rsidP="00142DA5">
      <w:pPr>
        <w:ind w:left="851" w:hanging="425"/>
        <w:rPr>
          <w:sz w:val="24"/>
          <w:szCs w:val="24"/>
        </w:rPr>
      </w:pPr>
      <w:r>
        <w:rPr>
          <w:sz w:val="24"/>
          <w:szCs w:val="24"/>
        </w:rPr>
        <w:t>K.1</w:t>
      </w:r>
      <w:r>
        <w:rPr>
          <w:sz w:val="24"/>
          <w:szCs w:val="24"/>
        </w:rPr>
        <w:tab/>
      </w:r>
      <w:r w:rsidR="00B97EB5" w:rsidRPr="00675C41">
        <w:rPr>
          <w:sz w:val="24"/>
          <w:szCs w:val="24"/>
        </w:rPr>
        <w:t xml:space="preserve">Ensure that storage of </w:t>
      </w:r>
      <w:r w:rsidR="00373D22" w:rsidRPr="00373D22">
        <w:rPr>
          <w:sz w:val="24"/>
          <w:szCs w:val="24"/>
        </w:rPr>
        <w:t xml:space="preserve">Commonwealth </w:t>
      </w:r>
      <w:r w:rsidR="00B97EB5" w:rsidRPr="00675C41">
        <w:rPr>
          <w:sz w:val="24"/>
          <w:szCs w:val="24"/>
        </w:rPr>
        <w:t xml:space="preserve">water complies with the relevant acts and that uncommitted funds from the Environmental Water Holdings Special </w:t>
      </w:r>
      <w:r w:rsidR="00826D67">
        <w:rPr>
          <w:sz w:val="24"/>
          <w:szCs w:val="24"/>
        </w:rPr>
        <w:t>A</w:t>
      </w:r>
      <w:r w:rsidR="00B97EB5" w:rsidRPr="00675C41">
        <w:rPr>
          <w:sz w:val="24"/>
          <w:szCs w:val="24"/>
        </w:rPr>
        <w:t xml:space="preserve">ccount can be used for these acquisitions; </w:t>
      </w:r>
    </w:p>
    <w:p w14:paraId="5E797BAB" w14:textId="216A89AA" w:rsidR="00B97EB5" w:rsidRPr="00675C41" w:rsidRDefault="00CB7CAB" w:rsidP="00142DA5">
      <w:pPr>
        <w:ind w:left="851" w:hanging="425"/>
        <w:rPr>
          <w:sz w:val="24"/>
          <w:szCs w:val="24"/>
        </w:rPr>
      </w:pPr>
      <w:r>
        <w:rPr>
          <w:sz w:val="24"/>
          <w:szCs w:val="24"/>
        </w:rPr>
        <w:t>K.2</w:t>
      </w:r>
      <w:r>
        <w:rPr>
          <w:sz w:val="24"/>
          <w:szCs w:val="24"/>
        </w:rPr>
        <w:tab/>
      </w:r>
      <w:r w:rsidR="00B97EB5" w:rsidRPr="00693DD0">
        <w:rPr>
          <w:sz w:val="24"/>
          <w:szCs w:val="24"/>
        </w:rPr>
        <w:t>A mix of payments that may need to include</w:t>
      </w:r>
      <w:r w:rsidR="00016621">
        <w:rPr>
          <w:sz w:val="24"/>
          <w:szCs w:val="24"/>
        </w:rPr>
        <w:t>:</w:t>
      </w:r>
    </w:p>
    <w:p w14:paraId="758A4102" w14:textId="6001E5F5" w:rsidR="00B97EB5" w:rsidRDefault="003D363E" w:rsidP="003D363E">
      <w:pPr>
        <w:ind w:left="1418" w:hanging="567"/>
        <w:rPr>
          <w:sz w:val="24"/>
          <w:szCs w:val="24"/>
        </w:rPr>
      </w:pPr>
      <w:r>
        <w:rPr>
          <w:sz w:val="24"/>
          <w:szCs w:val="24"/>
        </w:rPr>
        <w:t>K.2.1</w:t>
      </w:r>
      <w:r>
        <w:rPr>
          <w:sz w:val="24"/>
          <w:szCs w:val="24"/>
        </w:rPr>
        <w:tab/>
      </w:r>
      <w:r w:rsidR="00B97EB5" w:rsidRPr="00675C41">
        <w:rPr>
          <w:sz w:val="24"/>
          <w:szCs w:val="24"/>
        </w:rPr>
        <w:t>Retain acce</w:t>
      </w:r>
      <w:r w:rsidR="00B97EB5">
        <w:rPr>
          <w:sz w:val="24"/>
          <w:szCs w:val="24"/>
        </w:rPr>
        <w:t>ss to storage (and pumping);</w:t>
      </w:r>
    </w:p>
    <w:p w14:paraId="53ECED86" w14:textId="43B85962" w:rsidR="00B97EB5" w:rsidRDefault="003D363E" w:rsidP="003D363E">
      <w:pPr>
        <w:ind w:left="1418" w:hanging="567"/>
        <w:rPr>
          <w:sz w:val="24"/>
          <w:szCs w:val="24"/>
        </w:rPr>
      </w:pPr>
      <w:r>
        <w:rPr>
          <w:sz w:val="24"/>
          <w:szCs w:val="24"/>
        </w:rPr>
        <w:t>K.2.2</w:t>
      </w:r>
      <w:r>
        <w:rPr>
          <w:sz w:val="24"/>
          <w:szCs w:val="24"/>
        </w:rPr>
        <w:tab/>
      </w:r>
      <w:r w:rsidR="00B97EB5" w:rsidRPr="00675C41">
        <w:rPr>
          <w:sz w:val="24"/>
          <w:szCs w:val="24"/>
        </w:rPr>
        <w:t>A volumetric payment for pumping to s</w:t>
      </w:r>
      <w:r w:rsidR="00B97EB5">
        <w:rPr>
          <w:sz w:val="24"/>
          <w:szCs w:val="24"/>
        </w:rPr>
        <w:t xml:space="preserve">torage; </w:t>
      </w:r>
    </w:p>
    <w:p w14:paraId="43611B00" w14:textId="14B74171" w:rsidR="00B97EB5" w:rsidRPr="00675C41" w:rsidRDefault="003D363E" w:rsidP="003D363E">
      <w:pPr>
        <w:ind w:left="1418" w:hanging="567"/>
        <w:rPr>
          <w:sz w:val="24"/>
          <w:szCs w:val="24"/>
        </w:rPr>
      </w:pPr>
      <w:r>
        <w:rPr>
          <w:sz w:val="24"/>
          <w:szCs w:val="24"/>
        </w:rPr>
        <w:t>K.2.3</w:t>
      </w:r>
      <w:r>
        <w:rPr>
          <w:sz w:val="24"/>
          <w:szCs w:val="24"/>
        </w:rPr>
        <w:tab/>
      </w:r>
      <w:r w:rsidR="00B97EB5" w:rsidRPr="00675C41">
        <w:rPr>
          <w:sz w:val="24"/>
          <w:szCs w:val="24"/>
        </w:rPr>
        <w:t>Identify whether there are additional costs associated with release (some storage arrangements may require pumping to release, others may require infrastructure modification).</w:t>
      </w:r>
    </w:p>
    <w:p w14:paraId="7F55A95C" w14:textId="5DD074AE" w:rsidR="00B97EB5" w:rsidRPr="00675C41" w:rsidRDefault="00CB7CAB" w:rsidP="00142DA5">
      <w:pPr>
        <w:ind w:left="851" w:hanging="425"/>
        <w:rPr>
          <w:sz w:val="24"/>
          <w:szCs w:val="24"/>
        </w:rPr>
      </w:pPr>
      <w:r>
        <w:rPr>
          <w:sz w:val="24"/>
          <w:szCs w:val="24"/>
        </w:rPr>
        <w:t>K.3</w:t>
      </w:r>
      <w:r>
        <w:rPr>
          <w:sz w:val="24"/>
          <w:szCs w:val="24"/>
        </w:rPr>
        <w:tab/>
      </w:r>
      <w:r w:rsidR="00B97EB5" w:rsidRPr="00675C41">
        <w:rPr>
          <w:sz w:val="24"/>
          <w:szCs w:val="24"/>
        </w:rPr>
        <w:t>Identify whether there are opportunities or constraints to future</w:t>
      </w:r>
      <w:r w:rsidR="00B97EB5">
        <w:rPr>
          <w:sz w:val="24"/>
          <w:szCs w:val="24"/>
        </w:rPr>
        <w:t xml:space="preserve"> flexibility (e</w:t>
      </w:r>
      <w:r w:rsidR="00B97EB5" w:rsidRPr="00675C41">
        <w:rPr>
          <w:sz w:val="24"/>
          <w:szCs w:val="24"/>
        </w:rPr>
        <w:t>g</w:t>
      </w:r>
      <w:r w:rsidR="00B97EB5">
        <w:rPr>
          <w:sz w:val="24"/>
          <w:szCs w:val="24"/>
        </w:rPr>
        <w:t>:</w:t>
      </w:r>
      <w:r w:rsidR="00B97EB5" w:rsidRPr="00675C41">
        <w:rPr>
          <w:sz w:val="24"/>
          <w:szCs w:val="24"/>
        </w:rPr>
        <w:t xml:space="preserve"> moving licence take point is relatively fixed in the short term but can be shifted again in the future). </w:t>
      </w:r>
    </w:p>
    <w:p w14:paraId="144F30E0" w14:textId="3EB3EC36" w:rsidR="00B97EB5" w:rsidRPr="003D363E" w:rsidRDefault="00B97EB5" w:rsidP="00804D00">
      <w:pPr>
        <w:numPr>
          <w:ilvl w:val="0"/>
          <w:numId w:val="46"/>
        </w:numPr>
        <w:ind w:left="426" w:hanging="284"/>
        <w:rPr>
          <w:sz w:val="24"/>
          <w:szCs w:val="24"/>
        </w:rPr>
      </w:pPr>
      <w:r w:rsidRPr="003D363E">
        <w:rPr>
          <w:sz w:val="24"/>
          <w:szCs w:val="24"/>
        </w:rPr>
        <w:t xml:space="preserve">Identify preferred approach to monitoring and enforcement </w:t>
      </w:r>
      <w:r w:rsidR="00826D67">
        <w:rPr>
          <w:sz w:val="24"/>
          <w:szCs w:val="24"/>
        </w:rPr>
        <w:t xml:space="preserve">of contract </w:t>
      </w:r>
      <w:r w:rsidRPr="003D363E">
        <w:rPr>
          <w:sz w:val="24"/>
          <w:szCs w:val="24"/>
        </w:rPr>
        <w:t>(as per private water storage).</w:t>
      </w:r>
    </w:p>
    <w:p w14:paraId="3D12BDFE" w14:textId="17078C3A" w:rsidR="00B97EB5" w:rsidRPr="00675C41" w:rsidRDefault="00B97EB5" w:rsidP="00163D32">
      <w:pPr>
        <w:keepNext/>
        <w:numPr>
          <w:ilvl w:val="0"/>
          <w:numId w:val="46"/>
        </w:numPr>
        <w:ind w:left="426" w:hanging="284"/>
        <w:rPr>
          <w:sz w:val="24"/>
          <w:szCs w:val="24"/>
        </w:rPr>
      </w:pPr>
      <w:r w:rsidRPr="00675C41">
        <w:rPr>
          <w:sz w:val="24"/>
          <w:szCs w:val="24"/>
        </w:rPr>
        <w:t xml:space="preserve">Liaise with potential contractors (largely as per private storage step with some differences to tailor pumping </w:t>
      </w:r>
      <w:r w:rsidR="00436D64" w:rsidRPr="00436D64">
        <w:rPr>
          <w:sz w:val="24"/>
          <w:szCs w:val="24"/>
        </w:rPr>
        <w:t>Commonwealth</w:t>
      </w:r>
      <w:r w:rsidRPr="00675C41">
        <w:rPr>
          <w:sz w:val="24"/>
          <w:szCs w:val="24"/>
        </w:rPr>
        <w:t xml:space="preserve"> water and to release for farm use if not us</w:t>
      </w:r>
      <w:r w:rsidR="00016621">
        <w:rPr>
          <w:sz w:val="24"/>
          <w:szCs w:val="24"/>
        </w:rPr>
        <w:t>ed for environmental purpose):</w:t>
      </w:r>
    </w:p>
    <w:p w14:paraId="130F9118" w14:textId="443FC7E2" w:rsidR="00B97EB5" w:rsidRPr="00675C41" w:rsidRDefault="00CB7CAB" w:rsidP="00163D32">
      <w:pPr>
        <w:keepNext/>
        <w:ind w:left="851" w:hanging="425"/>
        <w:rPr>
          <w:sz w:val="24"/>
          <w:szCs w:val="24"/>
        </w:rPr>
      </w:pPr>
      <w:r>
        <w:rPr>
          <w:sz w:val="24"/>
          <w:szCs w:val="24"/>
        </w:rPr>
        <w:t>M.1</w:t>
      </w:r>
      <w:r>
        <w:rPr>
          <w:sz w:val="24"/>
          <w:szCs w:val="24"/>
        </w:rPr>
        <w:tab/>
      </w:r>
      <w:r w:rsidR="00B97EB5" w:rsidRPr="00675C41">
        <w:rPr>
          <w:sz w:val="24"/>
          <w:szCs w:val="24"/>
        </w:rPr>
        <w:t xml:space="preserve">Identify willingness of potential contractors to enter contracts for storing </w:t>
      </w:r>
      <w:r w:rsidR="00436D64" w:rsidRPr="00436D64">
        <w:rPr>
          <w:sz w:val="24"/>
          <w:szCs w:val="24"/>
        </w:rPr>
        <w:t>Commonwealth</w:t>
      </w:r>
      <w:r w:rsidR="00B97EB5" w:rsidRPr="00675C41">
        <w:rPr>
          <w:sz w:val="24"/>
          <w:szCs w:val="24"/>
        </w:rPr>
        <w:t xml:space="preserve"> water for the targeted events and volumes, and key issues that would impact their willingness (eg: infrastructure constraints, pricing structures and risk, whether prices for water released for farm use would need to be negotiated before event, nature of monitoring &amp; compliance activities, procurement method, etc)</w:t>
      </w:r>
      <w:r w:rsidR="00016621">
        <w:rPr>
          <w:sz w:val="24"/>
          <w:szCs w:val="24"/>
        </w:rPr>
        <w:t>;</w:t>
      </w:r>
    </w:p>
    <w:p w14:paraId="573DF4B3" w14:textId="5FB4E0FD" w:rsidR="00B97EB5" w:rsidRPr="00675C41" w:rsidRDefault="00CB7CAB" w:rsidP="00142DA5">
      <w:pPr>
        <w:ind w:left="851" w:hanging="425"/>
        <w:rPr>
          <w:sz w:val="24"/>
          <w:szCs w:val="24"/>
        </w:rPr>
      </w:pPr>
      <w:r>
        <w:rPr>
          <w:sz w:val="24"/>
          <w:szCs w:val="24"/>
        </w:rPr>
        <w:t>M.2</w:t>
      </w:r>
      <w:r>
        <w:rPr>
          <w:sz w:val="24"/>
          <w:szCs w:val="24"/>
        </w:rPr>
        <w:tab/>
      </w:r>
      <w:r w:rsidR="00B97EB5" w:rsidRPr="00675C41">
        <w:rPr>
          <w:sz w:val="24"/>
          <w:szCs w:val="24"/>
        </w:rPr>
        <w:t>Identify potential release locations and constraints such as release rates and total volumes (and any interaction with p</w:t>
      </w:r>
      <w:r w:rsidR="00016621">
        <w:rPr>
          <w:sz w:val="24"/>
          <w:szCs w:val="24"/>
        </w:rPr>
        <w:t>rivate water store and release);</w:t>
      </w:r>
    </w:p>
    <w:p w14:paraId="7EE14C98" w14:textId="313EE54A" w:rsidR="00B97EB5" w:rsidRPr="00675C41" w:rsidRDefault="00CB7CAB" w:rsidP="00142DA5">
      <w:pPr>
        <w:ind w:left="851" w:hanging="425"/>
        <w:rPr>
          <w:sz w:val="24"/>
          <w:szCs w:val="24"/>
        </w:rPr>
      </w:pPr>
      <w:r>
        <w:rPr>
          <w:sz w:val="24"/>
          <w:szCs w:val="24"/>
        </w:rPr>
        <w:t>M.3</w:t>
      </w:r>
      <w:r>
        <w:rPr>
          <w:sz w:val="24"/>
          <w:szCs w:val="24"/>
        </w:rPr>
        <w:tab/>
      </w:r>
      <w:r w:rsidR="00B97EB5" w:rsidRPr="00675C41">
        <w:rPr>
          <w:sz w:val="24"/>
          <w:szCs w:val="24"/>
        </w:rPr>
        <w:t>Identify any issues that present dif</w:t>
      </w:r>
      <w:r w:rsidR="00BA428A">
        <w:rPr>
          <w:sz w:val="24"/>
          <w:szCs w:val="24"/>
        </w:rPr>
        <w:t xml:space="preserve">ficulty in compliance with the </w:t>
      </w:r>
      <w:r w:rsidR="00BA428A" w:rsidRPr="00BA428A">
        <w:rPr>
          <w:sz w:val="24"/>
          <w:szCs w:val="24"/>
        </w:rPr>
        <w:t>Store and Release Code of Practice</w:t>
      </w:r>
      <w:r w:rsidR="00016621">
        <w:rPr>
          <w:sz w:val="24"/>
          <w:szCs w:val="24"/>
        </w:rPr>
        <w:t>;</w:t>
      </w:r>
    </w:p>
    <w:p w14:paraId="24444DB2" w14:textId="3738FCA2" w:rsidR="00B97EB5" w:rsidRPr="00675C41" w:rsidRDefault="00CB7CAB" w:rsidP="00142DA5">
      <w:pPr>
        <w:ind w:left="851" w:hanging="425"/>
        <w:rPr>
          <w:sz w:val="24"/>
          <w:szCs w:val="24"/>
        </w:rPr>
      </w:pPr>
      <w:r>
        <w:rPr>
          <w:sz w:val="24"/>
          <w:szCs w:val="24"/>
        </w:rPr>
        <w:t>M.4</w:t>
      </w:r>
      <w:r>
        <w:rPr>
          <w:sz w:val="24"/>
          <w:szCs w:val="24"/>
        </w:rPr>
        <w:tab/>
      </w:r>
      <w:r w:rsidR="00B97EB5" w:rsidRPr="00675C41">
        <w:rPr>
          <w:sz w:val="24"/>
          <w:szCs w:val="24"/>
        </w:rPr>
        <w:t>Negotiate key contract terms (other than price) and prepare a draft contract</w:t>
      </w:r>
      <w:r w:rsidR="00016621">
        <w:rPr>
          <w:sz w:val="24"/>
          <w:szCs w:val="24"/>
        </w:rPr>
        <w:t>;</w:t>
      </w:r>
    </w:p>
    <w:p w14:paraId="6B655D7C" w14:textId="2CE25CF5" w:rsidR="00B97EB5" w:rsidRPr="00675C41" w:rsidRDefault="00CB7CAB" w:rsidP="00142DA5">
      <w:pPr>
        <w:ind w:left="851" w:hanging="425"/>
        <w:rPr>
          <w:sz w:val="24"/>
          <w:szCs w:val="24"/>
        </w:rPr>
      </w:pPr>
      <w:r>
        <w:rPr>
          <w:sz w:val="24"/>
          <w:szCs w:val="24"/>
        </w:rPr>
        <w:t>M.5</w:t>
      </w:r>
      <w:r>
        <w:rPr>
          <w:sz w:val="24"/>
          <w:szCs w:val="24"/>
        </w:rPr>
        <w:tab/>
      </w:r>
      <w:r w:rsidR="00B97EB5" w:rsidRPr="00675C41">
        <w:rPr>
          <w:sz w:val="24"/>
          <w:szCs w:val="24"/>
        </w:rPr>
        <w:t>Agree timeline for triggering the actions contracted once</w:t>
      </w:r>
      <w:r w:rsidR="00016621">
        <w:rPr>
          <w:sz w:val="24"/>
          <w:szCs w:val="24"/>
        </w:rPr>
        <w:t xml:space="preserve"> a targeted event is identified.</w:t>
      </w:r>
    </w:p>
    <w:p w14:paraId="2AC04440" w14:textId="02F11C17" w:rsidR="00B97EB5" w:rsidRPr="00675C41" w:rsidRDefault="00826D67" w:rsidP="00804D00">
      <w:pPr>
        <w:numPr>
          <w:ilvl w:val="0"/>
          <w:numId w:val="46"/>
        </w:numPr>
        <w:ind w:left="426" w:hanging="284"/>
        <w:rPr>
          <w:sz w:val="24"/>
          <w:szCs w:val="24"/>
        </w:rPr>
      </w:pPr>
      <w:r>
        <w:rPr>
          <w:sz w:val="24"/>
          <w:szCs w:val="24"/>
        </w:rPr>
        <w:t>If appropriate, l</w:t>
      </w:r>
      <w:r w:rsidR="00B97EB5" w:rsidRPr="00675C41">
        <w:rPr>
          <w:sz w:val="24"/>
          <w:szCs w:val="24"/>
        </w:rPr>
        <w:t xml:space="preserve">iaise with DNRM as to each of the steps above, and particularly for the </w:t>
      </w:r>
      <w:r w:rsidR="00373D22" w:rsidRPr="00373D22">
        <w:rPr>
          <w:sz w:val="24"/>
          <w:szCs w:val="24"/>
        </w:rPr>
        <w:t xml:space="preserve">store and release </w:t>
      </w:r>
      <w:r w:rsidR="00373D22">
        <w:rPr>
          <w:sz w:val="24"/>
          <w:szCs w:val="24"/>
        </w:rPr>
        <w:t xml:space="preserve">of </w:t>
      </w:r>
      <w:r w:rsidR="00436D64" w:rsidRPr="00436D64">
        <w:rPr>
          <w:sz w:val="24"/>
          <w:szCs w:val="24"/>
        </w:rPr>
        <w:t>Commonwealth</w:t>
      </w:r>
      <w:r w:rsidR="00B97EB5" w:rsidRPr="00675C41">
        <w:rPr>
          <w:sz w:val="24"/>
          <w:szCs w:val="24"/>
        </w:rPr>
        <w:t xml:space="preserve"> water:</w:t>
      </w:r>
    </w:p>
    <w:p w14:paraId="2D071BCD" w14:textId="75E2FF12" w:rsidR="00B97EB5" w:rsidRPr="00675C41" w:rsidRDefault="00CB7CAB" w:rsidP="00142DA5">
      <w:pPr>
        <w:ind w:left="851" w:hanging="425"/>
        <w:rPr>
          <w:sz w:val="24"/>
          <w:szCs w:val="24"/>
        </w:rPr>
      </w:pPr>
      <w:r>
        <w:rPr>
          <w:sz w:val="24"/>
          <w:szCs w:val="24"/>
        </w:rPr>
        <w:t>N.1</w:t>
      </w:r>
      <w:r>
        <w:rPr>
          <w:sz w:val="24"/>
          <w:szCs w:val="24"/>
        </w:rPr>
        <w:tab/>
      </w:r>
      <w:r w:rsidR="00B97EB5" w:rsidRPr="00675C41">
        <w:rPr>
          <w:sz w:val="24"/>
          <w:szCs w:val="24"/>
        </w:rPr>
        <w:t>In</w:t>
      </w:r>
      <w:r w:rsidR="00B97EB5">
        <w:rPr>
          <w:sz w:val="24"/>
          <w:szCs w:val="24"/>
        </w:rPr>
        <w:t>teraction with event volumes (i</w:t>
      </w:r>
      <w:r w:rsidR="00B97EB5" w:rsidRPr="00675C41">
        <w:rPr>
          <w:sz w:val="24"/>
          <w:szCs w:val="24"/>
        </w:rPr>
        <w:t>e</w:t>
      </w:r>
      <w:r w:rsidR="00B97EB5">
        <w:rPr>
          <w:sz w:val="24"/>
          <w:szCs w:val="24"/>
        </w:rPr>
        <w:t>:</w:t>
      </w:r>
      <w:r w:rsidR="00B97EB5" w:rsidRPr="00675C41">
        <w:rPr>
          <w:sz w:val="24"/>
          <w:szCs w:val="24"/>
        </w:rPr>
        <w:t xml:space="preserve"> comfort with store and </w:t>
      </w:r>
      <w:r w:rsidR="00016621">
        <w:rPr>
          <w:sz w:val="24"/>
          <w:szCs w:val="24"/>
        </w:rPr>
        <w:t>release on these event scales);</w:t>
      </w:r>
    </w:p>
    <w:p w14:paraId="04C24511" w14:textId="128C54D3" w:rsidR="00B97EB5" w:rsidRPr="00675C41" w:rsidRDefault="00CB7CAB" w:rsidP="00142DA5">
      <w:pPr>
        <w:ind w:left="851" w:hanging="425"/>
        <w:rPr>
          <w:sz w:val="24"/>
          <w:szCs w:val="24"/>
        </w:rPr>
      </w:pPr>
      <w:r>
        <w:rPr>
          <w:sz w:val="24"/>
          <w:szCs w:val="24"/>
        </w:rPr>
        <w:t>N.2</w:t>
      </w:r>
      <w:r>
        <w:rPr>
          <w:sz w:val="24"/>
          <w:szCs w:val="24"/>
        </w:rPr>
        <w:tab/>
      </w:r>
      <w:r w:rsidR="00826D67" w:rsidRPr="00826D67">
        <w:rPr>
          <w:sz w:val="24"/>
          <w:szCs w:val="24"/>
        </w:rPr>
        <w:t xml:space="preserve">Discuss with DNRM whether it is able to incorporate Commonwealth water harvested and stored and private water purchased and stored for future release in </w:t>
      </w:r>
      <w:r w:rsidR="00B97EB5" w:rsidRPr="00675C41">
        <w:rPr>
          <w:sz w:val="24"/>
          <w:szCs w:val="24"/>
        </w:rPr>
        <w:t>overall flow accounting.</w:t>
      </w:r>
    </w:p>
    <w:p w14:paraId="5A8E4456" w14:textId="5673409F" w:rsidR="00B97EB5" w:rsidRPr="00675C41" w:rsidRDefault="00B97EB5" w:rsidP="00804D00">
      <w:pPr>
        <w:numPr>
          <w:ilvl w:val="0"/>
          <w:numId w:val="46"/>
        </w:numPr>
        <w:ind w:left="426" w:hanging="284"/>
        <w:rPr>
          <w:sz w:val="24"/>
          <w:szCs w:val="24"/>
        </w:rPr>
      </w:pPr>
      <w:r w:rsidRPr="00675C41">
        <w:rPr>
          <w:sz w:val="24"/>
          <w:szCs w:val="24"/>
        </w:rPr>
        <w:t xml:space="preserve">Liaise </w:t>
      </w:r>
      <w:r w:rsidR="008A7222" w:rsidRPr="008A7222">
        <w:rPr>
          <w:sz w:val="24"/>
          <w:szCs w:val="24"/>
        </w:rPr>
        <w:t>with other stakeholders if necessary, possibly through the Lower Balonne Water</w:t>
      </w:r>
      <w:r w:rsidR="008A7222">
        <w:rPr>
          <w:sz w:val="24"/>
          <w:szCs w:val="24"/>
        </w:rPr>
        <w:t xml:space="preserve"> Network</w:t>
      </w:r>
      <w:r w:rsidR="00016621">
        <w:rPr>
          <w:sz w:val="24"/>
          <w:szCs w:val="24"/>
        </w:rPr>
        <w:t>.</w:t>
      </w:r>
    </w:p>
    <w:p w14:paraId="1EE08ED5" w14:textId="649A067F" w:rsidR="00B97EB5" w:rsidRPr="00675C41" w:rsidRDefault="00B97EB5" w:rsidP="00804D00">
      <w:pPr>
        <w:numPr>
          <w:ilvl w:val="0"/>
          <w:numId w:val="46"/>
        </w:numPr>
        <w:ind w:left="426" w:hanging="284"/>
        <w:rPr>
          <w:sz w:val="24"/>
          <w:szCs w:val="24"/>
        </w:rPr>
      </w:pPr>
      <w:r w:rsidRPr="00675C41">
        <w:rPr>
          <w:sz w:val="24"/>
          <w:szCs w:val="24"/>
        </w:rPr>
        <w:t>Document storage procurement strategy, including objectives, storage and release triggers, communications plan, risk assessment, contingencies, monitoring and compliance plan, reporting, etc</w:t>
      </w:r>
      <w:r w:rsidR="00016621">
        <w:rPr>
          <w:sz w:val="24"/>
          <w:szCs w:val="24"/>
        </w:rPr>
        <w:t>.</w:t>
      </w:r>
    </w:p>
    <w:p w14:paraId="27D430F6" w14:textId="77777777" w:rsidR="00B97EB5" w:rsidRPr="00675C41" w:rsidRDefault="00B97EB5" w:rsidP="00142DA5">
      <w:pPr>
        <w:keepNext/>
        <w:spacing w:before="240"/>
        <w:rPr>
          <w:b/>
          <w:sz w:val="24"/>
          <w:szCs w:val="24"/>
        </w:rPr>
      </w:pPr>
      <w:r>
        <w:rPr>
          <w:b/>
          <w:sz w:val="24"/>
          <w:szCs w:val="24"/>
        </w:rPr>
        <w:t>R</w:t>
      </w:r>
      <w:r w:rsidRPr="00675C41">
        <w:rPr>
          <w:b/>
          <w:sz w:val="24"/>
          <w:szCs w:val="24"/>
        </w:rPr>
        <w:t xml:space="preserve">elease of </w:t>
      </w:r>
      <w:r>
        <w:rPr>
          <w:b/>
          <w:sz w:val="24"/>
          <w:szCs w:val="24"/>
        </w:rPr>
        <w:t>stored water</w:t>
      </w:r>
    </w:p>
    <w:p w14:paraId="12670DF5" w14:textId="77777777" w:rsidR="00B97EB5" w:rsidRPr="00675C41" w:rsidRDefault="00B97EB5" w:rsidP="00142DA5">
      <w:pPr>
        <w:keepNext/>
        <w:rPr>
          <w:sz w:val="24"/>
          <w:szCs w:val="24"/>
        </w:rPr>
      </w:pPr>
      <w:r w:rsidRPr="00675C41">
        <w:rPr>
          <w:sz w:val="24"/>
          <w:szCs w:val="24"/>
        </w:rPr>
        <w:t xml:space="preserve">Note that this step would be undertaken prior to the water storage planning step above but much of this step will be implemented post storage and is set out in the same order for simplicity. </w:t>
      </w:r>
    </w:p>
    <w:p w14:paraId="168F3983" w14:textId="6B3604EC" w:rsidR="00B97EB5" w:rsidRPr="00CB7CAB" w:rsidRDefault="00B97EB5" w:rsidP="00804D00">
      <w:pPr>
        <w:pStyle w:val="ListParagraph"/>
        <w:keepNext/>
        <w:numPr>
          <w:ilvl w:val="0"/>
          <w:numId w:val="46"/>
        </w:numPr>
        <w:ind w:left="426" w:hanging="284"/>
        <w:rPr>
          <w:sz w:val="24"/>
          <w:szCs w:val="24"/>
        </w:rPr>
      </w:pPr>
      <w:r w:rsidRPr="00CB7CAB">
        <w:rPr>
          <w:sz w:val="24"/>
          <w:szCs w:val="24"/>
        </w:rPr>
        <w:t xml:space="preserve">Likely time available from when the augmentation need is triggered until water would need to be released ie: time until release, any checks such as for water quality required, secure DNRM </w:t>
      </w:r>
      <w:r w:rsidR="00826D67">
        <w:rPr>
          <w:sz w:val="24"/>
          <w:szCs w:val="24"/>
        </w:rPr>
        <w:t xml:space="preserve">or external </w:t>
      </w:r>
      <w:r w:rsidRPr="00CB7CAB">
        <w:rPr>
          <w:sz w:val="24"/>
          <w:szCs w:val="24"/>
        </w:rPr>
        <w:t>cooperation for event monitoring:</w:t>
      </w:r>
    </w:p>
    <w:p w14:paraId="0F9E1156" w14:textId="7F4C83F7" w:rsidR="00B97EB5" w:rsidRPr="00675C41" w:rsidRDefault="00CB7CAB" w:rsidP="00142DA5">
      <w:pPr>
        <w:ind w:left="851" w:hanging="425"/>
        <w:rPr>
          <w:sz w:val="24"/>
          <w:szCs w:val="24"/>
        </w:rPr>
      </w:pPr>
      <w:r>
        <w:rPr>
          <w:sz w:val="24"/>
          <w:szCs w:val="24"/>
        </w:rPr>
        <w:t>Q.1</w:t>
      </w:r>
      <w:r>
        <w:rPr>
          <w:sz w:val="24"/>
          <w:szCs w:val="24"/>
        </w:rPr>
        <w:tab/>
      </w:r>
      <w:r w:rsidR="00B97EB5" w:rsidRPr="00675C41">
        <w:rPr>
          <w:sz w:val="24"/>
          <w:szCs w:val="24"/>
        </w:rPr>
        <w:t>The lag from a release to reach Wilby Wilby ~</w:t>
      </w:r>
      <w:r w:rsidR="00B97EB5">
        <w:rPr>
          <w:sz w:val="24"/>
          <w:szCs w:val="24"/>
        </w:rPr>
        <w:t xml:space="preserve"> </w:t>
      </w:r>
      <w:r w:rsidR="00016621">
        <w:rPr>
          <w:sz w:val="24"/>
          <w:szCs w:val="24"/>
        </w:rPr>
        <w:t>5-7 days;</w:t>
      </w:r>
    </w:p>
    <w:p w14:paraId="3E0BD34E" w14:textId="104FA12F" w:rsidR="00B97EB5" w:rsidRPr="00675C41" w:rsidRDefault="00CB7CAB" w:rsidP="00142DA5">
      <w:pPr>
        <w:ind w:left="851" w:hanging="425"/>
        <w:rPr>
          <w:sz w:val="24"/>
          <w:szCs w:val="24"/>
        </w:rPr>
      </w:pPr>
      <w:r>
        <w:rPr>
          <w:sz w:val="24"/>
          <w:szCs w:val="24"/>
        </w:rPr>
        <w:t>Q.2</w:t>
      </w:r>
      <w:r>
        <w:rPr>
          <w:sz w:val="24"/>
          <w:szCs w:val="24"/>
        </w:rPr>
        <w:tab/>
      </w:r>
      <w:r w:rsidR="00B97EB5" w:rsidRPr="00675C41">
        <w:rPr>
          <w:sz w:val="24"/>
          <w:szCs w:val="24"/>
        </w:rPr>
        <w:t>The lag from a suitable flow event for augmentation being identified until release is required (minimum of 12 days with potential to forecast flow events based on upper catchment rainfall, flows, etc)</w:t>
      </w:r>
      <w:r w:rsidR="00016621">
        <w:rPr>
          <w:sz w:val="24"/>
          <w:szCs w:val="24"/>
        </w:rPr>
        <w:t>.</w:t>
      </w:r>
    </w:p>
    <w:p w14:paraId="66B6209D" w14:textId="1DAEE134" w:rsidR="00B97EB5" w:rsidRPr="00CB7CAB" w:rsidRDefault="00B97EB5" w:rsidP="00804D00">
      <w:pPr>
        <w:pStyle w:val="ListParagraph"/>
        <w:numPr>
          <w:ilvl w:val="0"/>
          <w:numId w:val="46"/>
        </w:numPr>
        <w:ind w:left="426" w:hanging="284"/>
        <w:rPr>
          <w:sz w:val="24"/>
          <w:szCs w:val="24"/>
        </w:rPr>
      </w:pPr>
      <w:r w:rsidRPr="00CB7CAB">
        <w:rPr>
          <w:sz w:val="24"/>
          <w:szCs w:val="24"/>
        </w:rPr>
        <w:t>Irrigators who are contracted to store and release wate</w:t>
      </w:r>
      <w:r w:rsidR="00BA428A" w:rsidRPr="00CB7CAB">
        <w:rPr>
          <w:sz w:val="24"/>
          <w:szCs w:val="24"/>
        </w:rPr>
        <w:t>r will need to comply with the Store and Release Code of Practice</w:t>
      </w:r>
      <w:r w:rsidRPr="00CB7CAB">
        <w:rPr>
          <w:sz w:val="24"/>
          <w:szCs w:val="24"/>
        </w:rPr>
        <w:t>. The code contains a description of the general obligations and specific monitoring programs to be conducted during initial releases of water from privately owned farm storages. Planning steps will include:</w:t>
      </w:r>
    </w:p>
    <w:p w14:paraId="740E1999" w14:textId="113F4C3C" w:rsidR="00B97EB5" w:rsidRPr="00675C41" w:rsidRDefault="00CB7CAB" w:rsidP="00142DA5">
      <w:pPr>
        <w:ind w:left="851" w:hanging="425"/>
        <w:rPr>
          <w:sz w:val="24"/>
          <w:szCs w:val="24"/>
        </w:rPr>
      </w:pPr>
      <w:r>
        <w:rPr>
          <w:sz w:val="24"/>
          <w:szCs w:val="24"/>
        </w:rPr>
        <w:t>R.1</w:t>
      </w:r>
      <w:r>
        <w:rPr>
          <w:sz w:val="24"/>
          <w:szCs w:val="24"/>
        </w:rPr>
        <w:tab/>
      </w:r>
      <w:r w:rsidR="00B97EB5" w:rsidRPr="00675C41">
        <w:rPr>
          <w:sz w:val="24"/>
          <w:szCs w:val="24"/>
        </w:rPr>
        <w:t>Ensuring contracted irrigators implement Level 2 co</w:t>
      </w:r>
      <w:r w:rsidR="00B97EB5">
        <w:rPr>
          <w:sz w:val="24"/>
          <w:szCs w:val="24"/>
        </w:rPr>
        <w:t>mpliance with the myBMP program;</w:t>
      </w:r>
    </w:p>
    <w:p w14:paraId="5BF8F85E" w14:textId="3A6EFABD" w:rsidR="00B97EB5" w:rsidRPr="00675C41" w:rsidRDefault="00CB7CAB" w:rsidP="00142DA5">
      <w:pPr>
        <w:ind w:left="851" w:hanging="425"/>
        <w:rPr>
          <w:sz w:val="24"/>
          <w:szCs w:val="24"/>
        </w:rPr>
      </w:pPr>
      <w:r>
        <w:rPr>
          <w:sz w:val="24"/>
          <w:szCs w:val="24"/>
        </w:rPr>
        <w:t>R.2</w:t>
      </w:r>
      <w:r>
        <w:rPr>
          <w:sz w:val="24"/>
          <w:szCs w:val="24"/>
        </w:rPr>
        <w:tab/>
      </w:r>
      <w:r w:rsidR="00B97EB5" w:rsidRPr="00675C41">
        <w:rPr>
          <w:sz w:val="24"/>
          <w:szCs w:val="24"/>
        </w:rPr>
        <w:t>Identifying who is responsible for water sampl</w:t>
      </w:r>
      <w:r w:rsidR="00B97EB5">
        <w:rPr>
          <w:sz w:val="24"/>
          <w:szCs w:val="24"/>
        </w:rPr>
        <w:t xml:space="preserve">ing before and during the event; </w:t>
      </w:r>
    </w:p>
    <w:p w14:paraId="795D1CAA" w14:textId="2E99B657" w:rsidR="00B97EB5" w:rsidRPr="00675C41" w:rsidRDefault="00CB7CAB" w:rsidP="00142DA5">
      <w:pPr>
        <w:ind w:left="851" w:hanging="425"/>
        <w:rPr>
          <w:sz w:val="24"/>
          <w:szCs w:val="24"/>
        </w:rPr>
      </w:pPr>
      <w:r>
        <w:rPr>
          <w:sz w:val="24"/>
          <w:szCs w:val="24"/>
        </w:rPr>
        <w:t>R.3</w:t>
      </w:r>
      <w:r>
        <w:rPr>
          <w:sz w:val="24"/>
          <w:szCs w:val="24"/>
        </w:rPr>
        <w:tab/>
      </w:r>
      <w:r w:rsidR="00B97EB5" w:rsidRPr="00675C41">
        <w:rPr>
          <w:sz w:val="24"/>
          <w:szCs w:val="24"/>
        </w:rPr>
        <w:t>Steps to be taken in the event that contaminants are identified.</w:t>
      </w:r>
    </w:p>
    <w:p w14:paraId="0421A2E4" w14:textId="164AF0D7" w:rsidR="00B97EB5" w:rsidRPr="00CB7CAB" w:rsidRDefault="00B97EB5" w:rsidP="00804D00">
      <w:pPr>
        <w:pStyle w:val="ListParagraph"/>
        <w:numPr>
          <w:ilvl w:val="0"/>
          <w:numId w:val="46"/>
        </w:numPr>
        <w:ind w:left="426" w:hanging="284"/>
        <w:rPr>
          <w:sz w:val="24"/>
          <w:szCs w:val="24"/>
        </w:rPr>
      </w:pPr>
      <w:r w:rsidRPr="00CB7CAB">
        <w:rPr>
          <w:sz w:val="24"/>
          <w:szCs w:val="24"/>
        </w:rPr>
        <w:t>Identify the actions that will be required prior to a release event trigger and a suitable time-frame to ensure that they are completed:</w:t>
      </w:r>
    </w:p>
    <w:p w14:paraId="1972C57E" w14:textId="03C31004" w:rsidR="00B97EB5" w:rsidRPr="00675C41" w:rsidRDefault="00CB7CAB" w:rsidP="00142DA5">
      <w:pPr>
        <w:ind w:left="851" w:hanging="425"/>
        <w:rPr>
          <w:sz w:val="24"/>
          <w:szCs w:val="24"/>
        </w:rPr>
      </w:pPr>
      <w:r>
        <w:rPr>
          <w:sz w:val="24"/>
          <w:szCs w:val="24"/>
        </w:rPr>
        <w:t>S.1</w:t>
      </w:r>
      <w:r>
        <w:rPr>
          <w:sz w:val="24"/>
          <w:szCs w:val="24"/>
        </w:rPr>
        <w:tab/>
      </w:r>
      <w:r w:rsidR="00B97EB5" w:rsidRPr="00675C41">
        <w:rPr>
          <w:sz w:val="24"/>
          <w:szCs w:val="24"/>
        </w:rPr>
        <w:t xml:space="preserve">A process </w:t>
      </w:r>
      <w:r w:rsidR="00B97EB5">
        <w:rPr>
          <w:sz w:val="24"/>
          <w:szCs w:val="24"/>
        </w:rPr>
        <w:t>to finalise and notify</w:t>
      </w:r>
      <w:r w:rsidR="00B97EB5" w:rsidRPr="00675C41">
        <w:rPr>
          <w:sz w:val="24"/>
          <w:szCs w:val="24"/>
        </w:rPr>
        <w:t xml:space="preserve"> contract holders of the volume, timing and release rate with contract holder. This will especially be required if multiple releases are to be coordinated across diffe</w:t>
      </w:r>
      <w:r w:rsidR="00B97EB5">
        <w:rPr>
          <w:sz w:val="24"/>
          <w:szCs w:val="24"/>
        </w:rPr>
        <w:t>rent storages or release points;</w:t>
      </w:r>
    </w:p>
    <w:p w14:paraId="5B93A4DF" w14:textId="1ADDC287" w:rsidR="00B97EB5" w:rsidRPr="009F5F66" w:rsidRDefault="00CB7CAB" w:rsidP="003D363E">
      <w:pPr>
        <w:ind w:left="851" w:hanging="425"/>
        <w:rPr>
          <w:sz w:val="24"/>
          <w:szCs w:val="24"/>
        </w:rPr>
      </w:pPr>
      <w:r>
        <w:rPr>
          <w:sz w:val="24"/>
          <w:szCs w:val="24"/>
        </w:rPr>
        <w:t>S.2</w:t>
      </w:r>
      <w:r>
        <w:rPr>
          <w:sz w:val="24"/>
          <w:szCs w:val="24"/>
        </w:rPr>
        <w:tab/>
      </w:r>
      <w:r w:rsidR="00B97EB5" w:rsidRPr="009F5F66">
        <w:rPr>
          <w:sz w:val="24"/>
          <w:szCs w:val="24"/>
        </w:rPr>
        <w:t>A</w:t>
      </w:r>
      <w:r w:rsidR="00826D67">
        <w:rPr>
          <w:sz w:val="24"/>
          <w:szCs w:val="24"/>
        </w:rPr>
        <w:t>ny</w:t>
      </w:r>
      <w:r w:rsidR="00B97EB5" w:rsidRPr="009F5F66">
        <w:rPr>
          <w:sz w:val="24"/>
          <w:szCs w:val="24"/>
        </w:rPr>
        <w:t xml:space="preserve"> process to </w:t>
      </w:r>
      <w:r w:rsidR="00373D22">
        <w:rPr>
          <w:sz w:val="24"/>
          <w:szCs w:val="24"/>
        </w:rPr>
        <w:t xml:space="preserve">protect </w:t>
      </w:r>
      <w:r w:rsidR="008A5E95">
        <w:rPr>
          <w:sz w:val="24"/>
          <w:szCs w:val="24"/>
        </w:rPr>
        <w:t xml:space="preserve">the environmental releases through private weirs, including </w:t>
      </w:r>
      <w:r w:rsidR="00B97EB5" w:rsidRPr="009F5F66">
        <w:rPr>
          <w:sz w:val="24"/>
          <w:szCs w:val="24"/>
        </w:rPr>
        <w:t xml:space="preserve">Clyde (weir 47), Cavillon (weir 48), and Wynella (weir 49) as well as NSW landholders such as Bangate. </w:t>
      </w:r>
      <w:bookmarkStart w:id="204" w:name="_Hlk484163874"/>
      <w:r w:rsidR="00B97EB5">
        <w:rPr>
          <w:sz w:val="24"/>
          <w:szCs w:val="24"/>
        </w:rPr>
        <w:t>If</w:t>
      </w:r>
      <w:r w:rsidR="00B97EB5" w:rsidRPr="009F5F66">
        <w:rPr>
          <w:sz w:val="24"/>
          <w:szCs w:val="24"/>
        </w:rPr>
        <w:t xml:space="preserve"> water </w:t>
      </w:r>
      <w:r w:rsidR="008A5E95">
        <w:rPr>
          <w:sz w:val="24"/>
          <w:szCs w:val="24"/>
        </w:rPr>
        <w:t>were</w:t>
      </w:r>
      <w:r w:rsidR="00B97EB5" w:rsidRPr="009F5F66">
        <w:rPr>
          <w:sz w:val="24"/>
          <w:szCs w:val="24"/>
        </w:rPr>
        <w:t xml:space="preserve"> </w:t>
      </w:r>
      <w:r w:rsidR="008A5E95">
        <w:rPr>
          <w:sz w:val="24"/>
          <w:szCs w:val="24"/>
        </w:rPr>
        <w:t xml:space="preserve">released outside of </w:t>
      </w:r>
      <w:r w:rsidR="00B97EB5" w:rsidRPr="009F5F66">
        <w:rPr>
          <w:sz w:val="24"/>
          <w:szCs w:val="24"/>
        </w:rPr>
        <w:t>announcement period</w:t>
      </w:r>
      <w:r w:rsidR="008A5E95">
        <w:rPr>
          <w:sz w:val="24"/>
          <w:szCs w:val="24"/>
        </w:rPr>
        <w:t>s (such as immediately following), the</w:t>
      </w:r>
      <w:r w:rsidR="00B97EB5">
        <w:rPr>
          <w:sz w:val="24"/>
          <w:szCs w:val="24"/>
        </w:rPr>
        <w:t xml:space="preserve"> </w:t>
      </w:r>
      <w:r w:rsidR="00373D22">
        <w:rPr>
          <w:sz w:val="24"/>
          <w:szCs w:val="24"/>
        </w:rPr>
        <w:t>protection</w:t>
      </w:r>
      <w:r w:rsidR="008A5E95">
        <w:rPr>
          <w:sz w:val="24"/>
          <w:szCs w:val="24"/>
        </w:rPr>
        <w:t xml:space="preserve"> of flows </w:t>
      </w:r>
      <w:r w:rsidR="00B97EB5">
        <w:rPr>
          <w:sz w:val="24"/>
          <w:szCs w:val="24"/>
        </w:rPr>
        <w:t xml:space="preserve">would </w:t>
      </w:r>
      <w:r w:rsidR="008A5E95">
        <w:rPr>
          <w:sz w:val="24"/>
          <w:szCs w:val="24"/>
        </w:rPr>
        <w:t>not be needed</w:t>
      </w:r>
      <w:r w:rsidR="00B97EB5">
        <w:rPr>
          <w:sz w:val="24"/>
          <w:szCs w:val="24"/>
        </w:rPr>
        <w:t xml:space="preserve"> </w:t>
      </w:r>
      <w:r w:rsidR="008A5E95">
        <w:rPr>
          <w:sz w:val="24"/>
          <w:szCs w:val="24"/>
        </w:rPr>
        <w:t>as</w:t>
      </w:r>
      <w:r w:rsidR="00B97EB5" w:rsidRPr="009F5F66">
        <w:rPr>
          <w:sz w:val="24"/>
          <w:szCs w:val="24"/>
        </w:rPr>
        <w:t xml:space="preserve"> irrigation </w:t>
      </w:r>
      <w:r w:rsidR="008A5E95">
        <w:rPr>
          <w:sz w:val="24"/>
          <w:szCs w:val="24"/>
        </w:rPr>
        <w:t xml:space="preserve">harvesting would be precluded </w:t>
      </w:r>
      <w:r w:rsidR="00B97EB5" w:rsidRPr="009F5F66">
        <w:rPr>
          <w:sz w:val="24"/>
          <w:szCs w:val="24"/>
        </w:rPr>
        <w:t xml:space="preserve">and </w:t>
      </w:r>
      <w:r w:rsidR="008A5E95">
        <w:rPr>
          <w:sz w:val="24"/>
          <w:szCs w:val="24"/>
        </w:rPr>
        <w:t xml:space="preserve">subject to </w:t>
      </w:r>
      <w:r w:rsidR="00B97EB5" w:rsidRPr="009F5F66">
        <w:rPr>
          <w:sz w:val="24"/>
          <w:szCs w:val="24"/>
        </w:rPr>
        <w:t xml:space="preserve">DNRM </w:t>
      </w:r>
      <w:r w:rsidR="008A5E95">
        <w:rPr>
          <w:sz w:val="24"/>
          <w:szCs w:val="24"/>
        </w:rPr>
        <w:t xml:space="preserve">compliance </w:t>
      </w:r>
      <w:r w:rsidR="00B97EB5" w:rsidRPr="009F5F66">
        <w:rPr>
          <w:sz w:val="24"/>
          <w:szCs w:val="24"/>
        </w:rPr>
        <w:t>oversight</w:t>
      </w:r>
      <w:bookmarkEnd w:id="204"/>
      <w:r w:rsidR="00B97EB5" w:rsidRPr="009F5F66">
        <w:rPr>
          <w:sz w:val="24"/>
          <w:szCs w:val="24"/>
        </w:rPr>
        <w:t>.</w:t>
      </w:r>
    </w:p>
    <w:p w14:paraId="4A28E8CF" w14:textId="560D60FA" w:rsidR="00B97EB5" w:rsidRPr="003D363E" w:rsidRDefault="00B97EB5" w:rsidP="00804D00">
      <w:pPr>
        <w:numPr>
          <w:ilvl w:val="0"/>
          <w:numId w:val="46"/>
        </w:numPr>
        <w:ind w:left="426" w:hanging="284"/>
        <w:rPr>
          <w:sz w:val="24"/>
          <w:szCs w:val="24"/>
        </w:rPr>
      </w:pPr>
      <w:r w:rsidRPr="003D363E">
        <w:rPr>
          <w:sz w:val="24"/>
          <w:szCs w:val="24"/>
        </w:rPr>
        <w:t xml:space="preserve">Liaise with DNRM re </w:t>
      </w:r>
      <w:r w:rsidR="00826D67">
        <w:rPr>
          <w:sz w:val="24"/>
          <w:szCs w:val="24"/>
        </w:rPr>
        <w:t xml:space="preserve">any </w:t>
      </w:r>
      <w:r w:rsidRPr="003D363E">
        <w:rPr>
          <w:sz w:val="24"/>
          <w:szCs w:val="24"/>
        </w:rPr>
        <w:t>support sought in environmental release planning</w:t>
      </w:r>
      <w:r w:rsidR="00016621">
        <w:rPr>
          <w:sz w:val="24"/>
          <w:szCs w:val="24"/>
        </w:rPr>
        <w:t>.</w:t>
      </w:r>
    </w:p>
    <w:p w14:paraId="17004046" w14:textId="22231897" w:rsidR="00B97EB5" w:rsidRPr="003D363E" w:rsidRDefault="00B97EB5" w:rsidP="00804D00">
      <w:pPr>
        <w:numPr>
          <w:ilvl w:val="0"/>
          <w:numId w:val="46"/>
        </w:numPr>
        <w:ind w:left="426" w:hanging="284"/>
        <w:rPr>
          <w:sz w:val="24"/>
          <w:szCs w:val="24"/>
        </w:rPr>
      </w:pPr>
      <w:r w:rsidRPr="003D363E">
        <w:rPr>
          <w:sz w:val="24"/>
          <w:szCs w:val="24"/>
        </w:rPr>
        <w:t xml:space="preserve">Liaise </w:t>
      </w:r>
      <w:r w:rsidR="008A7222" w:rsidRPr="003D363E">
        <w:rPr>
          <w:sz w:val="24"/>
          <w:szCs w:val="24"/>
        </w:rPr>
        <w:t>with other stakeholders if necessary, possibly through the Lower Balonne Water Network</w:t>
      </w:r>
      <w:r w:rsidR="00016621">
        <w:rPr>
          <w:sz w:val="24"/>
          <w:szCs w:val="24"/>
        </w:rPr>
        <w:t>.</w:t>
      </w:r>
    </w:p>
    <w:p w14:paraId="7FAE79E5" w14:textId="23AEB177" w:rsidR="00B97EB5" w:rsidRPr="003D363E" w:rsidRDefault="00B97EB5" w:rsidP="00804D00">
      <w:pPr>
        <w:numPr>
          <w:ilvl w:val="0"/>
          <w:numId w:val="46"/>
        </w:numPr>
        <w:ind w:left="426" w:hanging="284"/>
        <w:rPr>
          <w:sz w:val="24"/>
          <w:szCs w:val="24"/>
        </w:rPr>
      </w:pPr>
      <w:r w:rsidRPr="003D363E">
        <w:rPr>
          <w:sz w:val="24"/>
          <w:szCs w:val="24"/>
        </w:rPr>
        <w:t>Document purchasing strategy, including objectives, augmentation triggers, procurement approach, communications plan, risk assessment, contingencies, monitoring and compliance plan, reporting, etc</w:t>
      </w:r>
      <w:r w:rsidR="00016621">
        <w:rPr>
          <w:sz w:val="24"/>
          <w:szCs w:val="24"/>
        </w:rPr>
        <w:t>.</w:t>
      </w:r>
    </w:p>
    <w:p w14:paraId="6387366F" w14:textId="77777777" w:rsidR="00B97EB5" w:rsidRPr="004C336A" w:rsidRDefault="00B97EB5" w:rsidP="00142DA5">
      <w:pPr>
        <w:keepNext/>
        <w:keepLines/>
        <w:tabs>
          <w:tab w:val="left" w:pos="567"/>
        </w:tabs>
        <w:spacing w:before="240"/>
        <w:ind w:left="567" w:hanging="567"/>
        <w:outlineLvl w:val="4"/>
        <w:rPr>
          <w:rFonts w:asciiTheme="majorHAnsi" w:eastAsiaTheme="majorEastAsia" w:hAnsiTheme="majorHAnsi" w:cstheme="majorBidi"/>
          <w:b/>
          <w:color w:val="2F5496" w:themeColor="accent1" w:themeShade="BF"/>
          <w:sz w:val="26"/>
          <w:szCs w:val="26"/>
        </w:rPr>
      </w:pPr>
      <w:r w:rsidRPr="004C336A">
        <w:rPr>
          <w:rFonts w:asciiTheme="majorHAnsi" w:eastAsiaTheme="majorEastAsia" w:hAnsiTheme="majorHAnsi" w:cstheme="majorBidi"/>
          <w:b/>
          <w:color w:val="2F5496" w:themeColor="accent1" w:themeShade="BF"/>
          <w:sz w:val="26"/>
          <w:szCs w:val="26"/>
        </w:rPr>
        <w:t xml:space="preserve">7.3.2 </w:t>
      </w:r>
      <w:r w:rsidRPr="004C336A">
        <w:rPr>
          <w:rFonts w:asciiTheme="majorHAnsi" w:eastAsiaTheme="majorEastAsia" w:hAnsiTheme="majorHAnsi" w:cstheme="majorBidi"/>
          <w:b/>
          <w:color w:val="2F5496" w:themeColor="accent1" w:themeShade="BF"/>
          <w:sz w:val="26"/>
          <w:szCs w:val="26"/>
        </w:rPr>
        <w:tab/>
      </w:r>
      <w:r>
        <w:rPr>
          <w:rFonts w:asciiTheme="majorHAnsi" w:eastAsiaTheme="majorEastAsia" w:hAnsiTheme="majorHAnsi" w:cstheme="majorBidi"/>
          <w:b/>
          <w:color w:val="2F5496" w:themeColor="accent1" w:themeShade="BF"/>
          <w:sz w:val="26"/>
          <w:szCs w:val="26"/>
        </w:rPr>
        <w:t xml:space="preserve">Store and release - </w:t>
      </w:r>
      <w:r w:rsidRPr="004C336A">
        <w:rPr>
          <w:rFonts w:asciiTheme="majorHAnsi" w:eastAsiaTheme="majorEastAsia" w:hAnsiTheme="majorHAnsi" w:cstheme="majorBidi"/>
          <w:b/>
          <w:color w:val="2F5496" w:themeColor="accent1" w:themeShade="BF"/>
          <w:sz w:val="26"/>
          <w:szCs w:val="26"/>
        </w:rPr>
        <w:t>Implementation</w:t>
      </w:r>
    </w:p>
    <w:p w14:paraId="55401E0F" w14:textId="77777777" w:rsidR="00B97EB5" w:rsidRPr="00675C41" w:rsidRDefault="00B97EB5" w:rsidP="00163D32">
      <w:pPr>
        <w:keepNext/>
        <w:spacing w:before="240"/>
        <w:rPr>
          <w:b/>
          <w:sz w:val="24"/>
          <w:szCs w:val="24"/>
        </w:rPr>
      </w:pPr>
      <w:r>
        <w:rPr>
          <w:b/>
          <w:sz w:val="24"/>
          <w:szCs w:val="24"/>
        </w:rPr>
        <w:t>P</w:t>
      </w:r>
      <w:r w:rsidRPr="00675C41">
        <w:rPr>
          <w:b/>
          <w:sz w:val="24"/>
          <w:szCs w:val="24"/>
        </w:rPr>
        <w:t xml:space="preserve">rivate water </w:t>
      </w:r>
    </w:p>
    <w:p w14:paraId="17CE0835" w14:textId="2798FC57" w:rsidR="00B97EB5" w:rsidRPr="00CB7CAB" w:rsidRDefault="00B97EB5" w:rsidP="00804D00">
      <w:pPr>
        <w:pStyle w:val="ListParagraph"/>
        <w:keepNext/>
        <w:numPr>
          <w:ilvl w:val="0"/>
          <w:numId w:val="48"/>
        </w:numPr>
        <w:ind w:left="426" w:hanging="284"/>
        <w:rPr>
          <w:sz w:val="24"/>
          <w:szCs w:val="24"/>
        </w:rPr>
      </w:pPr>
      <w:r w:rsidRPr="00CB7CAB">
        <w:rPr>
          <w:sz w:val="24"/>
          <w:szCs w:val="24"/>
        </w:rPr>
        <w:t>Initiate process to identify target event(s)</w:t>
      </w:r>
      <w:r w:rsidR="00016621">
        <w:rPr>
          <w:sz w:val="24"/>
          <w:szCs w:val="24"/>
        </w:rPr>
        <w:t xml:space="preserve"> and augmentation opportunities.</w:t>
      </w:r>
    </w:p>
    <w:p w14:paraId="561D9C2A" w14:textId="77777777" w:rsidR="00B97EB5" w:rsidRPr="00675C41" w:rsidRDefault="00B97EB5" w:rsidP="00804D00">
      <w:pPr>
        <w:numPr>
          <w:ilvl w:val="0"/>
          <w:numId w:val="48"/>
        </w:numPr>
        <w:ind w:left="426" w:hanging="284"/>
        <w:rPr>
          <w:sz w:val="24"/>
          <w:szCs w:val="24"/>
        </w:rPr>
      </w:pPr>
      <w:r w:rsidRPr="00675C41">
        <w:rPr>
          <w:sz w:val="24"/>
          <w:szCs w:val="24"/>
        </w:rPr>
        <w:t>Initiate procurement process (decision made in planning as to whether to initiate before or after flow event trigger is met):</w:t>
      </w:r>
    </w:p>
    <w:p w14:paraId="48FCD8F7" w14:textId="1602C19E" w:rsidR="00B97EB5" w:rsidRPr="00675C41" w:rsidRDefault="00CB7CAB" w:rsidP="00142DA5">
      <w:pPr>
        <w:ind w:left="851" w:hanging="425"/>
        <w:rPr>
          <w:sz w:val="24"/>
          <w:szCs w:val="24"/>
        </w:rPr>
      </w:pPr>
      <w:r>
        <w:rPr>
          <w:sz w:val="24"/>
          <w:szCs w:val="24"/>
        </w:rPr>
        <w:t>B.1</w:t>
      </w:r>
      <w:r>
        <w:rPr>
          <w:sz w:val="24"/>
          <w:szCs w:val="24"/>
        </w:rPr>
        <w:tab/>
      </w:r>
      <w:r w:rsidR="00373D22" w:rsidRPr="00373D22">
        <w:rPr>
          <w:sz w:val="24"/>
          <w:szCs w:val="24"/>
        </w:rPr>
        <w:t xml:space="preserve">Consider seeking </w:t>
      </w:r>
      <w:r w:rsidR="00826D67" w:rsidRPr="00826D67">
        <w:rPr>
          <w:sz w:val="24"/>
          <w:szCs w:val="24"/>
        </w:rPr>
        <w:t>hydrology / ecology advice (external or from within government</w:t>
      </w:r>
      <w:r w:rsidR="00826D67">
        <w:rPr>
          <w:sz w:val="24"/>
          <w:szCs w:val="24"/>
        </w:rPr>
        <w:t xml:space="preserve"> eg:</w:t>
      </w:r>
      <w:r w:rsidR="00826D67" w:rsidRPr="00826D67">
        <w:rPr>
          <w:sz w:val="24"/>
          <w:szCs w:val="24"/>
        </w:rPr>
        <w:t xml:space="preserve"> DNRM) </w:t>
      </w:r>
      <w:r w:rsidR="00B97EB5" w:rsidRPr="00675C41">
        <w:rPr>
          <w:sz w:val="24"/>
          <w:szCs w:val="24"/>
        </w:rPr>
        <w:t>as to volumes required in storage to meet targeted environmental need</w:t>
      </w:r>
      <w:r w:rsidR="00016621">
        <w:rPr>
          <w:sz w:val="24"/>
          <w:szCs w:val="24"/>
        </w:rPr>
        <w:t>;</w:t>
      </w:r>
    </w:p>
    <w:p w14:paraId="271C502D" w14:textId="35AA1F0C" w:rsidR="00B97EB5" w:rsidRPr="00675C41" w:rsidRDefault="00CB7CAB" w:rsidP="00142DA5">
      <w:pPr>
        <w:ind w:left="851" w:hanging="425"/>
        <w:rPr>
          <w:sz w:val="24"/>
          <w:szCs w:val="24"/>
        </w:rPr>
      </w:pPr>
      <w:r>
        <w:rPr>
          <w:sz w:val="24"/>
          <w:szCs w:val="24"/>
        </w:rPr>
        <w:t>B.2</w:t>
      </w:r>
      <w:r>
        <w:rPr>
          <w:sz w:val="24"/>
          <w:szCs w:val="24"/>
        </w:rPr>
        <w:tab/>
      </w:r>
      <w:r w:rsidR="00B97EB5" w:rsidRPr="00675C41">
        <w:rPr>
          <w:sz w:val="24"/>
          <w:szCs w:val="24"/>
        </w:rPr>
        <w:t>Identify potential seller and volume combinations (eg: could a one irrigator meet required volume; or will allocations from more than 1 seller be needed);</w:t>
      </w:r>
    </w:p>
    <w:p w14:paraId="043C9D07" w14:textId="42D5E67D" w:rsidR="00B97EB5" w:rsidRPr="009F5F66" w:rsidRDefault="00CB7CAB" w:rsidP="00142DA5">
      <w:pPr>
        <w:ind w:left="851" w:hanging="425"/>
        <w:rPr>
          <w:sz w:val="24"/>
          <w:szCs w:val="24"/>
        </w:rPr>
      </w:pPr>
      <w:r>
        <w:rPr>
          <w:sz w:val="24"/>
          <w:szCs w:val="24"/>
        </w:rPr>
        <w:t>B.3</w:t>
      </w:r>
      <w:r>
        <w:rPr>
          <w:sz w:val="24"/>
          <w:szCs w:val="24"/>
        </w:rPr>
        <w:tab/>
      </w:r>
      <w:r w:rsidR="00B97EB5" w:rsidRPr="009F5F66">
        <w:rPr>
          <w:sz w:val="24"/>
          <w:szCs w:val="24"/>
        </w:rPr>
        <w:t xml:space="preserve">Invite </w:t>
      </w:r>
      <w:r w:rsidR="00016621">
        <w:rPr>
          <w:sz w:val="24"/>
          <w:szCs w:val="24"/>
        </w:rPr>
        <w:t>bids from potential contractors;</w:t>
      </w:r>
    </w:p>
    <w:p w14:paraId="2460BE62" w14:textId="1CEA8E35" w:rsidR="00B97EB5" w:rsidRPr="00675C41" w:rsidRDefault="00CB7CAB" w:rsidP="00142DA5">
      <w:pPr>
        <w:ind w:left="851" w:hanging="425"/>
        <w:rPr>
          <w:sz w:val="24"/>
          <w:szCs w:val="24"/>
        </w:rPr>
      </w:pPr>
      <w:r>
        <w:rPr>
          <w:sz w:val="24"/>
          <w:szCs w:val="24"/>
        </w:rPr>
        <w:t>B.4</w:t>
      </w:r>
      <w:r>
        <w:rPr>
          <w:sz w:val="24"/>
          <w:szCs w:val="24"/>
        </w:rPr>
        <w:tab/>
      </w:r>
      <w:r w:rsidR="00B97EB5" w:rsidRPr="00675C41">
        <w:rPr>
          <w:sz w:val="24"/>
          <w:szCs w:val="24"/>
        </w:rPr>
        <w:t>Benchmark opportunity taking into account seasonal and within season factors, current and past market data and relative cost-effectiveness compared to alternative mechanisms (such as purchase of stored water, if available) to assist price negotiation;</w:t>
      </w:r>
    </w:p>
    <w:p w14:paraId="2E7468DB" w14:textId="4D124AC9" w:rsidR="00B97EB5" w:rsidRPr="00675C41" w:rsidRDefault="00CB7CAB" w:rsidP="00142DA5">
      <w:pPr>
        <w:ind w:left="851" w:hanging="425"/>
        <w:rPr>
          <w:sz w:val="24"/>
          <w:szCs w:val="24"/>
        </w:rPr>
      </w:pPr>
      <w:r>
        <w:rPr>
          <w:sz w:val="24"/>
          <w:szCs w:val="24"/>
        </w:rPr>
        <w:t>B.5</w:t>
      </w:r>
      <w:r>
        <w:rPr>
          <w:sz w:val="24"/>
          <w:szCs w:val="24"/>
        </w:rPr>
        <w:tab/>
      </w:r>
      <w:r w:rsidR="00B97EB5" w:rsidRPr="00675C41">
        <w:rPr>
          <w:sz w:val="24"/>
          <w:szCs w:val="24"/>
        </w:rPr>
        <w:t>Negotiate final contract terms and price (including finalisin</w:t>
      </w:r>
      <w:r w:rsidR="00016621">
        <w:rPr>
          <w:sz w:val="24"/>
          <w:szCs w:val="24"/>
        </w:rPr>
        <w:t>g any terms for unused volumes);</w:t>
      </w:r>
    </w:p>
    <w:p w14:paraId="42E75653" w14:textId="70420127" w:rsidR="00B97EB5" w:rsidRPr="00675C41" w:rsidRDefault="00CB7CAB" w:rsidP="00142DA5">
      <w:pPr>
        <w:ind w:left="851" w:hanging="425"/>
        <w:rPr>
          <w:sz w:val="24"/>
          <w:szCs w:val="24"/>
        </w:rPr>
      </w:pPr>
      <w:r>
        <w:rPr>
          <w:sz w:val="24"/>
          <w:szCs w:val="24"/>
        </w:rPr>
        <w:t>B.6</w:t>
      </w:r>
      <w:r>
        <w:rPr>
          <w:sz w:val="24"/>
          <w:szCs w:val="24"/>
        </w:rPr>
        <w:tab/>
      </w:r>
      <w:r w:rsidR="00B97EB5" w:rsidRPr="00675C41">
        <w:rPr>
          <w:sz w:val="24"/>
          <w:szCs w:val="24"/>
        </w:rPr>
        <w:t>Benchmark opportunity costs taking into account seasonal and within season factors, current and past market data and relative cost-effectiveness compared to alternative mechanisms (such as purchase of stored water, if available) to assist price negotiation;</w:t>
      </w:r>
    </w:p>
    <w:p w14:paraId="3221F862" w14:textId="6FDEFE2E" w:rsidR="00B97EB5" w:rsidRPr="00675C41" w:rsidRDefault="00826D67" w:rsidP="00142DA5">
      <w:pPr>
        <w:ind w:left="851" w:hanging="425"/>
        <w:rPr>
          <w:sz w:val="24"/>
          <w:szCs w:val="24"/>
        </w:rPr>
      </w:pPr>
      <w:r>
        <w:rPr>
          <w:sz w:val="24"/>
          <w:szCs w:val="24"/>
        </w:rPr>
        <w:t>B.7</w:t>
      </w:r>
      <w:r w:rsidR="00CB7CAB">
        <w:rPr>
          <w:sz w:val="24"/>
          <w:szCs w:val="24"/>
        </w:rPr>
        <w:tab/>
      </w:r>
      <w:r w:rsidR="00B97EB5" w:rsidRPr="00675C41">
        <w:rPr>
          <w:sz w:val="24"/>
          <w:szCs w:val="24"/>
        </w:rPr>
        <w:t>Note that the irrigator will remain liable for the relevant water charges which would need to be included in the pricing.</w:t>
      </w:r>
    </w:p>
    <w:p w14:paraId="5C429DEB" w14:textId="6675F077" w:rsidR="00B97EB5" w:rsidRPr="00675C41" w:rsidRDefault="0063344B" w:rsidP="00804D00">
      <w:pPr>
        <w:numPr>
          <w:ilvl w:val="0"/>
          <w:numId w:val="48"/>
        </w:numPr>
        <w:ind w:left="426" w:hanging="284"/>
        <w:rPr>
          <w:sz w:val="24"/>
          <w:szCs w:val="24"/>
        </w:rPr>
      </w:pPr>
      <w:r w:rsidRPr="0063344B">
        <w:rPr>
          <w:sz w:val="24"/>
          <w:szCs w:val="24"/>
        </w:rPr>
        <w:t>Seek advice from DNRM or external parties with respect to any monitoring, reporting or compliance issues</w:t>
      </w:r>
      <w:r w:rsidR="00016621">
        <w:rPr>
          <w:sz w:val="24"/>
          <w:szCs w:val="24"/>
        </w:rPr>
        <w:t>.</w:t>
      </w:r>
    </w:p>
    <w:p w14:paraId="02B123CE" w14:textId="77777777" w:rsidR="00B97EB5" w:rsidRPr="00675C41" w:rsidRDefault="00B97EB5" w:rsidP="00804D00">
      <w:pPr>
        <w:numPr>
          <w:ilvl w:val="0"/>
          <w:numId w:val="48"/>
        </w:numPr>
        <w:ind w:left="426" w:hanging="284"/>
        <w:rPr>
          <w:sz w:val="24"/>
          <w:szCs w:val="24"/>
        </w:rPr>
      </w:pPr>
      <w:r w:rsidRPr="00675C41">
        <w:rPr>
          <w:sz w:val="24"/>
          <w:szCs w:val="24"/>
        </w:rPr>
        <w:t>Inform stakeholders across the Lower Balonne in Queensland and NSW of the environmental watering objectives and operational details of the store and release strategy.</w:t>
      </w:r>
    </w:p>
    <w:p w14:paraId="60B74ABC" w14:textId="77777777" w:rsidR="00B97EB5" w:rsidRPr="003D363E" w:rsidRDefault="00B97EB5" w:rsidP="00804D00">
      <w:pPr>
        <w:numPr>
          <w:ilvl w:val="0"/>
          <w:numId w:val="48"/>
        </w:numPr>
        <w:ind w:left="426" w:hanging="284"/>
        <w:rPr>
          <w:sz w:val="24"/>
          <w:szCs w:val="24"/>
        </w:rPr>
      </w:pPr>
      <w:r w:rsidRPr="003D363E">
        <w:rPr>
          <w:sz w:val="24"/>
          <w:szCs w:val="24"/>
        </w:rPr>
        <w:t>Once an augmentation trigger has been met:</w:t>
      </w:r>
    </w:p>
    <w:p w14:paraId="72BAF147" w14:textId="266FFB4F" w:rsidR="00B97EB5" w:rsidRPr="003D363E" w:rsidRDefault="00AF399E" w:rsidP="00142DA5">
      <w:pPr>
        <w:ind w:left="851" w:hanging="425"/>
        <w:rPr>
          <w:sz w:val="24"/>
          <w:szCs w:val="24"/>
        </w:rPr>
      </w:pPr>
      <w:r w:rsidRPr="003D363E">
        <w:rPr>
          <w:sz w:val="24"/>
          <w:szCs w:val="24"/>
        </w:rPr>
        <w:t>E.1</w:t>
      </w:r>
      <w:r w:rsidRPr="003D363E">
        <w:rPr>
          <w:sz w:val="24"/>
          <w:szCs w:val="24"/>
        </w:rPr>
        <w:tab/>
      </w:r>
      <w:r w:rsidR="00B97EB5" w:rsidRPr="003D363E">
        <w:rPr>
          <w:sz w:val="24"/>
          <w:szCs w:val="24"/>
        </w:rPr>
        <w:t>Confirm flow event storage arrangements with irrigators</w:t>
      </w:r>
      <w:r w:rsidR="00016621">
        <w:rPr>
          <w:sz w:val="24"/>
          <w:szCs w:val="24"/>
        </w:rPr>
        <w:t>;</w:t>
      </w:r>
    </w:p>
    <w:p w14:paraId="08C71F9E" w14:textId="4A0538AC" w:rsidR="00B97EB5" w:rsidRPr="003D363E" w:rsidRDefault="00AF399E" w:rsidP="00142DA5">
      <w:pPr>
        <w:ind w:left="851" w:hanging="425"/>
        <w:rPr>
          <w:sz w:val="24"/>
          <w:szCs w:val="24"/>
        </w:rPr>
      </w:pPr>
      <w:r w:rsidRPr="003D363E">
        <w:rPr>
          <w:sz w:val="24"/>
          <w:szCs w:val="24"/>
        </w:rPr>
        <w:t>E.2</w:t>
      </w:r>
      <w:r w:rsidRPr="003D363E">
        <w:rPr>
          <w:sz w:val="24"/>
          <w:szCs w:val="24"/>
        </w:rPr>
        <w:tab/>
      </w:r>
      <w:r w:rsidR="00B97EB5" w:rsidRPr="003D363E">
        <w:rPr>
          <w:sz w:val="24"/>
          <w:szCs w:val="24"/>
        </w:rPr>
        <w:t>Monitor the event</w:t>
      </w:r>
      <w:r w:rsidR="00016621">
        <w:rPr>
          <w:sz w:val="24"/>
          <w:szCs w:val="24"/>
        </w:rPr>
        <w:t>.</w:t>
      </w:r>
    </w:p>
    <w:p w14:paraId="5A149663" w14:textId="0F7F47EC" w:rsidR="00B97EB5" w:rsidRPr="003D363E" w:rsidRDefault="00B97EB5" w:rsidP="00804D00">
      <w:pPr>
        <w:pStyle w:val="ListParagraph"/>
        <w:numPr>
          <w:ilvl w:val="0"/>
          <w:numId w:val="48"/>
        </w:numPr>
        <w:ind w:left="426" w:hanging="284"/>
        <w:rPr>
          <w:sz w:val="24"/>
          <w:szCs w:val="24"/>
        </w:rPr>
      </w:pPr>
      <w:r w:rsidRPr="003D363E">
        <w:rPr>
          <w:sz w:val="24"/>
          <w:szCs w:val="24"/>
        </w:rPr>
        <w:t>Recei</w:t>
      </w:r>
      <w:r w:rsidR="00016621">
        <w:rPr>
          <w:sz w:val="24"/>
          <w:szCs w:val="24"/>
        </w:rPr>
        <w:t>ve post-event compliance report:</w:t>
      </w:r>
    </w:p>
    <w:p w14:paraId="62DA3153" w14:textId="1FC53C39" w:rsidR="00B97EB5" w:rsidRPr="003D363E" w:rsidRDefault="00AF399E" w:rsidP="00142DA5">
      <w:pPr>
        <w:ind w:left="851" w:hanging="425"/>
        <w:rPr>
          <w:sz w:val="24"/>
          <w:szCs w:val="24"/>
        </w:rPr>
      </w:pPr>
      <w:r w:rsidRPr="003D363E">
        <w:rPr>
          <w:sz w:val="24"/>
          <w:szCs w:val="24"/>
        </w:rPr>
        <w:t>F.1</w:t>
      </w:r>
      <w:r w:rsidRPr="003D363E">
        <w:rPr>
          <w:sz w:val="24"/>
          <w:szCs w:val="24"/>
        </w:rPr>
        <w:tab/>
      </w:r>
      <w:r w:rsidR="00B97EB5" w:rsidRPr="003D363E">
        <w:rPr>
          <w:sz w:val="24"/>
          <w:szCs w:val="24"/>
        </w:rPr>
        <w:t>Following due diligence, pay invoices based on agreed prices re cost of water stored including pumping costs.</w:t>
      </w:r>
    </w:p>
    <w:p w14:paraId="67A3236D" w14:textId="67FED958" w:rsidR="00B97EB5" w:rsidRPr="003D363E" w:rsidRDefault="00B97EB5" w:rsidP="00804D00">
      <w:pPr>
        <w:numPr>
          <w:ilvl w:val="0"/>
          <w:numId w:val="48"/>
        </w:numPr>
        <w:ind w:left="426" w:hanging="284"/>
        <w:rPr>
          <w:sz w:val="24"/>
          <w:szCs w:val="24"/>
        </w:rPr>
      </w:pPr>
      <w:r w:rsidRPr="003D363E">
        <w:rPr>
          <w:sz w:val="24"/>
          <w:szCs w:val="24"/>
        </w:rPr>
        <w:t>Evaluate post-event re effectiveness and efficiency of augmentation</w:t>
      </w:r>
      <w:r w:rsidR="00016621">
        <w:rPr>
          <w:sz w:val="24"/>
          <w:szCs w:val="24"/>
        </w:rPr>
        <w:t>:</w:t>
      </w:r>
    </w:p>
    <w:p w14:paraId="78930A79" w14:textId="16091289" w:rsidR="00B97EB5" w:rsidRPr="003D363E" w:rsidRDefault="00AF399E" w:rsidP="00142DA5">
      <w:pPr>
        <w:ind w:left="851" w:hanging="425"/>
        <w:rPr>
          <w:sz w:val="24"/>
          <w:szCs w:val="24"/>
        </w:rPr>
      </w:pPr>
      <w:r w:rsidRPr="003D363E">
        <w:rPr>
          <w:sz w:val="24"/>
          <w:szCs w:val="24"/>
        </w:rPr>
        <w:t>G.1</w:t>
      </w:r>
      <w:r w:rsidRPr="003D363E">
        <w:rPr>
          <w:sz w:val="24"/>
          <w:szCs w:val="24"/>
        </w:rPr>
        <w:tab/>
      </w:r>
      <w:r w:rsidR="00B97EB5" w:rsidRPr="003D363E">
        <w:rPr>
          <w:sz w:val="24"/>
          <w:szCs w:val="24"/>
        </w:rPr>
        <w:t>Identify what worked well or not</w:t>
      </w:r>
      <w:r w:rsidR="00016621">
        <w:rPr>
          <w:sz w:val="24"/>
          <w:szCs w:val="24"/>
        </w:rPr>
        <w:t>;</w:t>
      </w:r>
    </w:p>
    <w:p w14:paraId="3C05CA27" w14:textId="0423A236" w:rsidR="00B97EB5" w:rsidRPr="003D363E" w:rsidRDefault="00AF399E" w:rsidP="00142DA5">
      <w:pPr>
        <w:ind w:left="851" w:hanging="425"/>
        <w:rPr>
          <w:sz w:val="24"/>
          <w:szCs w:val="24"/>
        </w:rPr>
      </w:pPr>
      <w:r w:rsidRPr="003D363E">
        <w:rPr>
          <w:sz w:val="24"/>
          <w:szCs w:val="24"/>
        </w:rPr>
        <w:t>G.2</w:t>
      </w:r>
      <w:r w:rsidRPr="003D363E">
        <w:rPr>
          <w:sz w:val="24"/>
          <w:szCs w:val="24"/>
        </w:rPr>
        <w:tab/>
      </w:r>
      <w:r w:rsidR="00B97EB5" w:rsidRPr="003D363E">
        <w:rPr>
          <w:sz w:val="24"/>
          <w:szCs w:val="24"/>
        </w:rPr>
        <w:t>Develop recommendations for future use of the mechanism</w:t>
      </w:r>
      <w:r w:rsidR="00016621">
        <w:rPr>
          <w:sz w:val="24"/>
          <w:szCs w:val="24"/>
        </w:rPr>
        <w:t>.</w:t>
      </w:r>
    </w:p>
    <w:p w14:paraId="4529204C" w14:textId="21834C05" w:rsidR="00B97EB5" w:rsidRPr="00675C41" w:rsidRDefault="00373D22" w:rsidP="00163D32">
      <w:pPr>
        <w:keepNext/>
        <w:spacing w:before="240"/>
        <w:rPr>
          <w:b/>
          <w:sz w:val="24"/>
          <w:szCs w:val="24"/>
        </w:rPr>
      </w:pPr>
      <w:r w:rsidRPr="00373D22">
        <w:rPr>
          <w:b/>
          <w:sz w:val="24"/>
          <w:szCs w:val="24"/>
        </w:rPr>
        <w:t xml:space="preserve">Commonwealth </w:t>
      </w:r>
      <w:r w:rsidR="00B97EB5" w:rsidRPr="00675C41">
        <w:rPr>
          <w:b/>
          <w:sz w:val="24"/>
          <w:szCs w:val="24"/>
        </w:rPr>
        <w:t xml:space="preserve">water </w:t>
      </w:r>
    </w:p>
    <w:p w14:paraId="55C8CD30" w14:textId="65B4FD10" w:rsidR="00B97EB5" w:rsidRPr="00675C41" w:rsidRDefault="00B97EB5" w:rsidP="00804D00">
      <w:pPr>
        <w:keepNext/>
        <w:numPr>
          <w:ilvl w:val="0"/>
          <w:numId w:val="48"/>
        </w:numPr>
        <w:ind w:left="426" w:hanging="284"/>
        <w:rPr>
          <w:sz w:val="24"/>
          <w:szCs w:val="24"/>
        </w:rPr>
      </w:pPr>
      <w:r w:rsidRPr="00675C41">
        <w:rPr>
          <w:sz w:val="24"/>
          <w:szCs w:val="24"/>
        </w:rPr>
        <w:t xml:space="preserve">Prior to a storage event trigger for </w:t>
      </w:r>
      <w:r w:rsidR="00373D22" w:rsidRPr="00373D22">
        <w:rPr>
          <w:sz w:val="24"/>
          <w:szCs w:val="24"/>
        </w:rPr>
        <w:t xml:space="preserve">Commonwealth </w:t>
      </w:r>
      <w:r w:rsidRPr="00675C41">
        <w:rPr>
          <w:sz w:val="24"/>
          <w:szCs w:val="24"/>
        </w:rPr>
        <w:t>water being met:</w:t>
      </w:r>
    </w:p>
    <w:p w14:paraId="13749284" w14:textId="17FA782C" w:rsidR="00B97EB5" w:rsidRPr="00675C41" w:rsidRDefault="00AF399E" w:rsidP="00142DA5">
      <w:pPr>
        <w:keepNext/>
        <w:ind w:left="851" w:hanging="425"/>
        <w:rPr>
          <w:sz w:val="24"/>
          <w:szCs w:val="24"/>
        </w:rPr>
      </w:pPr>
      <w:r>
        <w:rPr>
          <w:sz w:val="24"/>
          <w:szCs w:val="24"/>
        </w:rPr>
        <w:t>H.1</w:t>
      </w:r>
      <w:r>
        <w:rPr>
          <w:sz w:val="24"/>
          <w:szCs w:val="24"/>
        </w:rPr>
        <w:tab/>
      </w:r>
      <w:r w:rsidR="00373D22" w:rsidRPr="00373D22">
        <w:rPr>
          <w:sz w:val="24"/>
          <w:szCs w:val="24"/>
        </w:rPr>
        <w:t xml:space="preserve">Consider seeking advice </w:t>
      </w:r>
      <w:r w:rsidR="0063344B" w:rsidRPr="0063344B">
        <w:rPr>
          <w:sz w:val="24"/>
          <w:szCs w:val="24"/>
        </w:rPr>
        <w:t xml:space="preserve">(DNRM or other parties) </w:t>
      </w:r>
      <w:r w:rsidR="00B97EB5" w:rsidRPr="00675C41">
        <w:rPr>
          <w:sz w:val="24"/>
          <w:szCs w:val="24"/>
        </w:rPr>
        <w:t xml:space="preserve">as to assignment volumes required to meet targeted augmentation objective and finalise the volumetric parameters for storage of </w:t>
      </w:r>
      <w:r w:rsidR="00373D22" w:rsidRPr="00373D22">
        <w:rPr>
          <w:sz w:val="24"/>
          <w:szCs w:val="24"/>
        </w:rPr>
        <w:t xml:space="preserve">Commonwealth </w:t>
      </w:r>
      <w:r w:rsidR="00B97EB5" w:rsidRPr="00675C41">
        <w:rPr>
          <w:sz w:val="24"/>
          <w:szCs w:val="24"/>
        </w:rPr>
        <w:t>water;</w:t>
      </w:r>
    </w:p>
    <w:p w14:paraId="7A2590E4" w14:textId="29F9A074" w:rsidR="00B97EB5" w:rsidRPr="00675C41" w:rsidRDefault="00AF399E" w:rsidP="00142DA5">
      <w:pPr>
        <w:ind w:left="851" w:hanging="425"/>
        <w:rPr>
          <w:sz w:val="24"/>
          <w:szCs w:val="24"/>
        </w:rPr>
      </w:pPr>
      <w:r>
        <w:rPr>
          <w:sz w:val="24"/>
          <w:szCs w:val="24"/>
        </w:rPr>
        <w:t>H.2</w:t>
      </w:r>
      <w:r>
        <w:rPr>
          <w:sz w:val="24"/>
          <w:szCs w:val="24"/>
        </w:rPr>
        <w:tab/>
      </w:r>
      <w:r w:rsidR="00B97EB5" w:rsidRPr="00675C41">
        <w:rPr>
          <w:sz w:val="24"/>
          <w:szCs w:val="24"/>
        </w:rPr>
        <w:t xml:space="preserve">Seek </w:t>
      </w:r>
      <w:r w:rsidR="0063344B">
        <w:rPr>
          <w:sz w:val="24"/>
          <w:szCs w:val="24"/>
        </w:rPr>
        <w:t xml:space="preserve">any </w:t>
      </w:r>
      <w:r w:rsidR="00B97EB5" w:rsidRPr="00675C41">
        <w:rPr>
          <w:sz w:val="24"/>
          <w:szCs w:val="24"/>
        </w:rPr>
        <w:t>DNRM advice as to any issues with storage management and options for changes to take or release locations including elements such as:</w:t>
      </w:r>
    </w:p>
    <w:p w14:paraId="0E346AD9" w14:textId="3383ACFB" w:rsidR="00B97EB5" w:rsidRPr="00675C41" w:rsidRDefault="003D363E" w:rsidP="003D363E">
      <w:pPr>
        <w:ind w:left="1418" w:hanging="567"/>
        <w:rPr>
          <w:sz w:val="24"/>
          <w:szCs w:val="24"/>
        </w:rPr>
      </w:pPr>
      <w:r>
        <w:rPr>
          <w:sz w:val="24"/>
          <w:szCs w:val="24"/>
        </w:rPr>
        <w:t>H.2.1</w:t>
      </w:r>
      <w:r>
        <w:rPr>
          <w:sz w:val="24"/>
          <w:szCs w:val="24"/>
        </w:rPr>
        <w:tab/>
      </w:r>
      <w:r w:rsidR="00B97EB5" w:rsidRPr="00675C41">
        <w:rPr>
          <w:sz w:val="24"/>
          <w:szCs w:val="24"/>
        </w:rPr>
        <w:t>Rate-of-fill constraints</w:t>
      </w:r>
      <w:r w:rsidR="00016621">
        <w:rPr>
          <w:sz w:val="24"/>
          <w:szCs w:val="24"/>
        </w:rPr>
        <w:t>;</w:t>
      </w:r>
      <w:r w:rsidR="00B97EB5" w:rsidRPr="00675C41">
        <w:rPr>
          <w:sz w:val="24"/>
          <w:szCs w:val="24"/>
        </w:rPr>
        <w:t xml:space="preserve"> </w:t>
      </w:r>
    </w:p>
    <w:p w14:paraId="0BF3CF97" w14:textId="76A4F37A" w:rsidR="00B97EB5" w:rsidRPr="00675C41" w:rsidRDefault="003D363E" w:rsidP="003D363E">
      <w:pPr>
        <w:ind w:left="1418" w:hanging="567"/>
        <w:rPr>
          <w:sz w:val="24"/>
          <w:szCs w:val="24"/>
        </w:rPr>
      </w:pPr>
      <w:r>
        <w:rPr>
          <w:sz w:val="24"/>
          <w:szCs w:val="24"/>
        </w:rPr>
        <w:t>H.2.2</w:t>
      </w:r>
      <w:r>
        <w:rPr>
          <w:sz w:val="24"/>
          <w:szCs w:val="24"/>
        </w:rPr>
        <w:tab/>
      </w:r>
      <w:r w:rsidR="00B97EB5" w:rsidRPr="00675C41">
        <w:rPr>
          <w:sz w:val="24"/>
          <w:szCs w:val="24"/>
        </w:rPr>
        <w:t>Interaction with existing private licence pump rates for example</w:t>
      </w:r>
      <w:r w:rsidR="00016621">
        <w:rPr>
          <w:sz w:val="24"/>
          <w:szCs w:val="24"/>
        </w:rPr>
        <w:t>;</w:t>
      </w:r>
    </w:p>
    <w:p w14:paraId="236F95A5" w14:textId="1F0F00BF" w:rsidR="00B97EB5" w:rsidRPr="00675C41" w:rsidRDefault="003D363E" w:rsidP="003D363E">
      <w:pPr>
        <w:ind w:left="1418" w:hanging="567"/>
        <w:rPr>
          <w:sz w:val="24"/>
          <w:szCs w:val="24"/>
        </w:rPr>
      </w:pPr>
      <w:r>
        <w:rPr>
          <w:sz w:val="24"/>
          <w:szCs w:val="24"/>
        </w:rPr>
        <w:t>H.3.3</w:t>
      </w:r>
      <w:r>
        <w:rPr>
          <w:sz w:val="24"/>
          <w:szCs w:val="24"/>
        </w:rPr>
        <w:tab/>
      </w:r>
      <w:r w:rsidR="00B97EB5" w:rsidRPr="00675C41">
        <w:rPr>
          <w:sz w:val="24"/>
          <w:szCs w:val="24"/>
        </w:rPr>
        <w:t>Whether additional development permits would be required, for example for additional pumping capacity.</w:t>
      </w:r>
    </w:p>
    <w:p w14:paraId="0ACCA0DA" w14:textId="5BB38236" w:rsidR="00B97EB5" w:rsidRPr="00675C41" w:rsidRDefault="00AF399E" w:rsidP="00142DA5">
      <w:pPr>
        <w:ind w:left="851" w:hanging="425"/>
        <w:rPr>
          <w:sz w:val="24"/>
          <w:szCs w:val="24"/>
        </w:rPr>
      </w:pPr>
      <w:r>
        <w:rPr>
          <w:sz w:val="24"/>
          <w:szCs w:val="24"/>
        </w:rPr>
        <w:t>H.3</w:t>
      </w:r>
      <w:r>
        <w:rPr>
          <w:sz w:val="24"/>
          <w:szCs w:val="24"/>
        </w:rPr>
        <w:tab/>
      </w:r>
      <w:r w:rsidR="00B97EB5" w:rsidRPr="00675C41">
        <w:rPr>
          <w:sz w:val="24"/>
          <w:szCs w:val="24"/>
        </w:rPr>
        <w:t>Invite bids from irrigators able to provide storage and release services and the conditions under which these are required (volumes, flow event parameters, operational pumping to storage and release from storage requirements etc.).</w:t>
      </w:r>
    </w:p>
    <w:p w14:paraId="674390BA" w14:textId="377C17B0" w:rsidR="00B97EB5" w:rsidRPr="00675C41" w:rsidRDefault="00AF399E" w:rsidP="00142DA5">
      <w:pPr>
        <w:ind w:left="851" w:hanging="425"/>
        <w:rPr>
          <w:sz w:val="24"/>
          <w:szCs w:val="24"/>
        </w:rPr>
      </w:pPr>
      <w:r>
        <w:rPr>
          <w:sz w:val="24"/>
          <w:szCs w:val="24"/>
        </w:rPr>
        <w:t>H.4</w:t>
      </w:r>
      <w:r>
        <w:rPr>
          <w:sz w:val="24"/>
          <w:szCs w:val="24"/>
        </w:rPr>
        <w:tab/>
      </w:r>
      <w:r w:rsidR="00B97EB5" w:rsidRPr="00675C41">
        <w:rPr>
          <w:sz w:val="24"/>
          <w:szCs w:val="24"/>
        </w:rPr>
        <w:t>Revise and update benchmark costs and prices (pumping, infrastructure modification, storage maintenance)</w:t>
      </w:r>
      <w:r w:rsidR="00016621">
        <w:rPr>
          <w:sz w:val="24"/>
          <w:szCs w:val="24"/>
        </w:rPr>
        <w:t>;</w:t>
      </w:r>
    </w:p>
    <w:p w14:paraId="26141EFE" w14:textId="7D6688C5" w:rsidR="00B97EB5" w:rsidRPr="00675C41" w:rsidRDefault="00AF399E" w:rsidP="00142DA5">
      <w:pPr>
        <w:ind w:left="851" w:hanging="425"/>
        <w:rPr>
          <w:sz w:val="24"/>
          <w:szCs w:val="24"/>
        </w:rPr>
      </w:pPr>
      <w:r>
        <w:rPr>
          <w:sz w:val="24"/>
          <w:szCs w:val="24"/>
        </w:rPr>
        <w:t>H.5</w:t>
      </w:r>
      <w:r>
        <w:rPr>
          <w:sz w:val="24"/>
          <w:szCs w:val="24"/>
        </w:rPr>
        <w:tab/>
      </w:r>
      <w:r w:rsidR="00B97EB5" w:rsidRPr="00675C41">
        <w:rPr>
          <w:sz w:val="24"/>
          <w:szCs w:val="24"/>
        </w:rPr>
        <w:t>Negotiate final contract terms and price.</w:t>
      </w:r>
    </w:p>
    <w:p w14:paraId="6CF5AD91" w14:textId="69D06784" w:rsidR="00B97EB5" w:rsidRPr="00675C41" w:rsidRDefault="00B97EB5" w:rsidP="00804D00">
      <w:pPr>
        <w:numPr>
          <w:ilvl w:val="0"/>
          <w:numId w:val="48"/>
        </w:numPr>
        <w:ind w:left="426" w:hanging="284"/>
        <w:rPr>
          <w:sz w:val="24"/>
          <w:szCs w:val="24"/>
        </w:rPr>
      </w:pPr>
      <w:r w:rsidRPr="00675C41">
        <w:rPr>
          <w:sz w:val="24"/>
          <w:szCs w:val="24"/>
        </w:rPr>
        <w:t>Execute contracts with selected contractor(s)</w:t>
      </w:r>
      <w:r w:rsidR="00016621">
        <w:rPr>
          <w:sz w:val="24"/>
          <w:szCs w:val="24"/>
        </w:rPr>
        <w:t>.</w:t>
      </w:r>
    </w:p>
    <w:p w14:paraId="281095D4" w14:textId="054094DC" w:rsidR="00B97EB5" w:rsidRPr="00675C41" w:rsidRDefault="00B97EB5" w:rsidP="00163D32">
      <w:pPr>
        <w:keepNext/>
        <w:numPr>
          <w:ilvl w:val="0"/>
          <w:numId w:val="48"/>
        </w:numPr>
        <w:ind w:left="426" w:hanging="284"/>
        <w:rPr>
          <w:sz w:val="24"/>
          <w:szCs w:val="24"/>
        </w:rPr>
      </w:pPr>
      <w:r w:rsidRPr="00675C41">
        <w:rPr>
          <w:sz w:val="24"/>
          <w:szCs w:val="24"/>
        </w:rPr>
        <w:t xml:space="preserve">Formally apply to shift the location of take </w:t>
      </w:r>
      <w:r>
        <w:rPr>
          <w:sz w:val="24"/>
          <w:szCs w:val="24"/>
        </w:rPr>
        <w:t xml:space="preserve">of </w:t>
      </w:r>
      <w:r w:rsidR="009B5BAA" w:rsidRPr="009B5BAA">
        <w:rPr>
          <w:sz w:val="24"/>
          <w:szCs w:val="24"/>
        </w:rPr>
        <w:t xml:space="preserve">Commonwealth </w:t>
      </w:r>
      <w:r>
        <w:rPr>
          <w:sz w:val="24"/>
          <w:szCs w:val="24"/>
        </w:rPr>
        <w:t xml:space="preserve">allocations </w:t>
      </w:r>
      <w:r w:rsidRPr="00675C41">
        <w:rPr>
          <w:sz w:val="24"/>
          <w:szCs w:val="24"/>
        </w:rPr>
        <w:t>to that agreed for the contracted storage arrangements:</w:t>
      </w:r>
    </w:p>
    <w:p w14:paraId="1F50AD20" w14:textId="059BD0BD" w:rsidR="00B97EB5" w:rsidRPr="00675C41" w:rsidRDefault="00AF399E" w:rsidP="00163D32">
      <w:pPr>
        <w:keepNext/>
        <w:ind w:left="851" w:hanging="425"/>
        <w:rPr>
          <w:sz w:val="24"/>
          <w:szCs w:val="24"/>
        </w:rPr>
      </w:pPr>
      <w:r>
        <w:rPr>
          <w:sz w:val="24"/>
          <w:szCs w:val="24"/>
        </w:rPr>
        <w:t>J.1</w:t>
      </w:r>
      <w:r>
        <w:rPr>
          <w:sz w:val="24"/>
          <w:szCs w:val="24"/>
        </w:rPr>
        <w:tab/>
      </w:r>
      <w:r w:rsidR="00B97EB5" w:rsidRPr="00675C41">
        <w:rPr>
          <w:sz w:val="24"/>
          <w:szCs w:val="24"/>
        </w:rPr>
        <w:t xml:space="preserve">CEWH to complete and submit to DNRM for assessment an ‘Application to change a water allocation’ (W2F 151) to change the location of the point of take for the </w:t>
      </w:r>
      <w:r w:rsidR="00373D22" w:rsidRPr="00373D22">
        <w:rPr>
          <w:sz w:val="24"/>
          <w:szCs w:val="24"/>
        </w:rPr>
        <w:t xml:space="preserve">Commonwealth </w:t>
      </w:r>
      <w:r w:rsidR="00B97EB5" w:rsidRPr="00675C41">
        <w:rPr>
          <w:sz w:val="24"/>
          <w:szCs w:val="24"/>
        </w:rPr>
        <w:t>water allocation to the proposed storag</w:t>
      </w:r>
      <w:r w:rsidR="00016621">
        <w:rPr>
          <w:sz w:val="24"/>
          <w:szCs w:val="24"/>
        </w:rPr>
        <w:t>e take point;</w:t>
      </w:r>
    </w:p>
    <w:p w14:paraId="750E668F" w14:textId="5CD38560" w:rsidR="00B97EB5" w:rsidRPr="00675C41" w:rsidRDefault="00AF399E" w:rsidP="00142DA5">
      <w:pPr>
        <w:ind w:left="851" w:hanging="425"/>
        <w:rPr>
          <w:sz w:val="24"/>
          <w:szCs w:val="24"/>
        </w:rPr>
      </w:pPr>
      <w:r>
        <w:rPr>
          <w:sz w:val="24"/>
          <w:szCs w:val="24"/>
        </w:rPr>
        <w:t>J.2</w:t>
      </w:r>
      <w:r>
        <w:rPr>
          <w:sz w:val="24"/>
          <w:szCs w:val="24"/>
        </w:rPr>
        <w:tab/>
      </w:r>
      <w:r w:rsidR="00B97EB5" w:rsidRPr="00675C41">
        <w:rPr>
          <w:sz w:val="24"/>
          <w:szCs w:val="24"/>
        </w:rPr>
        <w:t>Irrigator to submit any additional permissions required such as a development permit for additional pumping capacit</w:t>
      </w:r>
      <w:r w:rsidR="00016621">
        <w:rPr>
          <w:sz w:val="24"/>
          <w:szCs w:val="24"/>
        </w:rPr>
        <w:t>y at the proposed point of take;</w:t>
      </w:r>
    </w:p>
    <w:p w14:paraId="44817628" w14:textId="21A5D7DB" w:rsidR="00B97EB5" w:rsidRPr="00675C41" w:rsidRDefault="00AF399E" w:rsidP="00142DA5">
      <w:pPr>
        <w:ind w:left="851" w:hanging="425"/>
        <w:rPr>
          <w:sz w:val="24"/>
          <w:szCs w:val="24"/>
        </w:rPr>
      </w:pPr>
      <w:r>
        <w:rPr>
          <w:sz w:val="24"/>
          <w:szCs w:val="24"/>
        </w:rPr>
        <w:t>J.3</w:t>
      </w:r>
      <w:r>
        <w:rPr>
          <w:sz w:val="24"/>
          <w:szCs w:val="24"/>
        </w:rPr>
        <w:tab/>
      </w:r>
      <w:r w:rsidR="00B97EB5" w:rsidRPr="00675C41">
        <w:rPr>
          <w:sz w:val="24"/>
          <w:szCs w:val="24"/>
        </w:rPr>
        <w:t>Liaise with DNRM on any</w:t>
      </w:r>
      <w:r w:rsidR="00016621">
        <w:rPr>
          <w:sz w:val="24"/>
          <w:szCs w:val="24"/>
        </w:rPr>
        <w:t xml:space="preserve"> concerns / ROP compliance etc;</w:t>
      </w:r>
    </w:p>
    <w:p w14:paraId="359EC043" w14:textId="4D976A0B" w:rsidR="00B97EB5" w:rsidRPr="00675C41" w:rsidRDefault="00AF399E" w:rsidP="00142DA5">
      <w:pPr>
        <w:ind w:left="851" w:hanging="425"/>
        <w:rPr>
          <w:sz w:val="24"/>
          <w:szCs w:val="24"/>
        </w:rPr>
      </w:pPr>
      <w:r>
        <w:rPr>
          <w:sz w:val="24"/>
          <w:szCs w:val="24"/>
        </w:rPr>
        <w:t>J.4</w:t>
      </w:r>
      <w:r>
        <w:rPr>
          <w:sz w:val="24"/>
          <w:szCs w:val="24"/>
        </w:rPr>
        <w:tab/>
      </w:r>
      <w:r w:rsidR="00B97EB5" w:rsidRPr="00675C41">
        <w:rPr>
          <w:sz w:val="24"/>
          <w:szCs w:val="24"/>
        </w:rPr>
        <w:t>Note that the CEWH will remain liable for any relevant water charges.</w:t>
      </w:r>
    </w:p>
    <w:p w14:paraId="26429B1D" w14:textId="73A88D11" w:rsidR="00B97EB5" w:rsidRPr="00675C41" w:rsidRDefault="00B97EB5" w:rsidP="00804D00">
      <w:pPr>
        <w:numPr>
          <w:ilvl w:val="0"/>
          <w:numId w:val="48"/>
        </w:numPr>
        <w:ind w:left="426" w:hanging="284"/>
        <w:rPr>
          <w:sz w:val="24"/>
          <w:szCs w:val="24"/>
        </w:rPr>
      </w:pPr>
      <w:r w:rsidRPr="00675C41">
        <w:rPr>
          <w:sz w:val="24"/>
          <w:szCs w:val="24"/>
        </w:rPr>
        <w:t xml:space="preserve">Once a change of location of take is approved, DNRM will </w:t>
      </w:r>
      <w:r w:rsidR="0063344B">
        <w:rPr>
          <w:sz w:val="24"/>
          <w:szCs w:val="24"/>
        </w:rPr>
        <w:t xml:space="preserve">issue </w:t>
      </w:r>
      <w:r w:rsidR="00CC6D0B" w:rsidRPr="00CC6D0B">
        <w:rPr>
          <w:sz w:val="24"/>
          <w:szCs w:val="24"/>
        </w:rPr>
        <w:t>the Commonwealth with a dealing certificate which will need to be lodged with the Titles Office for recording</w:t>
      </w:r>
      <w:r w:rsidR="00016621">
        <w:rPr>
          <w:sz w:val="24"/>
          <w:szCs w:val="24"/>
        </w:rPr>
        <w:t>:</w:t>
      </w:r>
    </w:p>
    <w:p w14:paraId="64457A08" w14:textId="2F83C179" w:rsidR="00B97EB5" w:rsidRPr="00675C41" w:rsidRDefault="00AF399E" w:rsidP="00142DA5">
      <w:pPr>
        <w:ind w:left="851" w:hanging="425"/>
        <w:rPr>
          <w:sz w:val="24"/>
          <w:szCs w:val="24"/>
        </w:rPr>
      </w:pPr>
      <w:r>
        <w:rPr>
          <w:sz w:val="24"/>
          <w:szCs w:val="24"/>
        </w:rPr>
        <w:t>K.1</w:t>
      </w:r>
      <w:r>
        <w:rPr>
          <w:sz w:val="24"/>
          <w:szCs w:val="24"/>
        </w:rPr>
        <w:tab/>
      </w:r>
      <w:r w:rsidR="00B97EB5" w:rsidRPr="00675C41">
        <w:rPr>
          <w:sz w:val="24"/>
          <w:szCs w:val="24"/>
        </w:rPr>
        <w:t xml:space="preserve">Caution may be required that if the </w:t>
      </w:r>
      <w:r w:rsidR="00373D22" w:rsidRPr="00373D22">
        <w:rPr>
          <w:sz w:val="24"/>
          <w:szCs w:val="24"/>
        </w:rPr>
        <w:t xml:space="preserve">Commonwealth </w:t>
      </w:r>
      <w:r w:rsidR="00B97EB5" w:rsidRPr="00675C41">
        <w:rPr>
          <w:sz w:val="24"/>
          <w:szCs w:val="24"/>
        </w:rPr>
        <w:t>water licence is subsequently moved to another location of take the irrigators authority to take water would not be affected in any way.</w:t>
      </w:r>
    </w:p>
    <w:p w14:paraId="58675E38" w14:textId="5A52813A" w:rsidR="00B97EB5" w:rsidRPr="00CB7CAB" w:rsidRDefault="00B97EB5" w:rsidP="00804D00">
      <w:pPr>
        <w:pStyle w:val="ListParagraph"/>
        <w:numPr>
          <w:ilvl w:val="0"/>
          <w:numId w:val="48"/>
        </w:numPr>
        <w:ind w:left="426" w:hanging="284"/>
        <w:rPr>
          <w:sz w:val="24"/>
          <w:szCs w:val="24"/>
        </w:rPr>
      </w:pPr>
      <w:r w:rsidRPr="00CB7CAB">
        <w:rPr>
          <w:sz w:val="24"/>
          <w:szCs w:val="24"/>
        </w:rPr>
        <w:t xml:space="preserve">Once satisfied that contracted release arrangements have been effected, receive and pay contractor invoices for agreed payments prior to a flow event trigger being met. </w:t>
      </w:r>
    </w:p>
    <w:p w14:paraId="109677F8" w14:textId="77777777" w:rsidR="00B97EB5" w:rsidRPr="00675C41" w:rsidRDefault="00B97EB5" w:rsidP="00804D00">
      <w:pPr>
        <w:numPr>
          <w:ilvl w:val="0"/>
          <w:numId w:val="48"/>
        </w:numPr>
        <w:ind w:left="426" w:hanging="284"/>
        <w:rPr>
          <w:sz w:val="24"/>
          <w:szCs w:val="24"/>
        </w:rPr>
      </w:pPr>
      <w:r w:rsidRPr="00675C41">
        <w:rPr>
          <w:sz w:val="24"/>
          <w:szCs w:val="24"/>
        </w:rPr>
        <w:t xml:space="preserve">Advise DNRM of contracted storage agreements. </w:t>
      </w:r>
    </w:p>
    <w:p w14:paraId="77850E9A" w14:textId="694FB7B1" w:rsidR="00B97EB5" w:rsidRPr="00675C41" w:rsidRDefault="00B97EB5" w:rsidP="00804D00">
      <w:pPr>
        <w:numPr>
          <w:ilvl w:val="0"/>
          <w:numId w:val="48"/>
        </w:numPr>
        <w:ind w:left="426" w:hanging="284"/>
        <w:rPr>
          <w:sz w:val="24"/>
          <w:szCs w:val="24"/>
        </w:rPr>
      </w:pPr>
      <w:r w:rsidRPr="00675C41">
        <w:rPr>
          <w:sz w:val="24"/>
          <w:szCs w:val="24"/>
        </w:rPr>
        <w:t xml:space="preserve">Employ process to identify target event(s) for </w:t>
      </w:r>
      <w:r w:rsidR="00436D64" w:rsidRPr="00436D64">
        <w:rPr>
          <w:sz w:val="24"/>
          <w:szCs w:val="24"/>
        </w:rPr>
        <w:t>Commonwealth</w:t>
      </w:r>
      <w:r w:rsidRPr="00675C41">
        <w:rPr>
          <w:sz w:val="24"/>
          <w:szCs w:val="24"/>
        </w:rPr>
        <w:t xml:space="preserve"> water harvesting. eg: monitor rainfall, stream</w:t>
      </w:r>
      <w:r w:rsidR="00232E10">
        <w:rPr>
          <w:sz w:val="24"/>
          <w:szCs w:val="24"/>
        </w:rPr>
        <w:t xml:space="preserve"> </w:t>
      </w:r>
      <w:r w:rsidRPr="00675C41">
        <w:rPr>
          <w:sz w:val="24"/>
          <w:szCs w:val="24"/>
        </w:rPr>
        <w:t>flows, announcements, etc</w:t>
      </w:r>
      <w:r w:rsidR="00016621">
        <w:rPr>
          <w:sz w:val="24"/>
          <w:szCs w:val="24"/>
        </w:rPr>
        <w:t>.</w:t>
      </w:r>
    </w:p>
    <w:p w14:paraId="468E1BE9" w14:textId="77777777" w:rsidR="00B97EB5" w:rsidRPr="003D363E" w:rsidRDefault="00B97EB5" w:rsidP="00804D00">
      <w:pPr>
        <w:numPr>
          <w:ilvl w:val="0"/>
          <w:numId w:val="48"/>
        </w:numPr>
        <w:ind w:left="426" w:hanging="284"/>
        <w:rPr>
          <w:sz w:val="24"/>
          <w:szCs w:val="24"/>
        </w:rPr>
      </w:pPr>
      <w:r w:rsidRPr="003D363E">
        <w:rPr>
          <w:sz w:val="24"/>
          <w:szCs w:val="24"/>
        </w:rPr>
        <w:t>Once an event trigger met:</w:t>
      </w:r>
    </w:p>
    <w:p w14:paraId="54D19E1F" w14:textId="02F272CC" w:rsidR="00B97EB5" w:rsidRPr="003D363E" w:rsidRDefault="00AF399E" w:rsidP="00142DA5">
      <w:pPr>
        <w:ind w:left="851" w:hanging="425"/>
        <w:rPr>
          <w:sz w:val="24"/>
          <w:szCs w:val="24"/>
        </w:rPr>
      </w:pPr>
      <w:r w:rsidRPr="003D363E">
        <w:rPr>
          <w:sz w:val="24"/>
          <w:szCs w:val="24"/>
        </w:rPr>
        <w:t>O.1</w:t>
      </w:r>
      <w:r w:rsidRPr="003D363E">
        <w:rPr>
          <w:sz w:val="24"/>
          <w:szCs w:val="24"/>
        </w:rPr>
        <w:tab/>
      </w:r>
      <w:r w:rsidR="00B97EB5" w:rsidRPr="003D363E">
        <w:rPr>
          <w:sz w:val="24"/>
          <w:szCs w:val="24"/>
        </w:rPr>
        <w:t xml:space="preserve">Notify contracted landholder to trigger the contracted pumping of </w:t>
      </w:r>
      <w:r w:rsidR="00E669FB" w:rsidRPr="003D363E">
        <w:rPr>
          <w:sz w:val="24"/>
          <w:szCs w:val="24"/>
        </w:rPr>
        <w:t xml:space="preserve">Commonwealth water </w:t>
      </w:r>
      <w:r w:rsidR="00B97EB5" w:rsidRPr="003D363E">
        <w:rPr>
          <w:sz w:val="24"/>
          <w:szCs w:val="24"/>
        </w:rPr>
        <w:t xml:space="preserve">(against the relevant </w:t>
      </w:r>
      <w:r w:rsidR="00E669FB" w:rsidRPr="003D363E">
        <w:rPr>
          <w:sz w:val="24"/>
          <w:szCs w:val="24"/>
        </w:rPr>
        <w:t>entitlement</w:t>
      </w:r>
      <w:r w:rsidR="00016621">
        <w:rPr>
          <w:sz w:val="24"/>
          <w:szCs w:val="24"/>
        </w:rPr>
        <w:t xml:space="preserve"> conditions);</w:t>
      </w:r>
    </w:p>
    <w:p w14:paraId="08ABFB5C" w14:textId="2BA870F5" w:rsidR="00B97EB5" w:rsidRPr="003D363E" w:rsidRDefault="00AF399E" w:rsidP="00142DA5">
      <w:pPr>
        <w:ind w:left="851" w:hanging="425"/>
        <w:rPr>
          <w:sz w:val="24"/>
          <w:szCs w:val="24"/>
        </w:rPr>
      </w:pPr>
      <w:r w:rsidRPr="003D363E">
        <w:rPr>
          <w:sz w:val="24"/>
          <w:szCs w:val="24"/>
        </w:rPr>
        <w:t>O.2</w:t>
      </w:r>
      <w:r w:rsidRPr="003D363E">
        <w:rPr>
          <w:sz w:val="24"/>
          <w:szCs w:val="24"/>
        </w:rPr>
        <w:tab/>
      </w:r>
      <w:r w:rsidR="00B97EB5" w:rsidRPr="003D363E">
        <w:rPr>
          <w:sz w:val="24"/>
          <w:szCs w:val="24"/>
        </w:rPr>
        <w:t xml:space="preserve">Negotiate / ensure notification of any limitations on pumping that affect the volume of </w:t>
      </w:r>
      <w:r w:rsidR="00E669FB" w:rsidRPr="003D363E">
        <w:rPr>
          <w:sz w:val="24"/>
          <w:szCs w:val="24"/>
        </w:rPr>
        <w:t xml:space="preserve">Commonwealth </w:t>
      </w:r>
      <w:r w:rsidR="00B97EB5" w:rsidRPr="003D363E">
        <w:rPr>
          <w:sz w:val="24"/>
          <w:szCs w:val="24"/>
        </w:rPr>
        <w:t>water taken (eg: rate of fill restrictions).</w:t>
      </w:r>
    </w:p>
    <w:p w14:paraId="6D0679D0" w14:textId="19ADD134" w:rsidR="00B97EB5" w:rsidRPr="003D363E" w:rsidRDefault="00B97EB5" w:rsidP="00804D00">
      <w:pPr>
        <w:numPr>
          <w:ilvl w:val="0"/>
          <w:numId w:val="48"/>
        </w:numPr>
        <w:ind w:left="426" w:hanging="284"/>
        <w:rPr>
          <w:sz w:val="24"/>
          <w:szCs w:val="24"/>
        </w:rPr>
      </w:pPr>
      <w:r w:rsidRPr="003D363E">
        <w:rPr>
          <w:sz w:val="24"/>
          <w:szCs w:val="24"/>
        </w:rPr>
        <w:t>Implement CEWO mon</w:t>
      </w:r>
      <w:r w:rsidR="00016621">
        <w:rPr>
          <w:sz w:val="24"/>
          <w:szCs w:val="24"/>
        </w:rPr>
        <w:t>itoring and compliance program:</w:t>
      </w:r>
    </w:p>
    <w:p w14:paraId="2C7C1155" w14:textId="0EFEF0E8" w:rsidR="00B97EB5" w:rsidRPr="003D363E" w:rsidRDefault="00AF399E" w:rsidP="00142DA5">
      <w:pPr>
        <w:ind w:left="851" w:hanging="425"/>
        <w:rPr>
          <w:sz w:val="24"/>
          <w:szCs w:val="24"/>
        </w:rPr>
      </w:pPr>
      <w:r w:rsidRPr="003D363E">
        <w:rPr>
          <w:sz w:val="24"/>
          <w:szCs w:val="24"/>
        </w:rPr>
        <w:t>P.1</w:t>
      </w:r>
      <w:r w:rsidRPr="003D363E">
        <w:rPr>
          <w:sz w:val="24"/>
          <w:szCs w:val="24"/>
        </w:rPr>
        <w:tab/>
      </w:r>
      <w:r w:rsidR="00B97EB5" w:rsidRPr="003D363E">
        <w:rPr>
          <w:sz w:val="24"/>
          <w:szCs w:val="24"/>
        </w:rPr>
        <w:t xml:space="preserve">Following due diligence that </w:t>
      </w:r>
      <w:r w:rsidR="00E669FB" w:rsidRPr="003D363E">
        <w:rPr>
          <w:sz w:val="24"/>
          <w:szCs w:val="24"/>
        </w:rPr>
        <w:t xml:space="preserve">Commonwealth </w:t>
      </w:r>
      <w:r w:rsidR="00B97EB5" w:rsidRPr="003D363E">
        <w:rPr>
          <w:sz w:val="24"/>
          <w:szCs w:val="24"/>
        </w:rPr>
        <w:t>water has been stored for future release, receive and pay contractor invoices (pumping costs and any additional costs agreed for payment at this point)</w:t>
      </w:r>
      <w:r w:rsidR="00016621">
        <w:rPr>
          <w:sz w:val="24"/>
          <w:szCs w:val="24"/>
        </w:rPr>
        <w:t>.</w:t>
      </w:r>
    </w:p>
    <w:p w14:paraId="2EB1AB98" w14:textId="451F736F" w:rsidR="00B97EB5" w:rsidRPr="003D363E" w:rsidRDefault="00B97EB5" w:rsidP="00804D00">
      <w:pPr>
        <w:numPr>
          <w:ilvl w:val="0"/>
          <w:numId w:val="48"/>
        </w:numPr>
        <w:ind w:left="426" w:hanging="284"/>
        <w:rPr>
          <w:sz w:val="24"/>
          <w:szCs w:val="24"/>
        </w:rPr>
      </w:pPr>
      <w:r w:rsidRPr="003D363E">
        <w:rPr>
          <w:sz w:val="24"/>
          <w:szCs w:val="24"/>
        </w:rPr>
        <w:t>Evaluate post-event re effectiveness and efficiency of augmentation</w:t>
      </w:r>
      <w:r w:rsidR="00016621">
        <w:rPr>
          <w:sz w:val="24"/>
          <w:szCs w:val="24"/>
        </w:rPr>
        <w:t>:</w:t>
      </w:r>
    </w:p>
    <w:p w14:paraId="7110A528" w14:textId="7DF42845" w:rsidR="00B97EB5" w:rsidRPr="003D363E" w:rsidRDefault="00AF399E" w:rsidP="00142DA5">
      <w:pPr>
        <w:ind w:left="851" w:hanging="425"/>
        <w:rPr>
          <w:sz w:val="24"/>
          <w:szCs w:val="24"/>
        </w:rPr>
      </w:pPr>
      <w:r w:rsidRPr="003D363E">
        <w:rPr>
          <w:sz w:val="24"/>
          <w:szCs w:val="24"/>
        </w:rPr>
        <w:t>Q.1</w:t>
      </w:r>
      <w:r w:rsidRPr="003D363E">
        <w:rPr>
          <w:sz w:val="24"/>
          <w:szCs w:val="24"/>
        </w:rPr>
        <w:tab/>
      </w:r>
      <w:r w:rsidR="00B97EB5" w:rsidRPr="003D363E">
        <w:rPr>
          <w:sz w:val="24"/>
          <w:szCs w:val="24"/>
        </w:rPr>
        <w:t>Identify what worked well or not</w:t>
      </w:r>
      <w:r w:rsidR="00016621">
        <w:rPr>
          <w:sz w:val="24"/>
          <w:szCs w:val="24"/>
        </w:rPr>
        <w:t>;</w:t>
      </w:r>
    </w:p>
    <w:p w14:paraId="269CDF8D" w14:textId="27CCEF79" w:rsidR="00B97EB5" w:rsidRPr="003D363E" w:rsidRDefault="00AF399E" w:rsidP="00142DA5">
      <w:pPr>
        <w:ind w:left="851" w:hanging="425"/>
        <w:rPr>
          <w:sz w:val="24"/>
          <w:szCs w:val="24"/>
        </w:rPr>
      </w:pPr>
      <w:r w:rsidRPr="003D363E">
        <w:rPr>
          <w:sz w:val="24"/>
          <w:szCs w:val="24"/>
        </w:rPr>
        <w:t>Q.2</w:t>
      </w:r>
      <w:r w:rsidRPr="003D363E">
        <w:rPr>
          <w:sz w:val="24"/>
          <w:szCs w:val="24"/>
        </w:rPr>
        <w:tab/>
      </w:r>
      <w:r w:rsidR="00B97EB5" w:rsidRPr="003D363E">
        <w:rPr>
          <w:sz w:val="24"/>
          <w:szCs w:val="24"/>
        </w:rPr>
        <w:t>Develop recommendations for future use of the mechanism</w:t>
      </w:r>
      <w:r w:rsidR="00016621">
        <w:rPr>
          <w:sz w:val="24"/>
          <w:szCs w:val="24"/>
        </w:rPr>
        <w:t>.</w:t>
      </w:r>
    </w:p>
    <w:p w14:paraId="6B38ECFA" w14:textId="77777777" w:rsidR="00B97EB5" w:rsidRPr="00675C41" w:rsidRDefault="00B97EB5" w:rsidP="00142DA5">
      <w:pPr>
        <w:spacing w:before="240"/>
        <w:rPr>
          <w:b/>
          <w:sz w:val="24"/>
          <w:szCs w:val="24"/>
        </w:rPr>
      </w:pPr>
      <w:r>
        <w:rPr>
          <w:b/>
          <w:sz w:val="24"/>
          <w:szCs w:val="24"/>
        </w:rPr>
        <w:t>R</w:t>
      </w:r>
      <w:r w:rsidRPr="00675C41">
        <w:rPr>
          <w:b/>
          <w:sz w:val="24"/>
          <w:szCs w:val="24"/>
        </w:rPr>
        <w:t xml:space="preserve">elease of </w:t>
      </w:r>
      <w:r>
        <w:rPr>
          <w:b/>
          <w:sz w:val="24"/>
          <w:szCs w:val="24"/>
        </w:rPr>
        <w:t>stored water</w:t>
      </w:r>
    </w:p>
    <w:p w14:paraId="01E81AFA" w14:textId="77777777" w:rsidR="00B97EB5" w:rsidRPr="00675C41" w:rsidRDefault="00B97EB5" w:rsidP="00804D00">
      <w:pPr>
        <w:numPr>
          <w:ilvl w:val="0"/>
          <w:numId w:val="48"/>
        </w:numPr>
        <w:ind w:left="426" w:hanging="284"/>
        <w:rPr>
          <w:sz w:val="24"/>
          <w:szCs w:val="24"/>
        </w:rPr>
      </w:pPr>
      <w:r w:rsidRPr="00675C41">
        <w:rPr>
          <w:sz w:val="24"/>
          <w:szCs w:val="24"/>
        </w:rPr>
        <w:t>Initiate process to identify target flow event(s) and other augmentation opportunities for environmental water releases.</w:t>
      </w:r>
    </w:p>
    <w:p w14:paraId="405F8884" w14:textId="77777777" w:rsidR="00B97EB5" w:rsidRPr="00675C41" w:rsidRDefault="00B97EB5" w:rsidP="00163D32">
      <w:pPr>
        <w:keepNext/>
        <w:numPr>
          <w:ilvl w:val="0"/>
          <w:numId w:val="48"/>
        </w:numPr>
        <w:ind w:left="426" w:hanging="284"/>
        <w:rPr>
          <w:sz w:val="24"/>
          <w:szCs w:val="24"/>
        </w:rPr>
      </w:pPr>
      <w:r w:rsidRPr="00675C41">
        <w:rPr>
          <w:sz w:val="24"/>
          <w:szCs w:val="24"/>
        </w:rPr>
        <w:t>Prior to a release event trigger being met:</w:t>
      </w:r>
    </w:p>
    <w:p w14:paraId="2C05036D" w14:textId="5E4B9453" w:rsidR="00B97EB5" w:rsidRPr="00675C41" w:rsidRDefault="00AF399E" w:rsidP="00163D32">
      <w:pPr>
        <w:keepNext/>
        <w:ind w:left="851" w:hanging="425"/>
        <w:rPr>
          <w:sz w:val="24"/>
          <w:szCs w:val="24"/>
        </w:rPr>
      </w:pPr>
      <w:r>
        <w:rPr>
          <w:sz w:val="24"/>
          <w:szCs w:val="24"/>
        </w:rPr>
        <w:t>S.1</w:t>
      </w:r>
      <w:r>
        <w:rPr>
          <w:sz w:val="24"/>
          <w:szCs w:val="24"/>
        </w:rPr>
        <w:tab/>
      </w:r>
      <w:r w:rsidR="00B97EB5" w:rsidRPr="00675C41">
        <w:rPr>
          <w:sz w:val="24"/>
          <w:szCs w:val="24"/>
        </w:rPr>
        <w:t>Finalise strategy for coordinating volume, timing and release rate with contract holder. This will especially be required if multiple releases are to be coordinated across diffe</w:t>
      </w:r>
      <w:r w:rsidR="00016621">
        <w:rPr>
          <w:sz w:val="24"/>
          <w:szCs w:val="24"/>
        </w:rPr>
        <w:t>rent storages or release points;</w:t>
      </w:r>
    </w:p>
    <w:p w14:paraId="5761446A" w14:textId="239F4246" w:rsidR="00B97EB5" w:rsidRPr="00675C41" w:rsidRDefault="00AF399E" w:rsidP="00142DA5">
      <w:pPr>
        <w:ind w:left="851" w:hanging="425"/>
        <w:rPr>
          <w:sz w:val="24"/>
          <w:szCs w:val="24"/>
        </w:rPr>
      </w:pPr>
      <w:r>
        <w:rPr>
          <w:sz w:val="24"/>
          <w:szCs w:val="24"/>
        </w:rPr>
        <w:t>S.2</w:t>
      </w:r>
      <w:r>
        <w:rPr>
          <w:sz w:val="24"/>
          <w:szCs w:val="24"/>
        </w:rPr>
        <w:tab/>
      </w:r>
      <w:r w:rsidR="00B97EB5" w:rsidRPr="00675C41">
        <w:rPr>
          <w:sz w:val="24"/>
          <w:szCs w:val="24"/>
        </w:rPr>
        <w:t>Ensure myB</w:t>
      </w:r>
      <w:r w:rsidR="00BA428A">
        <w:rPr>
          <w:sz w:val="24"/>
          <w:szCs w:val="24"/>
        </w:rPr>
        <w:t xml:space="preserve">MP provisions underpinning the </w:t>
      </w:r>
      <w:r w:rsidR="00BA428A" w:rsidRPr="00BA428A">
        <w:rPr>
          <w:sz w:val="24"/>
          <w:szCs w:val="24"/>
        </w:rPr>
        <w:t xml:space="preserve">Store and Release Code of Practice </w:t>
      </w:r>
      <w:r w:rsidR="00B97EB5" w:rsidRPr="00675C41">
        <w:rPr>
          <w:sz w:val="24"/>
          <w:szCs w:val="24"/>
        </w:rPr>
        <w:t>provisions are met on properties/</w:t>
      </w:r>
      <w:r w:rsidR="00016621">
        <w:rPr>
          <w:sz w:val="24"/>
          <w:szCs w:val="24"/>
        </w:rPr>
        <w:t>storages where water is stored;</w:t>
      </w:r>
    </w:p>
    <w:p w14:paraId="498A6BDA" w14:textId="425525AF" w:rsidR="00B97EB5" w:rsidRPr="003D363E" w:rsidRDefault="00AF399E" w:rsidP="00142DA5">
      <w:pPr>
        <w:ind w:left="851" w:hanging="425"/>
        <w:rPr>
          <w:sz w:val="24"/>
          <w:szCs w:val="24"/>
        </w:rPr>
      </w:pPr>
      <w:r>
        <w:rPr>
          <w:sz w:val="24"/>
          <w:szCs w:val="24"/>
        </w:rPr>
        <w:t>S.3</w:t>
      </w:r>
      <w:r>
        <w:rPr>
          <w:sz w:val="24"/>
          <w:szCs w:val="24"/>
        </w:rPr>
        <w:tab/>
      </w:r>
      <w:r w:rsidR="00B97EB5" w:rsidRPr="00675C41">
        <w:rPr>
          <w:sz w:val="24"/>
          <w:szCs w:val="24"/>
        </w:rPr>
        <w:t xml:space="preserve">Implement a water quality sampling process in storages to support the </w:t>
      </w:r>
      <w:r w:rsidR="00BA428A" w:rsidRPr="00BA428A">
        <w:rPr>
          <w:sz w:val="24"/>
          <w:szCs w:val="24"/>
        </w:rPr>
        <w:t xml:space="preserve">Store and Release Code </w:t>
      </w:r>
      <w:r w:rsidR="00BA428A" w:rsidRPr="003D363E">
        <w:rPr>
          <w:sz w:val="24"/>
          <w:szCs w:val="24"/>
        </w:rPr>
        <w:t>of Practice</w:t>
      </w:r>
      <w:r w:rsidR="00016621">
        <w:rPr>
          <w:sz w:val="24"/>
          <w:szCs w:val="24"/>
        </w:rPr>
        <w:t>.</w:t>
      </w:r>
    </w:p>
    <w:p w14:paraId="7F5EA64F" w14:textId="77777777" w:rsidR="00B97EB5" w:rsidRPr="003D363E" w:rsidRDefault="00B97EB5" w:rsidP="00804D00">
      <w:pPr>
        <w:numPr>
          <w:ilvl w:val="0"/>
          <w:numId w:val="48"/>
        </w:numPr>
        <w:ind w:left="426" w:hanging="284"/>
        <w:rPr>
          <w:sz w:val="24"/>
          <w:szCs w:val="24"/>
        </w:rPr>
      </w:pPr>
      <w:r w:rsidRPr="003D363E">
        <w:rPr>
          <w:sz w:val="24"/>
          <w:szCs w:val="24"/>
        </w:rPr>
        <w:t>Once a release event trigger is met:</w:t>
      </w:r>
    </w:p>
    <w:p w14:paraId="6D1F292C" w14:textId="659CFA91" w:rsidR="00B97EB5" w:rsidRPr="003D363E" w:rsidRDefault="00AF399E" w:rsidP="00142DA5">
      <w:pPr>
        <w:ind w:left="851" w:hanging="425"/>
        <w:rPr>
          <w:sz w:val="24"/>
          <w:szCs w:val="24"/>
        </w:rPr>
      </w:pPr>
      <w:r w:rsidRPr="003D363E">
        <w:rPr>
          <w:sz w:val="24"/>
          <w:szCs w:val="24"/>
        </w:rPr>
        <w:t>T.1</w:t>
      </w:r>
      <w:r w:rsidRPr="003D363E">
        <w:rPr>
          <w:sz w:val="24"/>
          <w:szCs w:val="24"/>
        </w:rPr>
        <w:tab/>
      </w:r>
      <w:r w:rsidR="00B97EB5" w:rsidRPr="003D363E">
        <w:rPr>
          <w:sz w:val="24"/>
          <w:szCs w:val="24"/>
        </w:rPr>
        <w:t xml:space="preserve">Request (previously negotiated) event monitoring and compliance assistance (eg: flows in Narran at Hebel Rd, downstream storage levels/metering checks to ensure any pumping is within event announcements </w:t>
      </w:r>
      <w:r w:rsidR="00016621">
        <w:rPr>
          <w:sz w:val="24"/>
          <w:szCs w:val="24"/>
        </w:rPr>
        <w:t>and does not impact on release);</w:t>
      </w:r>
    </w:p>
    <w:p w14:paraId="5F7B5C37" w14:textId="5EEE3202" w:rsidR="00B97EB5" w:rsidRPr="003D363E" w:rsidRDefault="00AF399E" w:rsidP="00142DA5">
      <w:pPr>
        <w:ind w:left="851" w:hanging="425"/>
        <w:rPr>
          <w:sz w:val="24"/>
          <w:szCs w:val="24"/>
        </w:rPr>
      </w:pPr>
      <w:r w:rsidRPr="003D363E">
        <w:rPr>
          <w:sz w:val="24"/>
          <w:szCs w:val="24"/>
        </w:rPr>
        <w:t>T.2</w:t>
      </w:r>
      <w:r w:rsidRPr="003D363E">
        <w:rPr>
          <w:sz w:val="24"/>
          <w:szCs w:val="24"/>
        </w:rPr>
        <w:tab/>
      </w:r>
      <w:r w:rsidR="00B97EB5" w:rsidRPr="003D363E">
        <w:rPr>
          <w:sz w:val="24"/>
          <w:szCs w:val="24"/>
        </w:rPr>
        <w:t xml:space="preserve">Conduct pre-release, within release, upstream and downstream water quality monitoring as per the </w:t>
      </w:r>
      <w:r w:rsidR="00BA428A" w:rsidRPr="003D363E">
        <w:rPr>
          <w:sz w:val="24"/>
          <w:szCs w:val="24"/>
        </w:rPr>
        <w:t>Store and Release Code of Practice</w:t>
      </w:r>
      <w:r w:rsidR="00016621">
        <w:rPr>
          <w:sz w:val="24"/>
          <w:szCs w:val="24"/>
        </w:rPr>
        <w:t>;</w:t>
      </w:r>
    </w:p>
    <w:p w14:paraId="1A8DA517" w14:textId="424C77CA" w:rsidR="00B97EB5" w:rsidRPr="003D363E" w:rsidRDefault="00AF399E" w:rsidP="00142DA5">
      <w:pPr>
        <w:ind w:left="851" w:hanging="425"/>
        <w:rPr>
          <w:sz w:val="24"/>
          <w:szCs w:val="24"/>
        </w:rPr>
      </w:pPr>
      <w:r w:rsidRPr="003D363E">
        <w:rPr>
          <w:sz w:val="24"/>
          <w:szCs w:val="24"/>
        </w:rPr>
        <w:t>T.3</w:t>
      </w:r>
      <w:r w:rsidRPr="003D363E">
        <w:rPr>
          <w:sz w:val="24"/>
          <w:szCs w:val="24"/>
        </w:rPr>
        <w:tab/>
      </w:r>
      <w:r w:rsidR="00B97EB5" w:rsidRPr="003D363E">
        <w:rPr>
          <w:sz w:val="24"/>
          <w:szCs w:val="24"/>
        </w:rPr>
        <w:t>Request DNRM and NSW assistance to monitor flows including sharing of event auditing and for downstream flows into N</w:t>
      </w:r>
      <w:r w:rsidR="00E669FB" w:rsidRPr="003D363E">
        <w:rPr>
          <w:sz w:val="24"/>
          <w:szCs w:val="24"/>
        </w:rPr>
        <w:t>SW (would include flows at Dirra</w:t>
      </w:r>
      <w:r w:rsidR="00B97EB5" w:rsidRPr="003D363E">
        <w:rPr>
          <w:sz w:val="24"/>
          <w:szCs w:val="24"/>
        </w:rPr>
        <w:t>nbandi-Hebel Rd, Wilby Wilby and Narran Park, water level gauges in Narran lakes</w:t>
      </w:r>
      <w:r w:rsidR="00016621">
        <w:rPr>
          <w:sz w:val="24"/>
          <w:szCs w:val="24"/>
        </w:rPr>
        <w:t xml:space="preserve"> as relevant to trigger event);</w:t>
      </w:r>
    </w:p>
    <w:p w14:paraId="4703278A" w14:textId="502D3C44" w:rsidR="00B97EB5" w:rsidRPr="003D363E" w:rsidRDefault="00AF399E" w:rsidP="00142DA5">
      <w:pPr>
        <w:ind w:left="851" w:hanging="425"/>
        <w:rPr>
          <w:sz w:val="24"/>
          <w:szCs w:val="24"/>
        </w:rPr>
      </w:pPr>
      <w:r w:rsidRPr="003D363E">
        <w:rPr>
          <w:sz w:val="24"/>
          <w:szCs w:val="24"/>
        </w:rPr>
        <w:t>T.4</w:t>
      </w:r>
      <w:r w:rsidRPr="003D363E">
        <w:rPr>
          <w:sz w:val="24"/>
          <w:szCs w:val="24"/>
        </w:rPr>
        <w:tab/>
      </w:r>
      <w:r w:rsidR="00B97EB5" w:rsidRPr="003D363E">
        <w:rPr>
          <w:sz w:val="24"/>
          <w:szCs w:val="24"/>
        </w:rPr>
        <w:t>Implement CEWO mon</w:t>
      </w:r>
      <w:r w:rsidR="00016621">
        <w:rPr>
          <w:sz w:val="24"/>
          <w:szCs w:val="24"/>
        </w:rPr>
        <w:t>itoring and compliance program.</w:t>
      </w:r>
    </w:p>
    <w:p w14:paraId="5F10BE36" w14:textId="0E1DF920" w:rsidR="00B97EB5" w:rsidRPr="003D363E" w:rsidRDefault="00B97EB5" w:rsidP="00804D00">
      <w:pPr>
        <w:pStyle w:val="ListParagraph"/>
        <w:numPr>
          <w:ilvl w:val="0"/>
          <w:numId w:val="48"/>
        </w:numPr>
        <w:ind w:left="426" w:hanging="284"/>
        <w:rPr>
          <w:sz w:val="24"/>
          <w:szCs w:val="24"/>
        </w:rPr>
      </w:pPr>
      <w:r w:rsidRPr="003D363E">
        <w:rPr>
          <w:sz w:val="24"/>
          <w:szCs w:val="24"/>
        </w:rPr>
        <w:t>Receive post-ev</w:t>
      </w:r>
      <w:r w:rsidR="00016621">
        <w:rPr>
          <w:sz w:val="24"/>
          <w:szCs w:val="24"/>
        </w:rPr>
        <w:t>ent compliance report from DNRM:</w:t>
      </w:r>
    </w:p>
    <w:p w14:paraId="205DF8BB" w14:textId="7A347C78" w:rsidR="00B97EB5" w:rsidRPr="003D363E" w:rsidRDefault="00AF399E" w:rsidP="00142DA5">
      <w:pPr>
        <w:ind w:left="851" w:hanging="425"/>
        <w:rPr>
          <w:sz w:val="24"/>
          <w:szCs w:val="24"/>
        </w:rPr>
      </w:pPr>
      <w:r w:rsidRPr="003D363E">
        <w:rPr>
          <w:sz w:val="24"/>
          <w:szCs w:val="24"/>
        </w:rPr>
        <w:t>U.1</w:t>
      </w:r>
      <w:r w:rsidRPr="003D363E">
        <w:rPr>
          <w:sz w:val="24"/>
          <w:szCs w:val="24"/>
        </w:rPr>
        <w:tab/>
      </w:r>
      <w:r w:rsidR="00B97EB5" w:rsidRPr="003D363E">
        <w:rPr>
          <w:sz w:val="24"/>
          <w:szCs w:val="24"/>
        </w:rPr>
        <w:t>Following due diligence, pay invoices based on agreed prices associated with release (for example, time and la</w:t>
      </w:r>
      <w:r w:rsidR="00016621">
        <w:rPr>
          <w:sz w:val="24"/>
          <w:szCs w:val="24"/>
        </w:rPr>
        <w:t>bour, pumping if required etc.).</w:t>
      </w:r>
    </w:p>
    <w:p w14:paraId="501BF2FA" w14:textId="32A8752B" w:rsidR="00B97EB5" w:rsidRPr="003D363E" w:rsidRDefault="00B97EB5" w:rsidP="00804D00">
      <w:pPr>
        <w:numPr>
          <w:ilvl w:val="0"/>
          <w:numId w:val="48"/>
        </w:numPr>
        <w:ind w:left="426" w:hanging="284"/>
        <w:rPr>
          <w:sz w:val="24"/>
          <w:szCs w:val="24"/>
        </w:rPr>
      </w:pPr>
      <w:r w:rsidRPr="003D363E">
        <w:rPr>
          <w:sz w:val="24"/>
          <w:szCs w:val="24"/>
        </w:rPr>
        <w:t>Evaluate post-event re effectiveness and efficiency of augmentation</w:t>
      </w:r>
      <w:r w:rsidR="00016621">
        <w:rPr>
          <w:sz w:val="24"/>
          <w:szCs w:val="24"/>
        </w:rPr>
        <w:t>:</w:t>
      </w:r>
    </w:p>
    <w:p w14:paraId="5B4540E1" w14:textId="3C4EDC26" w:rsidR="00B97EB5" w:rsidRPr="003D363E" w:rsidRDefault="00AF399E" w:rsidP="00142DA5">
      <w:pPr>
        <w:ind w:left="851" w:hanging="425"/>
        <w:rPr>
          <w:sz w:val="24"/>
          <w:szCs w:val="24"/>
        </w:rPr>
      </w:pPr>
      <w:r w:rsidRPr="003D363E">
        <w:rPr>
          <w:sz w:val="24"/>
          <w:szCs w:val="24"/>
        </w:rPr>
        <w:t>V.1</w:t>
      </w:r>
      <w:r w:rsidRPr="003D363E">
        <w:rPr>
          <w:sz w:val="24"/>
          <w:szCs w:val="24"/>
        </w:rPr>
        <w:tab/>
      </w:r>
      <w:r w:rsidR="00B97EB5" w:rsidRPr="003D363E">
        <w:rPr>
          <w:sz w:val="24"/>
          <w:szCs w:val="24"/>
        </w:rPr>
        <w:t>Identify what worked well or not</w:t>
      </w:r>
      <w:r w:rsidR="00016621">
        <w:rPr>
          <w:sz w:val="24"/>
          <w:szCs w:val="24"/>
        </w:rPr>
        <w:t>;</w:t>
      </w:r>
    </w:p>
    <w:p w14:paraId="0AD6CC56" w14:textId="13458E4A" w:rsidR="00B97EB5" w:rsidRPr="003D363E" w:rsidRDefault="00AF399E" w:rsidP="00142DA5">
      <w:pPr>
        <w:ind w:left="851" w:hanging="425"/>
        <w:rPr>
          <w:sz w:val="24"/>
          <w:szCs w:val="24"/>
        </w:rPr>
      </w:pPr>
      <w:r w:rsidRPr="003D363E">
        <w:rPr>
          <w:sz w:val="24"/>
          <w:szCs w:val="24"/>
        </w:rPr>
        <w:t>V.2</w:t>
      </w:r>
      <w:r w:rsidRPr="003D363E">
        <w:rPr>
          <w:sz w:val="24"/>
          <w:szCs w:val="24"/>
        </w:rPr>
        <w:tab/>
      </w:r>
      <w:r w:rsidR="00B97EB5" w:rsidRPr="003D363E">
        <w:rPr>
          <w:sz w:val="24"/>
          <w:szCs w:val="24"/>
        </w:rPr>
        <w:t>Develop recommendations for future use of the mechanism</w:t>
      </w:r>
      <w:r w:rsidR="00016621">
        <w:rPr>
          <w:sz w:val="24"/>
          <w:szCs w:val="24"/>
        </w:rPr>
        <w:t>.</w:t>
      </w:r>
    </w:p>
    <w:p w14:paraId="6D69B57D" w14:textId="77777777" w:rsidR="00B97EB5" w:rsidRPr="00675C41" w:rsidRDefault="00B97EB5" w:rsidP="009567CA">
      <w:pPr>
        <w:keepNext/>
        <w:spacing w:before="240"/>
        <w:rPr>
          <w:b/>
          <w:sz w:val="24"/>
          <w:szCs w:val="24"/>
        </w:rPr>
      </w:pPr>
      <w:r>
        <w:rPr>
          <w:b/>
          <w:sz w:val="24"/>
          <w:szCs w:val="24"/>
        </w:rPr>
        <w:t>Instances when</w:t>
      </w:r>
      <w:r w:rsidRPr="00675C41">
        <w:rPr>
          <w:b/>
          <w:sz w:val="24"/>
          <w:szCs w:val="24"/>
        </w:rPr>
        <w:t xml:space="preserve"> water release trigger </w:t>
      </w:r>
      <w:r>
        <w:rPr>
          <w:b/>
          <w:sz w:val="24"/>
          <w:szCs w:val="24"/>
        </w:rPr>
        <w:t xml:space="preserve">is NOT </w:t>
      </w:r>
      <w:r w:rsidRPr="00675C41">
        <w:rPr>
          <w:b/>
          <w:sz w:val="24"/>
          <w:szCs w:val="24"/>
        </w:rPr>
        <w:t>met</w:t>
      </w:r>
    </w:p>
    <w:p w14:paraId="0B6469BC" w14:textId="77777777" w:rsidR="00B97EB5" w:rsidRPr="00675C41" w:rsidRDefault="00B97EB5" w:rsidP="00804D00">
      <w:pPr>
        <w:keepNext/>
        <w:numPr>
          <w:ilvl w:val="0"/>
          <w:numId w:val="48"/>
        </w:numPr>
        <w:ind w:left="426" w:hanging="284"/>
        <w:rPr>
          <w:sz w:val="24"/>
          <w:szCs w:val="24"/>
        </w:rPr>
      </w:pPr>
      <w:r w:rsidRPr="00675C41">
        <w:rPr>
          <w:sz w:val="24"/>
          <w:szCs w:val="24"/>
        </w:rPr>
        <w:t xml:space="preserve">Process to identify </w:t>
      </w:r>
      <w:r>
        <w:rPr>
          <w:sz w:val="24"/>
          <w:szCs w:val="24"/>
        </w:rPr>
        <w:t>when release trigger within the</w:t>
      </w:r>
      <w:r w:rsidRPr="00675C41">
        <w:rPr>
          <w:sz w:val="24"/>
          <w:szCs w:val="24"/>
        </w:rPr>
        <w:t xml:space="preserve"> designated time-frame </w:t>
      </w:r>
      <w:r>
        <w:rPr>
          <w:sz w:val="24"/>
          <w:szCs w:val="24"/>
        </w:rPr>
        <w:t xml:space="preserve">has not been met and </w:t>
      </w:r>
      <w:r w:rsidRPr="00675C41">
        <w:rPr>
          <w:sz w:val="24"/>
          <w:szCs w:val="24"/>
        </w:rPr>
        <w:t xml:space="preserve">stored water </w:t>
      </w:r>
      <w:r>
        <w:rPr>
          <w:sz w:val="24"/>
          <w:szCs w:val="24"/>
        </w:rPr>
        <w:t>to be transferred to storage owner’s account</w:t>
      </w:r>
      <w:r w:rsidRPr="00675C41">
        <w:rPr>
          <w:sz w:val="24"/>
          <w:szCs w:val="24"/>
        </w:rPr>
        <w:t>.</w:t>
      </w:r>
    </w:p>
    <w:p w14:paraId="26390560" w14:textId="71891DC4" w:rsidR="00B97EB5" w:rsidRPr="00675C41" w:rsidRDefault="00E669FB" w:rsidP="00804D00">
      <w:pPr>
        <w:numPr>
          <w:ilvl w:val="0"/>
          <w:numId w:val="48"/>
        </w:numPr>
        <w:ind w:left="426" w:hanging="284"/>
        <w:rPr>
          <w:sz w:val="24"/>
          <w:szCs w:val="24"/>
        </w:rPr>
      </w:pPr>
      <w:r w:rsidRPr="00E669FB">
        <w:rPr>
          <w:sz w:val="24"/>
          <w:szCs w:val="24"/>
        </w:rPr>
        <w:t xml:space="preserve">Consider seeking DNRM advice </w:t>
      </w:r>
      <w:r w:rsidR="00B97EB5" w:rsidRPr="00675C41">
        <w:rPr>
          <w:sz w:val="24"/>
          <w:szCs w:val="24"/>
        </w:rPr>
        <w:t>on a decision to sell stored w</w:t>
      </w:r>
      <w:r w:rsidR="00B97EB5">
        <w:rPr>
          <w:sz w:val="24"/>
          <w:szCs w:val="24"/>
        </w:rPr>
        <w:t xml:space="preserve">ater – i.e. confirm that there is not a specific environmental water need to which the stored water </w:t>
      </w:r>
      <w:r w:rsidR="0063344B">
        <w:rPr>
          <w:sz w:val="24"/>
          <w:szCs w:val="24"/>
        </w:rPr>
        <w:t>could be used for</w:t>
      </w:r>
      <w:r w:rsidR="00B97EB5">
        <w:rPr>
          <w:sz w:val="24"/>
          <w:szCs w:val="24"/>
        </w:rPr>
        <w:t>.</w:t>
      </w:r>
    </w:p>
    <w:p w14:paraId="748FF090" w14:textId="77777777" w:rsidR="00B97EB5" w:rsidRPr="00675C41" w:rsidRDefault="00B97EB5" w:rsidP="00804D00">
      <w:pPr>
        <w:numPr>
          <w:ilvl w:val="0"/>
          <w:numId w:val="48"/>
        </w:numPr>
        <w:ind w:left="426" w:hanging="284"/>
        <w:rPr>
          <w:sz w:val="24"/>
          <w:szCs w:val="24"/>
        </w:rPr>
      </w:pPr>
      <w:r w:rsidRPr="00675C41">
        <w:rPr>
          <w:sz w:val="24"/>
          <w:szCs w:val="24"/>
        </w:rPr>
        <w:t>Trigger the contract provisions relating to sale of (remaining) stored water to irrigator:</w:t>
      </w:r>
    </w:p>
    <w:p w14:paraId="510CC976" w14:textId="2DE9996B" w:rsidR="00B97EB5" w:rsidRPr="00675C41" w:rsidRDefault="00AF399E" w:rsidP="00142DA5">
      <w:pPr>
        <w:ind w:left="851" w:hanging="425"/>
        <w:rPr>
          <w:sz w:val="24"/>
          <w:szCs w:val="24"/>
        </w:rPr>
      </w:pPr>
      <w:r>
        <w:rPr>
          <w:sz w:val="24"/>
          <w:szCs w:val="24"/>
        </w:rPr>
        <w:t>Y.1</w:t>
      </w:r>
      <w:r>
        <w:rPr>
          <w:sz w:val="24"/>
          <w:szCs w:val="24"/>
        </w:rPr>
        <w:tab/>
      </w:r>
      <w:r w:rsidR="00B97EB5" w:rsidRPr="00675C41">
        <w:rPr>
          <w:sz w:val="24"/>
          <w:szCs w:val="24"/>
        </w:rPr>
        <w:t>Implement contract provisions relating to sale of water from CEWH to landholder</w:t>
      </w:r>
      <w:r w:rsidR="00016621">
        <w:rPr>
          <w:sz w:val="24"/>
          <w:szCs w:val="24"/>
        </w:rPr>
        <w:t>;</w:t>
      </w:r>
    </w:p>
    <w:p w14:paraId="72998529" w14:textId="606855DA" w:rsidR="00B97EB5" w:rsidRPr="00675C41" w:rsidRDefault="00AF399E" w:rsidP="00142DA5">
      <w:pPr>
        <w:ind w:left="851" w:hanging="425"/>
        <w:rPr>
          <w:sz w:val="24"/>
          <w:szCs w:val="24"/>
        </w:rPr>
      </w:pPr>
      <w:r>
        <w:rPr>
          <w:sz w:val="24"/>
          <w:szCs w:val="24"/>
        </w:rPr>
        <w:t>Y.2</w:t>
      </w:r>
      <w:r>
        <w:rPr>
          <w:sz w:val="24"/>
          <w:szCs w:val="24"/>
        </w:rPr>
        <w:tab/>
      </w:r>
      <w:r w:rsidR="00B97EB5">
        <w:rPr>
          <w:sz w:val="24"/>
          <w:szCs w:val="24"/>
        </w:rPr>
        <w:t>Conclude final</w:t>
      </w:r>
      <w:r w:rsidR="00B97EB5" w:rsidRPr="00675C41">
        <w:rPr>
          <w:sz w:val="24"/>
          <w:szCs w:val="24"/>
        </w:rPr>
        <w:t xml:space="preserve"> contract terms (i.e. volume available and </w:t>
      </w:r>
      <w:r w:rsidR="00B97EB5">
        <w:rPr>
          <w:sz w:val="24"/>
          <w:szCs w:val="24"/>
        </w:rPr>
        <w:t>date at which it becomes available</w:t>
      </w:r>
      <w:r w:rsidR="00016621">
        <w:rPr>
          <w:sz w:val="24"/>
          <w:szCs w:val="24"/>
        </w:rPr>
        <w:t>);</w:t>
      </w:r>
    </w:p>
    <w:p w14:paraId="0696792C" w14:textId="399D51FB" w:rsidR="00B97EB5" w:rsidRPr="00675C41" w:rsidRDefault="00AF399E" w:rsidP="00142DA5">
      <w:pPr>
        <w:ind w:left="851" w:hanging="425"/>
        <w:rPr>
          <w:sz w:val="24"/>
          <w:szCs w:val="24"/>
        </w:rPr>
      </w:pPr>
      <w:r>
        <w:rPr>
          <w:sz w:val="24"/>
          <w:szCs w:val="24"/>
        </w:rPr>
        <w:t>Y.3</w:t>
      </w:r>
      <w:r>
        <w:rPr>
          <w:sz w:val="24"/>
          <w:szCs w:val="24"/>
        </w:rPr>
        <w:tab/>
      </w:r>
      <w:r w:rsidR="00016621">
        <w:rPr>
          <w:sz w:val="24"/>
          <w:szCs w:val="24"/>
        </w:rPr>
        <w:t>Execute agreement with seller.</w:t>
      </w:r>
    </w:p>
    <w:p w14:paraId="55B34973" w14:textId="77777777" w:rsidR="00B97EB5" w:rsidRPr="00675C41" w:rsidRDefault="00B97EB5" w:rsidP="00804D00">
      <w:pPr>
        <w:numPr>
          <w:ilvl w:val="0"/>
          <w:numId w:val="48"/>
        </w:numPr>
        <w:ind w:left="426" w:hanging="284"/>
        <w:rPr>
          <w:sz w:val="24"/>
          <w:szCs w:val="24"/>
        </w:rPr>
      </w:pPr>
      <w:r w:rsidRPr="00675C41">
        <w:rPr>
          <w:sz w:val="24"/>
          <w:szCs w:val="24"/>
        </w:rPr>
        <w:t>Following due diligence, issue invoices based on agreed prices associated with sale.</w:t>
      </w:r>
    </w:p>
    <w:p w14:paraId="5A15B105" w14:textId="44FE2525" w:rsidR="00B97EB5" w:rsidRPr="00CB7CAB" w:rsidRDefault="00B97EB5" w:rsidP="00804D00">
      <w:pPr>
        <w:pStyle w:val="ListParagraph"/>
        <w:numPr>
          <w:ilvl w:val="0"/>
          <w:numId w:val="48"/>
        </w:numPr>
        <w:ind w:left="567" w:hanging="425"/>
        <w:rPr>
          <w:sz w:val="24"/>
          <w:szCs w:val="24"/>
        </w:rPr>
      </w:pPr>
      <w:r w:rsidRPr="00CB7CAB">
        <w:rPr>
          <w:sz w:val="24"/>
          <w:szCs w:val="24"/>
        </w:rPr>
        <w:t xml:space="preserve">Evaluate event and effectiveness and efficiency of </w:t>
      </w:r>
      <w:r w:rsidR="00436D64" w:rsidRPr="00CB7CAB">
        <w:rPr>
          <w:sz w:val="24"/>
          <w:szCs w:val="24"/>
        </w:rPr>
        <w:t xml:space="preserve">Commonwealth </w:t>
      </w:r>
      <w:r w:rsidRPr="00CB7CAB">
        <w:rPr>
          <w:sz w:val="24"/>
          <w:szCs w:val="24"/>
        </w:rPr>
        <w:t>store and rele</w:t>
      </w:r>
      <w:r w:rsidR="00016621">
        <w:rPr>
          <w:sz w:val="24"/>
          <w:szCs w:val="24"/>
        </w:rPr>
        <w:t>ase as part of mechanism bundle:</w:t>
      </w:r>
    </w:p>
    <w:p w14:paraId="0D34EA68" w14:textId="47845ED1" w:rsidR="00B97EB5" w:rsidRPr="00675C41" w:rsidRDefault="00AF399E" w:rsidP="00142DA5">
      <w:pPr>
        <w:ind w:left="993" w:hanging="567"/>
        <w:rPr>
          <w:sz w:val="24"/>
          <w:szCs w:val="24"/>
        </w:rPr>
      </w:pPr>
      <w:r>
        <w:rPr>
          <w:sz w:val="24"/>
          <w:szCs w:val="24"/>
        </w:rPr>
        <w:t>AA.1</w:t>
      </w:r>
      <w:r>
        <w:rPr>
          <w:sz w:val="24"/>
          <w:szCs w:val="24"/>
        </w:rPr>
        <w:tab/>
      </w:r>
      <w:r w:rsidR="00B97EB5" w:rsidRPr="00675C41">
        <w:rPr>
          <w:sz w:val="24"/>
          <w:szCs w:val="24"/>
        </w:rPr>
        <w:t>Identify what worked well or not</w:t>
      </w:r>
      <w:r w:rsidR="00016621">
        <w:rPr>
          <w:sz w:val="24"/>
          <w:szCs w:val="24"/>
        </w:rPr>
        <w:t>;</w:t>
      </w:r>
    </w:p>
    <w:p w14:paraId="243C0EA5" w14:textId="00343202" w:rsidR="00B97EB5" w:rsidRDefault="00AF399E" w:rsidP="003D363E">
      <w:pPr>
        <w:ind w:left="993" w:hanging="567"/>
        <w:rPr>
          <w:sz w:val="24"/>
          <w:szCs w:val="24"/>
        </w:rPr>
      </w:pPr>
      <w:r>
        <w:rPr>
          <w:sz w:val="24"/>
          <w:szCs w:val="24"/>
        </w:rPr>
        <w:t>AA.2</w:t>
      </w:r>
      <w:r>
        <w:rPr>
          <w:sz w:val="24"/>
          <w:szCs w:val="24"/>
        </w:rPr>
        <w:tab/>
      </w:r>
      <w:r w:rsidR="00B97EB5" w:rsidRPr="00675C41">
        <w:rPr>
          <w:sz w:val="24"/>
          <w:szCs w:val="24"/>
        </w:rPr>
        <w:t>Develop recommendations for future use of the mechanism</w:t>
      </w:r>
      <w:r w:rsidR="00016621">
        <w:rPr>
          <w:sz w:val="24"/>
          <w:szCs w:val="24"/>
        </w:rPr>
        <w:t>.</w:t>
      </w:r>
    </w:p>
    <w:p w14:paraId="103C9B8C" w14:textId="77777777" w:rsidR="00360513" w:rsidRDefault="00360513" w:rsidP="00360513">
      <w:pPr>
        <w:rPr>
          <w:sz w:val="24"/>
          <w:szCs w:val="24"/>
        </w:rPr>
      </w:pPr>
    </w:p>
    <w:p w14:paraId="543442F3" w14:textId="77777777" w:rsidR="00360513" w:rsidRDefault="00360513">
      <w:pPr>
        <w:rPr>
          <w:rFonts w:asciiTheme="majorHAnsi" w:eastAsiaTheme="majorEastAsia" w:hAnsiTheme="majorHAnsi" w:cstheme="majorHAnsi"/>
          <w:b/>
          <w:color w:val="2F5496" w:themeColor="accent1" w:themeShade="BF"/>
          <w:sz w:val="28"/>
          <w:szCs w:val="28"/>
        </w:rPr>
      </w:pPr>
      <w:bookmarkStart w:id="205" w:name="_Toc483818849"/>
      <w:bookmarkStart w:id="206" w:name="_Toc494387299"/>
      <w:r>
        <w:rPr>
          <w:rFonts w:cstheme="majorHAnsi"/>
          <w:b/>
          <w:sz w:val="28"/>
          <w:szCs w:val="28"/>
        </w:rPr>
        <w:br w:type="page"/>
      </w:r>
    </w:p>
    <w:p w14:paraId="30D7FD0B" w14:textId="1FB09441" w:rsidR="00E2249E" w:rsidRPr="00C30F58" w:rsidRDefault="00E2249E" w:rsidP="00E2249E">
      <w:pPr>
        <w:pStyle w:val="Heading1"/>
        <w:tabs>
          <w:tab w:val="left" w:pos="567"/>
        </w:tabs>
        <w:spacing w:before="0" w:after="240"/>
        <w:rPr>
          <w:rFonts w:cstheme="majorHAnsi"/>
          <w:b/>
          <w:sz w:val="28"/>
          <w:szCs w:val="28"/>
        </w:rPr>
      </w:pPr>
      <w:r w:rsidRPr="00C30F58">
        <w:rPr>
          <w:rFonts w:cstheme="majorHAnsi"/>
          <w:b/>
          <w:sz w:val="28"/>
          <w:szCs w:val="28"/>
        </w:rPr>
        <w:t>8.</w:t>
      </w:r>
      <w:r w:rsidRPr="00C30F58">
        <w:rPr>
          <w:rFonts w:cstheme="majorHAnsi"/>
          <w:b/>
          <w:sz w:val="28"/>
          <w:szCs w:val="28"/>
        </w:rPr>
        <w:tab/>
      </w:r>
      <w:r w:rsidR="00422ECE">
        <w:rPr>
          <w:rFonts w:cstheme="majorHAnsi"/>
          <w:b/>
          <w:sz w:val="28"/>
          <w:szCs w:val="28"/>
        </w:rPr>
        <w:t>POTENTIAL TO SCALE</w:t>
      </w:r>
      <w:r w:rsidRPr="00C30F58">
        <w:rPr>
          <w:rFonts w:cstheme="majorHAnsi"/>
          <w:b/>
          <w:sz w:val="28"/>
          <w:szCs w:val="28"/>
        </w:rPr>
        <w:t xml:space="preserve"> MECHANISMS </w:t>
      </w:r>
      <w:r w:rsidR="00422ECE">
        <w:rPr>
          <w:rFonts w:cstheme="majorHAnsi"/>
          <w:b/>
          <w:sz w:val="28"/>
          <w:szCs w:val="28"/>
        </w:rPr>
        <w:t>AND APPLY IN</w:t>
      </w:r>
      <w:r w:rsidRPr="00C30F58">
        <w:rPr>
          <w:rFonts w:cstheme="majorHAnsi"/>
          <w:b/>
          <w:sz w:val="28"/>
          <w:szCs w:val="28"/>
        </w:rPr>
        <w:t xml:space="preserve"> OTHER CATCHMENTS</w:t>
      </w:r>
      <w:bookmarkEnd w:id="205"/>
      <w:bookmarkEnd w:id="206"/>
    </w:p>
    <w:p w14:paraId="6A36AB7D" w14:textId="600C80AE" w:rsidR="00291CEA" w:rsidRDefault="008A7222">
      <w:pPr>
        <w:rPr>
          <w:sz w:val="24"/>
          <w:szCs w:val="24"/>
        </w:rPr>
      </w:pPr>
      <w:r>
        <w:rPr>
          <w:sz w:val="24"/>
          <w:szCs w:val="24"/>
        </w:rPr>
        <w:t>This section provides brief comment on the applicability of mechanisms</w:t>
      </w:r>
      <w:r w:rsidR="008442E2">
        <w:rPr>
          <w:sz w:val="24"/>
          <w:szCs w:val="24"/>
        </w:rPr>
        <w:t xml:space="preserve"> to source alternative volumes for event flow augmentation to the Narran Lakes, as well as the applicability of mechanism to other unregulated catchments</w:t>
      </w:r>
    </w:p>
    <w:p w14:paraId="543E58A4" w14:textId="5375FA3A" w:rsidR="00E95F67" w:rsidRPr="00A156BE" w:rsidRDefault="00E95F67" w:rsidP="00E95F67">
      <w:pPr>
        <w:keepNext/>
        <w:keepLines/>
        <w:tabs>
          <w:tab w:val="left" w:pos="567"/>
        </w:tabs>
        <w:spacing w:before="240"/>
        <w:ind w:left="567" w:hanging="567"/>
        <w:outlineLvl w:val="1"/>
        <w:rPr>
          <w:rFonts w:asciiTheme="majorHAnsi" w:eastAsiaTheme="majorEastAsia" w:hAnsiTheme="majorHAnsi" w:cstheme="majorBidi"/>
          <w:b/>
          <w:color w:val="2F5496" w:themeColor="accent1" w:themeShade="BF"/>
          <w:sz w:val="28"/>
          <w:szCs w:val="28"/>
        </w:rPr>
      </w:pPr>
      <w:bookmarkStart w:id="207" w:name="_Toc494387300"/>
      <w:r>
        <w:rPr>
          <w:rFonts w:asciiTheme="majorHAnsi" w:eastAsiaTheme="majorEastAsia" w:hAnsiTheme="majorHAnsi" w:cstheme="majorBidi"/>
          <w:b/>
          <w:color w:val="2F5496" w:themeColor="accent1" w:themeShade="BF"/>
          <w:sz w:val="28"/>
          <w:szCs w:val="28"/>
        </w:rPr>
        <w:t xml:space="preserve">8.1 </w:t>
      </w:r>
      <w:r w:rsidRPr="001D11A1">
        <w:rPr>
          <w:rFonts w:asciiTheme="majorHAnsi" w:eastAsiaTheme="majorEastAsia" w:hAnsiTheme="majorHAnsi" w:cstheme="majorBidi"/>
          <w:b/>
          <w:color w:val="2F5496" w:themeColor="accent1" w:themeShade="BF"/>
          <w:sz w:val="28"/>
          <w:szCs w:val="28"/>
        </w:rPr>
        <w:tab/>
      </w:r>
      <w:r>
        <w:rPr>
          <w:rFonts w:asciiTheme="majorHAnsi" w:eastAsiaTheme="majorEastAsia" w:hAnsiTheme="majorHAnsi" w:cstheme="majorBidi"/>
          <w:b/>
          <w:color w:val="2F5496" w:themeColor="accent1" w:themeShade="BF"/>
          <w:sz w:val="28"/>
          <w:szCs w:val="28"/>
        </w:rPr>
        <w:t>Practicality of mechanisms at different augmentation volumes</w:t>
      </w:r>
      <w:r w:rsidR="00346209">
        <w:rPr>
          <w:rFonts w:asciiTheme="majorHAnsi" w:eastAsiaTheme="majorEastAsia" w:hAnsiTheme="majorHAnsi" w:cstheme="majorBidi"/>
          <w:b/>
          <w:color w:val="2F5496" w:themeColor="accent1" w:themeShade="BF"/>
          <w:sz w:val="28"/>
          <w:szCs w:val="28"/>
        </w:rPr>
        <w:t xml:space="preserve"> </w:t>
      </w:r>
      <w:r w:rsidR="00346209" w:rsidRPr="00346209">
        <w:rPr>
          <w:rFonts w:asciiTheme="majorHAnsi" w:eastAsiaTheme="majorEastAsia" w:hAnsiTheme="majorHAnsi" w:cstheme="majorBidi"/>
          <w:b/>
          <w:color w:val="2F5496" w:themeColor="accent1" w:themeShade="BF"/>
          <w:sz w:val="28"/>
          <w:szCs w:val="28"/>
        </w:rPr>
        <w:t>to Narran Lakes</w:t>
      </w:r>
      <w:bookmarkEnd w:id="207"/>
    </w:p>
    <w:p w14:paraId="1F40D012" w14:textId="4966B46B" w:rsidR="00DF64C6" w:rsidRPr="00DF64C6" w:rsidRDefault="00DF64C6" w:rsidP="00DF64C6">
      <w:pPr>
        <w:rPr>
          <w:rFonts w:eastAsia="Calibri" w:cs="Times New Roman"/>
          <w:sz w:val="24"/>
          <w:szCs w:val="24"/>
        </w:rPr>
      </w:pPr>
      <w:r w:rsidRPr="00DF64C6">
        <w:rPr>
          <w:rFonts w:eastAsia="Calibri" w:cs="Times New Roman"/>
          <w:sz w:val="24"/>
          <w:szCs w:val="24"/>
        </w:rPr>
        <w:t xml:space="preserve">It is worth briefly outlining the main constraints that any water augmentation would need to overcome to identify where </w:t>
      </w:r>
      <w:r w:rsidR="00DF204E">
        <w:rPr>
          <w:rFonts w:eastAsia="Calibri" w:cs="Times New Roman"/>
          <w:sz w:val="24"/>
          <w:szCs w:val="24"/>
        </w:rPr>
        <w:t>and under what conditions event-</w:t>
      </w:r>
      <w:r w:rsidRPr="00DF64C6">
        <w:rPr>
          <w:rFonts w:eastAsia="Calibri" w:cs="Times New Roman"/>
          <w:sz w:val="24"/>
          <w:szCs w:val="24"/>
        </w:rPr>
        <w:t>based mechanisms can be readily up-scaled or down-scaled. In brief</w:t>
      </w:r>
      <w:r w:rsidR="008769E6">
        <w:rPr>
          <w:rFonts w:eastAsia="Calibri" w:cs="Times New Roman"/>
          <w:sz w:val="24"/>
          <w:szCs w:val="24"/>
        </w:rPr>
        <w:t>,</w:t>
      </w:r>
      <w:r w:rsidRPr="00DF64C6">
        <w:rPr>
          <w:rFonts w:eastAsia="Calibri" w:cs="Times New Roman"/>
          <w:sz w:val="24"/>
          <w:szCs w:val="24"/>
        </w:rPr>
        <w:t xml:space="preserve"> they are:</w:t>
      </w:r>
      <w:r w:rsidR="00AA6528">
        <w:rPr>
          <w:rFonts w:eastAsia="Calibri" w:cs="Times New Roman"/>
          <w:sz w:val="24"/>
          <w:szCs w:val="24"/>
        </w:rPr>
        <w:t xml:space="preserve"> </w:t>
      </w:r>
    </w:p>
    <w:p w14:paraId="147AF4F8" w14:textId="4888C44A" w:rsidR="00DF64C6" w:rsidRPr="00DF64C6" w:rsidRDefault="00AA6528" w:rsidP="00804D00">
      <w:pPr>
        <w:numPr>
          <w:ilvl w:val="0"/>
          <w:numId w:val="25"/>
        </w:numPr>
        <w:ind w:left="426" w:hanging="284"/>
        <w:rPr>
          <w:rFonts w:eastAsia="Calibri" w:cs="Times New Roman"/>
          <w:sz w:val="24"/>
          <w:szCs w:val="24"/>
        </w:rPr>
      </w:pPr>
      <w:r>
        <w:rPr>
          <w:rFonts w:eastAsia="Calibri" w:cs="Times New Roman"/>
          <w:sz w:val="24"/>
          <w:szCs w:val="24"/>
        </w:rPr>
        <w:t>For flows of less than 12-15</w:t>
      </w:r>
      <w:r w:rsidR="005951CB">
        <w:rPr>
          <w:rFonts w:eastAsia="Calibri" w:cs="Times New Roman"/>
          <w:sz w:val="24"/>
          <w:szCs w:val="24"/>
        </w:rPr>
        <w:t xml:space="preserve"> </w:t>
      </w:r>
      <w:r>
        <w:rPr>
          <w:rFonts w:eastAsia="Calibri" w:cs="Times New Roman"/>
          <w:sz w:val="24"/>
          <w:szCs w:val="24"/>
        </w:rPr>
        <w:t>GL</w:t>
      </w:r>
      <w:r w:rsidR="00DF64C6" w:rsidRPr="00DF64C6">
        <w:rPr>
          <w:rFonts w:eastAsia="Calibri" w:cs="Times New Roman"/>
          <w:sz w:val="24"/>
          <w:szCs w:val="24"/>
        </w:rPr>
        <w:t xml:space="preserve"> </w:t>
      </w:r>
      <w:r>
        <w:rPr>
          <w:rFonts w:eastAsia="Calibri" w:cs="Times New Roman"/>
          <w:sz w:val="24"/>
          <w:szCs w:val="24"/>
        </w:rPr>
        <w:t xml:space="preserve">measured at Wilby Wilby, </w:t>
      </w:r>
      <w:r w:rsidR="00DF64C6" w:rsidRPr="00DF64C6">
        <w:rPr>
          <w:rFonts w:eastAsia="Calibri" w:cs="Times New Roman"/>
          <w:sz w:val="24"/>
          <w:szCs w:val="24"/>
        </w:rPr>
        <w:t xml:space="preserve">there </w:t>
      </w:r>
      <w:r>
        <w:rPr>
          <w:rFonts w:eastAsia="Calibri" w:cs="Times New Roman"/>
          <w:sz w:val="24"/>
          <w:szCs w:val="24"/>
        </w:rPr>
        <w:t>will be</w:t>
      </w:r>
      <w:r w:rsidR="00DF64C6" w:rsidRPr="00DF64C6">
        <w:rPr>
          <w:rFonts w:eastAsia="Calibri" w:cs="Times New Roman"/>
          <w:sz w:val="24"/>
          <w:szCs w:val="24"/>
        </w:rPr>
        <w:t xml:space="preserve"> very little water harvesting</w:t>
      </w:r>
      <w:r>
        <w:rPr>
          <w:rFonts w:eastAsia="Calibri" w:cs="Times New Roman"/>
          <w:sz w:val="24"/>
          <w:szCs w:val="24"/>
        </w:rPr>
        <w:t>,</w:t>
      </w:r>
      <w:r w:rsidR="00DF64C6" w:rsidRPr="00DF64C6">
        <w:rPr>
          <w:rFonts w:eastAsia="Calibri" w:cs="Times New Roman"/>
          <w:sz w:val="24"/>
          <w:szCs w:val="24"/>
        </w:rPr>
        <w:t xml:space="preserve"> which effectively precludes any within event water augmentation.</w:t>
      </w:r>
    </w:p>
    <w:p w14:paraId="4C148AEF" w14:textId="2BC63B32" w:rsidR="00DF64C6" w:rsidRPr="00DF64C6" w:rsidRDefault="00AA6528" w:rsidP="00804D00">
      <w:pPr>
        <w:numPr>
          <w:ilvl w:val="0"/>
          <w:numId w:val="25"/>
        </w:numPr>
        <w:ind w:left="426" w:hanging="284"/>
        <w:rPr>
          <w:rFonts w:eastAsia="Calibri" w:cs="Times New Roman"/>
          <w:sz w:val="24"/>
          <w:szCs w:val="24"/>
        </w:rPr>
      </w:pPr>
      <w:r>
        <w:rPr>
          <w:rFonts w:eastAsia="Calibri" w:cs="Times New Roman"/>
          <w:sz w:val="24"/>
          <w:szCs w:val="24"/>
        </w:rPr>
        <w:t>For flows of 15-30</w:t>
      </w:r>
      <w:r w:rsidR="005951CB">
        <w:rPr>
          <w:rFonts w:eastAsia="Calibri" w:cs="Times New Roman"/>
          <w:sz w:val="24"/>
          <w:szCs w:val="24"/>
        </w:rPr>
        <w:t xml:space="preserve"> </w:t>
      </w:r>
      <w:r>
        <w:rPr>
          <w:rFonts w:eastAsia="Calibri" w:cs="Times New Roman"/>
          <w:sz w:val="24"/>
          <w:szCs w:val="24"/>
        </w:rPr>
        <w:t>GL</w:t>
      </w:r>
      <w:r w:rsidR="00DF64C6" w:rsidRPr="00DF64C6">
        <w:rPr>
          <w:rFonts w:eastAsia="Calibri" w:cs="Times New Roman"/>
          <w:sz w:val="24"/>
          <w:szCs w:val="24"/>
        </w:rPr>
        <w:t xml:space="preserve"> there is an opportunity for water augmentation within the flow event but </w:t>
      </w:r>
      <w:r>
        <w:rPr>
          <w:rFonts w:eastAsia="Calibri" w:cs="Times New Roman"/>
          <w:sz w:val="24"/>
          <w:szCs w:val="24"/>
        </w:rPr>
        <w:t>generally available volumes will be insufficient to provide a 10</w:t>
      </w:r>
      <w:r w:rsidR="005951CB">
        <w:rPr>
          <w:rFonts w:eastAsia="Calibri" w:cs="Times New Roman"/>
          <w:sz w:val="24"/>
          <w:szCs w:val="24"/>
        </w:rPr>
        <w:t xml:space="preserve"> </w:t>
      </w:r>
      <w:r>
        <w:rPr>
          <w:rFonts w:eastAsia="Calibri" w:cs="Times New Roman"/>
          <w:sz w:val="24"/>
          <w:szCs w:val="24"/>
        </w:rPr>
        <w:t>GL</w:t>
      </w:r>
      <w:r w:rsidR="00DF64C6" w:rsidRPr="00DF64C6">
        <w:rPr>
          <w:rFonts w:eastAsia="Calibri" w:cs="Times New Roman"/>
          <w:sz w:val="24"/>
          <w:szCs w:val="24"/>
        </w:rPr>
        <w:t xml:space="preserve"> at Wilby Wilby flow augmentation.</w:t>
      </w:r>
    </w:p>
    <w:p w14:paraId="4B22DF8B" w14:textId="3848881A" w:rsidR="00DF64C6" w:rsidRPr="00DF64C6" w:rsidRDefault="00AA6528" w:rsidP="00804D00">
      <w:pPr>
        <w:numPr>
          <w:ilvl w:val="0"/>
          <w:numId w:val="25"/>
        </w:numPr>
        <w:ind w:left="426" w:hanging="284"/>
        <w:rPr>
          <w:rFonts w:eastAsia="Calibri" w:cs="Times New Roman"/>
          <w:sz w:val="24"/>
          <w:szCs w:val="24"/>
        </w:rPr>
      </w:pPr>
      <w:r>
        <w:rPr>
          <w:rFonts w:eastAsia="Calibri" w:cs="Times New Roman"/>
          <w:sz w:val="24"/>
          <w:szCs w:val="24"/>
        </w:rPr>
        <w:t>For flows between 30-70</w:t>
      </w:r>
      <w:r w:rsidR="005951CB">
        <w:rPr>
          <w:rFonts w:eastAsia="Calibri" w:cs="Times New Roman"/>
          <w:sz w:val="24"/>
          <w:szCs w:val="24"/>
        </w:rPr>
        <w:t xml:space="preserve"> </w:t>
      </w:r>
      <w:r>
        <w:rPr>
          <w:rFonts w:eastAsia="Calibri" w:cs="Times New Roman"/>
          <w:sz w:val="24"/>
          <w:szCs w:val="24"/>
        </w:rPr>
        <w:t>GL</w:t>
      </w:r>
      <w:r w:rsidR="00DF64C6" w:rsidRPr="00DF64C6">
        <w:rPr>
          <w:rFonts w:eastAsia="Calibri" w:cs="Times New Roman"/>
          <w:sz w:val="24"/>
          <w:szCs w:val="24"/>
        </w:rPr>
        <w:t xml:space="preserve"> there is a high likelih</w:t>
      </w:r>
      <w:r>
        <w:rPr>
          <w:rFonts w:eastAsia="Calibri" w:cs="Times New Roman"/>
          <w:sz w:val="24"/>
          <w:szCs w:val="24"/>
        </w:rPr>
        <w:t>ood that either a 10</w:t>
      </w:r>
      <w:r w:rsidR="005951CB">
        <w:rPr>
          <w:rFonts w:eastAsia="Calibri" w:cs="Times New Roman"/>
          <w:sz w:val="24"/>
          <w:szCs w:val="24"/>
        </w:rPr>
        <w:t xml:space="preserve"> </w:t>
      </w:r>
      <w:r>
        <w:rPr>
          <w:rFonts w:eastAsia="Calibri" w:cs="Times New Roman"/>
          <w:sz w:val="24"/>
          <w:szCs w:val="24"/>
        </w:rPr>
        <w:t>GL</w:t>
      </w:r>
      <w:r w:rsidR="00DF64C6" w:rsidRPr="00DF64C6">
        <w:rPr>
          <w:rFonts w:eastAsia="Calibri" w:cs="Times New Roman"/>
          <w:sz w:val="24"/>
          <w:szCs w:val="24"/>
        </w:rPr>
        <w:t xml:space="preserve"> augmentation objective can be achieved within the flow event, or that sufficient water can be</w:t>
      </w:r>
      <w:r>
        <w:rPr>
          <w:rFonts w:eastAsia="Calibri" w:cs="Times New Roman"/>
          <w:sz w:val="24"/>
          <w:szCs w:val="24"/>
        </w:rPr>
        <w:t xml:space="preserve"> stored to achieve a future 10</w:t>
      </w:r>
      <w:r w:rsidR="005951CB">
        <w:rPr>
          <w:rFonts w:eastAsia="Calibri" w:cs="Times New Roman"/>
          <w:sz w:val="24"/>
          <w:szCs w:val="24"/>
        </w:rPr>
        <w:t xml:space="preserve"> </w:t>
      </w:r>
      <w:r>
        <w:rPr>
          <w:rFonts w:eastAsia="Calibri" w:cs="Times New Roman"/>
          <w:sz w:val="24"/>
          <w:szCs w:val="24"/>
        </w:rPr>
        <w:t>GL</w:t>
      </w:r>
      <w:r w:rsidR="00DF64C6" w:rsidRPr="00DF64C6">
        <w:rPr>
          <w:rFonts w:eastAsia="Calibri" w:cs="Times New Roman"/>
          <w:sz w:val="24"/>
          <w:szCs w:val="24"/>
        </w:rPr>
        <w:t xml:space="preserve"> augmentation objective</w:t>
      </w:r>
      <w:r w:rsidR="008442E2">
        <w:rPr>
          <w:rFonts w:eastAsia="Calibri" w:cs="Times New Roman"/>
          <w:sz w:val="24"/>
          <w:szCs w:val="24"/>
        </w:rPr>
        <w:t>.</w:t>
      </w:r>
    </w:p>
    <w:p w14:paraId="13E6C6D8" w14:textId="7B5AA5F9" w:rsidR="00DF64C6" w:rsidRPr="00DF64C6" w:rsidRDefault="00AA6528" w:rsidP="00804D00">
      <w:pPr>
        <w:numPr>
          <w:ilvl w:val="0"/>
          <w:numId w:val="25"/>
        </w:numPr>
        <w:ind w:left="426" w:hanging="284"/>
        <w:rPr>
          <w:rFonts w:eastAsia="Calibri" w:cs="Times New Roman"/>
          <w:sz w:val="24"/>
          <w:szCs w:val="24"/>
        </w:rPr>
      </w:pPr>
      <w:r>
        <w:rPr>
          <w:rFonts w:eastAsia="Calibri" w:cs="Times New Roman"/>
          <w:sz w:val="24"/>
          <w:szCs w:val="24"/>
        </w:rPr>
        <w:t>For flows above 70</w:t>
      </w:r>
      <w:r w:rsidR="005951CB">
        <w:rPr>
          <w:rFonts w:eastAsia="Calibri" w:cs="Times New Roman"/>
          <w:sz w:val="24"/>
          <w:szCs w:val="24"/>
        </w:rPr>
        <w:t xml:space="preserve"> </w:t>
      </w:r>
      <w:r>
        <w:rPr>
          <w:rFonts w:eastAsia="Calibri" w:cs="Times New Roman"/>
          <w:sz w:val="24"/>
          <w:szCs w:val="24"/>
        </w:rPr>
        <w:t>GL</w:t>
      </w:r>
      <w:r w:rsidR="00DF64C6" w:rsidRPr="00DF64C6">
        <w:rPr>
          <w:rFonts w:eastAsia="Calibri" w:cs="Times New Roman"/>
          <w:sz w:val="24"/>
          <w:szCs w:val="24"/>
        </w:rPr>
        <w:t xml:space="preserve"> there are likely to be significant overbank flows which are both an opportunity (more water is stored) and a complexity (any augmentation within the peak will be lost).</w:t>
      </w:r>
    </w:p>
    <w:p w14:paraId="1766FCCD" w14:textId="709E6C65" w:rsidR="00DF64C6" w:rsidRPr="00DF64C6" w:rsidRDefault="003B1BEF" w:rsidP="00DF64C6">
      <w:pPr>
        <w:rPr>
          <w:rFonts w:eastAsia="Calibri" w:cs="Times New Roman"/>
          <w:sz w:val="24"/>
          <w:szCs w:val="24"/>
        </w:rPr>
      </w:pPr>
      <w:r>
        <w:rPr>
          <w:rFonts w:eastAsia="Calibri" w:cs="Times New Roman"/>
          <w:sz w:val="24"/>
          <w:szCs w:val="24"/>
        </w:rPr>
        <w:t>T</w:t>
      </w:r>
      <w:r w:rsidR="00DF64C6" w:rsidRPr="00DF64C6">
        <w:rPr>
          <w:rFonts w:eastAsia="Calibri" w:cs="Times New Roman"/>
          <w:sz w:val="24"/>
          <w:szCs w:val="24"/>
        </w:rPr>
        <w:t xml:space="preserve">here are </w:t>
      </w:r>
      <w:r>
        <w:rPr>
          <w:rFonts w:eastAsia="Calibri" w:cs="Times New Roman"/>
          <w:sz w:val="24"/>
          <w:szCs w:val="24"/>
        </w:rPr>
        <w:t xml:space="preserve">also </w:t>
      </w:r>
      <w:r w:rsidR="00DF64C6" w:rsidRPr="00DF64C6">
        <w:rPr>
          <w:rFonts w:eastAsia="Calibri" w:cs="Times New Roman"/>
          <w:sz w:val="24"/>
          <w:szCs w:val="24"/>
        </w:rPr>
        <w:t>a range of issues that need to be considered in supporting augmentation itself:</w:t>
      </w:r>
    </w:p>
    <w:p w14:paraId="64FCFE04" w14:textId="079192C1" w:rsidR="00DF64C6" w:rsidRPr="00DF64C6" w:rsidRDefault="00DF64C6" w:rsidP="00804D00">
      <w:pPr>
        <w:numPr>
          <w:ilvl w:val="0"/>
          <w:numId w:val="23"/>
        </w:numPr>
        <w:ind w:left="426" w:hanging="284"/>
        <w:rPr>
          <w:rFonts w:eastAsia="Calibri" w:cs="Times New Roman"/>
          <w:sz w:val="24"/>
          <w:szCs w:val="24"/>
        </w:rPr>
      </w:pPr>
      <w:r w:rsidRPr="00DF64C6">
        <w:rPr>
          <w:rFonts w:eastAsia="Calibri" w:cs="Times New Roman"/>
          <w:sz w:val="24"/>
          <w:szCs w:val="24"/>
        </w:rPr>
        <w:t xml:space="preserve">Infrequent flow events (~2.6 per </w:t>
      </w:r>
      <w:r w:rsidR="008769E6">
        <w:rPr>
          <w:rFonts w:eastAsia="Calibri" w:cs="Times New Roman"/>
          <w:sz w:val="24"/>
          <w:szCs w:val="24"/>
        </w:rPr>
        <w:t xml:space="preserve">year, a quarter of which </w:t>
      </w:r>
      <w:r w:rsidR="003B1BEF">
        <w:rPr>
          <w:rFonts w:eastAsia="Calibri" w:cs="Times New Roman"/>
          <w:sz w:val="24"/>
          <w:szCs w:val="24"/>
        </w:rPr>
        <w:t>are &lt;</w:t>
      </w:r>
      <w:r w:rsidR="008769E6">
        <w:rPr>
          <w:rFonts w:eastAsia="Calibri" w:cs="Times New Roman"/>
          <w:sz w:val="24"/>
          <w:szCs w:val="24"/>
        </w:rPr>
        <w:t>1</w:t>
      </w:r>
      <w:r w:rsidR="005951CB">
        <w:rPr>
          <w:rFonts w:eastAsia="Calibri" w:cs="Times New Roman"/>
          <w:sz w:val="24"/>
          <w:szCs w:val="24"/>
        </w:rPr>
        <w:t xml:space="preserve"> </w:t>
      </w:r>
      <w:r w:rsidR="008769E6">
        <w:rPr>
          <w:rFonts w:eastAsia="Calibri" w:cs="Times New Roman"/>
          <w:sz w:val="24"/>
          <w:szCs w:val="24"/>
        </w:rPr>
        <w:t>GL</w:t>
      </w:r>
      <w:r w:rsidRPr="00DF64C6">
        <w:rPr>
          <w:rFonts w:eastAsia="Calibri" w:cs="Times New Roman"/>
          <w:sz w:val="24"/>
          <w:szCs w:val="24"/>
        </w:rPr>
        <w:t xml:space="preserve"> </w:t>
      </w:r>
      <w:r w:rsidR="008769E6">
        <w:rPr>
          <w:rFonts w:eastAsia="Calibri" w:cs="Times New Roman"/>
          <w:sz w:val="24"/>
          <w:szCs w:val="24"/>
        </w:rPr>
        <w:t>and more than 50% less than 15</w:t>
      </w:r>
      <w:r w:rsidR="005951CB">
        <w:rPr>
          <w:rFonts w:eastAsia="Calibri" w:cs="Times New Roman"/>
          <w:sz w:val="24"/>
          <w:szCs w:val="24"/>
        </w:rPr>
        <w:t xml:space="preserve"> </w:t>
      </w:r>
      <w:r w:rsidR="008769E6">
        <w:rPr>
          <w:rFonts w:eastAsia="Calibri" w:cs="Times New Roman"/>
          <w:sz w:val="24"/>
          <w:szCs w:val="24"/>
        </w:rPr>
        <w:t>GL</w:t>
      </w:r>
      <w:r w:rsidRPr="00DF64C6">
        <w:rPr>
          <w:rFonts w:eastAsia="Calibri" w:cs="Times New Roman"/>
          <w:sz w:val="24"/>
          <w:szCs w:val="24"/>
        </w:rPr>
        <w:t>, and high losses in storing for significant periods) mean that storing water to augment future</w:t>
      </w:r>
      <w:r w:rsidR="008769E6">
        <w:rPr>
          <w:rFonts w:eastAsia="Calibri" w:cs="Times New Roman"/>
          <w:sz w:val="24"/>
          <w:szCs w:val="24"/>
        </w:rPr>
        <w:t xml:space="preserve"> events of significant scale (i</w:t>
      </w:r>
      <w:r w:rsidRPr="00DF64C6">
        <w:rPr>
          <w:rFonts w:eastAsia="Calibri" w:cs="Times New Roman"/>
          <w:sz w:val="24"/>
          <w:szCs w:val="24"/>
        </w:rPr>
        <w:t>e</w:t>
      </w:r>
      <w:r w:rsidR="008769E6">
        <w:rPr>
          <w:rFonts w:eastAsia="Calibri" w:cs="Times New Roman"/>
          <w:sz w:val="24"/>
          <w:szCs w:val="24"/>
        </w:rPr>
        <w:t>: 20-30</w:t>
      </w:r>
      <w:r w:rsidR="005951CB">
        <w:rPr>
          <w:rFonts w:eastAsia="Calibri" w:cs="Times New Roman"/>
          <w:sz w:val="24"/>
          <w:szCs w:val="24"/>
        </w:rPr>
        <w:t xml:space="preserve"> </w:t>
      </w:r>
      <w:r w:rsidR="008769E6">
        <w:rPr>
          <w:rFonts w:eastAsia="Calibri" w:cs="Times New Roman"/>
          <w:sz w:val="24"/>
          <w:szCs w:val="24"/>
        </w:rPr>
        <w:t>GL or more) is high risk (i</w:t>
      </w:r>
      <w:r w:rsidRPr="00DF64C6">
        <w:rPr>
          <w:rFonts w:eastAsia="Calibri" w:cs="Times New Roman"/>
          <w:sz w:val="24"/>
          <w:szCs w:val="24"/>
        </w:rPr>
        <w:t>e</w:t>
      </w:r>
      <w:r w:rsidR="008769E6">
        <w:rPr>
          <w:rFonts w:eastAsia="Calibri" w:cs="Times New Roman"/>
          <w:sz w:val="24"/>
          <w:szCs w:val="24"/>
        </w:rPr>
        <w:t>:</w:t>
      </w:r>
      <w:r w:rsidRPr="00DF64C6">
        <w:rPr>
          <w:rFonts w:eastAsia="Calibri" w:cs="Times New Roman"/>
          <w:sz w:val="24"/>
          <w:szCs w:val="24"/>
        </w:rPr>
        <w:t xml:space="preserve"> relatively few successful augmentations</w:t>
      </w:r>
      <w:r w:rsidR="00346209" w:rsidRPr="00346209">
        <w:rPr>
          <w:rFonts w:eastAsia="Calibri" w:cs="Times New Roman"/>
          <w:sz w:val="24"/>
          <w:szCs w:val="24"/>
        </w:rPr>
        <w:t xml:space="preserve"> against water needs assumed for this study</w:t>
      </w:r>
      <w:r w:rsidRPr="00DF64C6">
        <w:rPr>
          <w:rFonts w:eastAsia="Calibri" w:cs="Times New Roman"/>
          <w:sz w:val="24"/>
          <w:szCs w:val="24"/>
        </w:rPr>
        <w:t>).</w:t>
      </w:r>
    </w:p>
    <w:p w14:paraId="58A9CC79" w14:textId="77777777" w:rsidR="00DF64C6" w:rsidRPr="00DF64C6" w:rsidRDefault="00DF64C6" w:rsidP="00804D00">
      <w:pPr>
        <w:numPr>
          <w:ilvl w:val="0"/>
          <w:numId w:val="23"/>
        </w:numPr>
        <w:ind w:left="426" w:hanging="284"/>
        <w:rPr>
          <w:rFonts w:eastAsia="Calibri" w:cs="Times New Roman"/>
          <w:sz w:val="24"/>
          <w:szCs w:val="24"/>
        </w:rPr>
      </w:pPr>
      <w:r w:rsidRPr="00DF64C6">
        <w:rPr>
          <w:rFonts w:eastAsia="Calibri" w:cs="Times New Roman"/>
          <w:sz w:val="24"/>
          <w:szCs w:val="24"/>
        </w:rPr>
        <w:t>Augmentations within a flow event need to consider the channel capacity (to avoid/minimise floodplain losses).</w:t>
      </w:r>
    </w:p>
    <w:p w14:paraId="051622D0" w14:textId="55A61B0A" w:rsidR="00DF64C6" w:rsidRPr="00DF64C6" w:rsidRDefault="00DF64C6" w:rsidP="00804D00">
      <w:pPr>
        <w:numPr>
          <w:ilvl w:val="0"/>
          <w:numId w:val="23"/>
        </w:numPr>
        <w:ind w:left="426" w:hanging="284"/>
        <w:rPr>
          <w:rFonts w:eastAsia="Calibri" w:cs="Times New Roman"/>
          <w:sz w:val="24"/>
          <w:szCs w:val="24"/>
        </w:rPr>
      </w:pPr>
      <w:r w:rsidRPr="00DF64C6">
        <w:rPr>
          <w:rFonts w:eastAsia="Calibri" w:cs="Times New Roman"/>
          <w:sz w:val="24"/>
          <w:szCs w:val="24"/>
        </w:rPr>
        <w:t xml:space="preserve">Augmentations outside of a flow event need to consider the dry channel losses. Dry channel losses </w:t>
      </w:r>
      <w:r w:rsidR="00346209" w:rsidRPr="00346209">
        <w:rPr>
          <w:rFonts w:eastAsia="Calibri" w:cs="Times New Roman"/>
          <w:sz w:val="24"/>
          <w:szCs w:val="24"/>
        </w:rPr>
        <w:t xml:space="preserve">in the Narran River </w:t>
      </w:r>
      <w:r w:rsidRPr="00DF64C6">
        <w:rPr>
          <w:rFonts w:eastAsia="Calibri" w:cs="Times New Roman"/>
          <w:sz w:val="24"/>
          <w:szCs w:val="24"/>
        </w:rPr>
        <w:t>may</w:t>
      </w:r>
      <w:r w:rsidR="008769E6">
        <w:rPr>
          <w:rFonts w:eastAsia="Calibri" w:cs="Times New Roman"/>
          <w:sz w:val="24"/>
          <w:szCs w:val="24"/>
        </w:rPr>
        <w:t xml:space="preserve"> be up to 8</w:t>
      </w:r>
      <w:r w:rsidR="005951CB">
        <w:rPr>
          <w:rFonts w:eastAsia="Calibri" w:cs="Times New Roman"/>
          <w:sz w:val="24"/>
          <w:szCs w:val="24"/>
        </w:rPr>
        <w:t xml:space="preserve"> </w:t>
      </w:r>
      <w:r w:rsidR="008769E6">
        <w:rPr>
          <w:rFonts w:eastAsia="Calibri" w:cs="Times New Roman"/>
          <w:sz w:val="24"/>
          <w:szCs w:val="24"/>
        </w:rPr>
        <w:t>GL</w:t>
      </w:r>
      <w:r w:rsidRPr="00DF64C6">
        <w:rPr>
          <w:rFonts w:eastAsia="Calibri" w:cs="Times New Roman"/>
          <w:sz w:val="24"/>
          <w:szCs w:val="24"/>
        </w:rPr>
        <w:t xml:space="preserve"> depending on timing, evaporation, previous water hole pumping for stock and domestic etc. </w:t>
      </w:r>
    </w:p>
    <w:p w14:paraId="3D424BC5" w14:textId="77777777" w:rsidR="00DF64C6" w:rsidRPr="00DF64C6" w:rsidRDefault="00DF64C6" w:rsidP="00804D00">
      <w:pPr>
        <w:numPr>
          <w:ilvl w:val="0"/>
          <w:numId w:val="23"/>
        </w:numPr>
        <w:ind w:left="426" w:hanging="284"/>
        <w:rPr>
          <w:rFonts w:eastAsia="Calibri" w:cs="Times New Roman"/>
          <w:sz w:val="24"/>
          <w:szCs w:val="24"/>
        </w:rPr>
      </w:pPr>
      <w:r w:rsidRPr="00DF64C6">
        <w:rPr>
          <w:rFonts w:eastAsia="Calibri" w:cs="Times New Roman"/>
          <w:sz w:val="24"/>
          <w:szCs w:val="24"/>
        </w:rPr>
        <w:t>All augmentations need to consider any infrastructure constraints such as rate of release constraints.</w:t>
      </w:r>
    </w:p>
    <w:p w14:paraId="3361A5F9" w14:textId="77777777" w:rsidR="00DF64C6" w:rsidRPr="00DF64C6" w:rsidRDefault="00DF64C6" w:rsidP="00DF64C6">
      <w:pPr>
        <w:rPr>
          <w:rFonts w:eastAsia="Calibri" w:cs="Times New Roman"/>
          <w:sz w:val="24"/>
          <w:szCs w:val="24"/>
        </w:rPr>
      </w:pPr>
      <w:r w:rsidRPr="00DF64C6">
        <w:rPr>
          <w:rFonts w:eastAsia="Calibri" w:cs="Times New Roman"/>
          <w:sz w:val="24"/>
          <w:szCs w:val="24"/>
        </w:rPr>
        <w:t>Following from this thinking we identify the following down-scale opportunities:</w:t>
      </w:r>
    </w:p>
    <w:p w14:paraId="44292064" w14:textId="1B11421A" w:rsidR="00DF64C6" w:rsidRPr="00DF64C6" w:rsidRDefault="00DF64C6" w:rsidP="00804D00">
      <w:pPr>
        <w:numPr>
          <w:ilvl w:val="0"/>
          <w:numId w:val="23"/>
        </w:numPr>
        <w:ind w:left="426" w:hanging="284"/>
        <w:rPr>
          <w:rFonts w:eastAsia="Calibri" w:cs="Times New Roman"/>
          <w:sz w:val="24"/>
          <w:szCs w:val="24"/>
        </w:rPr>
      </w:pPr>
      <w:r w:rsidRPr="00DF64C6">
        <w:rPr>
          <w:rFonts w:eastAsia="Calibri" w:cs="Times New Roman"/>
          <w:sz w:val="24"/>
          <w:szCs w:val="24"/>
        </w:rPr>
        <w:t xml:space="preserve">There is an opportunity for </w:t>
      </w:r>
      <w:r w:rsidR="008769E6">
        <w:rPr>
          <w:rFonts w:eastAsia="Calibri" w:cs="Times New Roman"/>
          <w:sz w:val="24"/>
          <w:szCs w:val="24"/>
        </w:rPr>
        <w:t>small</w:t>
      </w:r>
      <w:r w:rsidRPr="00DF64C6">
        <w:rPr>
          <w:rFonts w:eastAsia="Calibri" w:cs="Times New Roman"/>
          <w:sz w:val="24"/>
          <w:szCs w:val="24"/>
        </w:rPr>
        <w:t xml:space="preserve"> augmentat</w:t>
      </w:r>
      <w:r w:rsidR="008769E6">
        <w:rPr>
          <w:rFonts w:eastAsia="Calibri" w:cs="Times New Roman"/>
          <w:sz w:val="24"/>
          <w:szCs w:val="24"/>
        </w:rPr>
        <w:t>ions (ie: &lt;10</w:t>
      </w:r>
      <w:r w:rsidR="005951CB">
        <w:rPr>
          <w:rFonts w:eastAsia="Calibri" w:cs="Times New Roman"/>
          <w:sz w:val="24"/>
          <w:szCs w:val="24"/>
        </w:rPr>
        <w:t xml:space="preserve"> </w:t>
      </w:r>
      <w:r w:rsidR="008769E6">
        <w:rPr>
          <w:rFonts w:eastAsia="Calibri" w:cs="Times New Roman"/>
          <w:sz w:val="24"/>
          <w:szCs w:val="24"/>
        </w:rPr>
        <w:t>GL) in the 15-30</w:t>
      </w:r>
      <w:r w:rsidR="005951CB">
        <w:rPr>
          <w:rFonts w:eastAsia="Calibri" w:cs="Times New Roman"/>
          <w:sz w:val="24"/>
          <w:szCs w:val="24"/>
        </w:rPr>
        <w:t xml:space="preserve"> </w:t>
      </w:r>
      <w:r w:rsidR="008769E6">
        <w:rPr>
          <w:rFonts w:eastAsia="Calibri" w:cs="Times New Roman"/>
          <w:sz w:val="24"/>
          <w:szCs w:val="24"/>
        </w:rPr>
        <w:t>GL</w:t>
      </w:r>
      <w:r w:rsidRPr="00DF64C6">
        <w:rPr>
          <w:rFonts w:eastAsia="Calibri" w:cs="Times New Roman"/>
          <w:sz w:val="24"/>
          <w:szCs w:val="24"/>
        </w:rPr>
        <w:t xml:space="preserve"> at Wilby Wilby flow event range. These were broadly evaluated in case study 2 and the </w:t>
      </w:r>
      <w:r w:rsidR="008769E6">
        <w:rPr>
          <w:rFonts w:eastAsia="Calibri" w:cs="Times New Roman"/>
          <w:sz w:val="24"/>
          <w:szCs w:val="24"/>
        </w:rPr>
        <w:t xml:space="preserve">associated </w:t>
      </w:r>
      <w:r w:rsidRPr="00DF64C6">
        <w:rPr>
          <w:rFonts w:eastAsia="Calibri" w:cs="Times New Roman"/>
          <w:sz w:val="24"/>
          <w:szCs w:val="24"/>
        </w:rPr>
        <w:t>sensitivity analysis.</w:t>
      </w:r>
    </w:p>
    <w:p w14:paraId="78CC7B7C" w14:textId="0E2CC7D5" w:rsidR="00DF64C6" w:rsidRPr="00DF64C6" w:rsidRDefault="00DF64C6" w:rsidP="00804D00">
      <w:pPr>
        <w:numPr>
          <w:ilvl w:val="0"/>
          <w:numId w:val="23"/>
        </w:numPr>
        <w:ind w:left="426" w:hanging="284"/>
        <w:rPr>
          <w:rFonts w:eastAsia="Calibri" w:cs="Times New Roman"/>
          <w:sz w:val="24"/>
          <w:szCs w:val="24"/>
        </w:rPr>
      </w:pPr>
      <w:r w:rsidRPr="00DF64C6">
        <w:rPr>
          <w:rFonts w:eastAsia="Calibri" w:cs="Times New Roman"/>
          <w:sz w:val="24"/>
          <w:szCs w:val="24"/>
        </w:rPr>
        <w:t xml:space="preserve">There are some, albeit relatively </w:t>
      </w:r>
      <w:r w:rsidR="00346209">
        <w:rPr>
          <w:rFonts w:eastAsia="Calibri" w:cs="Times New Roman"/>
          <w:sz w:val="24"/>
          <w:szCs w:val="24"/>
        </w:rPr>
        <w:t xml:space="preserve">few, modelled opportunities to add </w:t>
      </w:r>
      <w:r w:rsidRPr="00DF64C6">
        <w:rPr>
          <w:rFonts w:eastAsia="Calibri" w:cs="Times New Roman"/>
          <w:sz w:val="24"/>
          <w:szCs w:val="24"/>
        </w:rPr>
        <w:t xml:space="preserve">storage </w:t>
      </w:r>
      <w:r w:rsidR="008769E6">
        <w:rPr>
          <w:rFonts w:eastAsia="Calibri" w:cs="Times New Roman"/>
          <w:sz w:val="24"/>
          <w:szCs w:val="24"/>
        </w:rPr>
        <w:t>releases on smaller flows (&lt;15</w:t>
      </w:r>
      <w:r w:rsidR="005951CB">
        <w:rPr>
          <w:rFonts w:eastAsia="Calibri" w:cs="Times New Roman"/>
          <w:sz w:val="24"/>
          <w:szCs w:val="24"/>
        </w:rPr>
        <w:t xml:space="preserve"> </w:t>
      </w:r>
      <w:r w:rsidR="008769E6">
        <w:rPr>
          <w:rFonts w:eastAsia="Calibri" w:cs="Times New Roman"/>
          <w:sz w:val="24"/>
          <w:szCs w:val="24"/>
        </w:rPr>
        <w:t>GL</w:t>
      </w:r>
      <w:r w:rsidRPr="00DF64C6">
        <w:rPr>
          <w:rFonts w:eastAsia="Calibri" w:cs="Times New Roman"/>
          <w:sz w:val="24"/>
          <w:szCs w:val="24"/>
        </w:rPr>
        <w:t xml:space="preserve">, see sensitivity analysis). There are likely to be additional opportunities that could not be modelled where relatively small amounts of water remain at the end of cropping seasons which could be released to augment smaller flows. These would need to be opportunistic but likely to be favourably considered by landholders where remaining water is insufficient to be carried over to a future cropping season. </w:t>
      </w:r>
    </w:p>
    <w:p w14:paraId="57AA381C" w14:textId="40097FDE" w:rsidR="00DF64C6" w:rsidRPr="00DF64C6" w:rsidRDefault="00DF64C6" w:rsidP="00804D00">
      <w:pPr>
        <w:numPr>
          <w:ilvl w:val="0"/>
          <w:numId w:val="23"/>
        </w:numPr>
        <w:ind w:left="426" w:hanging="284"/>
        <w:rPr>
          <w:rFonts w:eastAsia="Calibri" w:cs="Times New Roman"/>
          <w:sz w:val="24"/>
          <w:szCs w:val="24"/>
        </w:rPr>
      </w:pPr>
      <w:r w:rsidRPr="00DF64C6">
        <w:rPr>
          <w:rFonts w:eastAsia="Calibri" w:cs="Times New Roman"/>
          <w:sz w:val="24"/>
          <w:szCs w:val="24"/>
        </w:rPr>
        <w:t>Scale-down opportunities will be less limited by factors such as channel capacity and therefor</w:t>
      </w:r>
      <w:r w:rsidR="008769E6">
        <w:rPr>
          <w:rFonts w:eastAsia="Calibri" w:cs="Times New Roman"/>
          <w:sz w:val="24"/>
          <w:szCs w:val="24"/>
        </w:rPr>
        <w:t>e</w:t>
      </w:r>
      <w:r w:rsidRPr="00DF64C6">
        <w:rPr>
          <w:rFonts w:eastAsia="Calibri" w:cs="Times New Roman"/>
          <w:sz w:val="24"/>
          <w:szCs w:val="24"/>
        </w:rPr>
        <w:t xml:space="preserve"> more able to increase either flow peak or flow duration depending on the flow objective.</w:t>
      </w:r>
    </w:p>
    <w:p w14:paraId="383771F3" w14:textId="77777777" w:rsidR="00DF64C6" w:rsidRPr="00DF64C6" w:rsidRDefault="00DF64C6" w:rsidP="00804D00">
      <w:pPr>
        <w:numPr>
          <w:ilvl w:val="0"/>
          <w:numId w:val="23"/>
        </w:numPr>
        <w:ind w:left="426" w:hanging="284"/>
        <w:rPr>
          <w:rFonts w:eastAsia="Calibri" w:cs="Times New Roman"/>
          <w:sz w:val="24"/>
          <w:szCs w:val="24"/>
        </w:rPr>
      </w:pPr>
      <w:r w:rsidRPr="00DF64C6">
        <w:rPr>
          <w:rFonts w:eastAsia="Calibri" w:cs="Times New Roman"/>
          <w:sz w:val="24"/>
          <w:szCs w:val="24"/>
        </w:rPr>
        <w:t>Scale-down opportunities may reduce the market constraints because fewer landholder participants may be required to deliver the desired augmentation objective.</w:t>
      </w:r>
    </w:p>
    <w:p w14:paraId="421B40B5" w14:textId="77777777" w:rsidR="00DF64C6" w:rsidRPr="00DF64C6" w:rsidRDefault="00DF64C6" w:rsidP="00DF64C6">
      <w:pPr>
        <w:rPr>
          <w:rFonts w:eastAsia="Calibri" w:cs="Times New Roman"/>
          <w:sz w:val="24"/>
          <w:szCs w:val="24"/>
        </w:rPr>
      </w:pPr>
      <w:r w:rsidRPr="00DF64C6">
        <w:rPr>
          <w:rFonts w:eastAsia="Calibri" w:cs="Times New Roman"/>
          <w:sz w:val="24"/>
          <w:szCs w:val="24"/>
        </w:rPr>
        <w:t>Scaling up opportunities:</w:t>
      </w:r>
    </w:p>
    <w:p w14:paraId="2A8E39E5" w14:textId="77777777" w:rsidR="00DF64C6" w:rsidRPr="00DF64C6" w:rsidRDefault="00DF64C6" w:rsidP="00804D00">
      <w:pPr>
        <w:numPr>
          <w:ilvl w:val="0"/>
          <w:numId w:val="23"/>
        </w:numPr>
        <w:ind w:left="426" w:hanging="284"/>
        <w:rPr>
          <w:rFonts w:eastAsia="Calibri" w:cs="Times New Roman"/>
          <w:sz w:val="24"/>
          <w:szCs w:val="24"/>
        </w:rPr>
      </w:pPr>
      <w:r w:rsidRPr="00DF64C6">
        <w:rPr>
          <w:rFonts w:eastAsia="Calibri" w:cs="Times New Roman"/>
          <w:sz w:val="24"/>
          <w:szCs w:val="24"/>
        </w:rPr>
        <w:t xml:space="preserve">Augmentation options are limited by the availability of water. The larger the volume of water required for augmentation the less likely it will be available – this is simply a function of the distribution of flow events. </w:t>
      </w:r>
    </w:p>
    <w:p w14:paraId="2D4FCD60" w14:textId="77777777" w:rsidR="00DF64C6" w:rsidRPr="00DF64C6" w:rsidRDefault="00DF64C6" w:rsidP="00804D00">
      <w:pPr>
        <w:numPr>
          <w:ilvl w:val="0"/>
          <w:numId w:val="23"/>
        </w:numPr>
        <w:ind w:left="426" w:hanging="284"/>
        <w:rPr>
          <w:rFonts w:eastAsia="Calibri" w:cs="Times New Roman"/>
          <w:sz w:val="24"/>
          <w:szCs w:val="24"/>
        </w:rPr>
      </w:pPr>
      <w:r w:rsidRPr="00DF64C6">
        <w:rPr>
          <w:rFonts w:eastAsia="Calibri" w:cs="Times New Roman"/>
          <w:sz w:val="24"/>
          <w:szCs w:val="24"/>
        </w:rPr>
        <w:t>Any scaling up will require water to be stored and then released because of channel capacity constraints. (This also means an increasing impact on water use for private agriculture.)</w:t>
      </w:r>
    </w:p>
    <w:p w14:paraId="6986A4C7" w14:textId="787CFF15" w:rsidR="00DF64C6" w:rsidRPr="00DF64C6" w:rsidRDefault="00DF64C6" w:rsidP="00804D00">
      <w:pPr>
        <w:numPr>
          <w:ilvl w:val="0"/>
          <w:numId w:val="23"/>
        </w:numPr>
        <w:ind w:left="426" w:hanging="284"/>
        <w:rPr>
          <w:rFonts w:eastAsia="Calibri" w:cs="Times New Roman"/>
          <w:sz w:val="24"/>
          <w:szCs w:val="24"/>
        </w:rPr>
      </w:pPr>
      <w:r w:rsidRPr="00DF64C6">
        <w:rPr>
          <w:rFonts w:eastAsia="Calibri" w:cs="Times New Roman"/>
          <w:sz w:val="24"/>
          <w:szCs w:val="24"/>
        </w:rPr>
        <w:t>Effectively the upper limit on scaling up is the maximum private on farm storage available (~100</w:t>
      </w:r>
      <w:r w:rsidR="005951CB">
        <w:rPr>
          <w:rFonts w:eastAsia="Calibri" w:cs="Times New Roman"/>
          <w:sz w:val="24"/>
          <w:szCs w:val="24"/>
        </w:rPr>
        <w:t xml:space="preserve"> </w:t>
      </w:r>
      <w:r w:rsidRPr="00DF64C6">
        <w:rPr>
          <w:rFonts w:eastAsia="Calibri" w:cs="Times New Roman"/>
          <w:sz w:val="24"/>
          <w:szCs w:val="24"/>
        </w:rPr>
        <w:t>GL subject to infrastructure constraints on release). Any release profile will need to take into account:</w:t>
      </w:r>
    </w:p>
    <w:p w14:paraId="6D6C5C61" w14:textId="43546273" w:rsidR="00DF64C6" w:rsidRPr="00DF64C6" w:rsidRDefault="00DF64C6" w:rsidP="00804D00">
      <w:pPr>
        <w:numPr>
          <w:ilvl w:val="1"/>
          <w:numId w:val="32"/>
        </w:numPr>
        <w:ind w:left="709" w:hanging="283"/>
        <w:rPr>
          <w:rFonts w:eastAsia="Calibri" w:cs="Times New Roman"/>
          <w:sz w:val="24"/>
          <w:szCs w:val="24"/>
        </w:rPr>
      </w:pPr>
      <w:r w:rsidRPr="00DF64C6">
        <w:rPr>
          <w:rFonts w:eastAsia="Calibri" w:cs="Times New Roman"/>
          <w:sz w:val="24"/>
          <w:szCs w:val="24"/>
        </w:rPr>
        <w:t>The event profile, avoiding release until channel capacity becomes av</w:t>
      </w:r>
      <w:r w:rsidR="001B30BA">
        <w:rPr>
          <w:rFonts w:eastAsia="Calibri" w:cs="Times New Roman"/>
          <w:sz w:val="24"/>
          <w:szCs w:val="24"/>
        </w:rPr>
        <w:t>ailable (i</w:t>
      </w:r>
      <w:r w:rsidRPr="00DF64C6">
        <w:rPr>
          <w:rFonts w:eastAsia="Calibri" w:cs="Times New Roman"/>
          <w:sz w:val="24"/>
          <w:szCs w:val="24"/>
        </w:rPr>
        <w:t>e</w:t>
      </w:r>
      <w:r w:rsidR="001B30BA">
        <w:rPr>
          <w:rFonts w:eastAsia="Calibri" w:cs="Times New Roman"/>
          <w:sz w:val="24"/>
          <w:szCs w:val="24"/>
        </w:rPr>
        <w:t>:</w:t>
      </w:r>
      <w:r w:rsidRPr="00DF64C6">
        <w:rPr>
          <w:rFonts w:eastAsia="Calibri" w:cs="Times New Roman"/>
          <w:sz w:val="24"/>
          <w:szCs w:val="24"/>
        </w:rPr>
        <w:t xml:space="preserve"> extending flow duration rather than increasing flow peak). </w:t>
      </w:r>
    </w:p>
    <w:p w14:paraId="7120D944" w14:textId="77777777" w:rsidR="00DF64C6" w:rsidRPr="00DF64C6" w:rsidRDefault="00DF64C6" w:rsidP="00804D00">
      <w:pPr>
        <w:numPr>
          <w:ilvl w:val="1"/>
          <w:numId w:val="32"/>
        </w:numPr>
        <w:ind w:left="709" w:hanging="283"/>
        <w:rPr>
          <w:rFonts w:eastAsia="Calibri" w:cs="Times New Roman"/>
          <w:sz w:val="24"/>
          <w:szCs w:val="24"/>
        </w:rPr>
      </w:pPr>
      <w:r w:rsidRPr="00DF64C6">
        <w:rPr>
          <w:rFonts w:eastAsia="Calibri" w:cs="Times New Roman"/>
          <w:sz w:val="24"/>
          <w:szCs w:val="24"/>
        </w:rPr>
        <w:t>Release constraints (pumping and other infrastructure).</w:t>
      </w:r>
    </w:p>
    <w:p w14:paraId="143BF26D" w14:textId="77777777" w:rsidR="00DF64C6" w:rsidRPr="00DF64C6" w:rsidRDefault="00DF64C6" w:rsidP="00804D00">
      <w:pPr>
        <w:numPr>
          <w:ilvl w:val="0"/>
          <w:numId w:val="23"/>
        </w:numPr>
        <w:ind w:left="426" w:hanging="284"/>
        <w:rPr>
          <w:rFonts w:eastAsia="Calibri" w:cs="Times New Roman"/>
          <w:sz w:val="24"/>
          <w:szCs w:val="24"/>
        </w:rPr>
      </w:pPr>
      <w:r w:rsidRPr="00DF64C6">
        <w:rPr>
          <w:rFonts w:eastAsia="Calibri" w:cs="Times New Roman"/>
          <w:sz w:val="24"/>
          <w:szCs w:val="24"/>
        </w:rPr>
        <w:t xml:space="preserve">Scaling up will increasingly require all landholders to participate in some form, thus increasing the market difficulties. </w:t>
      </w:r>
    </w:p>
    <w:p w14:paraId="0EB9FDED" w14:textId="0359C4ED" w:rsidR="00E95F67" w:rsidRPr="00A156BE" w:rsidRDefault="00E95F67" w:rsidP="00E95F67">
      <w:pPr>
        <w:keepNext/>
        <w:keepLines/>
        <w:tabs>
          <w:tab w:val="left" w:pos="567"/>
        </w:tabs>
        <w:spacing w:before="240"/>
        <w:ind w:left="567" w:hanging="567"/>
        <w:outlineLvl w:val="1"/>
        <w:rPr>
          <w:rFonts w:asciiTheme="majorHAnsi" w:eastAsiaTheme="majorEastAsia" w:hAnsiTheme="majorHAnsi" w:cstheme="majorBidi"/>
          <w:b/>
          <w:color w:val="2F5496" w:themeColor="accent1" w:themeShade="BF"/>
          <w:sz w:val="28"/>
          <w:szCs w:val="28"/>
        </w:rPr>
      </w:pPr>
      <w:bookmarkStart w:id="208" w:name="_Toc494387301"/>
      <w:r>
        <w:rPr>
          <w:rFonts w:asciiTheme="majorHAnsi" w:eastAsiaTheme="majorEastAsia" w:hAnsiTheme="majorHAnsi" w:cstheme="majorBidi"/>
          <w:b/>
          <w:color w:val="2F5496" w:themeColor="accent1" w:themeShade="BF"/>
          <w:sz w:val="28"/>
          <w:szCs w:val="28"/>
        </w:rPr>
        <w:t xml:space="preserve">8.2 </w:t>
      </w:r>
      <w:r w:rsidRPr="001D11A1">
        <w:rPr>
          <w:rFonts w:asciiTheme="majorHAnsi" w:eastAsiaTheme="majorEastAsia" w:hAnsiTheme="majorHAnsi" w:cstheme="majorBidi"/>
          <w:b/>
          <w:color w:val="2F5496" w:themeColor="accent1" w:themeShade="BF"/>
          <w:sz w:val="28"/>
          <w:szCs w:val="28"/>
        </w:rPr>
        <w:tab/>
      </w:r>
      <w:r>
        <w:rPr>
          <w:rFonts w:asciiTheme="majorHAnsi" w:eastAsiaTheme="majorEastAsia" w:hAnsiTheme="majorHAnsi" w:cstheme="majorBidi"/>
          <w:b/>
          <w:color w:val="2F5496" w:themeColor="accent1" w:themeShade="BF"/>
          <w:sz w:val="28"/>
          <w:szCs w:val="28"/>
        </w:rPr>
        <w:t xml:space="preserve">Applicability of mechanisms in other </w:t>
      </w:r>
      <w:r w:rsidRPr="00E95F67">
        <w:rPr>
          <w:rFonts w:asciiTheme="majorHAnsi" w:eastAsiaTheme="majorEastAsia" w:hAnsiTheme="majorHAnsi" w:cstheme="majorBidi"/>
          <w:b/>
          <w:color w:val="2F5496" w:themeColor="accent1" w:themeShade="BF"/>
          <w:sz w:val="28"/>
          <w:szCs w:val="28"/>
        </w:rPr>
        <w:t>unregulated catchments</w:t>
      </w:r>
      <w:bookmarkEnd w:id="208"/>
    </w:p>
    <w:p w14:paraId="3A8F8F6F" w14:textId="41ED8A25" w:rsidR="00DF64C6" w:rsidRPr="00DF64C6" w:rsidRDefault="009404F4" w:rsidP="00AA6528">
      <w:pPr>
        <w:rPr>
          <w:rFonts w:eastAsia="Calibri" w:cs="Times New Roman"/>
          <w:sz w:val="24"/>
          <w:szCs w:val="24"/>
        </w:rPr>
      </w:pPr>
      <w:r>
        <w:rPr>
          <w:rFonts w:eastAsia="Calibri" w:cs="Times New Roman"/>
          <w:sz w:val="24"/>
          <w:szCs w:val="24"/>
        </w:rPr>
        <w:t>Existing information can do much to identify where event based mechanisms may be applied in other unregulated catchments. Clarity around EWRs</w:t>
      </w:r>
      <w:r w:rsidR="00AC1B7F">
        <w:rPr>
          <w:rFonts w:eastAsia="Calibri" w:cs="Times New Roman"/>
          <w:sz w:val="24"/>
          <w:szCs w:val="24"/>
        </w:rPr>
        <w:t>,</w:t>
      </w:r>
      <w:r>
        <w:rPr>
          <w:rFonts w:eastAsia="Calibri" w:cs="Times New Roman"/>
          <w:sz w:val="24"/>
          <w:szCs w:val="24"/>
        </w:rPr>
        <w:t xml:space="preserve"> which outline </w:t>
      </w:r>
      <w:r w:rsidR="00AC1B7F">
        <w:rPr>
          <w:rFonts w:eastAsia="Calibri" w:cs="Times New Roman"/>
          <w:sz w:val="24"/>
          <w:szCs w:val="24"/>
        </w:rPr>
        <w:t>flow event conditions desired, a</w:t>
      </w:r>
      <w:r>
        <w:rPr>
          <w:rFonts w:eastAsia="Calibri" w:cs="Times New Roman"/>
          <w:sz w:val="24"/>
          <w:szCs w:val="24"/>
        </w:rPr>
        <w:t xml:space="preserve">nd </w:t>
      </w:r>
      <w:r w:rsidR="00AC1B7F">
        <w:rPr>
          <w:rFonts w:eastAsia="Calibri" w:cs="Times New Roman"/>
          <w:sz w:val="24"/>
          <w:szCs w:val="24"/>
        </w:rPr>
        <w:t xml:space="preserve">where existing arrangements fall short </w:t>
      </w:r>
      <w:r>
        <w:rPr>
          <w:rFonts w:eastAsia="Calibri" w:cs="Times New Roman"/>
          <w:sz w:val="24"/>
          <w:szCs w:val="24"/>
        </w:rPr>
        <w:t xml:space="preserve">allow </w:t>
      </w:r>
      <w:r w:rsidR="00AC1B7F">
        <w:rPr>
          <w:rFonts w:eastAsia="Calibri" w:cs="Times New Roman"/>
          <w:sz w:val="24"/>
          <w:szCs w:val="24"/>
        </w:rPr>
        <w:t xml:space="preserve">event based </w:t>
      </w:r>
      <w:r>
        <w:rPr>
          <w:rFonts w:eastAsia="Calibri" w:cs="Times New Roman"/>
          <w:sz w:val="24"/>
          <w:szCs w:val="24"/>
        </w:rPr>
        <w:t xml:space="preserve">mechanism goals to be defined. In some </w:t>
      </w:r>
      <w:r w:rsidR="00A16DF1">
        <w:rPr>
          <w:rFonts w:eastAsia="Calibri" w:cs="Times New Roman"/>
          <w:sz w:val="24"/>
          <w:szCs w:val="24"/>
        </w:rPr>
        <w:t>instances,</w:t>
      </w:r>
      <w:r>
        <w:rPr>
          <w:rFonts w:eastAsia="Calibri" w:cs="Times New Roman"/>
          <w:sz w:val="24"/>
          <w:szCs w:val="24"/>
        </w:rPr>
        <w:t xml:space="preserve"> there may already have been some previous work done</w:t>
      </w:r>
      <w:r w:rsidR="00AC1B7F">
        <w:rPr>
          <w:rFonts w:eastAsia="Calibri" w:cs="Times New Roman"/>
          <w:sz w:val="24"/>
          <w:szCs w:val="24"/>
        </w:rPr>
        <w:t xml:space="preserve"> further simplifying the task</w:t>
      </w:r>
      <w:r>
        <w:rPr>
          <w:rFonts w:eastAsia="Calibri" w:cs="Times New Roman"/>
          <w:sz w:val="24"/>
          <w:szCs w:val="24"/>
        </w:rPr>
        <w:t xml:space="preserve">. </w:t>
      </w:r>
      <w:r w:rsidR="00F51636">
        <w:rPr>
          <w:rFonts w:eastAsia="Calibri" w:cs="Times New Roman"/>
          <w:sz w:val="24"/>
          <w:szCs w:val="24"/>
        </w:rPr>
        <w:t xml:space="preserve">Identifying the applicability and relevant features of possible event based mechanisms </w:t>
      </w:r>
      <w:r w:rsidR="00DF64C6" w:rsidRPr="00DF64C6">
        <w:rPr>
          <w:rFonts w:eastAsia="Calibri" w:cs="Times New Roman"/>
          <w:sz w:val="24"/>
          <w:szCs w:val="24"/>
        </w:rPr>
        <w:t xml:space="preserve">can </w:t>
      </w:r>
      <w:r w:rsidR="00F51636">
        <w:rPr>
          <w:rFonts w:eastAsia="Calibri" w:cs="Times New Roman"/>
          <w:sz w:val="24"/>
          <w:szCs w:val="24"/>
        </w:rPr>
        <w:t xml:space="preserve">then </w:t>
      </w:r>
      <w:r w:rsidR="00DF64C6" w:rsidRPr="00DF64C6">
        <w:rPr>
          <w:rFonts w:eastAsia="Calibri" w:cs="Times New Roman"/>
          <w:sz w:val="24"/>
          <w:szCs w:val="24"/>
        </w:rPr>
        <w:t xml:space="preserve">be thought of across </w:t>
      </w:r>
      <w:r w:rsidR="00771E0C">
        <w:rPr>
          <w:rFonts w:eastAsia="Calibri" w:cs="Times New Roman"/>
          <w:sz w:val="24"/>
          <w:szCs w:val="24"/>
        </w:rPr>
        <w:t>six</w:t>
      </w:r>
      <w:r w:rsidR="00771E0C" w:rsidRPr="00DF64C6">
        <w:rPr>
          <w:rFonts w:eastAsia="Calibri" w:cs="Times New Roman"/>
          <w:sz w:val="24"/>
          <w:szCs w:val="24"/>
        </w:rPr>
        <w:t xml:space="preserve"> </w:t>
      </w:r>
      <w:r w:rsidR="00DF64C6" w:rsidRPr="00DF64C6">
        <w:rPr>
          <w:rFonts w:eastAsia="Calibri" w:cs="Times New Roman"/>
          <w:sz w:val="24"/>
          <w:szCs w:val="24"/>
        </w:rPr>
        <w:t>key areas as follows:</w:t>
      </w:r>
    </w:p>
    <w:p w14:paraId="307E6041" w14:textId="398D7AEA" w:rsidR="00DF64C6" w:rsidRPr="00DF64C6" w:rsidRDefault="00DF64C6" w:rsidP="00804D00">
      <w:pPr>
        <w:numPr>
          <w:ilvl w:val="0"/>
          <w:numId w:val="24"/>
        </w:numPr>
        <w:ind w:left="426" w:hanging="284"/>
        <w:rPr>
          <w:rFonts w:eastAsia="Calibri" w:cs="Times New Roman"/>
          <w:sz w:val="24"/>
          <w:szCs w:val="24"/>
        </w:rPr>
      </w:pPr>
      <w:r w:rsidRPr="00DF64C6">
        <w:rPr>
          <w:rFonts w:eastAsia="Calibri" w:cs="Times New Roman"/>
          <w:sz w:val="24"/>
          <w:szCs w:val="24"/>
        </w:rPr>
        <w:t xml:space="preserve">What are the water augmentation needs and how can they be met? </w:t>
      </w:r>
    </w:p>
    <w:p w14:paraId="7B3F69AA" w14:textId="413F32B5" w:rsidR="00DF64C6" w:rsidRPr="00DF64C6" w:rsidRDefault="00DF64C6" w:rsidP="00804D00">
      <w:pPr>
        <w:numPr>
          <w:ilvl w:val="1"/>
          <w:numId w:val="27"/>
        </w:numPr>
        <w:ind w:left="709" w:hanging="283"/>
        <w:rPr>
          <w:rFonts w:eastAsia="Calibri" w:cs="Times New Roman"/>
          <w:sz w:val="24"/>
          <w:szCs w:val="24"/>
        </w:rPr>
      </w:pPr>
      <w:r w:rsidRPr="00DF64C6">
        <w:rPr>
          <w:rFonts w:eastAsia="Calibri" w:cs="Times New Roman"/>
          <w:sz w:val="24"/>
          <w:szCs w:val="24"/>
        </w:rPr>
        <w:t>In particular do they relate to flow event conditions (</w:t>
      </w:r>
      <w:r w:rsidR="003F79CB">
        <w:rPr>
          <w:rFonts w:eastAsia="Calibri" w:cs="Times New Roman"/>
          <w:sz w:val="24"/>
          <w:szCs w:val="24"/>
        </w:rPr>
        <w:t xml:space="preserve">volume, </w:t>
      </w:r>
      <w:r w:rsidRPr="00DF64C6">
        <w:rPr>
          <w:rFonts w:eastAsia="Calibri" w:cs="Times New Roman"/>
          <w:sz w:val="24"/>
          <w:szCs w:val="24"/>
        </w:rPr>
        <w:t>peak</w:t>
      </w:r>
      <w:r w:rsidR="003F79CB">
        <w:rPr>
          <w:rFonts w:eastAsia="Calibri" w:cs="Times New Roman"/>
          <w:sz w:val="24"/>
          <w:szCs w:val="24"/>
        </w:rPr>
        <w:t xml:space="preserve"> flow</w:t>
      </w:r>
      <w:r w:rsidRPr="00DF64C6">
        <w:rPr>
          <w:rFonts w:eastAsia="Calibri" w:cs="Times New Roman"/>
          <w:sz w:val="24"/>
          <w:szCs w:val="24"/>
        </w:rPr>
        <w:t xml:space="preserve"> or duration), end of system flows, floodplain health or other factors? </w:t>
      </w:r>
    </w:p>
    <w:p w14:paraId="4AC5869C" w14:textId="77777777" w:rsidR="00DF64C6" w:rsidRPr="00DF64C6" w:rsidRDefault="00DF64C6" w:rsidP="00804D00">
      <w:pPr>
        <w:numPr>
          <w:ilvl w:val="1"/>
          <w:numId w:val="27"/>
        </w:numPr>
        <w:ind w:left="709" w:hanging="283"/>
        <w:rPr>
          <w:rFonts w:eastAsia="Calibri" w:cs="Times New Roman"/>
          <w:sz w:val="24"/>
          <w:szCs w:val="24"/>
        </w:rPr>
      </w:pPr>
      <w:r w:rsidRPr="00DF64C6">
        <w:rPr>
          <w:rFonts w:eastAsia="Calibri" w:cs="Times New Roman"/>
          <w:sz w:val="24"/>
          <w:szCs w:val="24"/>
        </w:rPr>
        <w:t>Defining these needs facilitates assessment of how the augmentation goal interacts with availability.</w:t>
      </w:r>
    </w:p>
    <w:p w14:paraId="16C9DF39" w14:textId="77777777" w:rsidR="00DF64C6" w:rsidRPr="00DF64C6" w:rsidRDefault="00DF64C6" w:rsidP="00804D00">
      <w:pPr>
        <w:numPr>
          <w:ilvl w:val="0"/>
          <w:numId w:val="24"/>
        </w:numPr>
        <w:ind w:left="426" w:hanging="284"/>
        <w:rPr>
          <w:rFonts w:eastAsia="Calibri" w:cs="Times New Roman"/>
          <w:sz w:val="24"/>
          <w:szCs w:val="24"/>
        </w:rPr>
      </w:pPr>
      <w:r w:rsidRPr="00DF64C6">
        <w:rPr>
          <w:rFonts w:eastAsia="Calibri" w:cs="Times New Roman"/>
          <w:sz w:val="24"/>
          <w:szCs w:val="24"/>
        </w:rPr>
        <w:t>Flow frequency, distribution and interaction with the proportion and timing of water harvest (is the water available?):</w:t>
      </w:r>
    </w:p>
    <w:p w14:paraId="59854B4C" w14:textId="582EF158" w:rsidR="00DF64C6" w:rsidRPr="00DF64C6" w:rsidRDefault="00DF64C6" w:rsidP="00804D00">
      <w:pPr>
        <w:numPr>
          <w:ilvl w:val="1"/>
          <w:numId w:val="28"/>
        </w:numPr>
        <w:ind w:left="709" w:hanging="283"/>
        <w:rPr>
          <w:rFonts w:eastAsia="Calibri" w:cs="Times New Roman"/>
          <w:sz w:val="24"/>
          <w:szCs w:val="24"/>
        </w:rPr>
      </w:pPr>
      <w:r w:rsidRPr="00DF64C6">
        <w:rPr>
          <w:rFonts w:eastAsia="Calibri" w:cs="Times New Roman"/>
          <w:sz w:val="24"/>
          <w:szCs w:val="24"/>
        </w:rPr>
        <w:t>The higher the number of harvestable flow events, and especially the higher the volume of water harvested within each event</w:t>
      </w:r>
      <w:r w:rsidR="00BE5571">
        <w:rPr>
          <w:rFonts w:eastAsia="Calibri" w:cs="Times New Roman"/>
          <w:sz w:val="24"/>
          <w:szCs w:val="24"/>
        </w:rPr>
        <w:t>,</w:t>
      </w:r>
      <w:r w:rsidRPr="00DF64C6">
        <w:rPr>
          <w:rFonts w:eastAsia="Calibri" w:cs="Times New Roman"/>
          <w:sz w:val="24"/>
          <w:szCs w:val="24"/>
        </w:rPr>
        <w:t xml:space="preserve"> the more water will be available for within flow event augmentation or storage for future augmentation activities.</w:t>
      </w:r>
    </w:p>
    <w:p w14:paraId="69A68849" w14:textId="77777777" w:rsidR="00DF64C6" w:rsidRPr="00DF64C6" w:rsidRDefault="00DF64C6" w:rsidP="00804D00">
      <w:pPr>
        <w:numPr>
          <w:ilvl w:val="1"/>
          <w:numId w:val="28"/>
        </w:numPr>
        <w:ind w:left="709" w:hanging="283"/>
        <w:rPr>
          <w:rFonts w:eastAsia="Calibri" w:cs="Times New Roman"/>
          <w:sz w:val="24"/>
          <w:szCs w:val="24"/>
        </w:rPr>
      </w:pPr>
      <w:r w:rsidRPr="00DF64C6">
        <w:rPr>
          <w:rFonts w:eastAsia="Calibri" w:cs="Times New Roman"/>
          <w:sz w:val="24"/>
          <w:szCs w:val="24"/>
        </w:rPr>
        <w:t>The greater the gap between flow events the less likely and higher the cost of water storage to augment future flow events (evaporation and other storage losses in addition to opportunity costs of crops).</w:t>
      </w:r>
    </w:p>
    <w:p w14:paraId="34C74504" w14:textId="77777777" w:rsidR="00DF64C6" w:rsidRPr="00DF64C6" w:rsidRDefault="00DF64C6" w:rsidP="00804D00">
      <w:pPr>
        <w:numPr>
          <w:ilvl w:val="0"/>
          <w:numId w:val="24"/>
        </w:numPr>
        <w:ind w:left="426" w:hanging="284"/>
        <w:rPr>
          <w:rFonts w:eastAsia="Calibri" w:cs="Times New Roman"/>
          <w:sz w:val="24"/>
          <w:szCs w:val="24"/>
        </w:rPr>
      </w:pPr>
      <w:r w:rsidRPr="00DF64C6">
        <w:rPr>
          <w:rFonts w:eastAsia="Calibri" w:cs="Times New Roman"/>
          <w:sz w:val="24"/>
          <w:szCs w:val="24"/>
        </w:rPr>
        <w:t>Storage parameters and constraints (can the water be delivered to the system at all?):</w:t>
      </w:r>
    </w:p>
    <w:p w14:paraId="5BAF84E4" w14:textId="06B1FD71" w:rsidR="00DF64C6" w:rsidRPr="00DF64C6" w:rsidRDefault="00DF64C6" w:rsidP="00804D00">
      <w:pPr>
        <w:numPr>
          <w:ilvl w:val="1"/>
          <w:numId w:val="29"/>
        </w:numPr>
        <w:ind w:left="709" w:hanging="283"/>
        <w:rPr>
          <w:rFonts w:eastAsia="Calibri" w:cs="Times New Roman"/>
          <w:sz w:val="24"/>
          <w:szCs w:val="24"/>
        </w:rPr>
      </w:pPr>
      <w:r w:rsidRPr="00DF64C6">
        <w:rPr>
          <w:rFonts w:eastAsia="Calibri" w:cs="Times New Roman"/>
          <w:sz w:val="24"/>
          <w:szCs w:val="24"/>
        </w:rPr>
        <w:t>The larger and more reliable the private storage capacity relative to environmental augmentation needs</w:t>
      </w:r>
      <w:r w:rsidR="00BE5571">
        <w:rPr>
          <w:rFonts w:eastAsia="Calibri" w:cs="Times New Roman"/>
          <w:sz w:val="24"/>
          <w:szCs w:val="24"/>
        </w:rPr>
        <w:t>,</w:t>
      </w:r>
      <w:r w:rsidRPr="00DF64C6">
        <w:rPr>
          <w:rFonts w:eastAsia="Calibri" w:cs="Times New Roman"/>
          <w:sz w:val="24"/>
          <w:szCs w:val="24"/>
        </w:rPr>
        <w:t xml:space="preserve"> the easier it will be to augment.</w:t>
      </w:r>
    </w:p>
    <w:p w14:paraId="778A01E1" w14:textId="77777777" w:rsidR="00DF64C6" w:rsidRPr="00DF64C6" w:rsidRDefault="00DF64C6" w:rsidP="00804D00">
      <w:pPr>
        <w:numPr>
          <w:ilvl w:val="1"/>
          <w:numId w:val="29"/>
        </w:numPr>
        <w:ind w:left="709" w:hanging="283"/>
        <w:rPr>
          <w:rFonts w:eastAsia="Calibri" w:cs="Times New Roman"/>
          <w:sz w:val="24"/>
          <w:szCs w:val="24"/>
        </w:rPr>
      </w:pPr>
      <w:r w:rsidRPr="00DF64C6">
        <w:rPr>
          <w:rFonts w:eastAsia="Calibri" w:cs="Times New Roman"/>
          <w:sz w:val="24"/>
          <w:szCs w:val="24"/>
        </w:rPr>
        <w:t>Similarly, factors such as storages closer to, and equipped to release to river channels favour easy augmentation.</w:t>
      </w:r>
    </w:p>
    <w:p w14:paraId="047719E4" w14:textId="77777777" w:rsidR="00DF64C6" w:rsidRPr="00DF64C6" w:rsidRDefault="00DF64C6" w:rsidP="00804D00">
      <w:pPr>
        <w:numPr>
          <w:ilvl w:val="0"/>
          <w:numId w:val="24"/>
        </w:numPr>
        <w:ind w:left="426" w:hanging="284"/>
        <w:rPr>
          <w:rFonts w:eastAsia="Calibri" w:cs="Times New Roman"/>
          <w:sz w:val="24"/>
          <w:szCs w:val="24"/>
        </w:rPr>
      </w:pPr>
      <w:r w:rsidRPr="00DF64C6">
        <w:rPr>
          <w:rFonts w:eastAsia="Calibri" w:cs="Times New Roman"/>
          <w:sz w:val="24"/>
          <w:szCs w:val="24"/>
        </w:rPr>
        <w:t>Hydrological parameters of the channel and floodplain (can the water be supplied where and when it is needed?):</w:t>
      </w:r>
    </w:p>
    <w:p w14:paraId="6828EAC3" w14:textId="77777777" w:rsidR="00DF64C6" w:rsidRPr="00DF64C6" w:rsidRDefault="00DF64C6" w:rsidP="00804D00">
      <w:pPr>
        <w:numPr>
          <w:ilvl w:val="1"/>
          <w:numId w:val="30"/>
        </w:numPr>
        <w:ind w:left="709" w:hanging="283"/>
        <w:rPr>
          <w:rFonts w:eastAsia="Calibri" w:cs="Times New Roman"/>
          <w:sz w:val="24"/>
          <w:szCs w:val="24"/>
        </w:rPr>
      </w:pPr>
      <w:r w:rsidRPr="00DF64C6">
        <w:rPr>
          <w:rFonts w:eastAsia="Calibri" w:cs="Times New Roman"/>
          <w:sz w:val="24"/>
          <w:szCs w:val="24"/>
        </w:rPr>
        <w:t>The higher the floodplain losses the greater the need for effective augmentation to be limited to channel capacity (assuming the augmentation need is met through downstream channel flows and not on the immediate floodplain).</w:t>
      </w:r>
    </w:p>
    <w:p w14:paraId="04C317C1" w14:textId="77777777" w:rsidR="00DF64C6" w:rsidRPr="00DF64C6" w:rsidRDefault="00DF64C6" w:rsidP="00804D00">
      <w:pPr>
        <w:numPr>
          <w:ilvl w:val="1"/>
          <w:numId w:val="30"/>
        </w:numPr>
        <w:ind w:left="709" w:hanging="283"/>
        <w:rPr>
          <w:rFonts w:eastAsia="Calibri" w:cs="Times New Roman"/>
          <w:sz w:val="24"/>
          <w:szCs w:val="24"/>
        </w:rPr>
      </w:pPr>
      <w:r w:rsidRPr="00DF64C6">
        <w:rPr>
          <w:rFonts w:eastAsia="Calibri" w:cs="Times New Roman"/>
          <w:sz w:val="24"/>
          <w:szCs w:val="24"/>
        </w:rPr>
        <w:t xml:space="preserve">The lower the losses from factors such as dry channel, the fewer and more dominant the target channel relative to other distributary channels (reference B1 and B2 in the case of the Narran limiting effective supply to zone LBU-05), the lower losses from evaporation etc., then the greater the potential for effective augmentation outside flow events and the larger the potential source area for augmentation.  </w:t>
      </w:r>
    </w:p>
    <w:p w14:paraId="4B730394" w14:textId="713EA241" w:rsidR="00DF64C6" w:rsidRPr="00DF64C6" w:rsidRDefault="00DF64C6" w:rsidP="00804D00">
      <w:pPr>
        <w:numPr>
          <w:ilvl w:val="0"/>
          <w:numId w:val="24"/>
        </w:numPr>
        <w:ind w:left="426" w:hanging="284"/>
        <w:rPr>
          <w:rFonts w:eastAsia="Calibri" w:cs="Times New Roman"/>
          <w:sz w:val="24"/>
          <w:szCs w:val="24"/>
        </w:rPr>
      </w:pPr>
      <w:r w:rsidRPr="00DF64C6">
        <w:rPr>
          <w:rFonts w:eastAsia="Calibri" w:cs="Times New Roman"/>
          <w:sz w:val="24"/>
          <w:szCs w:val="24"/>
        </w:rPr>
        <w:t>Market parameters</w:t>
      </w:r>
      <w:r w:rsidR="00DF204E">
        <w:rPr>
          <w:rFonts w:eastAsia="Calibri" w:cs="Times New Roman"/>
          <w:sz w:val="24"/>
          <w:szCs w:val="24"/>
        </w:rPr>
        <w:t xml:space="preserve"> and constraints (can an event-</w:t>
      </w:r>
      <w:r w:rsidRPr="00DF64C6">
        <w:rPr>
          <w:rFonts w:eastAsia="Calibri" w:cs="Times New Roman"/>
          <w:sz w:val="24"/>
          <w:szCs w:val="24"/>
        </w:rPr>
        <w:t>based mechanism be applied?):</w:t>
      </w:r>
    </w:p>
    <w:p w14:paraId="165D3503" w14:textId="77777777" w:rsidR="00DF64C6" w:rsidRPr="00DF64C6" w:rsidRDefault="00DF64C6" w:rsidP="00804D00">
      <w:pPr>
        <w:numPr>
          <w:ilvl w:val="1"/>
          <w:numId w:val="31"/>
        </w:numPr>
        <w:ind w:left="709" w:hanging="283"/>
        <w:rPr>
          <w:rFonts w:eastAsia="Calibri" w:cs="Times New Roman"/>
          <w:sz w:val="24"/>
          <w:szCs w:val="24"/>
        </w:rPr>
      </w:pPr>
      <w:r w:rsidRPr="00DF64C6">
        <w:rPr>
          <w:rFonts w:eastAsia="Calibri" w:cs="Times New Roman"/>
          <w:sz w:val="24"/>
          <w:szCs w:val="24"/>
        </w:rPr>
        <w:t xml:space="preserve">Fewer landholders (and as a proportion of the market) required to deliver successful augmentation makes for a more competitive market and more ‘liquid’ market. </w:t>
      </w:r>
    </w:p>
    <w:p w14:paraId="10C76B51" w14:textId="77777777" w:rsidR="00DF64C6" w:rsidRPr="00DF64C6" w:rsidRDefault="00DF64C6" w:rsidP="00804D00">
      <w:pPr>
        <w:numPr>
          <w:ilvl w:val="1"/>
          <w:numId w:val="31"/>
        </w:numPr>
        <w:ind w:left="709" w:hanging="283"/>
        <w:rPr>
          <w:rFonts w:eastAsia="Calibri" w:cs="Times New Roman"/>
          <w:sz w:val="24"/>
          <w:szCs w:val="24"/>
        </w:rPr>
      </w:pPr>
      <w:r w:rsidRPr="00DF64C6">
        <w:rPr>
          <w:rFonts w:eastAsia="Calibri" w:cs="Times New Roman"/>
          <w:sz w:val="24"/>
          <w:szCs w:val="24"/>
        </w:rPr>
        <w:t xml:space="preserve">Fewer landholders required overall also makes for simpler contracting. </w:t>
      </w:r>
    </w:p>
    <w:p w14:paraId="4D6CB0E1" w14:textId="77777777" w:rsidR="00DF64C6" w:rsidRPr="00DF64C6" w:rsidRDefault="00DF64C6" w:rsidP="00804D00">
      <w:pPr>
        <w:numPr>
          <w:ilvl w:val="1"/>
          <w:numId w:val="31"/>
        </w:numPr>
        <w:ind w:left="709" w:hanging="283"/>
        <w:rPr>
          <w:rFonts w:eastAsia="Calibri" w:cs="Times New Roman"/>
          <w:sz w:val="24"/>
          <w:szCs w:val="24"/>
        </w:rPr>
      </w:pPr>
      <w:r w:rsidRPr="00DF64C6">
        <w:rPr>
          <w:rFonts w:eastAsia="Calibri" w:cs="Times New Roman"/>
          <w:sz w:val="24"/>
          <w:szCs w:val="24"/>
        </w:rPr>
        <w:t xml:space="preserve">Although fewer targeted landholders can make it easier to communicate with landholders (albeit at the risk of additional impacts if they are unwilling to participate). </w:t>
      </w:r>
    </w:p>
    <w:p w14:paraId="5DCA9941" w14:textId="77777777" w:rsidR="00DF64C6" w:rsidRDefault="00DF64C6" w:rsidP="00804D00">
      <w:pPr>
        <w:numPr>
          <w:ilvl w:val="1"/>
          <w:numId w:val="31"/>
        </w:numPr>
        <w:ind w:left="709" w:hanging="283"/>
        <w:rPr>
          <w:rFonts w:eastAsia="Calibri" w:cs="Times New Roman"/>
          <w:sz w:val="24"/>
          <w:szCs w:val="24"/>
        </w:rPr>
      </w:pPr>
      <w:r w:rsidRPr="00DF64C6">
        <w:rPr>
          <w:rFonts w:eastAsia="Calibri" w:cs="Times New Roman"/>
          <w:sz w:val="24"/>
          <w:szCs w:val="24"/>
        </w:rPr>
        <w:t>If primary cropping seasonality favours augmentation (meaning water is likely to be available outside of cropping windows).</w:t>
      </w:r>
    </w:p>
    <w:p w14:paraId="38038591" w14:textId="2A45CDEB" w:rsidR="00771E0C" w:rsidRPr="00DF64C6" w:rsidRDefault="00771E0C" w:rsidP="00804D00">
      <w:pPr>
        <w:numPr>
          <w:ilvl w:val="0"/>
          <w:numId w:val="31"/>
        </w:numPr>
        <w:rPr>
          <w:rFonts w:eastAsia="Calibri" w:cs="Times New Roman"/>
          <w:sz w:val="24"/>
          <w:szCs w:val="24"/>
        </w:rPr>
      </w:pPr>
      <w:r>
        <w:rPr>
          <w:rFonts w:eastAsia="Calibri" w:cs="Times New Roman"/>
          <w:sz w:val="24"/>
          <w:szCs w:val="24"/>
        </w:rPr>
        <w:t xml:space="preserve">Compatibility of event based mechanisms with water resource management frameworks including: </w:t>
      </w:r>
    </w:p>
    <w:p w14:paraId="1A5FDEDE" w14:textId="77777777" w:rsidR="009404F4" w:rsidRDefault="009404F4" w:rsidP="00804D00">
      <w:pPr>
        <w:numPr>
          <w:ilvl w:val="1"/>
          <w:numId w:val="31"/>
        </w:numPr>
        <w:ind w:left="709" w:hanging="283"/>
        <w:rPr>
          <w:rFonts w:eastAsia="Calibri" w:cs="Times New Roman"/>
          <w:sz w:val="24"/>
          <w:szCs w:val="24"/>
        </w:rPr>
      </w:pPr>
      <w:r w:rsidRPr="009404F4">
        <w:rPr>
          <w:rFonts w:eastAsia="Calibri" w:cs="Times New Roman"/>
          <w:sz w:val="24"/>
          <w:szCs w:val="24"/>
        </w:rPr>
        <w:t>Compatibility of existing entitlement and allocation frameworks with event based mechanisms which will define t</w:t>
      </w:r>
      <w:r w:rsidR="00771E0C" w:rsidRPr="009404F4">
        <w:rPr>
          <w:rFonts w:eastAsia="Calibri" w:cs="Times New Roman"/>
          <w:sz w:val="24"/>
          <w:szCs w:val="24"/>
        </w:rPr>
        <w:t xml:space="preserve">he degree of legal and administrative flexibility to contract on changes to water harvesting </w:t>
      </w:r>
      <w:r w:rsidRPr="009404F4">
        <w:rPr>
          <w:rFonts w:eastAsia="Calibri" w:cs="Times New Roman"/>
          <w:sz w:val="24"/>
          <w:szCs w:val="24"/>
        </w:rPr>
        <w:t>regimes</w:t>
      </w:r>
      <w:r w:rsidR="00771E0C" w:rsidRPr="009404F4">
        <w:rPr>
          <w:rFonts w:eastAsia="Calibri" w:cs="Times New Roman"/>
          <w:sz w:val="24"/>
          <w:szCs w:val="24"/>
        </w:rPr>
        <w:t>.</w:t>
      </w:r>
      <w:r w:rsidRPr="009404F4">
        <w:rPr>
          <w:rFonts w:eastAsia="Calibri" w:cs="Times New Roman"/>
          <w:sz w:val="24"/>
          <w:szCs w:val="24"/>
        </w:rPr>
        <w:t xml:space="preserve"> </w:t>
      </w:r>
    </w:p>
    <w:p w14:paraId="5D2037A4" w14:textId="6E49A611" w:rsidR="00771E0C" w:rsidRPr="009404F4" w:rsidRDefault="009404F4" w:rsidP="00804D00">
      <w:pPr>
        <w:numPr>
          <w:ilvl w:val="1"/>
          <w:numId w:val="31"/>
        </w:numPr>
        <w:ind w:left="709" w:hanging="283"/>
        <w:rPr>
          <w:rFonts w:eastAsia="Calibri" w:cs="Times New Roman"/>
          <w:sz w:val="24"/>
          <w:szCs w:val="24"/>
        </w:rPr>
      </w:pPr>
      <w:r>
        <w:rPr>
          <w:rFonts w:eastAsia="Calibri" w:cs="Times New Roman"/>
          <w:sz w:val="24"/>
          <w:szCs w:val="24"/>
        </w:rPr>
        <w:t>L</w:t>
      </w:r>
      <w:r w:rsidR="00771E0C" w:rsidRPr="009404F4">
        <w:rPr>
          <w:rFonts w:eastAsia="Calibri" w:cs="Times New Roman"/>
          <w:sz w:val="24"/>
          <w:szCs w:val="24"/>
        </w:rPr>
        <w:t>egal protections that support compliance with event based contracts (for example the no-pump contracts investigated in this study).</w:t>
      </w:r>
    </w:p>
    <w:p w14:paraId="52F98CFB" w14:textId="6B8D7149" w:rsidR="00771E0C" w:rsidRPr="00DF64C6" w:rsidRDefault="009404F4" w:rsidP="00804D00">
      <w:pPr>
        <w:numPr>
          <w:ilvl w:val="1"/>
          <w:numId w:val="31"/>
        </w:numPr>
        <w:ind w:left="709" w:hanging="283"/>
        <w:rPr>
          <w:rFonts w:eastAsia="Calibri" w:cs="Times New Roman"/>
          <w:sz w:val="24"/>
          <w:szCs w:val="24"/>
        </w:rPr>
      </w:pPr>
      <w:r>
        <w:rPr>
          <w:rFonts w:eastAsia="Calibri" w:cs="Times New Roman"/>
          <w:sz w:val="24"/>
          <w:szCs w:val="24"/>
        </w:rPr>
        <w:t>Frameworks that allow for water to be returned to streams (and with appropriate protection, legal or otherwise, once it has been returned).</w:t>
      </w:r>
    </w:p>
    <w:p w14:paraId="40663392" w14:textId="03B1277F" w:rsidR="00DF64C6" w:rsidRPr="00DF64C6" w:rsidRDefault="00DF64C6" w:rsidP="00AA6528">
      <w:pPr>
        <w:rPr>
          <w:rFonts w:eastAsia="Calibri" w:cs="Times New Roman"/>
          <w:sz w:val="24"/>
          <w:szCs w:val="24"/>
        </w:rPr>
      </w:pPr>
      <w:r w:rsidRPr="00DF64C6">
        <w:rPr>
          <w:rFonts w:eastAsia="Calibri" w:cs="Times New Roman"/>
          <w:sz w:val="24"/>
          <w:szCs w:val="24"/>
        </w:rPr>
        <w:t>Following from this</w:t>
      </w:r>
      <w:r w:rsidR="00BE5571">
        <w:rPr>
          <w:rFonts w:eastAsia="Calibri" w:cs="Times New Roman"/>
          <w:sz w:val="24"/>
          <w:szCs w:val="24"/>
        </w:rPr>
        <w:t>,</w:t>
      </w:r>
      <w:r w:rsidR="00DF204E">
        <w:rPr>
          <w:rFonts w:eastAsia="Calibri" w:cs="Times New Roman"/>
          <w:sz w:val="24"/>
          <w:szCs w:val="24"/>
        </w:rPr>
        <w:t xml:space="preserve"> the water potential for event-</w:t>
      </w:r>
      <w:r w:rsidRPr="00DF64C6">
        <w:rPr>
          <w:rFonts w:eastAsia="Calibri" w:cs="Times New Roman"/>
          <w:sz w:val="24"/>
          <w:szCs w:val="24"/>
        </w:rPr>
        <w:t xml:space="preserve">based mechanisms can be distilled into </w:t>
      </w:r>
      <w:r w:rsidR="00E41FB7" w:rsidRPr="00DF64C6">
        <w:rPr>
          <w:rFonts w:eastAsia="Calibri" w:cs="Times New Roman"/>
          <w:sz w:val="24"/>
          <w:szCs w:val="24"/>
        </w:rPr>
        <w:t>t</w:t>
      </w:r>
      <w:r w:rsidR="00E41FB7">
        <w:rPr>
          <w:rFonts w:eastAsia="Calibri" w:cs="Times New Roman"/>
          <w:sz w:val="24"/>
          <w:szCs w:val="24"/>
        </w:rPr>
        <w:t>hree</w:t>
      </w:r>
      <w:r w:rsidR="00E41FB7" w:rsidRPr="00DF64C6">
        <w:rPr>
          <w:rFonts w:eastAsia="Calibri" w:cs="Times New Roman"/>
          <w:sz w:val="24"/>
          <w:szCs w:val="24"/>
        </w:rPr>
        <w:t xml:space="preserve"> </w:t>
      </w:r>
      <w:r w:rsidRPr="00DF64C6">
        <w:rPr>
          <w:rFonts w:eastAsia="Calibri" w:cs="Times New Roman"/>
          <w:sz w:val="24"/>
          <w:szCs w:val="24"/>
        </w:rPr>
        <w:t>key questions:</w:t>
      </w:r>
    </w:p>
    <w:p w14:paraId="2BD54387" w14:textId="77777777" w:rsidR="00DF64C6" w:rsidRPr="00DF64C6" w:rsidRDefault="00DF64C6" w:rsidP="00804D00">
      <w:pPr>
        <w:numPr>
          <w:ilvl w:val="0"/>
          <w:numId w:val="26"/>
        </w:numPr>
        <w:ind w:left="426" w:hanging="284"/>
        <w:rPr>
          <w:rFonts w:eastAsia="Calibri" w:cs="Times New Roman"/>
          <w:sz w:val="24"/>
          <w:szCs w:val="24"/>
        </w:rPr>
      </w:pPr>
      <w:r w:rsidRPr="00DF64C6">
        <w:rPr>
          <w:rFonts w:eastAsia="Calibri" w:cs="Times New Roman"/>
          <w:sz w:val="24"/>
          <w:szCs w:val="24"/>
        </w:rPr>
        <w:t xml:space="preserve">How often and under what conditions is water available to meet the defined water augmentation need? This would take into account the relative influence of harvesting at different flow event levels and storage capacity and use. This information would identify the types of contract that might be suitable (no-pump/within event, option/conditional contracts for future events/augmentation or opportunistic). </w:t>
      </w:r>
    </w:p>
    <w:p w14:paraId="2F8C6391" w14:textId="746CA569" w:rsidR="00DF64C6" w:rsidRDefault="00DF64C6" w:rsidP="00804D00">
      <w:pPr>
        <w:numPr>
          <w:ilvl w:val="0"/>
          <w:numId w:val="26"/>
        </w:numPr>
        <w:ind w:left="426" w:hanging="284"/>
        <w:rPr>
          <w:rFonts w:eastAsia="Calibri" w:cs="Times New Roman"/>
          <w:sz w:val="24"/>
          <w:szCs w:val="24"/>
        </w:rPr>
      </w:pPr>
      <w:r w:rsidRPr="00DF64C6">
        <w:rPr>
          <w:rFonts w:eastAsia="Calibri" w:cs="Times New Roman"/>
          <w:sz w:val="24"/>
          <w:szCs w:val="24"/>
        </w:rPr>
        <w:t>Who/how many landholders would be required to participate and what are their constraints</w:t>
      </w:r>
      <w:r w:rsidR="00F51636">
        <w:rPr>
          <w:rFonts w:eastAsia="Calibri" w:cs="Times New Roman"/>
          <w:sz w:val="24"/>
          <w:szCs w:val="24"/>
        </w:rPr>
        <w:t xml:space="preserve"> or incentives</w:t>
      </w:r>
      <w:r w:rsidRPr="00DF64C6">
        <w:rPr>
          <w:rFonts w:eastAsia="Calibri" w:cs="Times New Roman"/>
          <w:sz w:val="24"/>
          <w:szCs w:val="24"/>
        </w:rPr>
        <w:t xml:space="preserve"> to </w:t>
      </w:r>
      <w:r w:rsidR="00F51636" w:rsidRPr="00DF64C6">
        <w:rPr>
          <w:rFonts w:eastAsia="Calibri" w:cs="Times New Roman"/>
          <w:sz w:val="24"/>
          <w:szCs w:val="24"/>
        </w:rPr>
        <w:t>participat</w:t>
      </w:r>
      <w:r w:rsidR="00F51636">
        <w:rPr>
          <w:rFonts w:eastAsia="Calibri" w:cs="Times New Roman"/>
          <w:sz w:val="24"/>
          <w:szCs w:val="24"/>
        </w:rPr>
        <w:t>e</w:t>
      </w:r>
      <w:r w:rsidRPr="00DF64C6">
        <w:rPr>
          <w:rFonts w:eastAsia="Calibri" w:cs="Times New Roman"/>
          <w:sz w:val="24"/>
          <w:szCs w:val="24"/>
        </w:rPr>
        <w:t xml:space="preserve">? </w:t>
      </w:r>
      <w:r w:rsidR="00F51636">
        <w:rPr>
          <w:rFonts w:eastAsia="Calibri" w:cs="Times New Roman"/>
          <w:sz w:val="24"/>
          <w:szCs w:val="24"/>
        </w:rPr>
        <w:t>From a market perspective t</w:t>
      </w:r>
      <w:r w:rsidR="00F51636" w:rsidRPr="00DF64C6">
        <w:rPr>
          <w:rFonts w:eastAsia="Calibri" w:cs="Times New Roman"/>
          <w:sz w:val="24"/>
          <w:szCs w:val="24"/>
        </w:rPr>
        <w:t xml:space="preserve">his </w:t>
      </w:r>
      <w:r w:rsidRPr="00DF64C6">
        <w:rPr>
          <w:rFonts w:eastAsia="Calibri" w:cs="Times New Roman"/>
          <w:sz w:val="24"/>
          <w:szCs w:val="24"/>
        </w:rPr>
        <w:t xml:space="preserve">would define whether single or multiple contracts are required and the opportunity for monopolistic behaviour by </w:t>
      </w:r>
      <w:r w:rsidR="003F79CB" w:rsidRPr="003F79CB">
        <w:rPr>
          <w:rFonts w:eastAsia="Calibri" w:cs="Times New Roman"/>
          <w:sz w:val="24"/>
          <w:szCs w:val="24"/>
        </w:rPr>
        <w:t xml:space="preserve">large water entitlement holders </w:t>
      </w:r>
      <w:r w:rsidRPr="00DF64C6">
        <w:rPr>
          <w:rFonts w:eastAsia="Calibri" w:cs="Times New Roman"/>
          <w:sz w:val="24"/>
          <w:szCs w:val="24"/>
        </w:rPr>
        <w:t>in the river system.</w:t>
      </w:r>
      <w:r w:rsidR="00F51636">
        <w:rPr>
          <w:rFonts w:eastAsia="Calibri" w:cs="Times New Roman"/>
          <w:sz w:val="24"/>
          <w:szCs w:val="24"/>
        </w:rPr>
        <w:t xml:space="preserve"> From a financial perspective this will identify the nature of the opportunity and other costs landholders face and therefore the likely cost magnitude.</w:t>
      </w:r>
    </w:p>
    <w:p w14:paraId="38DE6191" w14:textId="35CACF9C" w:rsidR="00E41FB7" w:rsidRPr="00DF64C6" w:rsidRDefault="00E41FB7" w:rsidP="00804D00">
      <w:pPr>
        <w:numPr>
          <w:ilvl w:val="0"/>
          <w:numId w:val="26"/>
        </w:numPr>
        <w:ind w:left="426" w:hanging="284"/>
        <w:rPr>
          <w:rFonts w:eastAsia="Calibri" w:cs="Times New Roman"/>
          <w:sz w:val="24"/>
          <w:szCs w:val="24"/>
        </w:rPr>
      </w:pPr>
      <w:r>
        <w:rPr>
          <w:rFonts w:eastAsia="Calibri" w:cs="Times New Roman"/>
          <w:sz w:val="24"/>
          <w:szCs w:val="24"/>
        </w:rPr>
        <w:t xml:space="preserve">What opportunities or constraints does the water resource management framework place on the opportunity to implement event based mechanisms, including whether there is compliance support or other regulatory arrangements to support implementation). </w:t>
      </w:r>
    </w:p>
    <w:p w14:paraId="37D47D21" w14:textId="721286C4" w:rsidR="00DF64C6" w:rsidRPr="00DF64C6" w:rsidRDefault="00F51636" w:rsidP="00AA6528">
      <w:pPr>
        <w:rPr>
          <w:rFonts w:eastAsia="Calibri" w:cs="Times New Roman"/>
          <w:sz w:val="24"/>
        </w:rPr>
      </w:pPr>
      <w:r>
        <w:rPr>
          <w:rFonts w:eastAsia="Calibri" w:cs="Times New Roman"/>
          <w:sz w:val="24"/>
        </w:rPr>
        <w:t>Compar</w:t>
      </w:r>
      <w:r w:rsidR="00540284">
        <w:rPr>
          <w:rFonts w:eastAsia="Calibri" w:cs="Times New Roman"/>
          <w:sz w:val="24"/>
        </w:rPr>
        <w:t>ative assessment of</w:t>
      </w:r>
      <w:r>
        <w:rPr>
          <w:rFonts w:eastAsia="Calibri" w:cs="Times New Roman"/>
          <w:sz w:val="24"/>
        </w:rPr>
        <w:t xml:space="preserve"> event based mechanisms across these questions will identify key risks and </w:t>
      </w:r>
      <w:r w:rsidR="00540284">
        <w:rPr>
          <w:rFonts w:eastAsia="Calibri" w:cs="Times New Roman"/>
          <w:sz w:val="24"/>
        </w:rPr>
        <w:t>identify practical options. Overall</w:t>
      </w:r>
      <w:r w:rsidR="00DF64C6" w:rsidRPr="00DF64C6">
        <w:rPr>
          <w:rFonts w:eastAsia="Calibri" w:cs="Times New Roman"/>
          <w:sz w:val="24"/>
        </w:rPr>
        <w:t>, the smaller the augmentation need, the larger the private water harvesting/storage (and lower the losses), and the fewer participants as a proportion of landholders the s</w:t>
      </w:r>
      <w:r w:rsidR="00DF204E">
        <w:rPr>
          <w:rFonts w:eastAsia="Calibri" w:cs="Times New Roman"/>
          <w:sz w:val="24"/>
        </w:rPr>
        <w:t>impler and more likely an event-</w:t>
      </w:r>
      <w:r w:rsidR="00DF64C6" w:rsidRPr="00DF64C6">
        <w:rPr>
          <w:rFonts w:eastAsia="Calibri" w:cs="Times New Roman"/>
          <w:sz w:val="24"/>
        </w:rPr>
        <w:t>based mechanism will be effective.</w:t>
      </w:r>
      <w:r w:rsidR="00771E0C">
        <w:rPr>
          <w:rFonts w:eastAsia="Calibri" w:cs="Times New Roman"/>
          <w:sz w:val="24"/>
        </w:rPr>
        <w:t xml:space="preserve"> The more compatible event based mechanisms are with the water resource management framework the greater the ease of implementation. </w:t>
      </w:r>
      <w:r w:rsidR="00DF64C6" w:rsidRPr="00DF64C6">
        <w:rPr>
          <w:rFonts w:eastAsia="Calibri" w:cs="Times New Roman"/>
          <w:sz w:val="24"/>
        </w:rPr>
        <w:t xml:space="preserve"> Larger augmentation needs, either in isolation or relative to water harvesting/storage or with other complications due to hydrology, availability, infrastruct</w:t>
      </w:r>
      <w:r w:rsidR="00DF204E">
        <w:rPr>
          <w:rFonts w:eastAsia="Calibri" w:cs="Times New Roman"/>
          <w:sz w:val="24"/>
        </w:rPr>
        <w:t xml:space="preserve">ure or </w:t>
      </w:r>
      <w:r w:rsidR="00771E0C">
        <w:rPr>
          <w:rFonts w:eastAsia="Calibri" w:cs="Times New Roman"/>
          <w:sz w:val="24"/>
        </w:rPr>
        <w:t>water resource management frameworks</w:t>
      </w:r>
      <w:r w:rsidR="00DF204E">
        <w:rPr>
          <w:rFonts w:eastAsia="Calibri" w:cs="Times New Roman"/>
          <w:sz w:val="24"/>
        </w:rPr>
        <w:t xml:space="preserve"> make event-</w:t>
      </w:r>
      <w:r w:rsidR="00DF64C6" w:rsidRPr="00DF64C6">
        <w:rPr>
          <w:rFonts w:eastAsia="Calibri" w:cs="Times New Roman"/>
          <w:sz w:val="24"/>
        </w:rPr>
        <w:t>based mechanisms more difficult (but not necessarily prohibitive).</w:t>
      </w:r>
    </w:p>
    <w:p w14:paraId="0EEE5934" w14:textId="24BEE963" w:rsidR="00E95F67" w:rsidRDefault="00E95F67">
      <w:pPr>
        <w:rPr>
          <w:sz w:val="24"/>
          <w:szCs w:val="24"/>
        </w:rPr>
      </w:pPr>
    </w:p>
    <w:p w14:paraId="4B0C3974" w14:textId="77777777" w:rsidR="00E95F67" w:rsidRDefault="00E95F67">
      <w:pPr>
        <w:rPr>
          <w:sz w:val="24"/>
          <w:szCs w:val="24"/>
        </w:rPr>
      </w:pPr>
    </w:p>
    <w:p w14:paraId="0802EB07" w14:textId="72FF15F3" w:rsidR="00FA624E" w:rsidRDefault="00FA624E">
      <w:pPr>
        <w:rPr>
          <w:sz w:val="24"/>
          <w:szCs w:val="24"/>
        </w:rPr>
      </w:pPr>
    </w:p>
    <w:p w14:paraId="5E7D01A5" w14:textId="4694E9F5" w:rsidR="00460F4C" w:rsidRDefault="00460F4C">
      <w:pPr>
        <w:rPr>
          <w:rFonts w:eastAsiaTheme="majorEastAsia" w:cstheme="majorBidi"/>
          <w:b/>
          <w:color w:val="2F5496" w:themeColor="accent1" w:themeShade="BF"/>
          <w:sz w:val="28"/>
          <w:szCs w:val="28"/>
        </w:rPr>
      </w:pPr>
      <w:bookmarkStart w:id="209" w:name="_Toc472608460"/>
      <w:bookmarkStart w:id="210" w:name="_Toc472935578"/>
      <w:bookmarkStart w:id="211" w:name="_Toc472935694"/>
      <w:bookmarkStart w:id="212" w:name="_Toc472935903"/>
      <w:bookmarkStart w:id="213" w:name="_Toc473014504"/>
      <w:bookmarkStart w:id="214" w:name="_Toc473014663"/>
      <w:r>
        <w:rPr>
          <w:b/>
          <w:sz w:val="28"/>
          <w:szCs w:val="28"/>
        </w:rPr>
        <w:br w:type="page"/>
      </w:r>
    </w:p>
    <w:p w14:paraId="2ACC380B" w14:textId="097166AF" w:rsidR="00F33F4B" w:rsidRPr="00C30F58" w:rsidRDefault="00F33F4B" w:rsidP="00DD2EA3">
      <w:pPr>
        <w:pStyle w:val="Heading1"/>
        <w:tabs>
          <w:tab w:val="left" w:pos="567"/>
        </w:tabs>
        <w:spacing w:before="0" w:after="240"/>
        <w:rPr>
          <w:rFonts w:cstheme="majorHAnsi"/>
          <w:b/>
          <w:sz w:val="28"/>
          <w:szCs w:val="28"/>
        </w:rPr>
      </w:pPr>
      <w:bookmarkStart w:id="215" w:name="_Toc483818850"/>
      <w:bookmarkStart w:id="216" w:name="_Toc494387302"/>
      <w:r w:rsidRPr="00C30F58">
        <w:rPr>
          <w:rFonts w:cstheme="majorHAnsi"/>
          <w:b/>
          <w:sz w:val="28"/>
          <w:szCs w:val="28"/>
        </w:rPr>
        <w:t>REFERENCES</w:t>
      </w:r>
      <w:bookmarkEnd w:id="209"/>
      <w:bookmarkEnd w:id="210"/>
      <w:bookmarkEnd w:id="211"/>
      <w:bookmarkEnd w:id="212"/>
      <w:bookmarkEnd w:id="213"/>
      <w:bookmarkEnd w:id="214"/>
      <w:bookmarkEnd w:id="215"/>
      <w:bookmarkEnd w:id="216"/>
    </w:p>
    <w:p w14:paraId="2B2766AD" w14:textId="77777777" w:rsidR="00983041" w:rsidRDefault="00983041" w:rsidP="00983041">
      <w:pPr>
        <w:spacing w:line="280" w:lineRule="atLeast"/>
        <w:ind w:left="567" w:hanging="567"/>
      </w:pPr>
      <w:r w:rsidRPr="00FE5275">
        <w:t>ANU (Australian National University) Enterprise 2011, 'Decision Support System for the Narran Lakes', final report to the NSW Department of Environment, Sydney</w:t>
      </w:r>
    </w:p>
    <w:p w14:paraId="219AD49D" w14:textId="77777777" w:rsidR="00983041" w:rsidRDefault="00983041" w:rsidP="00983041">
      <w:pPr>
        <w:spacing w:line="280" w:lineRule="atLeast"/>
        <w:ind w:left="567" w:hanging="567"/>
      </w:pPr>
      <w:r>
        <w:t>BDA Group 2006, Natural resource buybacks and their use to secure environmental fl ows. Project funded by Land and Water Australia and the Murray-Darling Basin Commission</w:t>
      </w:r>
    </w:p>
    <w:p w14:paraId="4BDB55BD" w14:textId="77777777" w:rsidR="00983041" w:rsidRDefault="00983041" w:rsidP="00983041">
      <w:pPr>
        <w:spacing w:line="280" w:lineRule="atLeast"/>
        <w:ind w:left="567" w:hanging="567"/>
      </w:pPr>
      <w:r w:rsidRPr="00C5688D">
        <w:t>Brandis, K and Bino, G</w:t>
      </w:r>
      <w:r>
        <w:t>.</w:t>
      </w:r>
      <w:r w:rsidRPr="00C5688D">
        <w:t xml:space="preserve"> 2016, A review of the relationships between flow and waterbird ecology in the Condamine–Balonne and Barwon-Darling River Systems, report prepared for the MDBA by Centre for Ecosystem Science, UNSW, Sydney</w:t>
      </w:r>
    </w:p>
    <w:p w14:paraId="3875112C" w14:textId="69C54CAC" w:rsidR="00983041" w:rsidRDefault="00983041" w:rsidP="00983041">
      <w:pPr>
        <w:spacing w:line="280" w:lineRule="atLeast"/>
        <w:ind w:left="567" w:hanging="567"/>
      </w:pPr>
      <w:r w:rsidRPr="009A0F8A">
        <w:t>Collins, D. and Scoccimarro, M</w:t>
      </w:r>
      <w:r>
        <w:t>.</w:t>
      </w:r>
      <w:r w:rsidRPr="009A0F8A">
        <w:t xml:space="preserve"> 1995, ‘Economic issues in the creation of environmental water allocations’ ABARE paper presented at </w:t>
      </w:r>
      <w:r>
        <w:t xml:space="preserve">the </w:t>
      </w:r>
      <w:r w:rsidRPr="009A0F8A">
        <w:t>National Agricultural and Resources Outlook Conference, Australian Bureau of Agricultural and Resource Economics, Canberra, 2-4 February.</w:t>
      </w:r>
    </w:p>
    <w:p w14:paraId="1D1AB069" w14:textId="0CE45C7B" w:rsidR="00CB7D60" w:rsidRDefault="00CB7D60" w:rsidP="00CB7D60">
      <w:pPr>
        <w:spacing w:line="280" w:lineRule="atLeast"/>
        <w:ind w:left="567" w:hanging="567"/>
      </w:pPr>
      <w:r w:rsidRPr="00CB7D60">
        <w:t>Commonwealth of Australia, 2016</w:t>
      </w:r>
      <w:r>
        <w:t>, Portfolio Management Planning: Approach to planning for the use, carryover and trade of commonwealth environmental water 2016–17</w:t>
      </w:r>
    </w:p>
    <w:p w14:paraId="7E2092D5" w14:textId="77777777" w:rsidR="00983041" w:rsidRDefault="00983041" w:rsidP="00983041">
      <w:pPr>
        <w:spacing w:line="280" w:lineRule="atLeast"/>
        <w:ind w:left="567" w:hanging="567"/>
      </w:pPr>
      <w:r>
        <w:t>Department of Sustainability, Environment, Water, Population and Communities 2011, Commonwealth Environmental Water – Trading Arrangements, A Discussion Paper, November</w:t>
      </w:r>
    </w:p>
    <w:p w14:paraId="42ADEB04" w14:textId="77777777" w:rsidR="00983041" w:rsidRPr="00C00DAE" w:rsidRDefault="00983041" w:rsidP="00983041">
      <w:pPr>
        <w:spacing w:line="280" w:lineRule="atLeast"/>
        <w:ind w:left="567" w:hanging="567"/>
      </w:pPr>
      <w:r w:rsidRPr="00C00DAE">
        <w:t xml:space="preserve">DSITI (Department of Science, Information Technology and Innovation) 2015, </w:t>
      </w:r>
      <w:r w:rsidRPr="00C00DAE">
        <w:rPr>
          <w:i/>
          <w:iCs/>
        </w:rPr>
        <w:t>Waterhole refuge mapping and persistence analysis in the Lower Balonne and Barwon-Darling rivers</w:t>
      </w:r>
      <w:r w:rsidRPr="00C00DAE">
        <w:t>, Department of Science, Information Technology and Innovation, Brisbane</w:t>
      </w:r>
    </w:p>
    <w:p w14:paraId="251DD930" w14:textId="5D22378D" w:rsidR="00983041" w:rsidRDefault="00983041" w:rsidP="00983041">
      <w:pPr>
        <w:spacing w:line="280" w:lineRule="atLeast"/>
        <w:ind w:left="567" w:hanging="567"/>
      </w:pPr>
      <w:r>
        <w:t xml:space="preserve">Hafi, A., Beare, S., Heaney, A. and Page, S. 2005, Water options for environmental flows. Australian Bureau of Agricultural and Resource Economics, Natural Resource Management Division, Australian Government Department of Agriculture, Fisheries and Forestry </w:t>
      </w:r>
    </w:p>
    <w:p w14:paraId="0521CD06" w14:textId="6873F82A" w:rsidR="00983041" w:rsidRDefault="00983041" w:rsidP="00983041">
      <w:pPr>
        <w:spacing w:line="280" w:lineRule="atLeast"/>
        <w:ind w:left="567" w:hanging="567"/>
      </w:pPr>
      <w:r>
        <w:t>Heaney, A., Beare, S. and Hafi, A. 2004, Trading with the environment: using water options to meet environmental flows, Australian Commodities 11, 606–610</w:t>
      </w:r>
    </w:p>
    <w:p w14:paraId="4404567F" w14:textId="467A1859" w:rsidR="00213F94" w:rsidRDefault="00213F94" w:rsidP="00983041">
      <w:pPr>
        <w:spacing w:line="280" w:lineRule="atLeast"/>
        <w:ind w:left="567" w:hanging="567"/>
      </w:pPr>
      <w:r w:rsidRPr="00213F94">
        <w:t>M</w:t>
      </w:r>
      <w:r>
        <w:t xml:space="preserve">atthews, K 2017, </w:t>
      </w:r>
      <w:r w:rsidRPr="00213F94">
        <w:t>Independent investigation into NSW wa</w:t>
      </w:r>
      <w:r>
        <w:t xml:space="preserve">ter management and compliance, </w:t>
      </w:r>
      <w:r w:rsidRPr="00213F94">
        <w:t>Interim report</w:t>
      </w:r>
      <w:r>
        <w:t xml:space="preserve"> to the NSW </w:t>
      </w:r>
      <w:r w:rsidRPr="00213F94">
        <w:t>Department of Industry</w:t>
      </w:r>
      <w:r>
        <w:t>, September</w:t>
      </w:r>
    </w:p>
    <w:p w14:paraId="7CC316B3" w14:textId="77777777" w:rsidR="00983041" w:rsidRDefault="00983041" w:rsidP="00983041">
      <w:pPr>
        <w:spacing w:line="280" w:lineRule="atLeast"/>
        <w:ind w:left="567" w:hanging="567"/>
      </w:pPr>
      <w:r w:rsidRPr="001A7279">
        <w:t xml:space="preserve">Murray-Darling Basin </w:t>
      </w:r>
      <w:r>
        <w:t xml:space="preserve">Authority 2009, Options for environmental water: An evaluation of the 2008 Narran Lakes environmental water purchase, </w:t>
      </w:r>
      <w:r w:rsidRPr="001A7279">
        <w:t>Northern Basin Program</w:t>
      </w:r>
      <w:r>
        <w:t xml:space="preserve">, </w:t>
      </w:r>
      <w:r w:rsidRPr="001A7279">
        <w:t>Pub no. 24/09</w:t>
      </w:r>
    </w:p>
    <w:p w14:paraId="634AC1B8" w14:textId="513589B3" w:rsidR="00983041" w:rsidRDefault="00983041" w:rsidP="00983041">
      <w:pPr>
        <w:spacing w:line="280" w:lineRule="atLeast"/>
        <w:ind w:left="567" w:hanging="567"/>
      </w:pPr>
      <w:r w:rsidRPr="00FE5275">
        <w:t>Murray-Darling Basin Authority 2016 Assessment of environmental water requirements: Condamine−Balonne river system, Murray-Darling Basin Authority, Canberra. October</w:t>
      </w:r>
    </w:p>
    <w:p w14:paraId="45F690E0" w14:textId="77777777" w:rsidR="00983041" w:rsidRDefault="00983041" w:rsidP="00983041">
      <w:pPr>
        <w:spacing w:line="280" w:lineRule="atLeast"/>
        <w:ind w:left="567" w:hanging="567"/>
      </w:pPr>
      <w:r>
        <w:t>Murray-Darling Basin Commission 2006, Issues and Options in applying market based measures in the Living Murray First Step Murray-Darling Basin Commission, Canberra. MDBC Publication No. 26/06</w:t>
      </w:r>
    </w:p>
    <w:p w14:paraId="1F20C3D5" w14:textId="77777777" w:rsidR="00983041" w:rsidRDefault="00983041" w:rsidP="00983041">
      <w:pPr>
        <w:spacing w:line="280" w:lineRule="atLeast"/>
        <w:ind w:left="567" w:hanging="567"/>
      </w:pPr>
      <w:r>
        <w:t>NWC 2013, Current Issues Influencing Australian Water Markets. National Water Commission, Australian Government, Canberra</w:t>
      </w:r>
    </w:p>
    <w:p w14:paraId="47058FC8" w14:textId="77777777" w:rsidR="00983041" w:rsidRDefault="00983041" w:rsidP="00983041">
      <w:pPr>
        <w:spacing w:line="280" w:lineRule="atLeast"/>
        <w:ind w:left="567" w:hanging="567"/>
      </w:pPr>
      <w:r>
        <w:t>Productivity Commission 2006, Rural Water Use and the Environment: The Role of Market Mechanisms, Research Report, Melbourne, August</w:t>
      </w:r>
    </w:p>
    <w:p w14:paraId="3B69B77C" w14:textId="77777777" w:rsidR="00983041" w:rsidRDefault="00983041" w:rsidP="00983041">
      <w:pPr>
        <w:spacing w:line="280" w:lineRule="atLeast"/>
        <w:ind w:left="567" w:hanging="567"/>
      </w:pPr>
      <w:r>
        <w:t>Productivity Commission 2010, Market Mechanisms for Recovering Water in the Murray-Darling Basin, Final Report, March</w:t>
      </w:r>
    </w:p>
    <w:p w14:paraId="1BE48A54" w14:textId="449EAD29" w:rsidR="003A3E55" w:rsidRPr="003A3E55" w:rsidRDefault="00983041" w:rsidP="00163D32">
      <w:pPr>
        <w:spacing w:line="280" w:lineRule="atLeast"/>
        <w:ind w:left="567" w:hanging="567"/>
      </w:pPr>
      <w:r w:rsidRPr="00E97E9C">
        <w:t xml:space="preserve">Rey, </w:t>
      </w:r>
      <w:r>
        <w:t xml:space="preserve">D., </w:t>
      </w:r>
      <w:r w:rsidRPr="00E97E9C">
        <w:t xml:space="preserve">Calatrava </w:t>
      </w:r>
      <w:r>
        <w:t xml:space="preserve">J. </w:t>
      </w:r>
      <w:r w:rsidRPr="00E97E9C">
        <w:t>and Garrido</w:t>
      </w:r>
      <w:r>
        <w:t xml:space="preserve">, A. 2016, Optimisation of water procurement decisions in an irrigation district: the role of option contracts, </w:t>
      </w:r>
      <w:r w:rsidRPr="002204C4">
        <w:t>Australian Journal of Agricultural and Resource Economics, 60, pp. 130–154</w:t>
      </w:r>
    </w:p>
    <w:sectPr w:rsidR="003A3E55" w:rsidRPr="003A3E55" w:rsidSect="00A26C58">
      <w:headerReference w:type="default" r:id="rId58"/>
      <w:footerReference w:type="default" r:id="rId59"/>
      <w:pgSz w:w="11906" w:h="16838"/>
      <w:pgMar w:top="1418" w:right="1361" w:bottom="1361" w:left="136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67B18" w14:textId="77777777" w:rsidR="003309A2" w:rsidRDefault="003309A2" w:rsidP="003A3E55">
      <w:pPr>
        <w:spacing w:after="0" w:line="240" w:lineRule="auto"/>
      </w:pPr>
      <w:r>
        <w:separator/>
      </w:r>
    </w:p>
  </w:endnote>
  <w:endnote w:type="continuationSeparator" w:id="0">
    <w:p w14:paraId="20576C54" w14:textId="77777777" w:rsidR="003309A2" w:rsidRDefault="003309A2" w:rsidP="003A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B3A91" w14:textId="77777777" w:rsidR="007A6A27" w:rsidRDefault="007A6A2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F1394" w14:textId="2002C636" w:rsidR="003309A2" w:rsidRPr="00B85916" w:rsidRDefault="007A6A27" w:rsidP="00A156BE">
    <w:pPr>
      <w:tabs>
        <w:tab w:val="center" w:pos="4513"/>
        <w:tab w:val="left" w:pos="8505"/>
      </w:tabs>
      <w:spacing w:before="240" w:after="0" w:line="240" w:lineRule="auto"/>
    </w:pPr>
    <w:r>
      <w:rPr>
        <w:lang w:val="en"/>
      </w:rPr>
      <w:pict w14:anchorId="1466B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14.4pt;height:2.1pt" o:hrpct="0" o:hralign="center" o:hr="t">
          <v:imagedata r:id="rId1" o:title="BD15035_"/>
        </v:shape>
      </w:pict>
    </w:r>
    <w:r w:rsidR="003309A2" w:rsidRPr="00B85916">
      <w:rPr>
        <w:noProof/>
        <w:lang w:eastAsia="en-AU"/>
      </w:rPr>
      <w:drawing>
        <wp:inline distT="0" distB="0" distL="0" distR="0" wp14:anchorId="5809F0DA" wp14:editId="1069C226">
          <wp:extent cx="1183005" cy="255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005" cy="255905"/>
                  </a:xfrm>
                  <a:prstGeom prst="rect">
                    <a:avLst/>
                  </a:prstGeom>
                  <a:noFill/>
                </pic:spPr>
              </pic:pic>
            </a:graphicData>
          </a:graphic>
        </wp:inline>
      </w:drawing>
    </w:r>
    <w:r w:rsidR="003309A2" w:rsidRPr="00B85916">
      <w:tab/>
    </w:r>
    <w:sdt>
      <w:sdtPr>
        <w:id w:val="-2005263147"/>
        <w:docPartObj>
          <w:docPartGallery w:val="Page Numbers (Bottom of Page)"/>
          <w:docPartUnique/>
        </w:docPartObj>
      </w:sdtPr>
      <w:sdtEndPr>
        <w:rPr>
          <w:noProof/>
        </w:rPr>
      </w:sdtEndPr>
      <w:sdtContent>
        <w:r w:rsidR="003309A2" w:rsidRPr="00B85916">
          <w:fldChar w:fldCharType="begin"/>
        </w:r>
        <w:r w:rsidR="003309A2" w:rsidRPr="00B85916">
          <w:instrText xml:space="preserve"> PAGE   \* MERGEFORMAT </w:instrText>
        </w:r>
        <w:r w:rsidR="003309A2" w:rsidRPr="00B85916">
          <w:fldChar w:fldCharType="separate"/>
        </w:r>
        <w:r>
          <w:rPr>
            <w:noProof/>
          </w:rPr>
          <w:t>99</w:t>
        </w:r>
        <w:r w:rsidR="003309A2" w:rsidRPr="00B85916">
          <w:rPr>
            <w:noProof/>
          </w:rPr>
          <w:fldChar w:fldCharType="end"/>
        </w:r>
      </w:sdtContent>
    </w:sdt>
    <w:r w:rsidR="003309A2" w:rsidRPr="00B85916">
      <w:rPr>
        <w:noProof/>
      </w:rPr>
      <w:tab/>
    </w:r>
    <w:r w:rsidR="003309A2" w:rsidRPr="00B85916">
      <w:rPr>
        <w:noProof/>
        <w:lang w:eastAsia="en-AU"/>
      </w:rPr>
      <w:drawing>
        <wp:inline distT="0" distB="0" distL="0" distR="0" wp14:anchorId="4449F54F" wp14:editId="6454B8CE">
          <wp:extent cx="353695" cy="353695"/>
          <wp:effectExtent l="0" t="0" r="825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103EE5FE" w14:textId="77777777" w:rsidR="003309A2" w:rsidRDefault="003309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CC37E" w14:textId="3D9E73D6" w:rsidR="003309A2" w:rsidRPr="00B85916" w:rsidRDefault="007A6A27" w:rsidP="00A156BE">
    <w:pPr>
      <w:tabs>
        <w:tab w:val="center" w:pos="4513"/>
        <w:tab w:val="left" w:pos="8505"/>
      </w:tabs>
      <w:spacing w:before="240" w:after="0" w:line="240" w:lineRule="auto"/>
    </w:pPr>
    <w:r>
      <w:rPr>
        <w:lang w:val="en"/>
      </w:rPr>
      <w:pict w14:anchorId="7DEDA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14.4pt;height:2.1pt" o:hrpct="0" o:hralign="center" o:hr="t">
          <v:imagedata r:id="rId1" o:title="BD15035_"/>
        </v:shape>
      </w:pict>
    </w:r>
    <w:r w:rsidR="003309A2" w:rsidRPr="00B85916">
      <w:rPr>
        <w:noProof/>
        <w:lang w:eastAsia="en-AU"/>
      </w:rPr>
      <w:drawing>
        <wp:inline distT="0" distB="0" distL="0" distR="0" wp14:anchorId="449801D9" wp14:editId="168BAC9D">
          <wp:extent cx="1183005" cy="255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005" cy="255905"/>
                  </a:xfrm>
                  <a:prstGeom prst="rect">
                    <a:avLst/>
                  </a:prstGeom>
                  <a:noFill/>
                </pic:spPr>
              </pic:pic>
            </a:graphicData>
          </a:graphic>
        </wp:inline>
      </w:drawing>
    </w:r>
    <w:r w:rsidR="003309A2" w:rsidRPr="00B85916">
      <w:tab/>
    </w:r>
    <w:sdt>
      <w:sdtPr>
        <w:id w:val="290100273"/>
        <w:docPartObj>
          <w:docPartGallery w:val="Page Numbers (Bottom of Page)"/>
          <w:docPartUnique/>
        </w:docPartObj>
      </w:sdtPr>
      <w:sdtEndPr>
        <w:rPr>
          <w:noProof/>
        </w:rPr>
      </w:sdtEndPr>
      <w:sdtContent>
        <w:r w:rsidR="003309A2" w:rsidRPr="00B85916">
          <w:fldChar w:fldCharType="begin"/>
        </w:r>
        <w:r w:rsidR="003309A2" w:rsidRPr="00B85916">
          <w:instrText xml:space="preserve"> PAGE   \* MERGEFORMAT </w:instrText>
        </w:r>
        <w:r w:rsidR="003309A2" w:rsidRPr="00B85916">
          <w:fldChar w:fldCharType="separate"/>
        </w:r>
        <w:r>
          <w:rPr>
            <w:noProof/>
          </w:rPr>
          <w:t>10</w:t>
        </w:r>
        <w:r w:rsidR="003309A2" w:rsidRPr="00B85916">
          <w:rPr>
            <w:noProof/>
          </w:rPr>
          <w:fldChar w:fldCharType="end"/>
        </w:r>
      </w:sdtContent>
    </w:sdt>
    <w:r w:rsidR="003309A2" w:rsidRPr="00B85916">
      <w:rPr>
        <w:noProof/>
      </w:rPr>
      <w:tab/>
    </w:r>
    <w:r w:rsidR="003309A2" w:rsidRPr="00B85916">
      <w:rPr>
        <w:noProof/>
        <w:lang w:eastAsia="en-AU"/>
      </w:rPr>
      <w:drawing>
        <wp:inline distT="0" distB="0" distL="0" distR="0" wp14:anchorId="0769C128" wp14:editId="7F23BEE5">
          <wp:extent cx="353695" cy="353695"/>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75747982" w14:textId="77777777" w:rsidR="003309A2" w:rsidRDefault="003309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955B6" w14:textId="77777777" w:rsidR="007A6A27" w:rsidRDefault="007A6A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DCF3D" w14:textId="3C4E4FFD" w:rsidR="003309A2" w:rsidRPr="00B85916" w:rsidRDefault="007A6A27" w:rsidP="001642FB">
    <w:pPr>
      <w:tabs>
        <w:tab w:val="center" w:pos="6946"/>
        <w:tab w:val="left" w:pos="13467"/>
      </w:tabs>
      <w:spacing w:before="240" w:after="0" w:line="240" w:lineRule="auto"/>
    </w:pPr>
    <w:r>
      <w:rPr>
        <w:lang w:val="en"/>
      </w:rPr>
      <w:pict w14:anchorId="72991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14.4pt;height:2.1pt" o:hrpct="0" o:hralign="center" o:hr="t">
          <v:imagedata r:id="rId1" o:title="BD15035_"/>
        </v:shape>
      </w:pict>
    </w:r>
    <w:r w:rsidR="003309A2" w:rsidRPr="00B85916">
      <w:rPr>
        <w:noProof/>
        <w:lang w:eastAsia="en-AU"/>
      </w:rPr>
      <w:drawing>
        <wp:inline distT="0" distB="0" distL="0" distR="0" wp14:anchorId="3D3A2FEA" wp14:editId="7C4CF633">
          <wp:extent cx="1183005" cy="2559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005" cy="255905"/>
                  </a:xfrm>
                  <a:prstGeom prst="rect">
                    <a:avLst/>
                  </a:prstGeom>
                  <a:noFill/>
                </pic:spPr>
              </pic:pic>
            </a:graphicData>
          </a:graphic>
        </wp:inline>
      </w:drawing>
    </w:r>
    <w:r w:rsidR="003309A2" w:rsidRPr="00B85916">
      <w:tab/>
    </w:r>
    <w:sdt>
      <w:sdtPr>
        <w:id w:val="-305935251"/>
        <w:docPartObj>
          <w:docPartGallery w:val="Page Numbers (Bottom of Page)"/>
          <w:docPartUnique/>
        </w:docPartObj>
      </w:sdtPr>
      <w:sdtEndPr>
        <w:rPr>
          <w:noProof/>
        </w:rPr>
      </w:sdtEndPr>
      <w:sdtContent>
        <w:r w:rsidR="003309A2" w:rsidRPr="00B85916">
          <w:fldChar w:fldCharType="begin"/>
        </w:r>
        <w:r w:rsidR="003309A2" w:rsidRPr="00B85916">
          <w:instrText xml:space="preserve"> PAGE   \* MERGEFORMAT </w:instrText>
        </w:r>
        <w:r w:rsidR="003309A2" w:rsidRPr="00B85916">
          <w:fldChar w:fldCharType="separate"/>
        </w:r>
        <w:r>
          <w:rPr>
            <w:noProof/>
          </w:rPr>
          <w:t>12</w:t>
        </w:r>
        <w:r w:rsidR="003309A2" w:rsidRPr="00B85916">
          <w:rPr>
            <w:noProof/>
          </w:rPr>
          <w:fldChar w:fldCharType="end"/>
        </w:r>
      </w:sdtContent>
    </w:sdt>
    <w:r w:rsidR="003309A2" w:rsidRPr="00B85916">
      <w:rPr>
        <w:noProof/>
      </w:rPr>
      <w:tab/>
    </w:r>
    <w:r w:rsidR="003309A2" w:rsidRPr="00B85916">
      <w:rPr>
        <w:noProof/>
        <w:lang w:eastAsia="en-AU"/>
      </w:rPr>
      <w:drawing>
        <wp:inline distT="0" distB="0" distL="0" distR="0" wp14:anchorId="2F8E0CB2" wp14:editId="7789E067">
          <wp:extent cx="353695" cy="353695"/>
          <wp:effectExtent l="0" t="0" r="825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5A9403BE" w14:textId="77777777" w:rsidR="003309A2" w:rsidRDefault="003309A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D47F2" w14:textId="368193DB" w:rsidR="003309A2" w:rsidRPr="00B85916" w:rsidRDefault="007A6A27" w:rsidP="00E254C3">
    <w:pPr>
      <w:tabs>
        <w:tab w:val="center" w:pos="4513"/>
        <w:tab w:val="left" w:pos="8505"/>
      </w:tabs>
      <w:spacing w:before="240" w:after="0" w:line="240" w:lineRule="auto"/>
    </w:pPr>
    <w:r>
      <w:rPr>
        <w:lang w:val="en"/>
      </w:rPr>
      <w:pict w14:anchorId="7C45B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14.4pt;height:2.1pt" o:hrpct="0" o:hralign="center" o:hr="t">
          <v:imagedata r:id="rId1" o:title="BD15035_"/>
        </v:shape>
      </w:pict>
    </w:r>
    <w:r w:rsidR="003309A2" w:rsidRPr="00B85916">
      <w:rPr>
        <w:noProof/>
        <w:lang w:eastAsia="en-AU"/>
      </w:rPr>
      <w:drawing>
        <wp:inline distT="0" distB="0" distL="0" distR="0" wp14:anchorId="3FFA6F42" wp14:editId="058B1BFC">
          <wp:extent cx="1183005" cy="2559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005" cy="255905"/>
                  </a:xfrm>
                  <a:prstGeom prst="rect">
                    <a:avLst/>
                  </a:prstGeom>
                  <a:noFill/>
                </pic:spPr>
              </pic:pic>
            </a:graphicData>
          </a:graphic>
        </wp:inline>
      </w:drawing>
    </w:r>
    <w:r w:rsidR="003309A2" w:rsidRPr="00B85916">
      <w:tab/>
    </w:r>
    <w:sdt>
      <w:sdtPr>
        <w:id w:val="-2019607073"/>
        <w:docPartObj>
          <w:docPartGallery w:val="Page Numbers (Bottom of Page)"/>
          <w:docPartUnique/>
        </w:docPartObj>
      </w:sdtPr>
      <w:sdtEndPr>
        <w:rPr>
          <w:noProof/>
        </w:rPr>
      </w:sdtEndPr>
      <w:sdtContent>
        <w:r w:rsidR="003309A2" w:rsidRPr="00B85916">
          <w:fldChar w:fldCharType="begin"/>
        </w:r>
        <w:r w:rsidR="003309A2" w:rsidRPr="00B85916">
          <w:instrText xml:space="preserve"> PAGE   \* MERGEFORMAT </w:instrText>
        </w:r>
        <w:r w:rsidR="003309A2" w:rsidRPr="00B85916">
          <w:fldChar w:fldCharType="separate"/>
        </w:r>
        <w:r>
          <w:rPr>
            <w:noProof/>
          </w:rPr>
          <w:t>21</w:t>
        </w:r>
        <w:r w:rsidR="003309A2" w:rsidRPr="00B85916">
          <w:rPr>
            <w:noProof/>
          </w:rPr>
          <w:fldChar w:fldCharType="end"/>
        </w:r>
      </w:sdtContent>
    </w:sdt>
    <w:r w:rsidR="003309A2" w:rsidRPr="00B85916">
      <w:rPr>
        <w:noProof/>
      </w:rPr>
      <w:tab/>
    </w:r>
    <w:r w:rsidR="003309A2" w:rsidRPr="00B85916">
      <w:rPr>
        <w:noProof/>
        <w:lang w:eastAsia="en-AU"/>
      </w:rPr>
      <w:drawing>
        <wp:inline distT="0" distB="0" distL="0" distR="0" wp14:anchorId="44BD4054" wp14:editId="2B59AFAF">
          <wp:extent cx="353695" cy="353695"/>
          <wp:effectExtent l="0" t="0" r="825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r w:rsidR="003309A2" w:rsidRPr="00B85916">
      <w:tab/>
    </w:r>
  </w:p>
  <w:p w14:paraId="301E02C1" w14:textId="77777777" w:rsidR="003309A2" w:rsidRDefault="003309A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1F598" w14:textId="4BD84A20" w:rsidR="003309A2" w:rsidRDefault="007A6A27" w:rsidP="00E254C3">
    <w:pPr>
      <w:tabs>
        <w:tab w:val="center" w:pos="4513"/>
        <w:tab w:val="left" w:pos="8505"/>
      </w:tabs>
      <w:spacing w:before="240" w:after="0" w:line="240" w:lineRule="auto"/>
    </w:pPr>
    <w:r>
      <w:rPr>
        <w:lang w:val="en"/>
      </w:rPr>
      <w:pict w14:anchorId="3B454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14.4pt;height:2.1pt" o:hrpct="0" o:hralign="center" o:hr="t">
          <v:imagedata r:id="rId1" o:title="BD15035_"/>
        </v:shape>
      </w:pict>
    </w:r>
    <w:r w:rsidR="003309A2" w:rsidRPr="00B85916">
      <w:rPr>
        <w:noProof/>
        <w:lang w:eastAsia="en-AU"/>
      </w:rPr>
      <w:drawing>
        <wp:inline distT="0" distB="0" distL="0" distR="0" wp14:anchorId="6EF9DCB6" wp14:editId="02952848">
          <wp:extent cx="1183005" cy="2559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005" cy="255905"/>
                  </a:xfrm>
                  <a:prstGeom prst="rect">
                    <a:avLst/>
                  </a:prstGeom>
                  <a:noFill/>
                </pic:spPr>
              </pic:pic>
            </a:graphicData>
          </a:graphic>
        </wp:inline>
      </w:drawing>
    </w:r>
    <w:r w:rsidR="003309A2" w:rsidRPr="00B85916">
      <w:tab/>
    </w:r>
    <w:sdt>
      <w:sdtPr>
        <w:id w:val="-310943641"/>
        <w:docPartObj>
          <w:docPartGallery w:val="Page Numbers (Bottom of Page)"/>
          <w:docPartUnique/>
        </w:docPartObj>
      </w:sdtPr>
      <w:sdtEndPr>
        <w:rPr>
          <w:noProof/>
        </w:rPr>
      </w:sdtEndPr>
      <w:sdtContent>
        <w:r w:rsidR="003309A2" w:rsidRPr="00B85916">
          <w:fldChar w:fldCharType="begin"/>
        </w:r>
        <w:r w:rsidR="003309A2" w:rsidRPr="00B85916">
          <w:instrText xml:space="preserve"> PAGE   \* MERGEFORMAT </w:instrText>
        </w:r>
        <w:r w:rsidR="003309A2" w:rsidRPr="00B85916">
          <w:fldChar w:fldCharType="separate"/>
        </w:r>
        <w:r>
          <w:rPr>
            <w:noProof/>
          </w:rPr>
          <w:t>13</w:t>
        </w:r>
        <w:r w:rsidR="003309A2" w:rsidRPr="00B85916">
          <w:rPr>
            <w:noProof/>
          </w:rPr>
          <w:fldChar w:fldCharType="end"/>
        </w:r>
      </w:sdtContent>
    </w:sdt>
    <w:r w:rsidR="003309A2" w:rsidRPr="00B85916">
      <w:rPr>
        <w:noProof/>
      </w:rPr>
      <w:tab/>
    </w:r>
    <w:r w:rsidR="003309A2" w:rsidRPr="00B85916">
      <w:rPr>
        <w:noProof/>
        <w:lang w:eastAsia="en-AU"/>
      </w:rPr>
      <w:drawing>
        <wp:inline distT="0" distB="0" distL="0" distR="0" wp14:anchorId="2F3716DE" wp14:editId="6F750BC7">
          <wp:extent cx="353695" cy="353695"/>
          <wp:effectExtent l="0" t="0" r="825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5A9C5" w14:textId="1B7C3F24" w:rsidR="003309A2" w:rsidRPr="004326DF" w:rsidRDefault="007A6A27" w:rsidP="001642FB">
    <w:pPr>
      <w:pStyle w:val="Footer"/>
      <w:tabs>
        <w:tab w:val="clear" w:pos="4513"/>
        <w:tab w:val="clear" w:pos="9026"/>
        <w:tab w:val="center" w:pos="7088"/>
        <w:tab w:val="left" w:pos="13467"/>
      </w:tabs>
      <w:spacing w:before="240"/>
    </w:pPr>
    <w:r>
      <w:rPr>
        <w:lang w:val="en"/>
      </w:rPr>
      <w:pict w14:anchorId="3EB1D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14.4pt;height:2.1pt" o:hrpct="0" o:hralign="center" o:hr="t">
          <v:imagedata r:id="rId1" o:title="BD15035_"/>
        </v:shape>
      </w:pict>
    </w:r>
    <w:r w:rsidR="003309A2">
      <w:rPr>
        <w:noProof/>
        <w:lang w:eastAsia="en-AU"/>
      </w:rPr>
      <w:drawing>
        <wp:inline distT="0" distB="0" distL="0" distR="0" wp14:anchorId="0FAEA84F" wp14:editId="3A7B8596">
          <wp:extent cx="1183005" cy="2559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005" cy="255905"/>
                  </a:xfrm>
                  <a:prstGeom prst="rect">
                    <a:avLst/>
                  </a:prstGeom>
                  <a:noFill/>
                </pic:spPr>
              </pic:pic>
            </a:graphicData>
          </a:graphic>
        </wp:inline>
      </w:drawing>
    </w:r>
    <w:r w:rsidR="003309A2">
      <w:tab/>
    </w:r>
    <w:sdt>
      <w:sdtPr>
        <w:id w:val="-1963177735"/>
        <w:docPartObj>
          <w:docPartGallery w:val="Page Numbers (Bottom of Page)"/>
          <w:docPartUnique/>
        </w:docPartObj>
      </w:sdtPr>
      <w:sdtEndPr>
        <w:rPr>
          <w:noProof/>
        </w:rPr>
      </w:sdtEndPr>
      <w:sdtContent>
        <w:r w:rsidR="003309A2">
          <w:fldChar w:fldCharType="begin"/>
        </w:r>
        <w:r w:rsidR="003309A2">
          <w:instrText xml:space="preserve"> PAGE   \* MERGEFORMAT </w:instrText>
        </w:r>
        <w:r w:rsidR="003309A2">
          <w:fldChar w:fldCharType="separate"/>
        </w:r>
        <w:r>
          <w:rPr>
            <w:noProof/>
          </w:rPr>
          <w:t>61</w:t>
        </w:r>
        <w:r w:rsidR="003309A2">
          <w:rPr>
            <w:noProof/>
          </w:rPr>
          <w:fldChar w:fldCharType="end"/>
        </w:r>
      </w:sdtContent>
    </w:sdt>
    <w:r w:rsidR="003309A2">
      <w:rPr>
        <w:noProof/>
      </w:rPr>
      <w:tab/>
    </w:r>
    <w:r w:rsidR="003309A2">
      <w:rPr>
        <w:noProof/>
        <w:lang w:eastAsia="en-AU"/>
      </w:rPr>
      <w:drawing>
        <wp:inline distT="0" distB="0" distL="0" distR="0" wp14:anchorId="2FC0AFBF" wp14:editId="0E230D94">
          <wp:extent cx="353695" cy="353695"/>
          <wp:effectExtent l="0" t="0" r="8255"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229EE6BA" w14:textId="77777777" w:rsidR="003309A2" w:rsidRPr="00507C4D" w:rsidRDefault="003309A2" w:rsidP="003A3E5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32863" w14:textId="4A8BEE0B" w:rsidR="003309A2" w:rsidRPr="00B85916" w:rsidRDefault="007A6A27" w:rsidP="00A156BE">
    <w:pPr>
      <w:tabs>
        <w:tab w:val="center" w:pos="4513"/>
        <w:tab w:val="left" w:pos="8505"/>
      </w:tabs>
      <w:spacing w:before="240" w:after="0" w:line="240" w:lineRule="auto"/>
    </w:pPr>
    <w:r>
      <w:rPr>
        <w:lang w:val="en"/>
      </w:rPr>
      <w:pict w14:anchorId="0DBD2E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14.4pt;height:2.1pt" o:hrpct="0" o:hralign="center" o:hr="t">
          <v:imagedata r:id="rId1" o:title="BD15035_"/>
        </v:shape>
      </w:pict>
    </w:r>
    <w:r w:rsidR="003309A2" w:rsidRPr="00B85916">
      <w:rPr>
        <w:noProof/>
        <w:lang w:eastAsia="en-AU"/>
      </w:rPr>
      <w:drawing>
        <wp:inline distT="0" distB="0" distL="0" distR="0" wp14:anchorId="00AE919F" wp14:editId="44152148">
          <wp:extent cx="1183005" cy="2559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005" cy="255905"/>
                  </a:xfrm>
                  <a:prstGeom prst="rect">
                    <a:avLst/>
                  </a:prstGeom>
                  <a:noFill/>
                </pic:spPr>
              </pic:pic>
            </a:graphicData>
          </a:graphic>
        </wp:inline>
      </w:drawing>
    </w:r>
    <w:r w:rsidR="003309A2" w:rsidRPr="00B85916">
      <w:tab/>
    </w:r>
    <w:sdt>
      <w:sdtPr>
        <w:id w:val="1443111680"/>
        <w:docPartObj>
          <w:docPartGallery w:val="Page Numbers (Bottom of Page)"/>
          <w:docPartUnique/>
        </w:docPartObj>
      </w:sdtPr>
      <w:sdtEndPr>
        <w:rPr>
          <w:noProof/>
        </w:rPr>
      </w:sdtEndPr>
      <w:sdtContent>
        <w:r w:rsidR="003309A2" w:rsidRPr="00B85916">
          <w:fldChar w:fldCharType="begin"/>
        </w:r>
        <w:r w:rsidR="003309A2" w:rsidRPr="00B85916">
          <w:instrText xml:space="preserve"> PAGE   \* MERGEFORMAT </w:instrText>
        </w:r>
        <w:r w:rsidR="003309A2" w:rsidRPr="00B85916">
          <w:fldChar w:fldCharType="separate"/>
        </w:r>
        <w:r>
          <w:rPr>
            <w:noProof/>
          </w:rPr>
          <w:t>73</w:t>
        </w:r>
        <w:r w:rsidR="003309A2" w:rsidRPr="00B85916">
          <w:rPr>
            <w:noProof/>
          </w:rPr>
          <w:fldChar w:fldCharType="end"/>
        </w:r>
      </w:sdtContent>
    </w:sdt>
    <w:r w:rsidR="003309A2" w:rsidRPr="00B85916">
      <w:rPr>
        <w:noProof/>
      </w:rPr>
      <w:tab/>
    </w:r>
    <w:r w:rsidR="003309A2" w:rsidRPr="00B85916">
      <w:rPr>
        <w:noProof/>
        <w:lang w:eastAsia="en-AU"/>
      </w:rPr>
      <w:drawing>
        <wp:inline distT="0" distB="0" distL="0" distR="0" wp14:anchorId="79AA9A8D" wp14:editId="20F7FEE6">
          <wp:extent cx="353695" cy="353695"/>
          <wp:effectExtent l="0" t="0" r="825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71714D9B" w14:textId="77777777" w:rsidR="003309A2" w:rsidRDefault="003309A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3E0D7" w14:textId="324785BE" w:rsidR="003309A2" w:rsidRPr="00B85916" w:rsidRDefault="007A6A27" w:rsidP="001642FB">
    <w:pPr>
      <w:tabs>
        <w:tab w:val="center" w:pos="6946"/>
        <w:tab w:val="left" w:pos="13467"/>
      </w:tabs>
      <w:spacing w:before="240" w:after="0" w:line="240" w:lineRule="auto"/>
    </w:pPr>
    <w:r>
      <w:rPr>
        <w:lang w:val="en"/>
      </w:rPr>
      <w:pict w14:anchorId="64496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14.4pt;height:2.1pt" o:hrpct="0" o:hralign="center" o:hr="t">
          <v:imagedata r:id="rId1" o:title="BD15035_"/>
        </v:shape>
      </w:pict>
    </w:r>
    <w:r w:rsidR="003309A2" w:rsidRPr="00B85916">
      <w:rPr>
        <w:noProof/>
        <w:lang w:eastAsia="en-AU"/>
      </w:rPr>
      <w:drawing>
        <wp:inline distT="0" distB="0" distL="0" distR="0" wp14:anchorId="387E9DFD" wp14:editId="6C7FBCF0">
          <wp:extent cx="1183005" cy="2559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005" cy="255905"/>
                  </a:xfrm>
                  <a:prstGeom prst="rect">
                    <a:avLst/>
                  </a:prstGeom>
                  <a:noFill/>
                </pic:spPr>
              </pic:pic>
            </a:graphicData>
          </a:graphic>
        </wp:inline>
      </w:drawing>
    </w:r>
    <w:r w:rsidR="003309A2" w:rsidRPr="00B85916">
      <w:tab/>
    </w:r>
    <w:sdt>
      <w:sdtPr>
        <w:id w:val="-547843462"/>
        <w:docPartObj>
          <w:docPartGallery w:val="Page Numbers (Bottom of Page)"/>
          <w:docPartUnique/>
        </w:docPartObj>
      </w:sdtPr>
      <w:sdtEndPr>
        <w:rPr>
          <w:noProof/>
        </w:rPr>
      </w:sdtEndPr>
      <w:sdtContent>
        <w:r w:rsidR="003309A2" w:rsidRPr="00B85916">
          <w:fldChar w:fldCharType="begin"/>
        </w:r>
        <w:r w:rsidR="003309A2" w:rsidRPr="00B85916">
          <w:instrText xml:space="preserve"> PAGE   \* MERGEFORMAT </w:instrText>
        </w:r>
        <w:r w:rsidR="003309A2" w:rsidRPr="00B85916">
          <w:fldChar w:fldCharType="separate"/>
        </w:r>
        <w:r>
          <w:rPr>
            <w:noProof/>
          </w:rPr>
          <w:t>75</w:t>
        </w:r>
        <w:r w:rsidR="003309A2" w:rsidRPr="00B85916">
          <w:rPr>
            <w:noProof/>
          </w:rPr>
          <w:fldChar w:fldCharType="end"/>
        </w:r>
      </w:sdtContent>
    </w:sdt>
    <w:r w:rsidR="003309A2" w:rsidRPr="00B85916">
      <w:rPr>
        <w:noProof/>
      </w:rPr>
      <w:tab/>
    </w:r>
    <w:r w:rsidR="003309A2" w:rsidRPr="00B85916">
      <w:rPr>
        <w:noProof/>
        <w:lang w:eastAsia="en-AU"/>
      </w:rPr>
      <w:drawing>
        <wp:inline distT="0" distB="0" distL="0" distR="0" wp14:anchorId="7B802EB5" wp14:editId="7F8CC8C4">
          <wp:extent cx="353695" cy="353695"/>
          <wp:effectExtent l="0" t="0" r="8255"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18E58727" w14:textId="77777777" w:rsidR="003309A2" w:rsidRDefault="003309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2F826" w14:textId="77777777" w:rsidR="003309A2" w:rsidRDefault="003309A2" w:rsidP="003A3E55">
      <w:pPr>
        <w:spacing w:after="0" w:line="240" w:lineRule="auto"/>
      </w:pPr>
      <w:r>
        <w:separator/>
      </w:r>
    </w:p>
  </w:footnote>
  <w:footnote w:type="continuationSeparator" w:id="0">
    <w:p w14:paraId="332B7F40" w14:textId="77777777" w:rsidR="003309A2" w:rsidRDefault="003309A2" w:rsidP="003A3E55">
      <w:pPr>
        <w:spacing w:after="0" w:line="240" w:lineRule="auto"/>
      </w:pPr>
      <w:r>
        <w:continuationSeparator/>
      </w:r>
    </w:p>
  </w:footnote>
  <w:footnote w:id="1">
    <w:p w14:paraId="6AE08FEB" w14:textId="2CFF356D" w:rsidR="003309A2" w:rsidRPr="00F177BA" w:rsidRDefault="003309A2" w:rsidP="00232E10">
      <w:pPr>
        <w:pStyle w:val="FootnoteText"/>
        <w:tabs>
          <w:tab w:val="left" w:pos="284"/>
        </w:tabs>
        <w:spacing w:after="60" w:line="240" w:lineRule="atLeast"/>
        <w:ind w:left="284" w:hanging="284"/>
        <w:jc w:val="both"/>
        <w:rPr>
          <w:rFonts w:ascii="Arial Narrow" w:hAnsi="Arial Narrow"/>
        </w:rPr>
      </w:pPr>
      <w:r>
        <w:rPr>
          <w:rStyle w:val="FootnoteReference"/>
        </w:rPr>
        <w:footnoteRef/>
      </w:r>
      <w:r>
        <w:t xml:space="preserve"> </w:t>
      </w:r>
      <w:r>
        <w:tab/>
      </w:r>
      <w:r w:rsidRPr="00F177BA">
        <w:rPr>
          <w:rFonts w:ascii="Arial Narrow" w:hAnsi="Arial Narrow"/>
        </w:rPr>
        <w:t>The resulting Portfolio Management Plans are available from the website of the Commonwealth Environmental Water Office (under ‘publications’). The relevant Portfolio Management Plan is for the Northern Unregulated Rivers</w:t>
      </w:r>
      <w:r>
        <w:rPr>
          <w:rFonts w:ascii="Arial Narrow" w:hAnsi="Arial Narrow"/>
        </w:rPr>
        <w:t>.</w:t>
      </w:r>
    </w:p>
  </w:footnote>
  <w:footnote w:id="2">
    <w:p w14:paraId="331F5D13" w14:textId="77777777" w:rsidR="003309A2" w:rsidRDefault="003309A2" w:rsidP="00930FFC">
      <w:pPr>
        <w:pStyle w:val="FootnoteText"/>
        <w:tabs>
          <w:tab w:val="left" w:pos="284"/>
        </w:tabs>
        <w:spacing w:before="60" w:line="240" w:lineRule="atLeast"/>
        <w:ind w:left="284" w:hanging="284"/>
        <w:jc w:val="both"/>
      </w:pPr>
      <w:r>
        <w:rPr>
          <w:rStyle w:val="FootnoteReference"/>
        </w:rPr>
        <w:footnoteRef/>
      </w:r>
      <w:r>
        <w:t xml:space="preserve"> </w:t>
      </w:r>
      <w:r>
        <w:tab/>
      </w:r>
      <w:r w:rsidRPr="009A0F8A">
        <w:rPr>
          <w:rFonts w:ascii="Arial Narrow" w:hAnsi="Arial Narrow"/>
        </w:rPr>
        <w:t>See for example, Collins and Scoccimarro (1995), BDA Group (2006), Murray-Darling Basin Commission (2006) and Productivity Commission (2006) and (2010</w:t>
      </w:r>
      <w:r>
        <w:rPr>
          <w:rFonts w:ascii="Arial Narrow" w:hAnsi="Arial Narrow"/>
        </w:rPr>
        <w:t>)</w:t>
      </w:r>
      <w:r w:rsidRPr="009A0F8A">
        <w:rPr>
          <w:rFonts w:ascii="Arial Narrow" w:hAnsi="Arial Narrow"/>
        </w:rPr>
        <w:t>.</w:t>
      </w:r>
    </w:p>
  </w:footnote>
  <w:footnote w:id="3">
    <w:p w14:paraId="5542663C" w14:textId="77777777" w:rsidR="003309A2" w:rsidRDefault="003309A2" w:rsidP="00930FFC">
      <w:pPr>
        <w:pStyle w:val="FootnoteText"/>
        <w:tabs>
          <w:tab w:val="left" w:pos="284"/>
        </w:tabs>
        <w:spacing w:before="60" w:line="240" w:lineRule="atLeast"/>
        <w:ind w:left="284" w:hanging="284"/>
      </w:pPr>
      <w:r>
        <w:rPr>
          <w:rStyle w:val="FootnoteReference"/>
        </w:rPr>
        <w:footnoteRef/>
      </w:r>
      <w:r>
        <w:t xml:space="preserve"> </w:t>
      </w:r>
      <w:r>
        <w:tab/>
      </w:r>
      <w:r w:rsidRPr="002C46E8">
        <w:rPr>
          <w:rFonts w:ascii="Arial Narrow" w:hAnsi="Arial Narrow"/>
        </w:rPr>
        <w:t>Productivity Commission (2010), page 167</w:t>
      </w:r>
    </w:p>
  </w:footnote>
  <w:footnote w:id="4">
    <w:p w14:paraId="079BC015" w14:textId="719C6FC0" w:rsidR="003309A2" w:rsidRPr="00955EAD" w:rsidRDefault="003309A2" w:rsidP="00955EAD">
      <w:pPr>
        <w:pStyle w:val="FootnoteText"/>
        <w:tabs>
          <w:tab w:val="left" w:pos="284"/>
        </w:tabs>
        <w:spacing w:after="60" w:line="240" w:lineRule="atLeast"/>
        <w:ind w:left="284" w:hanging="284"/>
        <w:jc w:val="both"/>
        <w:rPr>
          <w:rFonts w:ascii="Arial Narrow" w:hAnsi="Arial Narrow"/>
        </w:rPr>
      </w:pPr>
      <w:r>
        <w:rPr>
          <w:rStyle w:val="FootnoteReference"/>
        </w:rPr>
        <w:footnoteRef/>
      </w:r>
      <w:r>
        <w:t xml:space="preserve"> </w:t>
      </w:r>
      <w:r>
        <w:tab/>
      </w:r>
      <w:r w:rsidRPr="00955EAD">
        <w:rPr>
          <w:rFonts w:ascii="Arial Narrow" w:hAnsi="Arial Narrow"/>
        </w:rPr>
        <w:t>Section 70 of the Condamine Balonne Resource Operation Plan 2008, as Amended July 2015 (Revision 5)</w:t>
      </w:r>
    </w:p>
  </w:footnote>
  <w:footnote w:id="5">
    <w:p w14:paraId="2ED04082" w14:textId="3B36DC28" w:rsidR="003309A2" w:rsidRPr="00955EAD" w:rsidRDefault="003309A2" w:rsidP="00955EAD">
      <w:pPr>
        <w:pStyle w:val="FootnoteText"/>
        <w:tabs>
          <w:tab w:val="left" w:pos="284"/>
        </w:tabs>
        <w:spacing w:after="60" w:line="240" w:lineRule="atLeast"/>
        <w:ind w:left="284" w:hanging="284"/>
        <w:jc w:val="both"/>
        <w:rPr>
          <w:rFonts w:ascii="Arial Narrow" w:hAnsi="Arial Narrow"/>
        </w:rPr>
      </w:pPr>
      <w:r w:rsidRPr="00955EAD">
        <w:rPr>
          <w:rStyle w:val="FootnoteReference"/>
          <w:rFonts w:ascii="Arial Narrow" w:hAnsi="Arial Narrow"/>
        </w:rPr>
        <w:footnoteRef/>
      </w:r>
      <w:r w:rsidRPr="00955EAD">
        <w:rPr>
          <w:rFonts w:ascii="Arial Narrow" w:hAnsi="Arial Narrow"/>
        </w:rPr>
        <w:t xml:space="preserve"> </w:t>
      </w:r>
      <w:r w:rsidRPr="00955EAD">
        <w:rPr>
          <w:rFonts w:ascii="Arial Narrow" w:hAnsi="Arial Narrow"/>
        </w:rPr>
        <w:tab/>
        <w:t>Pers Com. DNRM</w:t>
      </w:r>
    </w:p>
  </w:footnote>
  <w:footnote w:id="6">
    <w:p w14:paraId="064774ED" w14:textId="7D0915F9" w:rsidR="003309A2" w:rsidRPr="00955EAD" w:rsidRDefault="003309A2" w:rsidP="00955EAD">
      <w:pPr>
        <w:pStyle w:val="FootnoteText"/>
        <w:tabs>
          <w:tab w:val="left" w:pos="284"/>
        </w:tabs>
        <w:spacing w:after="60" w:line="240" w:lineRule="atLeast"/>
        <w:ind w:left="284" w:hanging="284"/>
        <w:jc w:val="both"/>
        <w:rPr>
          <w:rFonts w:ascii="Arial Narrow" w:hAnsi="Arial Narrow"/>
        </w:rPr>
      </w:pPr>
      <w:r w:rsidRPr="00955EAD">
        <w:rPr>
          <w:rStyle w:val="FootnoteReference"/>
          <w:rFonts w:ascii="Arial Narrow" w:hAnsi="Arial Narrow"/>
        </w:rPr>
        <w:footnoteRef/>
      </w:r>
      <w:r w:rsidRPr="00955EAD">
        <w:rPr>
          <w:rFonts w:ascii="Arial Narrow" w:hAnsi="Arial Narrow"/>
        </w:rPr>
        <w:t xml:space="preserve"> </w:t>
      </w:r>
      <w:r w:rsidRPr="00955EAD">
        <w:rPr>
          <w:rFonts w:ascii="Arial Narrow" w:hAnsi="Arial Narrow"/>
        </w:rPr>
        <w:tab/>
        <w:t>The exception being one licence allowing a maximum of 108 ML/day to be harvested from a</w:t>
      </w:r>
      <w:r>
        <w:rPr>
          <w:rFonts w:ascii="Arial Narrow" w:hAnsi="Arial Narrow"/>
        </w:rPr>
        <w:t>n</w:t>
      </w:r>
      <w:r w:rsidRPr="00955EAD">
        <w:rPr>
          <w:rFonts w:ascii="Arial Narrow" w:hAnsi="Arial Narrow"/>
        </w:rPr>
        <w:t xml:space="preserve"> </w:t>
      </w:r>
      <w:r w:rsidRPr="00A645BA">
        <w:rPr>
          <w:rFonts w:ascii="Arial Narrow" w:hAnsi="Arial Narrow"/>
        </w:rPr>
        <w:t>announcement</w:t>
      </w:r>
      <w:r w:rsidRPr="00955EAD">
        <w:rPr>
          <w:rFonts w:ascii="Arial Narrow" w:hAnsi="Arial Narrow"/>
        </w:rPr>
        <w:t xml:space="preserve"> of 15,000 ML/day</w:t>
      </w:r>
    </w:p>
  </w:footnote>
  <w:footnote w:id="7">
    <w:p w14:paraId="67AEAA50" w14:textId="77777777" w:rsidR="003309A2" w:rsidRPr="000C5357" w:rsidRDefault="003309A2" w:rsidP="000C5357">
      <w:pPr>
        <w:pStyle w:val="FootnoteText"/>
        <w:tabs>
          <w:tab w:val="left" w:pos="284"/>
        </w:tabs>
        <w:spacing w:after="60" w:line="240" w:lineRule="atLeast"/>
        <w:ind w:left="284" w:hanging="284"/>
        <w:jc w:val="both"/>
        <w:rPr>
          <w:rFonts w:ascii="Arial Narrow" w:hAnsi="Arial Narrow"/>
        </w:rPr>
      </w:pPr>
      <w:r w:rsidRPr="000C5357">
        <w:rPr>
          <w:rStyle w:val="FootnoteReference"/>
          <w:rFonts w:ascii="Arial Narrow" w:hAnsi="Arial Narrow"/>
        </w:rPr>
        <w:footnoteRef/>
      </w:r>
      <w:r w:rsidRPr="000C5357">
        <w:rPr>
          <w:rFonts w:ascii="Arial Narrow" w:hAnsi="Arial Narrow"/>
        </w:rPr>
        <w:t xml:space="preserve"> </w:t>
      </w:r>
      <w:r w:rsidRPr="000C5357">
        <w:rPr>
          <w:rFonts w:ascii="Arial Narrow" w:hAnsi="Arial Narrow"/>
        </w:rPr>
        <w:tab/>
        <w:t>Department of Natural Resources and Mines 2016, Statement of Proposals to prepare a draft Water Resource (Condamine and Balonne) Plan, July</w:t>
      </w:r>
    </w:p>
  </w:footnote>
  <w:footnote w:id="8">
    <w:p w14:paraId="32C8C064" w14:textId="77777777" w:rsidR="003309A2" w:rsidRPr="000C5357" w:rsidRDefault="003309A2" w:rsidP="000C5357">
      <w:pPr>
        <w:pStyle w:val="FootnoteText"/>
        <w:tabs>
          <w:tab w:val="left" w:pos="284"/>
        </w:tabs>
        <w:spacing w:after="60" w:line="240" w:lineRule="atLeast"/>
        <w:ind w:left="284" w:hanging="284"/>
        <w:jc w:val="both"/>
        <w:rPr>
          <w:rFonts w:ascii="Arial Narrow" w:hAnsi="Arial Narrow"/>
        </w:rPr>
      </w:pPr>
      <w:r w:rsidRPr="000C5357">
        <w:rPr>
          <w:rStyle w:val="FootnoteReference"/>
          <w:rFonts w:ascii="Arial Narrow" w:hAnsi="Arial Narrow"/>
        </w:rPr>
        <w:footnoteRef/>
      </w:r>
      <w:r w:rsidRPr="000C5357">
        <w:rPr>
          <w:rFonts w:ascii="Arial Narrow" w:hAnsi="Arial Narrow"/>
        </w:rPr>
        <w:t xml:space="preserve"> </w:t>
      </w:r>
      <w:r w:rsidRPr="000C5357">
        <w:rPr>
          <w:rFonts w:ascii="Arial Narrow" w:hAnsi="Arial Narrow"/>
        </w:rPr>
        <w:tab/>
        <w:t>www.dnrm.qld.gov.au/water/catchments-planning/catchments/condamine-balonne</w:t>
      </w:r>
    </w:p>
  </w:footnote>
  <w:footnote w:id="9">
    <w:p w14:paraId="5A89836F" w14:textId="77777777" w:rsidR="003309A2" w:rsidRPr="000C5357" w:rsidRDefault="003309A2" w:rsidP="000C5357">
      <w:pPr>
        <w:pStyle w:val="FootnoteText"/>
        <w:tabs>
          <w:tab w:val="left" w:pos="284"/>
        </w:tabs>
        <w:spacing w:after="60" w:line="240" w:lineRule="atLeast"/>
        <w:ind w:left="284" w:hanging="284"/>
        <w:jc w:val="both"/>
        <w:rPr>
          <w:rFonts w:ascii="Arial Narrow" w:hAnsi="Arial Narrow"/>
        </w:rPr>
      </w:pPr>
      <w:r w:rsidRPr="000C5357">
        <w:rPr>
          <w:rStyle w:val="FootnoteReference"/>
          <w:rFonts w:ascii="Arial Narrow" w:hAnsi="Arial Narrow"/>
        </w:rPr>
        <w:footnoteRef/>
      </w:r>
      <w:r w:rsidRPr="000C5357">
        <w:rPr>
          <w:rFonts w:ascii="Arial Narrow" w:hAnsi="Arial Narrow"/>
        </w:rPr>
        <w:t xml:space="preserve"> </w:t>
      </w:r>
      <w:r w:rsidRPr="000C5357">
        <w:rPr>
          <w:rFonts w:ascii="Arial Narrow" w:hAnsi="Arial Narrow"/>
        </w:rPr>
        <w:tab/>
        <w:t>Allocations are the permanent tradeable entitlements, and the volume of water they are able to access at any time or in any year is their volumetric limit. Allocations are issued for supplemented and unsupplemented water</w:t>
      </w:r>
    </w:p>
  </w:footnote>
  <w:footnote w:id="10">
    <w:p w14:paraId="6884219F" w14:textId="77777777" w:rsidR="003309A2" w:rsidRPr="00DB3987" w:rsidRDefault="003309A2" w:rsidP="00DB3987">
      <w:pPr>
        <w:pStyle w:val="FootnoteText"/>
        <w:tabs>
          <w:tab w:val="left" w:pos="284"/>
        </w:tabs>
        <w:spacing w:after="60" w:line="240" w:lineRule="atLeast"/>
        <w:ind w:left="284" w:hanging="284"/>
        <w:jc w:val="both"/>
        <w:rPr>
          <w:rFonts w:ascii="Arial Narrow" w:hAnsi="Arial Narrow"/>
        </w:rPr>
      </w:pPr>
      <w:r w:rsidRPr="00DB3987">
        <w:rPr>
          <w:rStyle w:val="FootnoteReference"/>
          <w:rFonts w:ascii="Arial Narrow" w:hAnsi="Arial Narrow"/>
        </w:rPr>
        <w:footnoteRef/>
      </w:r>
      <w:r w:rsidRPr="00DB3987">
        <w:rPr>
          <w:rFonts w:ascii="Arial Narrow" w:hAnsi="Arial Narrow"/>
        </w:rPr>
        <w:t xml:space="preserve"> </w:t>
      </w:r>
      <w:r w:rsidRPr="00DB3987">
        <w:rPr>
          <w:rFonts w:ascii="Arial Narrow" w:hAnsi="Arial Narrow"/>
        </w:rPr>
        <w:tab/>
        <w:t>www.business.qld.gov.au/industries/mining-energy-water/water/water-markets/seasonal</w:t>
      </w:r>
    </w:p>
  </w:footnote>
  <w:footnote w:id="11">
    <w:p w14:paraId="300ACAF9" w14:textId="77777777" w:rsidR="003309A2" w:rsidRPr="00DB3987" w:rsidRDefault="003309A2" w:rsidP="00DB3987">
      <w:pPr>
        <w:pStyle w:val="FootnoteText"/>
        <w:tabs>
          <w:tab w:val="left" w:pos="284"/>
        </w:tabs>
        <w:spacing w:after="60" w:line="240" w:lineRule="atLeast"/>
        <w:ind w:left="284" w:hanging="284"/>
        <w:jc w:val="both"/>
        <w:rPr>
          <w:rFonts w:ascii="Arial Narrow" w:hAnsi="Arial Narrow"/>
        </w:rPr>
      </w:pPr>
      <w:r w:rsidRPr="00DB3987">
        <w:rPr>
          <w:rStyle w:val="FootnoteReference"/>
          <w:rFonts w:ascii="Arial Narrow" w:hAnsi="Arial Narrow"/>
        </w:rPr>
        <w:footnoteRef/>
      </w:r>
      <w:r w:rsidRPr="00DB3987">
        <w:rPr>
          <w:rFonts w:ascii="Arial Narrow" w:hAnsi="Arial Narrow"/>
        </w:rPr>
        <w:t xml:space="preserve"> </w:t>
      </w:r>
      <w:r w:rsidRPr="00DB3987">
        <w:rPr>
          <w:rFonts w:ascii="Arial Narrow" w:hAnsi="Arial Narrow"/>
        </w:rPr>
        <w:tab/>
        <w:t>www.business.qld.gov.au/industries/mining-energy-water/water/water-markets/service-standards</w:t>
      </w:r>
    </w:p>
  </w:footnote>
  <w:footnote w:id="12">
    <w:p w14:paraId="29196FC0" w14:textId="5EFB8ABD" w:rsidR="003309A2" w:rsidRPr="00DB3987" w:rsidRDefault="003309A2" w:rsidP="00DB3987">
      <w:pPr>
        <w:pStyle w:val="FootnoteText"/>
        <w:tabs>
          <w:tab w:val="left" w:pos="284"/>
        </w:tabs>
        <w:spacing w:after="60" w:line="240" w:lineRule="atLeast"/>
        <w:ind w:left="284" w:hanging="284"/>
        <w:jc w:val="both"/>
        <w:rPr>
          <w:rFonts w:ascii="Arial Narrow" w:hAnsi="Arial Narrow"/>
        </w:rPr>
      </w:pPr>
      <w:r w:rsidRPr="00DB3987">
        <w:rPr>
          <w:rStyle w:val="FootnoteReference"/>
          <w:rFonts w:ascii="Arial Narrow" w:hAnsi="Arial Narrow"/>
        </w:rPr>
        <w:footnoteRef/>
      </w:r>
      <w:r w:rsidRPr="00DB3987">
        <w:rPr>
          <w:rFonts w:ascii="Arial Narrow" w:hAnsi="Arial Narrow"/>
        </w:rPr>
        <w:t xml:space="preserve"> </w:t>
      </w:r>
      <w:r w:rsidRPr="00DB3987">
        <w:rPr>
          <w:rFonts w:ascii="Arial Narrow" w:hAnsi="Arial Narrow"/>
        </w:rPr>
        <w:tab/>
      </w:r>
      <w:r>
        <w:rPr>
          <w:rFonts w:ascii="Arial Narrow" w:hAnsi="Arial Narrow"/>
        </w:rPr>
        <w:t>N</w:t>
      </w:r>
      <w:r w:rsidRPr="00DB3987">
        <w:rPr>
          <w:rFonts w:ascii="Arial Narrow" w:hAnsi="Arial Narrow"/>
        </w:rPr>
        <w:t xml:space="preserve">oting that this may not be permitted if reversal would result in an outcome unacceptable under the ROP.  </w:t>
      </w:r>
    </w:p>
  </w:footnote>
  <w:footnote w:id="13">
    <w:p w14:paraId="033D320E" w14:textId="77777777" w:rsidR="003309A2" w:rsidRPr="00A14124" w:rsidRDefault="003309A2" w:rsidP="005026FE">
      <w:pPr>
        <w:pStyle w:val="FootnoteText"/>
        <w:spacing w:after="60" w:line="240" w:lineRule="atLeast"/>
        <w:ind w:left="284" w:hanging="284"/>
        <w:jc w:val="both"/>
        <w:rPr>
          <w:rFonts w:ascii="Arial Narrow" w:hAnsi="Arial Narrow"/>
        </w:rPr>
      </w:pPr>
      <w:r>
        <w:rPr>
          <w:rStyle w:val="FootnoteReference"/>
        </w:rPr>
        <w:footnoteRef/>
      </w:r>
      <w:r>
        <w:t xml:space="preserve"> </w:t>
      </w:r>
      <w:r>
        <w:tab/>
      </w:r>
      <w:r>
        <w:rPr>
          <w:rFonts w:ascii="Arial Narrow" w:hAnsi="Arial Narrow"/>
        </w:rPr>
        <w:t>For Figure 2.6</w:t>
      </w:r>
      <w:r w:rsidRPr="00232E10">
        <w:rPr>
          <w:rFonts w:ascii="Arial Narrow" w:hAnsi="Arial Narrow"/>
        </w:rPr>
        <w:t>, it is assumed that on average, one hectare of cotton is planted for every 12</w:t>
      </w:r>
      <w:r>
        <w:rPr>
          <w:rFonts w:ascii="Arial Narrow" w:hAnsi="Arial Narrow"/>
        </w:rPr>
        <w:t xml:space="preserve"> </w:t>
      </w:r>
      <w:r w:rsidRPr="00232E10">
        <w:rPr>
          <w:rFonts w:ascii="Arial Narrow" w:hAnsi="Arial Narrow"/>
        </w:rPr>
        <w:t>M</w:t>
      </w:r>
      <w:r>
        <w:rPr>
          <w:rFonts w:ascii="Arial Narrow" w:hAnsi="Arial Narrow"/>
        </w:rPr>
        <w:t>L</w:t>
      </w:r>
      <w:r w:rsidRPr="00232E10">
        <w:rPr>
          <w:rFonts w:ascii="Arial Narrow" w:hAnsi="Arial Narrow"/>
        </w:rPr>
        <w:t xml:space="preserve"> held in storage at planting time. This allows for storage and on-farm conveyancing losses, with an average of 8</w:t>
      </w:r>
      <w:r>
        <w:rPr>
          <w:rFonts w:ascii="Arial Narrow" w:hAnsi="Arial Narrow"/>
        </w:rPr>
        <w:t xml:space="preserve"> </w:t>
      </w:r>
      <w:r w:rsidRPr="00232E10">
        <w:rPr>
          <w:rFonts w:ascii="Arial Narrow" w:hAnsi="Arial Narrow"/>
        </w:rPr>
        <w:t>M</w:t>
      </w:r>
      <w:r>
        <w:rPr>
          <w:rFonts w:ascii="Arial Narrow" w:hAnsi="Arial Narrow"/>
        </w:rPr>
        <w:t>L</w:t>
      </w:r>
      <w:r w:rsidRPr="00232E10">
        <w:rPr>
          <w:rFonts w:ascii="Arial Narrow" w:hAnsi="Arial Narrow"/>
        </w:rPr>
        <w:t xml:space="preserve"> applied per hectare per crop</w:t>
      </w:r>
      <w:r w:rsidRPr="00A14124">
        <w:rPr>
          <w:rFonts w:ascii="Arial Narrow" w:hAnsi="Arial Narrow"/>
        </w:rPr>
        <w:t>.</w:t>
      </w:r>
    </w:p>
  </w:footnote>
  <w:footnote w:id="14">
    <w:p w14:paraId="40D7A160" w14:textId="4173FEAB" w:rsidR="003309A2" w:rsidRDefault="003309A2" w:rsidP="00DF4183">
      <w:pPr>
        <w:pStyle w:val="FootnoteText"/>
        <w:tabs>
          <w:tab w:val="left" w:pos="284"/>
        </w:tabs>
        <w:spacing w:after="60" w:line="240" w:lineRule="atLeast"/>
        <w:ind w:left="284" w:hanging="284"/>
        <w:jc w:val="both"/>
      </w:pPr>
      <w:r>
        <w:rPr>
          <w:rStyle w:val="FootnoteReference"/>
        </w:rPr>
        <w:footnoteRef/>
      </w:r>
      <w:r>
        <w:t xml:space="preserve"> </w:t>
      </w:r>
      <w:r>
        <w:tab/>
      </w:r>
      <w:r w:rsidRPr="00DF4183">
        <w:rPr>
          <w:rFonts w:ascii="Arial Narrow" w:hAnsi="Arial Narrow"/>
        </w:rPr>
        <w:t>As part of a review of Water Resource Plans and the state water planning framework, DNRM are consulting on several issues, including the rules governing the trade of water during announced flow events. Progress in this area in the near future could overcome the existing constraint in trading seasonal water assignments.</w:t>
      </w:r>
    </w:p>
  </w:footnote>
  <w:footnote w:id="15">
    <w:p w14:paraId="04E58357" w14:textId="67FB6D35" w:rsidR="003309A2" w:rsidRPr="00C17D6D" w:rsidRDefault="003309A2" w:rsidP="00C17D6D">
      <w:pPr>
        <w:pStyle w:val="FootnoteText"/>
        <w:tabs>
          <w:tab w:val="left" w:pos="284"/>
        </w:tabs>
        <w:rPr>
          <w:rFonts w:ascii="Arial Narrow" w:hAnsi="Arial Narrow"/>
        </w:rPr>
      </w:pPr>
      <w:r>
        <w:rPr>
          <w:rStyle w:val="FootnoteReference"/>
        </w:rPr>
        <w:footnoteRef/>
      </w:r>
      <w:r>
        <w:t xml:space="preserve"> </w:t>
      </w:r>
      <w:r>
        <w:tab/>
      </w:r>
      <w:r w:rsidRPr="00C17D6D">
        <w:rPr>
          <w:rFonts w:ascii="Arial Narrow" w:hAnsi="Arial Narrow"/>
        </w:rPr>
        <w:t>See for example, BDA Group (2006) and Rey, Calatrava. and Garrido (2016)</w:t>
      </w:r>
    </w:p>
  </w:footnote>
  <w:footnote w:id="16">
    <w:p w14:paraId="7AF5E490" w14:textId="255B9E37" w:rsidR="003309A2" w:rsidRPr="006551BA" w:rsidRDefault="003309A2" w:rsidP="006551BA">
      <w:pPr>
        <w:pStyle w:val="FootnoteText"/>
        <w:tabs>
          <w:tab w:val="left" w:pos="284"/>
        </w:tabs>
        <w:spacing w:after="60" w:line="240" w:lineRule="atLeast"/>
        <w:ind w:left="284" w:hanging="284"/>
        <w:jc w:val="both"/>
        <w:rPr>
          <w:rFonts w:ascii="Arial Narrow" w:hAnsi="Arial Narrow"/>
        </w:rPr>
      </w:pPr>
      <w:r>
        <w:rPr>
          <w:rStyle w:val="FootnoteReference"/>
        </w:rPr>
        <w:footnoteRef/>
      </w:r>
      <w:r>
        <w:t xml:space="preserve"> </w:t>
      </w:r>
      <w:r>
        <w:tab/>
      </w:r>
      <w:r w:rsidRPr="006551BA">
        <w:rPr>
          <w:rFonts w:ascii="Arial Narrow" w:hAnsi="Arial Narrow"/>
        </w:rPr>
        <w:t xml:space="preserve">A flow event is defined as each period where flows at </w:t>
      </w:r>
      <w:r>
        <w:rPr>
          <w:rFonts w:ascii="Arial Narrow" w:hAnsi="Arial Narrow"/>
        </w:rPr>
        <w:t xml:space="preserve">the </w:t>
      </w:r>
      <w:r w:rsidRPr="006551BA">
        <w:rPr>
          <w:rFonts w:ascii="Arial Narrow" w:hAnsi="Arial Narrow"/>
        </w:rPr>
        <w:t xml:space="preserve">Wilby Wilby </w:t>
      </w:r>
      <w:r>
        <w:rPr>
          <w:rFonts w:ascii="Arial Narrow" w:hAnsi="Arial Narrow"/>
        </w:rPr>
        <w:t xml:space="preserve">gauge, close to the Narran Lakes, </w:t>
      </w:r>
      <w:r w:rsidRPr="006551BA">
        <w:rPr>
          <w:rFonts w:ascii="Arial Narrow" w:hAnsi="Arial Narrow"/>
        </w:rPr>
        <w:t>are positive (with zero flows recorded between flow events)</w:t>
      </w:r>
    </w:p>
  </w:footnote>
  <w:footnote w:id="17">
    <w:p w14:paraId="2BD7B124" w14:textId="2EDA2B08" w:rsidR="003309A2" w:rsidRDefault="003309A2" w:rsidP="00232E10">
      <w:pPr>
        <w:pStyle w:val="FootnoteText"/>
        <w:tabs>
          <w:tab w:val="left" w:pos="284"/>
        </w:tabs>
        <w:spacing w:after="60" w:line="240" w:lineRule="atLeast"/>
        <w:ind w:left="284" w:hanging="284"/>
        <w:jc w:val="both"/>
      </w:pPr>
      <w:r>
        <w:rPr>
          <w:rStyle w:val="FootnoteReference"/>
        </w:rPr>
        <w:footnoteRef/>
      </w:r>
      <w:r>
        <w:t xml:space="preserve"> </w:t>
      </w:r>
      <w:r>
        <w:tab/>
      </w:r>
      <w:r w:rsidRPr="006551BA">
        <w:rPr>
          <w:rFonts w:ascii="Arial Narrow" w:hAnsi="Arial Narrow"/>
        </w:rPr>
        <w:t xml:space="preserve">A lag of 10 days before flows reach </w:t>
      </w:r>
      <w:r>
        <w:rPr>
          <w:rFonts w:ascii="Arial Narrow" w:hAnsi="Arial Narrow"/>
        </w:rPr>
        <w:t xml:space="preserve">the </w:t>
      </w:r>
      <w:r w:rsidRPr="006551BA">
        <w:rPr>
          <w:rFonts w:ascii="Arial Narrow" w:hAnsi="Arial Narrow"/>
        </w:rPr>
        <w:t>St George</w:t>
      </w:r>
      <w:r>
        <w:rPr>
          <w:rFonts w:ascii="Arial Narrow" w:hAnsi="Arial Narrow"/>
        </w:rPr>
        <w:t xml:space="preserve"> gauge</w:t>
      </w:r>
      <w:r w:rsidRPr="006551BA">
        <w:rPr>
          <w:rFonts w:ascii="Arial Narrow" w:hAnsi="Arial Narrow"/>
        </w:rPr>
        <w:t xml:space="preserve"> and another 5 days until these flows then reach </w:t>
      </w:r>
      <w:r>
        <w:rPr>
          <w:rFonts w:ascii="Arial Narrow" w:hAnsi="Arial Narrow"/>
        </w:rPr>
        <w:t xml:space="preserve">the Dirranbandi-Hebel gauge in zone </w:t>
      </w:r>
      <w:r w:rsidRPr="006551BA">
        <w:rPr>
          <w:rFonts w:ascii="Arial Narrow" w:hAnsi="Arial Narrow"/>
        </w:rPr>
        <w:t>LBU-05</w:t>
      </w:r>
    </w:p>
  </w:footnote>
  <w:footnote w:id="18">
    <w:p w14:paraId="464E64B2" w14:textId="77777777" w:rsidR="003309A2" w:rsidRPr="008F15EF" w:rsidRDefault="003309A2" w:rsidP="00ED4539">
      <w:pPr>
        <w:tabs>
          <w:tab w:val="left" w:pos="284"/>
        </w:tabs>
        <w:spacing w:after="60" w:line="240" w:lineRule="atLeast"/>
        <w:ind w:left="284" w:hanging="284"/>
        <w:rPr>
          <w:b/>
          <w:sz w:val="20"/>
        </w:rPr>
      </w:pPr>
      <w:r w:rsidRPr="008F15EF">
        <w:rPr>
          <w:rStyle w:val="FootnoteReference"/>
          <w:sz w:val="20"/>
        </w:rPr>
        <w:footnoteRef/>
      </w:r>
      <w:r w:rsidRPr="008F15EF">
        <w:rPr>
          <w:sz w:val="20"/>
        </w:rPr>
        <w:t xml:space="preserve"> </w:t>
      </w:r>
      <w:r>
        <w:rPr>
          <w:sz w:val="20"/>
        </w:rPr>
        <w:tab/>
      </w:r>
      <w:r>
        <w:rPr>
          <w:noProof/>
          <w:sz w:val="20"/>
          <w:lang w:eastAsia="en-AU"/>
        </w:rPr>
        <w:t xml:space="preserve">This reduces the possibility that augmentation volumes would be sourced from a large event that would negate the water augmentation need. </w:t>
      </w:r>
    </w:p>
  </w:footnote>
  <w:footnote w:id="19">
    <w:p w14:paraId="4879C838" w14:textId="77777777" w:rsidR="003309A2" w:rsidRPr="00ED4539" w:rsidRDefault="003309A2" w:rsidP="00ED4539">
      <w:pPr>
        <w:pStyle w:val="FootnoteText"/>
        <w:tabs>
          <w:tab w:val="left" w:pos="284"/>
        </w:tabs>
        <w:spacing w:after="60" w:line="240" w:lineRule="atLeast"/>
        <w:ind w:left="284" w:hanging="284"/>
        <w:jc w:val="both"/>
        <w:rPr>
          <w:rFonts w:ascii="Arial Narrow" w:hAnsi="Arial Narrow"/>
        </w:rPr>
      </w:pPr>
      <w:r>
        <w:rPr>
          <w:rStyle w:val="FootnoteReference"/>
        </w:rPr>
        <w:footnoteRef/>
      </w:r>
      <w:r>
        <w:t xml:space="preserve"> </w:t>
      </w:r>
      <w:r>
        <w:tab/>
      </w:r>
      <w:r w:rsidRPr="00ED4539">
        <w:rPr>
          <w:rFonts w:ascii="Arial Narrow" w:hAnsi="Arial Narrow"/>
        </w:rPr>
        <w:t>Note the required trigger level was adjusted to account for the impact of harvesting Commonwealth environmental water on the size of the targeted flow event.</w:t>
      </w:r>
    </w:p>
  </w:footnote>
  <w:footnote w:id="20">
    <w:p w14:paraId="0302F818" w14:textId="77777777" w:rsidR="003309A2" w:rsidRPr="00ED4539" w:rsidRDefault="003309A2" w:rsidP="00ED4539">
      <w:pPr>
        <w:pStyle w:val="FootnoteText"/>
        <w:tabs>
          <w:tab w:val="left" w:pos="284"/>
        </w:tabs>
        <w:spacing w:after="60" w:line="240" w:lineRule="atLeast"/>
        <w:ind w:left="284" w:hanging="284"/>
        <w:jc w:val="both"/>
        <w:rPr>
          <w:rFonts w:ascii="Arial Narrow" w:hAnsi="Arial Narrow"/>
        </w:rPr>
      </w:pPr>
      <w:r>
        <w:rPr>
          <w:rStyle w:val="FootnoteReference"/>
        </w:rPr>
        <w:footnoteRef/>
      </w:r>
      <w:r>
        <w:t xml:space="preserve"> </w:t>
      </w:r>
      <w:r>
        <w:tab/>
      </w:r>
      <w:r w:rsidRPr="00ED4539">
        <w:rPr>
          <w:rFonts w:ascii="Arial Narrow" w:hAnsi="Arial Narrow"/>
        </w:rPr>
        <w:t>On both these occasions a later flow event also occurred making for the six later events in total</w:t>
      </w:r>
    </w:p>
  </w:footnote>
  <w:footnote w:id="21">
    <w:p w14:paraId="4D9187D1" w14:textId="77777777" w:rsidR="003309A2" w:rsidRPr="00ED4539" w:rsidRDefault="003309A2" w:rsidP="00340C05">
      <w:pPr>
        <w:pStyle w:val="FootnoteText"/>
        <w:tabs>
          <w:tab w:val="left" w:pos="284"/>
        </w:tabs>
        <w:spacing w:after="60" w:line="240" w:lineRule="atLeast"/>
        <w:ind w:left="284" w:hanging="284"/>
        <w:jc w:val="both"/>
        <w:rPr>
          <w:rFonts w:ascii="Arial Narrow" w:hAnsi="Arial Narrow"/>
        </w:rPr>
      </w:pPr>
      <w:r>
        <w:rPr>
          <w:rStyle w:val="FootnoteReference"/>
        </w:rPr>
        <w:footnoteRef/>
      </w:r>
      <w:r>
        <w:t xml:space="preserve"> </w:t>
      </w:r>
      <w:r>
        <w:tab/>
      </w:r>
      <w:r w:rsidRPr="00ED4539">
        <w:rPr>
          <w:rFonts w:ascii="Arial Narrow" w:hAnsi="Arial Narrow"/>
        </w:rPr>
        <w:t>No particular storage has been assumed, with evaporative losses based on the regional average</w:t>
      </w:r>
    </w:p>
  </w:footnote>
  <w:footnote w:id="22">
    <w:p w14:paraId="72D9D6A5" w14:textId="4AB2200E" w:rsidR="003309A2" w:rsidRPr="00ED4539" w:rsidRDefault="003309A2" w:rsidP="00ED4539">
      <w:pPr>
        <w:pStyle w:val="FootnoteText"/>
        <w:tabs>
          <w:tab w:val="left" w:pos="284"/>
        </w:tabs>
        <w:spacing w:after="60" w:line="240" w:lineRule="atLeast"/>
        <w:ind w:left="284" w:hanging="284"/>
        <w:jc w:val="both"/>
        <w:rPr>
          <w:rFonts w:ascii="Arial Narrow" w:hAnsi="Arial Narrow"/>
        </w:rPr>
      </w:pPr>
      <w:r w:rsidRPr="00ED4539">
        <w:rPr>
          <w:rStyle w:val="FootnoteReference"/>
          <w:rFonts w:ascii="Arial Narrow" w:hAnsi="Arial Narrow"/>
        </w:rPr>
        <w:footnoteRef/>
      </w:r>
      <w:r w:rsidRPr="00ED4539">
        <w:rPr>
          <w:rFonts w:ascii="Arial Narrow" w:hAnsi="Arial Narrow"/>
        </w:rPr>
        <w:t xml:space="preserve"> </w:t>
      </w:r>
      <w:r w:rsidRPr="00ED4539">
        <w:rPr>
          <w:rFonts w:ascii="Arial Narrow" w:hAnsi="Arial Narrow"/>
        </w:rPr>
        <w:tab/>
        <w:t>In the other years, some in-stream benefits would also be realised from the smaller volumes (ie: &lt; 12</w:t>
      </w:r>
      <w:r>
        <w:rPr>
          <w:rFonts w:ascii="Arial Narrow" w:hAnsi="Arial Narrow"/>
        </w:rPr>
        <w:t xml:space="preserve"> </w:t>
      </w:r>
      <w:r w:rsidRPr="00ED4539">
        <w:rPr>
          <w:rFonts w:ascii="Arial Narrow" w:hAnsi="Arial Narrow"/>
        </w:rPr>
        <w:t>GL) left unpumped under the mechanism</w:t>
      </w:r>
    </w:p>
  </w:footnote>
  <w:footnote w:id="23">
    <w:p w14:paraId="76480CB4" w14:textId="77777777" w:rsidR="003309A2" w:rsidRDefault="003309A2" w:rsidP="007E3369">
      <w:pPr>
        <w:pStyle w:val="FootnoteText"/>
        <w:tabs>
          <w:tab w:val="left" w:pos="284"/>
        </w:tabs>
        <w:spacing w:after="60" w:line="240" w:lineRule="atLeast"/>
        <w:ind w:left="284" w:hanging="284"/>
      </w:pPr>
      <w:r>
        <w:rPr>
          <w:rStyle w:val="FootnoteReference"/>
        </w:rPr>
        <w:footnoteRef/>
      </w:r>
      <w:r>
        <w:t xml:space="preserve"> </w:t>
      </w:r>
      <w:r>
        <w:tab/>
      </w:r>
      <w:r w:rsidRPr="007E3369">
        <w:rPr>
          <w:rFonts w:ascii="Arial Narrow" w:hAnsi="Arial Narrow"/>
        </w:rPr>
        <w:t>Discussions with representatives of the Lower Balonne Working Group 21/2/17</w:t>
      </w:r>
    </w:p>
  </w:footnote>
  <w:footnote w:id="24">
    <w:p w14:paraId="4E2FEC82" w14:textId="720A2B3F" w:rsidR="003309A2" w:rsidRDefault="003309A2" w:rsidP="006A00D6">
      <w:pPr>
        <w:pStyle w:val="FootnoteText"/>
        <w:tabs>
          <w:tab w:val="left" w:pos="284"/>
        </w:tabs>
        <w:spacing w:after="60" w:line="240" w:lineRule="atLeast"/>
        <w:ind w:left="284" w:hanging="284"/>
      </w:pPr>
      <w:r>
        <w:rPr>
          <w:rStyle w:val="FootnoteReference"/>
        </w:rPr>
        <w:footnoteRef/>
      </w:r>
      <w:r>
        <w:t xml:space="preserve"> </w:t>
      </w:r>
      <w:r>
        <w:tab/>
      </w:r>
      <w:r w:rsidRPr="006A00D6">
        <w:rPr>
          <w:rFonts w:ascii="Arial Narrow" w:hAnsi="Arial Narrow"/>
        </w:rPr>
        <w:t>Lower Balonne Working Group June 2016</w:t>
      </w:r>
    </w:p>
  </w:footnote>
  <w:footnote w:id="25">
    <w:p w14:paraId="451C5D03" w14:textId="77777777" w:rsidR="003309A2" w:rsidRPr="00ED4539" w:rsidRDefault="003309A2" w:rsidP="00ED4539">
      <w:pPr>
        <w:pStyle w:val="FootnoteText"/>
        <w:tabs>
          <w:tab w:val="left" w:pos="284"/>
        </w:tabs>
        <w:spacing w:after="60" w:line="240" w:lineRule="atLeast"/>
        <w:ind w:left="284" w:hanging="284"/>
        <w:jc w:val="both"/>
        <w:rPr>
          <w:rFonts w:ascii="Arial Narrow" w:hAnsi="Arial Narrow"/>
        </w:rPr>
      </w:pPr>
      <w:r>
        <w:rPr>
          <w:rStyle w:val="FootnoteReference"/>
        </w:rPr>
        <w:footnoteRef/>
      </w:r>
      <w:r>
        <w:t xml:space="preserve"> </w:t>
      </w:r>
      <w:r>
        <w:tab/>
      </w:r>
      <w:r w:rsidRPr="00ED4539">
        <w:rPr>
          <w:rFonts w:ascii="Arial Narrow" w:hAnsi="Arial Narrow"/>
        </w:rPr>
        <w:t xml:space="preserve">The </w:t>
      </w:r>
      <w:bookmarkStart w:id="164" w:name="_Hlk484515553"/>
      <w:r w:rsidRPr="00ED4539">
        <w:rPr>
          <w:rFonts w:ascii="Arial Narrow" w:hAnsi="Arial Narrow"/>
        </w:rPr>
        <w:t>Store and Release Code of Practice</w:t>
      </w:r>
      <w:bookmarkEnd w:id="164"/>
      <w:r w:rsidRPr="00ED4539">
        <w:rPr>
          <w:rFonts w:ascii="Arial Narrow" w:hAnsi="Arial Narrow"/>
        </w:rPr>
        <w:t>, and accompanying explanatory guide, can be accessed at www.ehp.qld.gov.au/management/planning-guidelines/codes-of-practise/industry_environmental_ codes.html</w:t>
      </w:r>
    </w:p>
  </w:footnote>
  <w:footnote w:id="26">
    <w:p w14:paraId="454B7B05" w14:textId="0DB77DDA" w:rsidR="003309A2" w:rsidRDefault="003309A2" w:rsidP="00BC59D6">
      <w:pPr>
        <w:pStyle w:val="FootnoteText"/>
        <w:tabs>
          <w:tab w:val="left" w:pos="284"/>
        </w:tabs>
        <w:spacing w:before="60" w:line="240" w:lineRule="atLeast"/>
        <w:ind w:left="284" w:hanging="284"/>
        <w:jc w:val="both"/>
      </w:pPr>
      <w:r>
        <w:rPr>
          <w:rStyle w:val="FootnoteReference"/>
        </w:rPr>
        <w:footnoteRef/>
      </w:r>
      <w:r>
        <w:t xml:space="preserve"> </w:t>
      </w:r>
      <w:r>
        <w:tab/>
      </w:r>
      <w:r w:rsidRPr="00193AE0">
        <w:rPr>
          <w:rFonts w:ascii="Arial Narrow" w:hAnsi="Arial Narrow"/>
        </w:rPr>
        <w:t>Only the Commonwealth or a Commonwealth authority can acquire an interest in relation to land under that Act. The CEWH is an individual statutory office holder and not an authority or an agency</w:t>
      </w:r>
      <w:r>
        <w:rPr>
          <w:rFonts w:ascii="Arial Narrow" w:hAnsi="Arial Narrow"/>
        </w:rPr>
        <w:t>.</w:t>
      </w:r>
    </w:p>
  </w:footnote>
  <w:footnote w:id="27">
    <w:p w14:paraId="3C336A02" w14:textId="52E50B3D" w:rsidR="003309A2" w:rsidRDefault="003309A2" w:rsidP="00F46E7E">
      <w:pPr>
        <w:pStyle w:val="FootnoteText"/>
        <w:tabs>
          <w:tab w:val="left" w:pos="284"/>
        </w:tabs>
        <w:spacing w:after="60" w:line="240" w:lineRule="atLeast"/>
      </w:pPr>
      <w:r>
        <w:rPr>
          <w:rStyle w:val="FootnoteReference"/>
        </w:rPr>
        <w:footnoteRef/>
      </w:r>
      <w:r>
        <w:t xml:space="preserve"> </w:t>
      </w:r>
      <w:r>
        <w:tab/>
      </w:r>
      <w:r w:rsidRPr="00F46E7E">
        <w:rPr>
          <w:rFonts w:ascii="Arial Narrow" w:hAnsi="Arial Narrow"/>
        </w:rPr>
        <w:t>There are no significant water harvest opportunities until 10-15</w:t>
      </w:r>
      <w:r>
        <w:rPr>
          <w:rFonts w:ascii="Arial Narrow" w:hAnsi="Arial Narrow"/>
        </w:rPr>
        <w:t xml:space="preserve"> </w:t>
      </w:r>
      <w:r w:rsidRPr="00F46E7E">
        <w:rPr>
          <w:rFonts w:ascii="Arial Narrow" w:hAnsi="Arial Narrow"/>
        </w:rPr>
        <w:t>GL has reached Wilby Wilby.</w:t>
      </w:r>
    </w:p>
  </w:footnote>
  <w:footnote w:id="28">
    <w:p w14:paraId="649E6868" w14:textId="4109A464" w:rsidR="003309A2" w:rsidRPr="00763AD4" w:rsidRDefault="003309A2" w:rsidP="00763AD4">
      <w:pPr>
        <w:pStyle w:val="FootnoteText"/>
        <w:tabs>
          <w:tab w:val="left" w:pos="284"/>
        </w:tabs>
        <w:spacing w:after="60" w:line="240" w:lineRule="atLeast"/>
        <w:ind w:left="284" w:hanging="284"/>
        <w:jc w:val="both"/>
        <w:rPr>
          <w:rFonts w:ascii="Arial Narrow" w:hAnsi="Arial Narrow"/>
        </w:rPr>
      </w:pPr>
      <w:r>
        <w:rPr>
          <w:rStyle w:val="FootnoteReference"/>
        </w:rPr>
        <w:footnoteRef/>
      </w:r>
      <w:r>
        <w:t xml:space="preserve"> </w:t>
      </w:r>
      <w:r>
        <w:tab/>
      </w:r>
      <w:r w:rsidRPr="00763AD4">
        <w:rPr>
          <w:rFonts w:ascii="Arial Narrow" w:hAnsi="Arial Narrow"/>
        </w:rPr>
        <w:t>Options for the Commonwealth to provide a return to an irrigator for agreeing</w:t>
      </w:r>
      <w:r>
        <w:rPr>
          <w:rFonts w:ascii="Arial Narrow" w:hAnsi="Arial Narrow"/>
        </w:rPr>
        <w:t xml:space="preserve"> to an arrangement for an event-</w:t>
      </w:r>
      <w:r w:rsidRPr="00763AD4">
        <w:rPr>
          <w:rFonts w:ascii="Arial Narrow" w:hAnsi="Arial Narrow"/>
        </w:rPr>
        <w:t>based mechanism could include financial transfers or alternatives. Financial transfers may be up front, annual, or per event payments. Alternative forms of return to an irrigator include an exchange of water o</w:t>
      </w:r>
      <w:r>
        <w:rPr>
          <w:rFonts w:ascii="Arial Narrow" w:hAnsi="Arial Narrow"/>
        </w:rPr>
        <w:t>r storage access under an event-</w:t>
      </w:r>
      <w:r w:rsidRPr="00763AD4">
        <w:rPr>
          <w:rFonts w:ascii="Arial Narrow" w:hAnsi="Arial Narrow"/>
        </w:rPr>
        <w:t>based mechanism for a water allocation in another catchment. Such alternative returns to irrigators are out of scope of this project and not analysed further here</w:t>
      </w:r>
      <w:r>
        <w:rPr>
          <w:rFonts w:ascii="Arial Narrow" w:hAnsi="Arial Narrow"/>
        </w:rPr>
        <w:t>.</w:t>
      </w:r>
    </w:p>
  </w:footnote>
  <w:footnote w:id="29">
    <w:p w14:paraId="5D9B01D8" w14:textId="4CFCC5B5" w:rsidR="003309A2" w:rsidRDefault="003309A2" w:rsidP="00C3003F">
      <w:pPr>
        <w:pStyle w:val="FootnoteText"/>
        <w:tabs>
          <w:tab w:val="left" w:pos="284"/>
        </w:tabs>
        <w:spacing w:after="60" w:line="240" w:lineRule="atLeast"/>
        <w:ind w:left="284" w:hanging="284"/>
        <w:jc w:val="both"/>
      </w:pPr>
      <w:r>
        <w:rPr>
          <w:rStyle w:val="FootnoteReference"/>
        </w:rPr>
        <w:footnoteRef/>
      </w:r>
      <w:r>
        <w:t xml:space="preserve"> </w:t>
      </w:r>
      <w:r>
        <w:tab/>
      </w:r>
      <w:r w:rsidRPr="00C3003F">
        <w:rPr>
          <w:rFonts w:ascii="Arial Narrow" w:hAnsi="Arial Narrow"/>
        </w:rPr>
        <w:t>Some of the dams used to capture OLF are surge dams</w:t>
      </w:r>
      <w:r>
        <w:rPr>
          <w:rFonts w:ascii="Arial Narrow" w:hAnsi="Arial Narrow"/>
        </w:rPr>
        <w:t>,</w:t>
      </w:r>
      <w:r w:rsidRPr="00C3003F">
        <w:rPr>
          <w:rFonts w:ascii="Arial Narrow" w:hAnsi="Arial Narrow"/>
        </w:rPr>
        <w:t xml:space="preserve"> which are gravity fed and </w:t>
      </w:r>
      <w:r>
        <w:rPr>
          <w:rFonts w:ascii="Arial Narrow" w:hAnsi="Arial Narrow"/>
        </w:rPr>
        <w:t xml:space="preserve">may be </w:t>
      </w:r>
      <w:r w:rsidRPr="00C3003F">
        <w:rPr>
          <w:rFonts w:ascii="Arial Narrow" w:hAnsi="Arial Narrow"/>
        </w:rPr>
        <w:t>unable to redirect st</w:t>
      </w:r>
      <w:r>
        <w:rPr>
          <w:rFonts w:ascii="Arial Narrow" w:hAnsi="Arial Narrow"/>
        </w:rPr>
        <w:t>ored water to the Narran River</w:t>
      </w:r>
    </w:p>
  </w:footnote>
  <w:footnote w:id="30">
    <w:p w14:paraId="07A3F61D" w14:textId="234423EE" w:rsidR="003309A2" w:rsidRPr="00002B80" w:rsidRDefault="003309A2" w:rsidP="00002B80">
      <w:pPr>
        <w:pStyle w:val="FootnoteText"/>
        <w:tabs>
          <w:tab w:val="left" w:pos="284"/>
        </w:tabs>
        <w:spacing w:after="60" w:line="240" w:lineRule="atLeast"/>
        <w:ind w:left="284" w:hanging="284"/>
        <w:jc w:val="both"/>
        <w:rPr>
          <w:rFonts w:ascii="Arial Narrow" w:hAnsi="Arial Narrow"/>
        </w:rPr>
      </w:pPr>
      <w:r>
        <w:rPr>
          <w:rStyle w:val="FootnoteReference"/>
        </w:rPr>
        <w:footnoteRef/>
      </w:r>
      <w:r>
        <w:t xml:space="preserve"> </w:t>
      </w:r>
      <w:r>
        <w:tab/>
      </w:r>
      <w:r w:rsidRPr="00002B80">
        <w:rPr>
          <w:rFonts w:ascii="Arial Narrow" w:hAnsi="Arial Narrow"/>
        </w:rPr>
        <w:t>Ensuring pump metering can separately measure returns to the river</w:t>
      </w:r>
      <w:r>
        <w:rPr>
          <w:rFonts w:ascii="Arial Narrow" w:hAnsi="Arial Narrow"/>
        </w:rPr>
        <w:t xml:space="preserve"> vis-à-vis harvesting under allocations</w:t>
      </w:r>
    </w:p>
  </w:footnote>
  <w:footnote w:id="31">
    <w:p w14:paraId="573DEB4C" w14:textId="49054A36" w:rsidR="003309A2" w:rsidRPr="00373D22" w:rsidRDefault="003309A2" w:rsidP="00373D22">
      <w:pPr>
        <w:pStyle w:val="FootnoteText"/>
        <w:tabs>
          <w:tab w:val="left" w:pos="284"/>
        </w:tabs>
        <w:spacing w:after="60" w:line="240" w:lineRule="atLeast"/>
        <w:rPr>
          <w:rFonts w:ascii="Arial Narrow" w:hAnsi="Arial Narrow"/>
        </w:rPr>
      </w:pPr>
      <w:r>
        <w:rPr>
          <w:rStyle w:val="FootnoteReference"/>
        </w:rPr>
        <w:footnoteRef/>
      </w:r>
      <w:r>
        <w:t xml:space="preserve"> </w:t>
      </w:r>
      <w:r>
        <w:tab/>
      </w:r>
      <w:r w:rsidRPr="00373D22">
        <w:rPr>
          <w:rFonts w:ascii="Arial Narrow" w:hAnsi="Arial Narrow"/>
        </w:rPr>
        <w:t>Some of the benchmarking of price could be undertaken by independent analysts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0B49B" w14:textId="77777777" w:rsidR="007A6A27" w:rsidRDefault="007A6A2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9EDA6" w14:textId="02DFAA6C" w:rsidR="003309A2" w:rsidRPr="00B85916" w:rsidRDefault="003309A2" w:rsidP="00A156BE">
    <w:pPr>
      <w:tabs>
        <w:tab w:val="center" w:pos="4513"/>
        <w:tab w:val="right" w:pos="9026"/>
        <w:tab w:val="right" w:pos="13750"/>
      </w:tabs>
      <w:spacing w:after="0" w:line="280" w:lineRule="atLeast"/>
      <w:rPr>
        <w:b/>
        <w:caps/>
        <w:color w:val="333399"/>
        <w:lang w:val="en"/>
      </w:rPr>
    </w:pPr>
    <w:r w:rsidRPr="00154F9D">
      <w:rPr>
        <w:color w:val="333399"/>
        <w:lang w:val="en"/>
      </w:rPr>
      <w:t xml:space="preserve">A </w:t>
    </w:r>
    <w:r>
      <w:rPr>
        <w:color w:val="333399"/>
        <w:lang w:val="en"/>
      </w:rPr>
      <w:t>comparative assessment of event-</w:t>
    </w:r>
    <w:r w:rsidRPr="00154F9D">
      <w:rPr>
        <w:color w:val="333399"/>
        <w:lang w:val="en"/>
      </w:rPr>
      <w:t>based mechanisms for the Narran Lakes</w:t>
    </w:r>
    <w:r>
      <w:rPr>
        <w:color w:val="333399"/>
        <w:lang w:val="en"/>
      </w:rPr>
      <w:tab/>
      <w:t>16 October</w:t>
    </w:r>
    <w:r w:rsidRPr="00B85916">
      <w:rPr>
        <w:color w:val="333399"/>
        <w:lang w:val="en"/>
      </w:rPr>
      <w:t xml:space="preserve"> 2017</w:t>
    </w:r>
  </w:p>
  <w:p w14:paraId="6B0ED70A" w14:textId="77777777" w:rsidR="003309A2" w:rsidRDefault="007A6A27" w:rsidP="00A156BE">
    <w:pPr>
      <w:tabs>
        <w:tab w:val="center" w:pos="4513"/>
        <w:tab w:val="right" w:pos="9026"/>
      </w:tabs>
      <w:spacing w:after="240" w:line="240" w:lineRule="auto"/>
      <w:jc w:val="center"/>
    </w:pPr>
    <w:r>
      <w:rPr>
        <w:lang w:val="en"/>
      </w:rPr>
      <w:pict w14:anchorId="2FACA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14.4pt;height:2.1pt" o:hrpct="0" o:hralign="center" o:hr="t">
          <v:imagedata r:id="rId1" o:title="BD15035_"/>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F506D" w14:textId="5A0C9C50" w:rsidR="003309A2" w:rsidRPr="00B85916" w:rsidRDefault="003309A2" w:rsidP="00154F9D">
    <w:pPr>
      <w:tabs>
        <w:tab w:val="right" w:pos="14034"/>
      </w:tabs>
      <w:spacing w:after="0" w:line="280" w:lineRule="atLeast"/>
      <w:rPr>
        <w:b/>
        <w:caps/>
        <w:color w:val="333399"/>
        <w:lang w:val="en"/>
      </w:rPr>
    </w:pPr>
    <w:r w:rsidRPr="00154F9D">
      <w:rPr>
        <w:color w:val="333399"/>
        <w:lang w:val="en"/>
      </w:rPr>
      <w:t>A comparative assessment of event</w:t>
    </w:r>
    <w:r>
      <w:rPr>
        <w:color w:val="333399"/>
        <w:lang w:val="en"/>
      </w:rPr>
      <w:t>-</w:t>
    </w:r>
    <w:r w:rsidRPr="00154F9D">
      <w:rPr>
        <w:color w:val="333399"/>
        <w:lang w:val="en"/>
      </w:rPr>
      <w:t>based mechanisms for the Narran Lakes</w:t>
    </w:r>
    <w:r>
      <w:rPr>
        <w:color w:val="333399"/>
        <w:lang w:val="en"/>
      </w:rPr>
      <w:tab/>
      <w:t>16 October</w:t>
    </w:r>
    <w:r w:rsidRPr="00B85916">
      <w:rPr>
        <w:color w:val="333399"/>
        <w:lang w:val="en"/>
      </w:rPr>
      <w:t xml:space="preserve"> 2017</w:t>
    </w:r>
  </w:p>
  <w:p w14:paraId="364D27FC" w14:textId="77777777" w:rsidR="003309A2" w:rsidRDefault="007A6A27" w:rsidP="00A156BE">
    <w:pPr>
      <w:tabs>
        <w:tab w:val="center" w:pos="4513"/>
        <w:tab w:val="right" w:pos="9026"/>
      </w:tabs>
      <w:spacing w:after="240" w:line="240" w:lineRule="auto"/>
      <w:jc w:val="center"/>
    </w:pPr>
    <w:r>
      <w:rPr>
        <w:lang w:val="en"/>
      </w:rPr>
      <w:pict w14:anchorId="53E4F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14.4pt;height:2.1pt" o:hrpct="0" o:hralign="center" o:hr="t">
          <v:imagedata r:id="rId1" o:title="BD15035_"/>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5A7BB" w14:textId="04ACEFF8" w:rsidR="003309A2" w:rsidRPr="00B85916" w:rsidRDefault="003309A2" w:rsidP="00A156BE">
    <w:pPr>
      <w:tabs>
        <w:tab w:val="center" w:pos="4513"/>
        <w:tab w:val="right" w:pos="9026"/>
        <w:tab w:val="right" w:pos="13750"/>
      </w:tabs>
      <w:spacing w:after="0" w:line="280" w:lineRule="atLeast"/>
      <w:rPr>
        <w:b/>
        <w:caps/>
        <w:color w:val="333399"/>
        <w:lang w:val="en"/>
      </w:rPr>
    </w:pPr>
    <w:r w:rsidRPr="00154F9D">
      <w:rPr>
        <w:color w:val="333399"/>
        <w:lang w:val="en"/>
      </w:rPr>
      <w:t xml:space="preserve">A </w:t>
    </w:r>
    <w:r>
      <w:rPr>
        <w:color w:val="333399"/>
        <w:lang w:val="en"/>
      </w:rPr>
      <w:t>comparative assessment of event-</w:t>
    </w:r>
    <w:r w:rsidRPr="00154F9D">
      <w:rPr>
        <w:color w:val="333399"/>
        <w:lang w:val="en"/>
      </w:rPr>
      <w:t>based mechanisms for the Narran Lakes</w:t>
    </w:r>
    <w:r>
      <w:rPr>
        <w:color w:val="333399"/>
        <w:lang w:val="en"/>
      </w:rPr>
      <w:tab/>
      <w:t>16 October</w:t>
    </w:r>
    <w:r w:rsidRPr="00B85916">
      <w:rPr>
        <w:color w:val="333399"/>
        <w:lang w:val="en"/>
      </w:rPr>
      <w:t xml:space="preserve"> 2017</w:t>
    </w:r>
  </w:p>
  <w:p w14:paraId="1AB0B3D6" w14:textId="77777777" w:rsidR="003309A2" w:rsidRDefault="007A6A27" w:rsidP="00A156BE">
    <w:pPr>
      <w:tabs>
        <w:tab w:val="center" w:pos="4513"/>
        <w:tab w:val="right" w:pos="9026"/>
      </w:tabs>
      <w:spacing w:after="240" w:line="240" w:lineRule="auto"/>
      <w:jc w:val="center"/>
    </w:pPr>
    <w:r>
      <w:rPr>
        <w:lang w:val="en"/>
      </w:rPr>
      <w:pict w14:anchorId="15123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14.4pt;height:2.1pt" o:hrpct="0" o:hralign="center" o:hr="t">
          <v:imagedata r:id="rId1" o:title="BD15035_"/>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17F93" w14:textId="59D5BF02" w:rsidR="003309A2" w:rsidRPr="00743EE8" w:rsidRDefault="003309A2" w:rsidP="00A156BE">
    <w:pPr>
      <w:tabs>
        <w:tab w:val="center" w:pos="4513"/>
        <w:tab w:val="right" w:pos="9184"/>
        <w:tab w:val="right" w:pos="13750"/>
      </w:tabs>
      <w:spacing w:after="0" w:line="280" w:lineRule="atLeast"/>
      <w:rPr>
        <w:color w:val="333399"/>
        <w:lang w:val="en"/>
      </w:rPr>
    </w:pPr>
    <w:r w:rsidRPr="00154F9D">
      <w:rPr>
        <w:color w:val="333399"/>
        <w:lang w:val="en"/>
      </w:rPr>
      <w:t>A c</w:t>
    </w:r>
    <w:r>
      <w:rPr>
        <w:color w:val="333399"/>
        <w:lang w:val="en"/>
      </w:rPr>
      <w:t>omparative assessment of event-</w:t>
    </w:r>
    <w:r w:rsidRPr="00B85916">
      <w:rPr>
        <w:color w:val="333399"/>
        <w:lang w:val="en"/>
      </w:rPr>
      <w:t>based</w:t>
    </w:r>
    <w:r>
      <w:rPr>
        <w:color w:val="333399"/>
        <w:lang w:val="en"/>
      </w:rPr>
      <w:t xml:space="preserve"> mechanisms for the Narran Lakes</w:t>
    </w:r>
    <w:r>
      <w:rPr>
        <w:color w:val="333399"/>
        <w:lang w:val="en"/>
      </w:rPr>
      <w:tab/>
      <w:t>16 October</w:t>
    </w:r>
    <w:r w:rsidRPr="00B85916">
      <w:rPr>
        <w:color w:val="333399"/>
        <w:lang w:val="en"/>
      </w:rPr>
      <w:t xml:space="preserve"> 2017</w:t>
    </w:r>
  </w:p>
  <w:p w14:paraId="48B8018B" w14:textId="77777777" w:rsidR="003309A2" w:rsidRDefault="007A6A27" w:rsidP="00A156BE">
    <w:pPr>
      <w:tabs>
        <w:tab w:val="center" w:pos="4513"/>
        <w:tab w:val="right" w:pos="9026"/>
      </w:tabs>
      <w:spacing w:after="240" w:line="240" w:lineRule="auto"/>
      <w:jc w:val="center"/>
    </w:pPr>
    <w:r>
      <w:rPr>
        <w:lang w:val="en"/>
      </w:rPr>
      <w:pict w14:anchorId="6C290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14.4pt;height:2.1pt" o:hrpct="0" o:hralign="center" o:hr="t">
          <v:imagedata r:id="rId1" o:title="BD15035_"/>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5844C" w14:textId="25A56C11" w:rsidR="003309A2" w:rsidRDefault="003309A2" w:rsidP="00461B3A">
    <w:pPr>
      <w:pStyle w:val="Header"/>
      <w:spacing w:line="240" w:lineRule="atLea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88887" w14:textId="739138E4" w:rsidR="003309A2" w:rsidRPr="00B85916" w:rsidRDefault="003309A2" w:rsidP="00E254C3">
    <w:pPr>
      <w:tabs>
        <w:tab w:val="center" w:pos="7088"/>
        <w:tab w:val="right" w:pos="13750"/>
      </w:tabs>
      <w:spacing w:after="0" w:line="280" w:lineRule="atLeast"/>
      <w:rPr>
        <w:b/>
        <w:caps/>
        <w:color w:val="333399"/>
        <w:lang w:val="en"/>
      </w:rPr>
    </w:pPr>
    <w:r w:rsidRPr="00154F9D">
      <w:rPr>
        <w:color w:val="333399"/>
        <w:lang w:val="en"/>
      </w:rPr>
      <w:t xml:space="preserve">A </w:t>
    </w:r>
    <w:r>
      <w:rPr>
        <w:color w:val="333399"/>
        <w:lang w:val="en"/>
      </w:rPr>
      <w:t>comparative assessment of event-</w:t>
    </w:r>
    <w:r w:rsidRPr="00154F9D">
      <w:rPr>
        <w:color w:val="333399"/>
        <w:lang w:val="en"/>
      </w:rPr>
      <w:t>based mechanisms for the Narran Lakes</w:t>
    </w:r>
    <w:r>
      <w:rPr>
        <w:color w:val="333399"/>
        <w:lang w:val="en"/>
      </w:rPr>
      <w:tab/>
    </w:r>
    <w:r>
      <w:rPr>
        <w:color w:val="333399"/>
        <w:lang w:val="en"/>
      </w:rPr>
      <w:tab/>
      <w:t>16 October</w:t>
    </w:r>
    <w:r w:rsidRPr="00B85916">
      <w:rPr>
        <w:color w:val="333399"/>
        <w:lang w:val="en"/>
      </w:rPr>
      <w:t xml:space="preserve"> 2017</w:t>
    </w:r>
  </w:p>
  <w:p w14:paraId="22D4FD95" w14:textId="515E8E90" w:rsidR="003309A2" w:rsidRDefault="007A6A27" w:rsidP="00E254C3">
    <w:pPr>
      <w:tabs>
        <w:tab w:val="center" w:pos="7088"/>
        <w:tab w:val="right" w:pos="14034"/>
      </w:tabs>
      <w:spacing w:after="240" w:line="240" w:lineRule="auto"/>
      <w:jc w:val="center"/>
    </w:pPr>
    <w:r>
      <w:rPr>
        <w:lang w:val="en"/>
      </w:rPr>
      <w:pict w14:anchorId="1D8AB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14.4pt;height:2.1pt" o:hrpct="0" o:hralign="center" o:hr="t">
          <v:imagedata r:id="rId1" o:title="BD15035_"/>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8994E" w14:textId="6D832188" w:rsidR="003309A2" w:rsidRPr="00B85916" w:rsidRDefault="003309A2" w:rsidP="00E254C3">
    <w:pPr>
      <w:tabs>
        <w:tab w:val="center" w:pos="7088"/>
        <w:tab w:val="right" w:pos="13750"/>
      </w:tabs>
      <w:spacing w:after="0" w:line="280" w:lineRule="atLeast"/>
      <w:rPr>
        <w:b/>
        <w:caps/>
        <w:color w:val="333399"/>
        <w:lang w:val="en"/>
      </w:rPr>
    </w:pPr>
    <w:r w:rsidRPr="00154F9D">
      <w:rPr>
        <w:color w:val="333399"/>
        <w:lang w:val="en"/>
      </w:rPr>
      <w:t xml:space="preserve">A </w:t>
    </w:r>
    <w:r>
      <w:rPr>
        <w:color w:val="333399"/>
        <w:lang w:val="en"/>
      </w:rPr>
      <w:t>comparative assessment of event-</w:t>
    </w:r>
    <w:r w:rsidRPr="00154F9D">
      <w:rPr>
        <w:color w:val="333399"/>
        <w:lang w:val="en"/>
      </w:rPr>
      <w:t>based mechanisms for the Narran Lakes</w:t>
    </w:r>
    <w:r>
      <w:rPr>
        <w:color w:val="333399"/>
        <w:lang w:val="en"/>
      </w:rPr>
      <w:tab/>
    </w:r>
    <w:r>
      <w:rPr>
        <w:color w:val="333399"/>
        <w:lang w:val="en"/>
      </w:rPr>
      <w:tab/>
      <w:t>16 October</w:t>
    </w:r>
    <w:r w:rsidRPr="00B85916">
      <w:rPr>
        <w:color w:val="333399"/>
        <w:lang w:val="en"/>
      </w:rPr>
      <w:t xml:space="preserve"> 2017</w:t>
    </w:r>
  </w:p>
  <w:p w14:paraId="360E2D6A" w14:textId="77777777" w:rsidR="003309A2" w:rsidRDefault="007A6A27" w:rsidP="00E254C3">
    <w:pPr>
      <w:tabs>
        <w:tab w:val="center" w:pos="7088"/>
        <w:tab w:val="right" w:pos="14034"/>
      </w:tabs>
      <w:spacing w:after="240" w:line="240" w:lineRule="auto"/>
      <w:jc w:val="center"/>
    </w:pPr>
    <w:r>
      <w:rPr>
        <w:lang w:val="en"/>
      </w:rPr>
      <w:pict w14:anchorId="3FEB5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14.4pt;height:2.1pt" o:hrpct="0" o:hralign="center" o:hr="t">
          <v:imagedata r:id="rId1" o:title="BD15035_"/>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2B039" w14:textId="53C0B785" w:rsidR="003309A2" w:rsidRPr="00B85916" w:rsidRDefault="003309A2" w:rsidP="00FA3B0C">
    <w:pPr>
      <w:tabs>
        <w:tab w:val="center" w:pos="4513"/>
        <w:tab w:val="right" w:pos="9184"/>
        <w:tab w:val="right" w:pos="13750"/>
      </w:tabs>
      <w:spacing w:after="0" w:line="280" w:lineRule="atLeast"/>
      <w:rPr>
        <w:b/>
        <w:caps/>
        <w:color w:val="333399"/>
        <w:lang w:val="en"/>
      </w:rPr>
    </w:pPr>
    <w:r w:rsidRPr="00154F9D">
      <w:rPr>
        <w:color w:val="333399"/>
        <w:lang w:val="en"/>
      </w:rPr>
      <w:t xml:space="preserve">A </w:t>
    </w:r>
    <w:r>
      <w:rPr>
        <w:color w:val="333399"/>
        <w:lang w:val="en"/>
      </w:rPr>
      <w:t>comparative assessment of event-</w:t>
    </w:r>
    <w:r w:rsidRPr="00154F9D">
      <w:rPr>
        <w:color w:val="333399"/>
        <w:lang w:val="en"/>
      </w:rPr>
      <w:t>based mechanisms for the Narran Lakes</w:t>
    </w:r>
    <w:r>
      <w:rPr>
        <w:color w:val="333399"/>
        <w:lang w:val="en"/>
      </w:rPr>
      <w:tab/>
      <w:t>16 October</w:t>
    </w:r>
    <w:r w:rsidRPr="00B85916">
      <w:rPr>
        <w:color w:val="333399"/>
        <w:lang w:val="en"/>
      </w:rPr>
      <w:t xml:space="preserve"> 2017</w:t>
    </w:r>
  </w:p>
  <w:p w14:paraId="5CF29A9B" w14:textId="32E7420A" w:rsidR="003309A2" w:rsidRDefault="007A6A27" w:rsidP="00FA3B0C">
    <w:pPr>
      <w:tabs>
        <w:tab w:val="center" w:pos="4513"/>
        <w:tab w:val="right" w:pos="9026"/>
      </w:tabs>
      <w:spacing w:after="240" w:line="240" w:lineRule="auto"/>
      <w:jc w:val="center"/>
    </w:pPr>
    <w:r>
      <w:rPr>
        <w:lang w:val="en"/>
      </w:rPr>
      <w:pict w14:anchorId="008B57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14.4pt;height:2.1pt" o:hrpct="0" o:hralign="center" o:hr="t">
          <v:imagedata r:id="rId1" o:title="BD15035_"/>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4CCE0" w14:textId="77777777" w:rsidR="003309A2" w:rsidRDefault="003309A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99989" w14:textId="5D835D21" w:rsidR="003309A2" w:rsidRDefault="003309A2" w:rsidP="001642FB">
    <w:pPr>
      <w:pStyle w:val="Header"/>
      <w:tabs>
        <w:tab w:val="clear" w:pos="9026"/>
        <w:tab w:val="right" w:pos="13750"/>
      </w:tabs>
      <w:spacing w:line="280" w:lineRule="atLeast"/>
      <w:rPr>
        <w:b/>
        <w:caps/>
        <w:color w:val="333399"/>
        <w:lang w:val="en"/>
      </w:rPr>
    </w:pPr>
    <w:r w:rsidRPr="00154F9D">
      <w:rPr>
        <w:color w:val="333399"/>
        <w:lang w:val="en"/>
      </w:rPr>
      <w:t xml:space="preserve">A </w:t>
    </w:r>
    <w:r>
      <w:rPr>
        <w:color w:val="333399"/>
        <w:lang w:val="en"/>
      </w:rPr>
      <w:t>comparative assessment of event-</w:t>
    </w:r>
    <w:r w:rsidRPr="00154F9D">
      <w:rPr>
        <w:color w:val="333399"/>
        <w:lang w:val="en"/>
      </w:rPr>
      <w:t>based mechanisms for the Narran Lakes</w:t>
    </w:r>
    <w:r>
      <w:rPr>
        <w:color w:val="333399"/>
        <w:lang w:val="en"/>
      </w:rPr>
      <w:tab/>
      <w:t>16 October</w:t>
    </w:r>
    <w:r w:rsidRPr="00540396">
      <w:rPr>
        <w:color w:val="333399"/>
        <w:lang w:val="en"/>
      </w:rPr>
      <w:t xml:space="preserve"> </w:t>
    </w:r>
    <w:r>
      <w:rPr>
        <w:color w:val="333399"/>
        <w:lang w:val="en"/>
      </w:rPr>
      <w:t>2017</w:t>
    </w:r>
  </w:p>
  <w:p w14:paraId="0F53EF0B" w14:textId="77777777" w:rsidR="003309A2" w:rsidRDefault="007A6A27" w:rsidP="003A3E55">
    <w:pPr>
      <w:pStyle w:val="Header"/>
      <w:jc w:val="center"/>
    </w:pPr>
    <w:r>
      <w:rPr>
        <w:lang w:val="en"/>
      </w:rPr>
      <w:pict w14:anchorId="0621A6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14.4pt;height:2.1pt" o:hrpct="0" o:hralign="center" o:hr="t">
          <v:imagedata r:id="rId1" o:title="BD15035_"/>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E6FE7" w14:textId="77777777" w:rsidR="003309A2" w:rsidRDefault="003309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2AFE"/>
    <w:multiLevelType w:val="hybridMultilevel"/>
    <w:tmpl w:val="9CA4E5FA"/>
    <w:lvl w:ilvl="0" w:tplc="247624A6">
      <w:start w:val="1"/>
      <w:numFmt w:val="upperLetter"/>
      <w:lvlText w:val="%1."/>
      <w:lvlJc w:val="left"/>
      <w:pPr>
        <w:ind w:left="786" w:hanging="360"/>
      </w:pPr>
      <w:rPr>
        <w:rFonts w:hint="default"/>
        <w:b w:val="0"/>
        <w:i w:val="0"/>
        <w:caps w:val="0"/>
        <w:strike w:val="0"/>
        <w:dstrike w:val="0"/>
        <w:outline w:val="0"/>
        <w:shadow w:val="0"/>
        <w:emboss w:val="0"/>
        <w:imprint w:val="0"/>
        <w:vanish w:val="0"/>
        <w:color w:val="auto"/>
        <w:kern w:val="32"/>
        <w:position w:val="0"/>
        <w:sz w:val="2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F178AA"/>
    <w:multiLevelType w:val="hybridMultilevel"/>
    <w:tmpl w:val="47225A7A"/>
    <w:lvl w:ilvl="0" w:tplc="D89A2426">
      <w:start w:val="1"/>
      <w:numFmt w:val="upp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 w15:restartNumberingAfterBreak="0">
    <w:nsid w:val="055C4B17"/>
    <w:multiLevelType w:val="hybridMultilevel"/>
    <w:tmpl w:val="ECB0AD8C"/>
    <w:lvl w:ilvl="0" w:tplc="31B8D78A">
      <w:start w:val="1"/>
      <w:numFmt w:val="bullet"/>
      <w:lvlText w:val=""/>
      <w:lvlJc w:val="left"/>
      <w:pPr>
        <w:ind w:left="768" w:hanging="360"/>
      </w:pPr>
      <w:rPr>
        <w:rFonts w:ascii="Symbol" w:hAnsi="Symbol" w:hint="default"/>
        <w:b w:val="0"/>
        <w:i w:val="0"/>
        <w:caps w:val="0"/>
        <w:strike w:val="0"/>
        <w:dstrike w:val="0"/>
        <w:outline w:val="0"/>
        <w:shadow w:val="0"/>
        <w:emboss w:val="0"/>
        <w:imprint w:val="0"/>
        <w:vanish w:val="0"/>
        <w:color w:val="333399"/>
        <w:kern w:val="32"/>
        <w:position w:val="4"/>
        <w:sz w:val="14"/>
        <w:vertAlign w:val="baseline"/>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3" w15:restartNumberingAfterBreak="0">
    <w:nsid w:val="05DC668E"/>
    <w:multiLevelType w:val="hybridMultilevel"/>
    <w:tmpl w:val="5860CE66"/>
    <w:lvl w:ilvl="0" w:tplc="04BE512C">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56D833AE">
      <w:start w:val="1"/>
      <w:numFmt w:val="bullet"/>
      <w:lvlText w:val="o"/>
      <w:lvlJc w:val="left"/>
      <w:pPr>
        <w:ind w:left="1080" w:hanging="360"/>
      </w:pPr>
      <w:rPr>
        <w:rFonts w:ascii="Courier New" w:hAnsi="Courier New" w:hint="default"/>
        <w:b w:val="0"/>
        <w:i w:val="0"/>
        <w:caps w:val="0"/>
        <w:strike w:val="0"/>
        <w:dstrike w:val="0"/>
        <w:outline w:val="0"/>
        <w:shadow w:val="0"/>
        <w:emboss w:val="0"/>
        <w:imprint w:val="0"/>
        <w:vanish w:val="0"/>
        <w:color w:val="0070C0"/>
        <w:kern w:val="32"/>
        <w:position w:val="4"/>
        <w:sz w:val="16"/>
        <w:vertAlign w:val="baseline"/>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477A09"/>
    <w:multiLevelType w:val="hybridMultilevel"/>
    <w:tmpl w:val="1626FF78"/>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EA35E0"/>
    <w:multiLevelType w:val="hybridMultilevel"/>
    <w:tmpl w:val="429A9098"/>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831CC3"/>
    <w:multiLevelType w:val="hybridMultilevel"/>
    <w:tmpl w:val="7466D600"/>
    <w:lvl w:ilvl="0" w:tplc="8F0AFF6C">
      <w:start w:val="1"/>
      <w:numFmt w:val="upperLetter"/>
      <w:lvlText w:val="%1."/>
      <w:lvlJc w:val="left"/>
      <w:pPr>
        <w:ind w:left="720" w:hanging="360"/>
      </w:pPr>
      <w:rPr>
        <w:rFonts w:hint="default"/>
        <w:b w:val="0"/>
        <w:i w:val="0"/>
        <w:caps w:val="0"/>
        <w:strike w:val="0"/>
        <w:dstrike w:val="0"/>
        <w:outline w:val="0"/>
        <w:shadow w:val="0"/>
        <w:emboss w:val="0"/>
        <w:imprint w:val="0"/>
        <w:vanish w:val="0"/>
        <w:color w:val="auto"/>
        <w:kern w:val="32"/>
        <w:position w:val="0"/>
        <w:sz w:val="24"/>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483756"/>
    <w:multiLevelType w:val="hybridMultilevel"/>
    <w:tmpl w:val="452CF642"/>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2745F9"/>
    <w:multiLevelType w:val="hybridMultilevel"/>
    <w:tmpl w:val="2C26141A"/>
    <w:lvl w:ilvl="0" w:tplc="04BE512C">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56D833AE">
      <w:start w:val="1"/>
      <w:numFmt w:val="bullet"/>
      <w:lvlText w:val="o"/>
      <w:lvlJc w:val="left"/>
      <w:pPr>
        <w:ind w:left="1080" w:hanging="360"/>
      </w:pPr>
      <w:rPr>
        <w:rFonts w:ascii="Courier New" w:hAnsi="Courier New" w:hint="default"/>
        <w:b w:val="0"/>
        <w:i w:val="0"/>
        <w:caps w:val="0"/>
        <w:strike w:val="0"/>
        <w:dstrike w:val="0"/>
        <w:outline w:val="0"/>
        <w:shadow w:val="0"/>
        <w:emboss w:val="0"/>
        <w:imprint w:val="0"/>
        <w:vanish w:val="0"/>
        <w:color w:val="0070C0"/>
        <w:kern w:val="32"/>
        <w:position w:val="4"/>
        <w:sz w:val="16"/>
        <w:vertAlign w:val="baseline"/>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4EE2707"/>
    <w:multiLevelType w:val="hybridMultilevel"/>
    <w:tmpl w:val="C4F2E9AE"/>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9F2AA7"/>
    <w:multiLevelType w:val="hybridMultilevel"/>
    <w:tmpl w:val="EDBCC350"/>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E71FA8"/>
    <w:multiLevelType w:val="hybridMultilevel"/>
    <w:tmpl w:val="96BA0A26"/>
    <w:lvl w:ilvl="0" w:tplc="CCC66958">
      <w:start w:val="1"/>
      <w:numFmt w:val="upperLetter"/>
      <w:lvlText w:val="%1."/>
      <w:lvlJc w:val="left"/>
      <w:pPr>
        <w:ind w:left="720" w:hanging="360"/>
      </w:pPr>
      <w:rPr>
        <w:rFonts w:hint="default"/>
        <w:b w:val="0"/>
        <w:i w:val="0"/>
        <w:caps w:val="0"/>
        <w:strike w:val="0"/>
        <w:dstrike w:val="0"/>
        <w:outline w:val="0"/>
        <w:shadow w:val="0"/>
        <w:emboss w:val="0"/>
        <w:imprint w:val="0"/>
        <w:vanish w:val="0"/>
        <w:color w:val="auto"/>
        <w:kern w:val="32"/>
        <w:position w:val="0"/>
        <w:sz w:val="24"/>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6339DE"/>
    <w:multiLevelType w:val="hybridMultilevel"/>
    <w:tmpl w:val="72E07E42"/>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BE541C"/>
    <w:multiLevelType w:val="hybridMultilevel"/>
    <w:tmpl w:val="F56A6E16"/>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5411E5"/>
    <w:multiLevelType w:val="hybridMultilevel"/>
    <w:tmpl w:val="1F4AB488"/>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E4377A"/>
    <w:multiLevelType w:val="hybridMultilevel"/>
    <w:tmpl w:val="EEC0F6F0"/>
    <w:lvl w:ilvl="0" w:tplc="04BE512C">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56D833AE">
      <w:start w:val="1"/>
      <w:numFmt w:val="bullet"/>
      <w:lvlText w:val="o"/>
      <w:lvlJc w:val="left"/>
      <w:pPr>
        <w:ind w:left="1080" w:hanging="360"/>
      </w:pPr>
      <w:rPr>
        <w:rFonts w:ascii="Courier New" w:hAnsi="Courier New" w:hint="default"/>
        <w:b w:val="0"/>
        <w:i w:val="0"/>
        <w:caps w:val="0"/>
        <w:strike w:val="0"/>
        <w:dstrike w:val="0"/>
        <w:outline w:val="0"/>
        <w:shadow w:val="0"/>
        <w:emboss w:val="0"/>
        <w:imprint w:val="0"/>
        <w:vanish w:val="0"/>
        <w:color w:val="0070C0"/>
        <w:kern w:val="32"/>
        <w:position w:val="4"/>
        <w:sz w:val="16"/>
        <w:vertAlign w:val="baseline"/>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C305D15"/>
    <w:multiLevelType w:val="hybridMultilevel"/>
    <w:tmpl w:val="90E07E6C"/>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1537B5"/>
    <w:multiLevelType w:val="hybridMultilevel"/>
    <w:tmpl w:val="BD06296C"/>
    <w:lvl w:ilvl="0" w:tplc="31B8D78A">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4"/>
        <w:sz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637E16"/>
    <w:multiLevelType w:val="hybridMultilevel"/>
    <w:tmpl w:val="BDA2A8EE"/>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8D2DE8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F9001E"/>
    <w:multiLevelType w:val="hybridMultilevel"/>
    <w:tmpl w:val="3EC21346"/>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084F15"/>
    <w:multiLevelType w:val="hybridMultilevel"/>
    <w:tmpl w:val="35C40984"/>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5A6F67"/>
    <w:multiLevelType w:val="hybridMultilevel"/>
    <w:tmpl w:val="0DBAE020"/>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EE0155"/>
    <w:multiLevelType w:val="hybridMultilevel"/>
    <w:tmpl w:val="C35E83BE"/>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1379E3"/>
    <w:multiLevelType w:val="hybridMultilevel"/>
    <w:tmpl w:val="835A8192"/>
    <w:lvl w:ilvl="0" w:tplc="31B8D78A">
      <w:start w:val="1"/>
      <w:numFmt w:val="bullet"/>
      <w:lvlText w:val=""/>
      <w:lvlJc w:val="left"/>
      <w:pPr>
        <w:ind w:left="862" w:hanging="360"/>
      </w:pPr>
      <w:rPr>
        <w:rFonts w:ascii="Symbol" w:hAnsi="Symbol" w:hint="default"/>
        <w:b w:val="0"/>
        <w:i w:val="0"/>
        <w:caps w:val="0"/>
        <w:strike w:val="0"/>
        <w:dstrike w:val="0"/>
        <w:outline w:val="0"/>
        <w:shadow w:val="0"/>
        <w:emboss w:val="0"/>
        <w:imprint w:val="0"/>
        <w:vanish w:val="0"/>
        <w:color w:val="333399"/>
        <w:kern w:val="32"/>
        <w:position w:val="4"/>
        <w:sz w:val="14"/>
        <w:vertAlign w:val="baseline"/>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 w15:restartNumberingAfterBreak="0">
    <w:nsid w:val="38A966E0"/>
    <w:multiLevelType w:val="hybridMultilevel"/>
    <w:tmpl w:val="B3CE5DCC"/>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DB74C7"/>
    <w:multiLevelType w:val="hybridMultilevel"/>
    <w:tmpl w:val="A2ECE8F2"/>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5535AA"/>
    <w:multiLevelType w:val="hybridMultilevel"/>
    <w:tmpl w:val="1878F7FE"/>
    <w:lvl w:ilvl="0" w:tplc="04BE512C">
      <w:start w:val="1"/>
      <w:numFmt w:val="bullet"/>
      <w:lvlText w:val=""/>
      <w:lvlJc w:val="left"/>
      <w:pPr>
        <w:ind w:left="284"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56D833AE">
      <w:start w:val="1"/>
      <w:numFmt w:val="bullet"/>
      <w:lvlText w:val="o"/>
      <w:lvlJc w:val="left"/>
      <w:pPr>
        <w:ind w:left="1004" w:hanging="360"/>
      </w:pPr>
      <w:rPr>
        <w:rFonts w:ascii="Courier New" w:hAnsi="Courier New" w:hint="default"/>
        <w:b w:val="0"/>
        <w:i w:val="0"/>
        <w:caps w:val="0"/>
        <w:strike w:val="0"/>
        <w:dstrike w:val="0"/>
        <w:outline w:val="0"/>
        <w:shadow w:val="0"/>
        <w:emboss w:val="0"/>
        <w:imprint w:val="0"/>
        <w:vanish w:val="0"/>
        <w:color w:val="0070C0"/>
        <w:kern w:val="32"/>
        <w:position w:val="4"/>
        <w:sz w:val="16"/>
        <w:vertAlign w:val="baseline"/>
      </w:rPr>
    </w:lvl>
    <w:lvl w:ilvl="2" w:tplc="0C090005" w:tentative="1">
      <w:start w:val="1"/>
      <w:numFmt w:val="bullet"/>
      <w:lvlText w:val=""/>
      <w:lvlJc w:val="left"/>
      <w:pPr>
        <w:ind w:left="1724" w:hanging="360"/>
      </w:pPr>
      <w:rPr>
        <w:rFonts w:ascii="Wingdings" w:hAnsi="Wingdings" w:hint="default"/>
      </w:rPr>
    </w:lvl>
    <w:lvl w:ilvl="3" w:tplc="0C090001" w:tentative="1">
      <w:start w:val="1"/>
      <w:numFmt w:val="bullet"/>
      <w:lvlText w:val=""/>
      <w:lvlJc w:val="left"/>
      <w:pPr>
        <w:ind w:left="2444" w:hanging="360"/>
      </w:pPr>
      <w:rPr>
        <w:rFonts w:ascii="Symbol" w:hAnsi="Symbol" w:hint="default"/>
      </w:rPr>
    </w:lvl>
    <w:lvl w:ilvl="4" w:tplc="0C090003" w:tentative="1">
      <w:start w:val="1"/>
      <w:numFmt w:val="bullet"/>
      <w:lvlText w:val="o"/>
      <w:lvlJc w:val="left"/>
      <w:pPr>
        <w:ind w:left="3164" w:hanging="360"/>
      </w:pPr>
      <w:rPr>
        <w:rFonts w:ascii="Courier New" w:hAnsi="Courier New" w:cs="Courier New" w:hint="default"/>
      </w:rPr>
    </w:lvl>
    <w:lvl w:ilvl="5" w:tplc="0C090005" w:tentative="1">
      <w:start w:val="1"/>
      <w:numFmt w:val="bullet"/>
      <w:lvlText w:val=""/>
      <w:lvlJc w:val="left"/>
      <w:pPr>
        <w:ind w:left="3884" w:hanging="360"/>
      </w:pPr>
      <w:rPr>
        <w:rFonts w:ascii="Wingdings" w:hAnsi="Wingdings" w:hint="default"/>
      </w:rPr>
    </w:lvl>
    <w:lvl w:ilvl="6" w:tplc="0C090001" w:tentative="1">
      <w:start w:val="1"/>
      <w:numFmt w:val="bullet"/>
      <w:lvlText w:val=""/>
      <w:lvlJc w:val="left"/>
      <w:pPr>
        <w:ind w:left="4604" w:hanging="360"/>
      </w:pPr>
      <w:rPr>
        <w:rFonts w:ascii="Symbol" w:hAnsi="Symbol" w:hint="default"/>
      </w:rPr>
    </w:lvl>
    <w:lvl w:ilvl="7" w:tplc="0C090003" w:tentative="1">
      <w:start w:val="1"/>
      <w:numFmt w:val="bullet"/>
      <w:lvlText w:val="o"/>
      <w:lvlJc w:val="left"/>
      <w:pPr>
        <w:ind w:left="5324" w:hanging="360"/>
      </w:pPr>
      <w:rPr>
        <w:rFonts w:ascii="Courier New" w:hAnsi="Courier New" w:cs="Courier New" w:hint="default"/>
      </w:rPr>
    </w:lvl>
    <w:lvl w:ilvl="8" w:tplc="0C090005" w:tentative="1">
      <w:start w:val="1"/>
      <w:numFmt w:val="bullet"/>
      <w:lvlText w:val=""/>
      <w:lvlJc w:val="left"/>
      <w:pPr>
        <w:ind w:left="6044" w:hanging="360"/>
      </w:pPr>
      <w:rPr>
        <w:rFonts w:ascii="Wingdings" w:hAnsi="Wingdings" w:hint="default"/>
      </w:rPr>
    </w:lvl>
  </w:abstractNum>
  <w:abstractNum w:abstractNumId="27" w15:restartNumberingAfterBreak="0">
    <w:nsid w:val="3F24780A"/>
    <w:multiLevelType w:val="hybridMultilevel"/>
    <w:tmpl w:val="B84A97A2"/>
    <w:lvl w:ilvl="0" w:tplc="04BE512C">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56D833AE">
      <w:start w:val="1"/>
      <w:numFmt w:val="bullet"/>
      <w:lvlText w:val="o"/>
      <w:lvlJc w:val="left"/>
      <w:pPr>
        <w:ind w:left="1080" w:hanging="360"/>
      </w:pPr>
      <w:rPr>
        <w:rFonts w:ascii="Courier New" w:hAnsi="Courier New" w:hint="default"/>
        <w:b w:val="0"/>
        <w:i w:val="0"/>
        <w:caps w:val="0"/>
        <w:strike w:val="0"/>
        <w:dstrike w:val="0"/>
        <w:outline w:val="0"/>
        <w:shadow w:val="0"/>
        <w:emboss w:val="0"/>
        <w:imprint w:val="0"/>
        <w:vanish w:val="0"/>
        <w:color w:val="0070C0"/>
        <w:kern w:val="32"/>
        <w:position w:val="4"/>
        <w:sz w:val="16"/>
        <w:vertAlign w:val="baseline"/>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F3941D6"/>
    <w:multiLevelType w:val="hybridMultilevel"/>
    <w:tmpl w:val="C43A7CFC"/>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02E54FC"/>
    <w:multiLevelType w:val="hybridMultilevel"/>
    <w:tmpl w:val="32D6B6E2"/>
    <w:lvl w:ilvl="0" w:tplc="04BE512C">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1824B90"/>
    <w:multiLevelType w:val="hybridMultilevel"/>
    <w:tmpl w:val="0DBA1B34"/>
    <w:lvl w:ilvl="0" w:tplc="31B8D78A">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4"/>
        <w:sz w:val="14"/>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49E180E"/>
    <w:multiLevelType w:val="hybridMultilevel"/>
    <w:tmpl w:val="E6E205F4"/>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85C3609"/>
    <w:multiLevelType w:val="hybridMultilevel"/>
    <w:tmpl w:val="CFC8C510"/>
    <w:lvl w:ilvl="0" w:tplc="04BE512C">
      <w:start w:val="1"/>
      <w:numFmt w:val="bullet"/>
      <w:lvlText w:val=""/>
      <w:lvlJc w:val="left"/>
      <w:pPr>
        <w:ind w:left="284"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start w:val="1"/>
      <w:numFmt w:val="bullet"/>
      <w:lvlText w:val="o"/>
      <w:lvlJc w:val="left"/>
      <w:pPr>
        <w:ind w:left="1004" w:hanging="360"/>
      </w:pPr>
      <w:rPr>
        <w:rFonts w:ascii="Courier New" w:hAnsi="Courier New" w:cs="Courier New" w:hint="default"/>
      </w:rPr>
    </w:lvl>
    <w:lvl w:ilvl="2" w:tplc="0C090005" w:tentative="1">
      <w:start w:val="1"/>
      <w:numFmt w:val="bullet"/>
      <w:lvlText w:val=""/>
      <w:lvlJc w:val="left"/>
      <w:pPr>
        <w:ind w:left="1724" w:hanging="360"/>
      </w:pPr>
      <w:rPr>
        <w:rFonts w:ascii="Wingdings" w:hAnsi="Wingdings" w:hint="default"/>
      </w:rPr>
    </w:lvl>
    <w:lvl w:ilvl="3" w:tplc="0C090001" w:tentative="1">
      <w:start w:val="1"/>
      <w:numFmt w:val="bullet"/>
      <w:lvlText w:val=""/>
      <w:lvlJc w:val="left"/>
      <w:pPr>
        <w:ind w:left="2444" w:hanging="360"/>
      </w:pPr>
      <w:rPr>
        <w:rFonts w:ascii="Symbol" w:hAnsi="Symbol" w:hint="default"/>
      </w:rPr>
    </w:lvl>
    <w:lvl w:ilvl="4" w:tplc="0C090003" w:tentative="1">
      <w:start w:val="1"/>
      <w:numFmt w:val="bullet"/>
      <w:lvlText w:val="o"/>
      <w:lvlJc w:val="left"/>
      <w:pPr>
        <w:ind w:left="3164" w:hanging="360"/>
      </w:pPr>
      <w:rPr>
        <w:rFonts w:ascii="Courier New" w:hAnsi="Courier New" w:cs="Courier New" w:hint="default"/>
      </w:rPr>
    </w:lvl>
    <w:lvl w:ilvl="5" w:tplc="0C090005" w:tentative="1">
      <w:start w:val="1"/>
      <w:numFmt w:val="bullet"/>
      <w:lvlText w:val=""/>
      <w:lvlJc w:val="left"/>
      <w:pPr>
        <w:ind w:left="3884" w:hanging="360"/>
      </w:pPr>
      <w:rPr>
        <w:rFonts w:ascii="Wingdings" w:hAnsi="Wingdings" w:hint="default"/>
      </w:rPr>
    </w:lvl>
    <w:lvl w:ilvl="6" w:tplc="0C090001" w:tentative="1">
      <w:start w:val="1"/>
      <w:numFmt w:val="bullet"/>
      <w:lvlText w:val=""/>
      <w:lvlJc w:val="left"/>
      <w:pPr>
        <w:ind w:left="4604" w:hanging="360"/>
      </w:pPr>
      <w:rPr>
        <w:rFonts w:ascii="Symbol" w:hAnsi="Symbol" w:hint="default"/>
      </w:rPr>
    </w:lvl>
    <w:lvl w:ilvl="7" w:tplc="0C090003" w:tentative="1">
      <w:start w:val="1"/>
      <w:numFmt w:val="bullet"/>
      <w:lvlText w:val="o"/>
      <w:lvlJc w:val="left"/>
      <w:pPr>
        <w:ind w:left="5324" w:hanging="360"/>
      </w:pPr>
      <w:rPr>
        <w:rFonts w:ascii="Courier New" w:hAnsi="Courier New" w:cs="Courier New" w:hint="default"/>
      </w:rPr>
    </w:lvl>
    <w:lvl w:ilvl="8" w:tplc="0C090005" w:tentative="1">
      <w:start w:val="1"/>
      <w:numFmt w:val="bullet"/>
      <w:lvlText w:val=""/>
      <w:lvlJc w:val="left"/>
      <w:pPr>
        <w:ind w:left="6044" w:hanging="360"/>
      </w:pPr>
      <w:rPr>
        <w:rFonts w:ascii="Wingdings" w:hAnsi="Wingdings" w:hint="default"/>
      </w:rPr>
    </w:lvl>
  </w:abstractNum>
  <w:abstractNum w:abstractNumId="33" w15:restartNumberingAfterBreak="0">
    <w:nsid w:val="545E6463"/>
    <w:multiLevelType w:val="hybridMultilevel"/>
    <w:tmpl w:val="FC0CE6A4"/>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7D75B8"/>
    <w:multiLevelType w:val="hybridMultilevel"/>
    <w:tmpl w:val="DF0C7BBC"/>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EB204E"/>
    <w:multiLevelType w:val="hybridMultilevel"/>
    <w:tmpl w:val="D04C76FC"/>
    <w:lvl w:ilvl="0" w:tplc="04BE512C">
      <w:start w:val="1"/>
      <w:numFmt w:val="bullet"/>
      <w:lvlText w:val=""/>
      <w:lvlJc w:val="left"/>
      <w:pPr>
        <w:ind w:left="780" w:hanging="360"/>
      </w:pPr>
      <w:rPr>
        <w:rFonts w:ascii="Symbol" w:hAnsi="Symbol" w:hint="default"/>
        <w:b w:val="0"/>
        <w:i w:val="0"/>
        <w:caps w:val="0"/>
        <w:strike w:val="0"/>
        <w:dstrike w:val="0"/>
        <w:vanish w:val="0"/>
        <w:color w:val="333399"/>
        <w:kern w:val="32"/>
        <w:position w:val="6"/>
        <w:sz w:val="14"/>
        <w:szCs w:val="14"/>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5B533667"/>
    <w:multiLevelType w:val="hybridMultilevel"/>
    <w:tmpl w:val="0300676A"/>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0B464C"/>
    <w:multiLevelType w:val="hybridMultilevel"/>
    <w:tmpl w:val="0D58439A"/>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6A5F48"/>
    <w:multiLevelType w:val="hybridMultilevel"/>
    <w:tmpl w:val="12E09AC8"/>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E94036"/>
    <w:multiLevelType w:val="hybridMultilevel"/>
    <w:tmpl w:val="0D8AA550"/>
    <w:lvl w:ilvl="0" w:tplc="04BE512C">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56D833AE">
      <w:start w:val="1"/>
      <w:numFmt w:val="bullet"/>
      <w:lvlText w:val="o"/>
      <w:lvlJc w:val="left"/>
      <w:pPr>
        <w:ind w:left="1080" w:hanging="360"/>
      </w:pPr>
      <w:rPr>
        <w:rFonts w:ascii="Courier New" w:hAnsi="Courier New" w:hint="default"/>
        <w:b w:val="0"/>
        <w:i w:val="0"/>
        <w:caps w:val="0"/>
        <w:strike w:val="0"/>
        <w:dstrike w:val="0"/>
        <w:outline w:val="0"/>
        <w:shadow w:val="0"/>
        <w:emboss w:val="0"/>
        <w:imprint w:val="0"/>
        <w:vanish w:val="0"/>
        <w:color w:val="0070C0"/>
        <w:kern w:val="32"/>
        <w:position w:val="4"/>
        <w:sz w:val="16"/>
        <w:vertAlign w:val="baseline"/>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7381F16"/>
    <w:multiLevelType w:val="hybridMultilevel"/>
    <w:tmpl w:val="890045A4"/>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5211DE"/>
    <w:multiLevelType w:val="hybridMultilevel"/>
    <w:tmpl w:val="5DCAA34C"/>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B85326"/>
    <w:multiLevelType w:val="hybridMultilevel"/>
    <w:tmpl w:val="3D02EBFA"/>
    <w:lvl w:ilvl="0" w:tplc="31B8D78A">
      <w:start w:val="1"/>
      <w:numFmt w:val="bullet"/>
      <w:lvlText w:val=""/>
      <w:lvlJc w:val="left"/>
      <w:pPr>
        <w:ind w:left="862" w:hanging="360"/>
      </w:pPr>
      <w:rPr>
        <w:rFonts w:ascii="Symbol" w:hAnsi="Symbol" w:hint="default"/>
        <w:b w:val="0"/>
        <w:i w:val="0"/>
        <w:caps w:val="0"/>
        <w:strike w:val="0"/>
        <w:dstrike w:val="0"/>
        <w:outline w:val="0"/>
        <w:shadow w:val="0"/>
        <w:emboss w:val="0"/>
        <w:imprint w:val="0"/>
        <w:vanish w:val="0"/>
        <w:color w:val="333399"/>
        <w:kern w:val="32"/>
        <w:position w:val="4"/>
        <w:sz w:val="14"/>
        <w:vertAlign w:val="baseline"/>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3" w15:restartNumberingAfterBreak="0">
    <w:nsid w:val="6DD71770"/>
    <w:multiLevelType w:val="hybridMultilevel"/>
    <w:tmpl w:val="18ACBDE4"/>
    <w:lvl w:ilvl="0" w:tplc="31B8D78A">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4"/>
        <w:sz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274B05"/>
    <w:multiLevelType w:val="hybridMultilevel"/>
    <w:tmpl w:val="629C8868"/>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6A6F03"/>
    <w:multiLevelType w:val="hybridMultilevel"/>
    <w:tmpl w:val="244CE03E"/>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617A21"/>
    <w:multiLevelType w:val="hybridMultilevel"/>
    <w:tmpl w:val="1C009D0C"/>
    <w:lvl w:ilvl="0" w:tplc="04BE512C">
      <w:start w:val="1"/>
      <w:numFmt w:val="bullet"/>
      <w:lvlText w:val=""/>
      <w:lvlJc w:val="left"/>
      <w:pPr>
        <w:ind w:left="78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7" w15:restartNumberingAfterBreak="0">
    <w:nsid w:val="7C7A2531"/>
    <w:multiLevelType w:val="hybridMultilevel"/>
    <w:tmpl w:val="F51E4754"/>
    <w:lvl w:ilvl="0" w:tplc="04BE512C">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333399"/>
        <w:kern w:val="32"/>
        <w:position w:val="6"/>
        <w:sz w:val="14"/>
        <w:szCs w:val="1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36"/>
  </w:num>
  <w:num w:numId="3">
    <w:abstractNumId w:val="33"/>
  </w:num>
  <w:num w:numId="4">
    <w:abstractNumId w:val="25"/>
  </w:num>
  <w:num w:numId="5">
    <w:abstractNumId w:val="47"/>
  </w:num>
  <w:num w:numId="6">
    <w:abstractNumId w:val="41"/>
  </w:num>
  <w:num w:numId="7">
    <w:abstractNumId w:val="20"/>
  </w:num>
  <w:num w:numId="8">
    <w:abstractNumId w:val="7"/>
  </w:num>
  <w:num w:numId="9">
    <w:abstractNumId w:val="2"/>
  </w:num>
  <w:num w:numId="10">
    <w:abstractNumId w:val="17"/>
  </w:num>
  <w:num w:numId="11">
    <w:abstractNumId w:val="23"/>
  </w:num>
  <w:num w:numId="12">
    <w:abstractNumId w:val="43"/>
  </w:num>
  <w:num w:numId="13">
    <w:abstractNumId w:val="42"/>
  </w:num>
  <w:num w:numId="14">
    <w:abstractNumId w:val="19"/>
  </w:num>
  <w:num w:numId="15">
    <w:abstractNumId w:val="31"/>
  </w:num>
  <w:num w:numId="16">
    <w:abstractNumId w:val="38"/>
  </w:num>
  <w:num w:numId="17">
    <w:abstractNumId w:val="40"/>
  </w:num>
  <w:num w:numId="18">
    <w:abstractNumId w:val="22"/>
  </w:num>
  <w:num w:numId="19">
    <w:abstractNumId w:val="21"/>
  </w:num>
  <w:num w:numId="20">
    <w:abstractNumId w:val="14"/>
  </w:num>
  <w:num w:numId="21">
    <w:abstractNumId w:val="30"/>
  </w:num>
  <w:num w:numId="22">
    <w:abstractNumId w:val="18"/>
  </w:num>
  <w:num w:numId="23">
    <w:abstractNumId w:val="32"/>
  </w:num>
  <w:num w:numId="24">
    <w:abstractNumId w:val="29"/>
  </w:num>
  <w:num w:numId="25">
    <w:abstractNumId w:val="10"/>
  </w:num>
  <w:num w:numId="26">
    <w:abstractNumId w:val="46"/>
  </w:num>
  <w:num w:numId="27">
    <w:abstractNumId w:val="3"/>
  </w:num>
  <w:num w:numId="28">
    <w:abstractNumId w:val="27"/>
  </w:num>
  <w:num w:numId="29">
    <w:abstractNumId w:val="39"/>
  </w:num>
  <w:num w:numId="30">
    <w:abstractNumId w:val="15"/>
  </w:num>
  <w:num w:numId="31">
    <w:abstractNumId w:val="8"/>
  </w:num>
  <w:num w:numId="32">
    <w:abstractNumId w:val="26"/>
  </w:num>
  <w:num w:numId="33">
    <w:abstractNumId w:val="5"/>
  </w:num>
  <w:num w:numId="34">
    <w:abstractNumId w:val="35"/>
  </w:num>
  <w:num w:numId="35">
    <w:abstractNumId w:val="9"/>
  </w:num>
  <w:num w:numId="36">
    <w:abstractNumId w:val="44"/>
  </w:num>
  <w:num w:numId="37">
    <w:abstractNumId w:val="24"/>
  </w:num>
  <w:num w:numId="38">
    <w:abstractNumId w:val="45"/>
  </w:num>
  <w:num w:numId="39">
    <w:abstractNumId w:val="37"/>
  </w:num>
  <w:num w:numId="40">
    <w:abstractNumId w:val="16"/>
  </w:num>
  <w:num w:numId="41">
    <w:abstractNumId w:val="4"/>
  </w:num>
  <w:num w:numId="42">
    <w:abstractNumId w:val="13"/>
  </w:num>
  <w:num w:numId="43">
    <w:abstractNumId w:val="6"/>
  </w:num>
  <w:num w:numId="44">
    <w:abstractNumId w:val="11"/>
  </w:num>
  <w:num w:numId="45">
    <w:abstractNumId w:val="28"/>
  </w:num>
  <w:num w:numId="46">
    <w:abstractNumId w:val="0"/>
  </w:num>
  <w:num w:numId="47">
    <w:abstractNumId w:val="0"/>
    <w:lvlOverride w:ilvl="0">
      <w:lvl w:ilvl="0" w:tplc="247624A6">
        <w:start w:val="1"/>
        <w:numFmt w:val="upperLetter"/>
        <w:lvlText w:val="%1."/>
        <w:lvlJc w:val="left"/>
        <w:pPr>
          <w:ind w:left="360" w:hanging="360"/>
        </w:pPr>
        <w:rPr>
          <w:rFonts w:hint="default"/>
          <w:b w:val="0"/>
          <w:i w:val="0"/>
          <w:caps w:val="0"/>
          <w:strike w:val="0"/>
          <w:dstrike w:val="0"/>
          <w:outline w:val="0"/>
          <w:shadow w:val="0"/>
          <w:emboss w:val="0"/>
          <w:imprint w:val="0"/>
          <w:vanish w:val="0"/>
          <w:color w:val="auto"/>
          <w:kern w:val="32"/>
          <w:position w:val="0"/>
          <w:sz w:val="24"/>
          <w:vertAlign w:val="baseline"/>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48">
    <w:abstractNumId w:val="1"/>
  </w:num>
  <w:num w:numId="49">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E55"/>
    <w:rsid w:val="0000074F"/>
    <w:rsid w:val="000008E0"/>
    <w:rsid w:val="000010DC"/>
    <w:rsid w:val="00002B80"/>
    <w:rsid w:val="00004794"/>
    <w:rsid w:val="000105D8"/>
    <w:rsid w:val="00013A39"/>
    <w:rsid w:val="000149C0"/>
    <w:rsid w:val="00014AC8"/>
    <w:rsid w:val="00016621"/>
    <w:rsid w:val="00027AEA"/>
    <w:rsid w:val="00036D46"/>
    <w:rsid w:val="00040B3D"/>
    <w:rsid w:val="0004297C"/>
    <w:rsid w:val="00046551"/>
    <w:rsid w:val="00047A94"/>
    <w:rsid w:val="00051F22"/>
    <w:rsid w:val="00053EE6"/>
    <w:rsid w:val="000543A0"/>
    <w:rsid w:val="00057502"/>
    <w:rsid w:val="000578C3"/>
    <w:rsid w:val="00057D6F"/>
    <w:rsid w:val="0006181F"/>
    <w:rsid w:val="000620EE"/>
    <w:rsid w:val="00063B61"/>
    <w:rsid w:val="00063DC4"/>
    <w:rsid w:val="00065EE1"/>
    <w:rsid w:val="00071EBE"/>
    <w:rsid w:val="00072669"/>
    <w:rsid w:val="00076659"/>
    <w:rsid w:val="00077465"/>
    <w:rsid w:val="00081324"/>
    <w:rsid w:val="0008289F"/>
    <w:rsid w:val="000839F6"/>
    <w:rsid w:val="00086BBB"/>
    <w:rsid w:val="000879EA"/>
    <w:rsid w:val="00087C88"/>
    <w:rsid w:val="00093543"/>
    <w:rsid w:val="000A12B2"/>
    <w:rsid w:val="000A37E7"/>
    <w:rsid w:val="000A5805"/>
    <w:rsid w:val="000A5AFB"/>
    <w:rsid w:val="000A6EF2"/>
    <w:rsid w:val="000B580F"/>
    <w:rsid w:val="000B7335"/>
    <w:rsid w:val="000B77FC"/>
    <w:rsid w:val="000C1337"/>
    <w:rsid w:val="000C2CE6"/>
    <w:rsid w:val="000C2E01"/>
    <w:rsid w:val="000C43F8"/>
    <w:rsid w:val="000C5357"/>
    <w:rsid w:val="000C7D3F"/>
    <w:rsid w:val="000D0DAB"/>
    <w:rsid w:val="000D2CFD"/>
    <w:rsid w:val="000D3469"/>
    <w:rsid w:val="000D697B"/>
    <w:rsid w:val="000D7179"/>
    <w:rsid w:val="000E6DC8"/>
    <w:rsid w:val="000F51C2"/>
    <w:rsid w:val="000F7628"/>
    <w:rsid w:val="00101EAC"/>
    <w:rsid w:val="001021D5"/>
    <w:rsid w:val="001028BC"/>
    <w:rsid w:val="0010488D"/>
    <w:rsid w:val="00110A55"/>
    <w:rsid w:val="00110BD2"/>
    <w:rsid w:val="001117D9"/>
    <w:rsid w:val="00114B19"/>
    <w:rsid w:val="001175E5"/>
    <w:rsid w:val="00120FC9"/>
    <w:rsid w:val="00121CF4"/>
    <w:rsid w:val="0012206B"/>
    <w:rsid w:val="00122EF9"/>
    <w:rsid w:val="0012425F"/>
    <w:rsid w:val="001249D6"/>
    <w:rsid w:val="00124E0F"/>
    <w:rsid w:val="00125F63"/>
    <w:rsid w:val="001334E3"/>
    <w:rsid w:val="001355B3"/>
    <w:rsid w:val="00137849"/>
    <w:rsid w:val="00140723"/>
    <w:rsid w:val="00142DA5"/>
    <w:rsid w:val="00143697"/>
    <w:rsid w:val="001455C4"/>
    <w:rsid w:val="00151124"/>
    <w:rsid w:val="0015145D"/>
    <w:rsid w:val="0015224D"/>
    <w:rsid w:val="00152930"/>
    <w:rsid w:val="00153786"/>
    <w:rsid w:val="00154356"/>
    <w:rsid w:val="00154F9D"/>
    <w:rsid w:val="0016328A"/>
    <w:rsid w:val="00163BA6"/>
    <w:rsid w:val="00163D32"/>
    <w:rsid w:val="00163D5E"/>
    <w:rsid w:val="001642FB"/>
    <w:rsid w:val="00165D8F"/>
    <w:rsid w:val="00166BE5"/>
    <w:rsid w:val="00173CDB"/>
    <w:rsid w:val="00176F7E"/>
    <w:rsid w:val="001777BC"/>
    <w:rsid w:val="00180455"/>
    <w:rsid w:val="00182AFB"/>
    <w:rsid w:val="00185180"/>
    <w:rsid w:val="00192E10"/>
    <w:rsid w:val="00193AE0"/>
    <w:rsid w:val="001947B4"/>
    <w:rsid w:val="00195E70"/>
    <w:rsid w:val="00196811"/>
    <w:rsid w:val="001A3769"/>
    <w:rsid w:val="001A4272"/>
    <w:rsid w:val="001A4479"/>
    <w:rsid w:val="001A691E"/>
    <w:rsid w:val="001A7279"/>
    <w:rsid w:val="001B1FC1"/>
    <w:rsid w:val="001B30BA"/>
    <w:rsid w:val="001B3C90"/>
    <w:rsid w:val="001B4CEA"/>
    <w:rsid w:val="001B4D09"/>
    <w:rsid w:val="001B591C"/>
    <w:rsid w:val="001C0751"/>
    <w:rsid w:val="001C4F93"/>
    <w:rsid w:val="001C687E"/>
    <w:rsid w:val="001D11A1"/>
    <w:rsid w:val="001D1D6B"/>
    <w:rsid w:val="001D314F"/>
    <w:rsid w:val="001D49E1"/>
    <w:rsid w:val="001D5ECC"/>
    <w:rsid w:val="001D6390"/>
    <w:rsid w:val="001D6D24"/>
    <w:rsid w:val="001E0F5E"/>
    <w:rsid w:val="001E10CE"/>
    <w:rsid w:val="001E34F2"/>
    <w:rsid w:val="001E5BD9"/>
    <w:rsid w:val="001E72AA"/>
    <w:rsid w:val="001E78C8"/>
    <w:rsid w:val="001E7F8E"/>
    <w:rsid w:val="00201935"/>
    <w:rsid w:val="00201D94"/>
    <w:rsid w:val="00202374"/>
    <w:rsid w:val="00203CFB"/>
    <w:rsid w:val="002056DF"/>
    <w:rsid w:val="0020717F"/>
    <w:rsid w:val="002129B9"/>
    <w:rsid w:val="00212CA6"/>
    <w:rsid w:val="00213F94"/>
    <w:rsid w:val="00217099"/>
    <w:rsid w:val="002171A8"/>
    <w:rsid w:val="002204C4"/>
    <w:rsid w:val="002213A5"/>
    <w:rsid w:val="00232C63"/>
    <w:rsid w:val="00232E10"/>
    <w:rsid w:val="00233010"/>
    <w:rsid w:val="00233FD3"/>
    <w:rsid w:val="002405A4"/>
    <w:rsid w:val="00240A87"/>
    <w:rsid w:val="00241C43"/>
    <w:rsid w:val="00247108"/>
    <w:rsid w:val="002473A4"/>
    <w:rsid w:val="00254099"/>
    <w:rsid w:val="00257EC2"/>
    <w:rsid w:val="00262DB2"/>
    <w:rsid w:val="00265FF9"/>
    <w:rsid w:val="0026723E"/>
    <w:rsid w:val="00271F51"/>
    <w:rsid w:val="00273A62"/>
    <w:rsid w:val="00273D67"/>
    <w:rsid w:val="00273F55"/>
    <w:rsid w:val="002740CB"/>
    <w:rsid w:val="0027525F"/>
    <w:rsid w:val="00276B09"/>
    <w:rsid w:val="00281DDF"/>
    <w:rsid w:val="00285989"/>
    <w:rsid w:val="00291CEA"/>
    <w:rsid w:val="00292E47"/>
    <w:rsid w:val="00293153"/>
    <w:rsid w:val="00293ADD"/>
    <w:rsid w:val="00294234"/>
    <w:rsid w:val="002A0922"/>
    <w:rsid w:val="002A13BA"/>
    <w:rsid w:val="002A1F94"/>
    <w:rsid w:val="002A2263"/>
    <w:rsid w:val="002A358D"/>
    <w:rsid w:val="002A5E3D"/>
    <w:rsid w:val="002A70C1"/>
    <w:rsid w:val="002B0743"/>
    <w:rsid w:val="002B139F"/>
    <w:rsid w:val="002B1F21"/>
    <w:rsid w:val="002B6576"/>
    <w:rsid w:val="002B7746"/>
    <w:rsid w:val="002C45DD"/>
    <w:rsid w:val="002C46E8"/>
    <w:rsid w:val="002D1962"/>
    <w:rsid w:val="002D6EB8"/>
    <w:rsid w:val="002E04FE"/>
    <w:rsid w:val="002E0928"/>
    <w:rsid w:val="002F13D1"/>
    <w:rsid w:val="002F35EF"/>
    <w:rsid w:val="002F4872"/>
    <w:rsid w:val="002F48DD"/>
    <w:rsid w:val="002F4BE8"/>
    <w:rsid w:val="002F5DE5"/>
    <w:rsid w:val="002F6A9A"/>
    <w:rsid w:val="0031154D"/>
    <w:rsid w:val="00311E3D"/>
    <w:rsid w:val="0031227A"/>
    <w:rsid w:val="00312633"/>
    <w:rsid w:val="00314F9E"/>
    <w:rsid w:val="0031636A"/>
    <w:rsid w:val="003238AF"/>
    <w:rsid w:val="00325E0B"/>
    <w:rsid w:val="00330774"/>
    <w:rsid w:val="003309A2"/>
    <w:rsid w:val="00334EE8"/>
    <w:rsid w:val="003370E8"/>
    <w:rsid w:val="00340C05"/>
    <w:rsid w:val="00340D2F"/>
    <w:rsid w:val="003436BC"/>
    <w:rsid w:val="00346209"/>
    <w:rsid w:val="003472BD"/>
    <w:rsid w:val="00347BC5"/>
    <w:rsid w:val="00347ED0"/>
    <w:rsid w:val="0035093E"/>
    <w:rsid w:val="00350C5D"/>
    <w:rsid w:val="003570BE"/>
    <w:rsid w:val="00360513"/>
    <w:rsid w:val="0036150E"/>
    <w:rsid w:val="003657D9"/>
    <w:rsid w:val="0036787E"/>
    <w:rsid w:val="003718C9"/>
    <w:rsid w:val="00373D22"/>
    <w:rsid w:val="00374394"/>
    <w:rsid w:val="003747F1"/>
    <w:rsid w:val="00381CF2"/>
    <w:rsid w:val="00384A13"/>
    <w:rsid w:val="00387629"/>
    <w:rsid w:val="003879B9"/>
    <w:rsid w:val="00393217"/>
    <w:rsid w:val="003948DE"/>
    <w:rsid w:val="003A0EE9"/>
    <w:rsid w:val="003A2294"/>
    <w:rsid w:val="003A3E55"/>
    <w:rsid w:val="003A45F2"/>
    <w:rsid w:val="003A5641"/>
    <w:rsid w:val="003B1BEF"/>
    <w:rsid w:val="003B55EF"/>
    <w:rsid w:val="003B5B79"/>
    <w:rsid w:val="003C6C34"/>
    <w:rsid w:val="003D0357"/>
    <w:rsid w:val="003D10BD"/>
    <w:rsid w:val="003D363E"/>
    <w:rsid w:val="003E107D"/>
    <w:rsid w:val="003E4A64"/>
    <w:rsid w:val="003E53FB"/>
    <w:rsid w:val="003E77AA"/>
    <w:rsid w:val="003F0DB3"/>
    <w:rsid w:val="003F2331"/>
    <w:rsid w:val="003F4330"/>
    <w:rsid w:val="003F79CB"/>
    <w:rsid w:val="004012C8"/>
    <w:rsid w:val="00403CA8"/>
    <w:rsid w:val="004125BE"/>
    <w:rsid w:val="00414B50"/>
    <w:rsid w:val="00414CC7"/>
    <w:rsid w:val="0041530A"/>
    <w:rsid w:val="00416899"/>
    <w:rsid w:val="00416BCC"/>
    <w:rsid w:val="00416D0C"/>
    <w:rsid w:val="00420F0F"/>
    <w:rsid w:val="00421E51"/>
    <w:rsid w:val="00422ECE"/>
    <w:rsid w:val="0042327F"/>
    <w:rsid w:val="004232AE"/>
    <w:rsid w:val="0042439A"/>
    <w:rsid w:val="004345ED"/>
    <w:rsid w:val="00435E29"/>
    <w:rsid w:val="00436862"/>
    <w:rsid w:val="00436D64"/>
    <w:rsid w:val="00437106"/>
    <w:rsid w:val="004379D9"/>
    <w:rsid w:val="00437EE0"/>
    <w:rsid w:val="00442471"/>
    <w:rsid w:val="00442A29"/>
    <w:rsid w:val="004464B7"/>
    <w:rsid w:val="0045117C"/>
    <w:rsid w:val="00455B75"/>
    <w:rsid w:val="004568AA"/>
    <w:rsid w:val="00460534"/>
    <w:rsid w:val="00460F4C"/>
    <w:rsid w:val="00461B3A"/>
    <w:rsid w:val="00463079"/>
    <w:rsid w:val="00470655"/>
    <w:rsid w:val="004737DA"/>
    <w:rsid w:val="00474FAC"/>
    <w:rsid w:val="00480E2A"/>
    <w:rsid w:val="0048209B"/>
    <w:rsid w:val="0048319D"/>
    <w:rsid w:val="00484584"/>
    <w:rsid w:val="00485E30"/>
    <w:rsid w:val="00485E67"/>
    <w:rsid w:val="00485F75"/>
    <w:rsid w:val="004862BB"/>
    <w:rsid w:val="0048799C"/>
    <w:rsid w:val="00490776"/>
    <w:rsid w:val="00494957"/>
    <w:rsid w:val="00495DF1"/>
    <w:rsid w:val="00495F02"/>
    <w:rsid w:val="004A26D0"/>
    <w:rsid w:val="004A3083"/>
    <w:rsid w:val="004A363E"/>
    <w:rsid w:val="004A3E8F"/>
    <w:rsid w:val="004A5055"/>
    <w:rsid w:val="004A559C"/>
    <w:rsid w:val="004A6C76"/>
    <w:rsid w:val="004B2FBB"/>
    <w:rsid w:val="004B3D06"/>
    <w:rsid w:val="004B505D"/>
    <w:rsid w:val="004B57B4"/>
    <w:rsid w:val="004B75C6"/>
    <w:rsid w:val="004C0030"/>
    <w:rsid w:val="004C336A"/>
    <w:rsid w:val="004C7B1F"/>
    <w:rsid w:val="004D1216"/>
    <w:rsid w:val="004D2324"/>
    <w:rsid w:val="004D3978"/>
    <w:rsid w:val="004D5523"/>
    <w:rsid w:val="004E025C"/>
    <w:rsid w:val="004E0FC1"/>
    <w:rsid w:val="004E1418"/>
    <w:rsid w:val="004E260F"/>
    <w:rsid w:val="004E2C25"/>
    <w:rsid w:val="004E6430"/>
    <w:rsid w:val="004F0CA4"/>
    <w:rsid w:val="004F1AAB"/>
    <w:rsid w:val="004F4F71"/>
    <w:rsid w:val="004F560C"/>
    <w:rsid w:val="004F6348"/>
    <w:rsid w:val="004F7415"/>
    <w:rsid w:val="00500E15"/>
    <w:rsid w:val="005026FE"/>
    <w:rsid w:val="00503822"/>
    <w:rsid w:val="005047CB"/>
    <w:rsid w:val="00505F60"/>
    <w:rsid w:val="00512654"/>
    <w:rsid w:val="005128A3"/>
    <w:rsid w:val="005233A3"/>
    <w:rsid w:val="005247D0"/>
    <w:rsid w:val="00526487"/>
    <w:rsid w:val="00527A08"/>
    <w:rsid w:val="00531DCF"/>
    <w:rsid w:val="00532642"/>
    <w:rsid w:val="0053317D"/>
    <w:rsid w:val="00536C45"/>
    <w:rsid w:val="00536FC0"/>
    <w:rsid w:val="00540284"/>
    <w:rsid w:val="00540396"/>
    <w:rsid w:val="00540797"/>
    <w:rsid w:val="005473B9"/>
    <w:rsid w:val="00547EE9"/>
    <w:rsid w:val="00550ADE"/>
    <w:rsid w:val="005568F0"/>
    <w:rsid w:val="005574D0"/>
    <w:rsid w:val="00571E41"/>
    <w:rsid w:val="0057721A"/>
    <w:rsid w:val="00581016"/>
    <w:rsid w:val="0058152A"/>
    <w:rsid w:val="00582558"/>
    <w:rsid w:val="005827FB"/>
    <w:rsid w:val="00582C2C"/>
    <w:rsid w:val="00583902"/>
    <w:rsid w:val="00583CC9"/>
    <w:rsid w:val="00584B23"/>
    <w:rsid w:val="005951CB"/>
    <w:rsid w:val="005A2B31"/>
    <w:rsid w:val="005A3008"/>
    <w:rsid w:val="005A497D"/>
    <w:rsid w:val="005A6D49"/>
    <w:rsid w:val="005B04D0"/>
    <w:rsid w:val="005B169C"/>
    <w:rsid w:val="005B3048"/>
    <w:rsid w:val="005B384F"/>
    <w:rsid w:val="005B4A5A"/>
    <w:rsid w:val="005B55AE"/>
    <w:rsid w:val="005C0F08"/>
    <w:rsid w:val="005C5F2A"/>
    <w:rsid w:val="005C7176"/>
    <w:rsid w:val="005C780F"/>
    <w:rsid w:val="005C7A36"/>
    <w:rsid w:val="005C7F02"/>
    <w:rsid w:val="005D4EBB"/>
    <w:rsid w:val="005E120F"/>
    <w:rsid w:val="005E298F"/>
    <w:rsid w:val="005E2CEB"/>
    <w:rsid w:val="005F2D29"/>
    <w:rsid w:val="005F4513"/>
    <w:rsid w:val="005F4906"/>
    <w:rsid w:val="005F5B76"/>
    <w:rsid w:val="005F6691"/>
    <w:rsid w:val="005F6A21"/>
    <w:rsid w:val="0060066A"/>
    <w:rsid w:val="006033DA"/>
    <w:rsid w:val="00604FAC"/>
    <w:rsid w:val="00605878"/>
    <w:rsid w:val="00606410"/>
    <w:rsid w:val="00613BA5"/>
    <w:rsid w:val="00614058"/>
    <w:rsid w:val="0061476D"/>
    <w:rsid w:val="00616C56"/>
    <w:rsid w:val="0061787B"/>
    <w:rsid w:val="00624A4C"/>
    <w:rsid w:val="0063344B"/>
    <w:rsid w:val="006355D6"/>
    <w:rsid w:val="00636542"/>
    <w:rsid w:val="00637A2C"/>
    <w:rsid w:val="00644346"/>
    <w:rsid w:val="00644352"/>
    <w:rsid w:val="00645DFC"/>
    <w:rsid w:val="00646DDA"/>
    <w:rsid w:val="006476D8"/>
    <w:rsid w:val="00652FCF"/>
    <w:rsid w:val="006551BA"/>
    <w:rsid w:val="00655E76"/>
    <w:rsid w:val="0066094F"/>
    <w:rsid w:val="00660A5A"/>
    <w:rsid w:val="00661FDB"/>
    <w:rsid w:val="00662E21"/>
    <w:rsid w:val="00665756"/>
    <w:rsid w:val="006711E7"/>
    <w:rsid w:val="00675C41"/>
    <w:rsid w:val="00676218"/>
    <w:rsid w:val="006815EB"/>
    <w:rsid w:val="00684FF7"/>
    <w:rsid w:val="00692CC5"/>
    <w:rsid w:val="00693C8F"/>
    <w:rsid w:val="00693DD0"/>
    <w:rsid w:val="00694C11"/>
    <w:rsid w:val="00695E0A"/>
    <w:rsid w:val="006962E0"/>
    <w:rsid w:val="00697551"/>
    <w:rsid w:val="006A00D6"/>
    <w:rsid w:val="006A3170"/>
    <w:rsid w:val="006A6501"/>
    <w:rsid w:val="006A74E2"/>
    <w:rsid w:val="006B01F9"/>
    <w:rsid w:val="006B2BA7"/>
    <w:rsid w:val="006B5337"/>
    <w:rsid w:val="006B61C7"/>
    <w:rsid w:val="006B6BD6"/>
    <w:rsid w:val="006C1431"/>
    <w:rsid w:val="006C2E1E"/>
    <w:rsid w:val="006C5C80"/>
    <w:rsid w:val="006C6547"/>
    <w:rsid w:val="006D1346"/>
    <w:rsid w:val="006D4329"/>
    <w:rsid w:val="006D4D67"/>
    <w:rsid w:val="006D6DB4"/>
    <w:rsid w:val="006E0F0E"/>
    <w:rsid w:val="006E1000"/>
    <w:rsid w:val="006E796C"/>
    <w:rsid w:val="006F1D6A"/>
    <w:rsid w:val="006F2385"/>
    <w:rsid w:val="006F502C"/>
    <w:rsid w:val="0070224A"/>
    <w:rsid w:val="007032F9"/>
    <w:rsid w:val="007034A9"/>
    <w:rsid w:val="007034D5"/>
    <w:rsid w:val="00706605"/>
    <w:rsid w:val="007102F0"/>
    <w:rsid w:val="0071190B"/>
    <w:rsid w:val="00712950"/>
    <w:rsid w:val="007146CE"/>
    <w:rsid w:val="0071678E"/>
    <w:rsid w:val="00722478"/>
    <w:rsid w:val="00722561"/>
    <w:rsid w:val="00725C44"/>
    <w:rsid w:val="00726BE3"/>
    <w:rsid w:val="0072776F"/>
    <w:rsid w:val="0073026B"/>
    <w:rsid w:val="0073072A"/>
    <w:rsid w:val="00735962"/>
    <w:rsid w:val="00740877"/>
    <w:rsid w:val="0074163D"/>
    <w:rsid w:val="00742D59"/>
    <w:rsid w:val="00742E49"/>
    <w:rsid w:val="00742FB2"/>
    <w:rsid w:val="00743D53"/>
    <w:rsid w:val="00743EE8"/>
    <w:rsid w:val="00746507"/>
    <w:rsid w:val="00747D98"/>
    <w:rsid w:val="00752021"/>
    <w:rsid w:val="00752EEA"/>
    <w:rsid w:val="007535EE"/>
    <w:rsid w:val="00753B81"/>
    <w:rsid w:val="0075415E"/>
    <w:rsid w:val="00755897"/>
    <w:rsid w:val="00756F34"/>
    <w:rsid w:val="00761503"/>
    <w:rsid w:val="00762E3A"/>
    <w:rsid w:val="0076345E"/>
    <w:rsid w:val="00763AD4"/>
    <w:rsid w:val="007640A1"/>
    <w:rsid w:val="00771E0C"/>
    <w:rsid w:val="00772062"/>
    <w:rsid w:val="00772B1C"/>
    <w:rsid w:val="00772D6A"/>
    <w:rsid w:val="007737AB"/>
    <w:rsid w:val="00782B42"/>
    <w:rsid w:val="00786364"/>
    <w:rsid w:val="0078788C"/>
    <w:rsid w:val="00787B65"/>
    <w:rsid w:val="007902E4"/>
    <w:rsid w:val="00790CCB"/>
    <w:rsid w:val="00795112"/>
    <w:rsid w:val="007A6407"/>
    <w:rsid w:val="007A6A27"/>
    <w:rsid w:val="007A7AA9"/>
    <w:rsid w:val="007B0485"/>
    <w:rsid w:val="007B2489"/>
    <w:rsid w:val="007B2BDC"/>
    <w:rsid w:val="007C2331"/>
    <w:rsid w:val="007C307D"/>
    <w:rsid w:val="007D215F"/>
    <w:rsid w:val="007D2E92"/>
    <w:rsid w:val="007D3695"/>
    <w:rsid w:val="007D3EEF"/>
    <w:rsid w:val="007D4A6D"/>
    <w:rsid w:val="007E114B"/>
    <w:rsid w:val="007E2E00"/>
    <w:rsid w:val="007E3369"/>
    <w:rsid w:val="007E36BA"/>
    <w:rsid w:val="007E3710"/>
    <w:rsid w:val="007E5BBB"/>
    <w:rsid w:val="007F13DD"/>
    <w:rsid w:val="007F290C"/>
    <w:rsid w:val="007F2C9C"/>
    <w:rsid w:val="007F2F5E"/>
    <w:rsid w:val="007F6957"/>
    <w:rsid w:val="007F6F22"/>
    <w:rsid w:val="007F6FCF"/>
    <w:rsid w:val="007F7992"/>
    <w:rsid w:val="00800A9C"/>
    <w:rsid w:val="00803229"/>
    <w:rsid w:val="00804075"/>
    <w:rsid w:val="008042E7"/>
    <w:rsid w:val="00804D00"/>
    <w:rsid w:val="00805871"/>
    <w:rsid w:val="008058A2"/>
    <w:rsid w:val="00806148"/>
    <w:rsid w:val="00807E89"/>
    <w:rsid w:val="008172A5"/>
    <w:rsid w:val="008174BD"/>
    <w:rsid w:val="00820315"/>
    <w:rsid w:val="00821C8D"/>
    <w:rsid w:val="008256C9"/>
    <w:rsid w:val="00826523"/>
    <w:rsid w:val="00826D67"/>
    <w:rsid w:val="008312EA"/>
    <w:rsid w:val="00832FCA"/>
    <w:rsid w:val="00843CC4"/>
    <w:rsid w:val="00843F94"/>
    <w:rsid w:val="008442E2"/>
    <w:rsid w:val="008459F6"/>
    <w:rsid w:val="00850E05"/>
    <w:rsid w:val="008533F6"/>
    <w:rsid w:val="0085361E"/>
    <w:rsid w:val="008548F8"/>
    <w:rsid w:val="00860980"/>
    <w:rsid w:val="0086172E"/>
    <w:rsid w:val="00863C3D"/>
    <w:rsid w:val="00865039"/>
    <w:rsid w:val="00870662"/>
    <w:rsid w:val="008723EF"/>
    <w:rsid w:val="0087259D"/>
    <w:rsid w:val="00872F3D"/>
    <w:rsid w:val="008731B4"/>
    <w:rsid w:val="008733CB"/>
    <w:rsid w:val="00873D70"/>
    <w:rsid w:val="00874908"/>
    <w:rsid w:val="008769E6"/>
    <w:rsid w:val="008801BD"/>
    <w:rsid w:val="00884DC6"/>
    <w:rsid w:val="00893744"/>
    <w:rsid w:val="00897CDD"/>
    <w:rsid w:val="008A02EB"/>
    <w:rsid w:val="008A0ADE"/>
    <w:rsid w:val="008A32ED"/>
    <w:rsid w:val="008A502E"/>
    <w:rsid w:val="008A5E95"/>
    <w:rsid w:val="008A7222"/>
    <w:rsid w:val="008B2858"/>
    <w:rsid w:val="008B34A7"/>
    <w:rsid w:val="008B4FA3"/>
    <w:rsid w:val="008B7657"/>
    <w:rsid w:val="008C195B"/>
    <w:rsid w:val="008C20E8"/>
    <w:rsid w:val="008C45C2"/>
    <w:rsid w:val="008C62AB"/>
    <w:rsid w:val="008C795D"/>
    <w:rsid w:val="008C79BA"/>
    <w:rsid w:val="008C7BDF"/>
    <w:rsid w:val="008D2D2F"/>
    <w:rsid w:val="008D49D9"/>
    <w:rsid w:val="008D6ABA"/>
    <w:rsid w:val="008E042E"/>
    <w:rsid w:val="008E0EBC"/>
    <w:rsid w:val="008E15F0"/>
    <w:rsid w:val="008E1CB2"/>
    <w:rsid w:val="008E362D"/>
    <w:rsid w:val="008E3F45"/>
    <w:rsid w:val="008E5D60"/>
    <w:rsid w:val="008E6FA9"/>
    <w:rsid w:val="008F0DC5"/>
    <w:rsid w:val="008F1627"/>
    <w:rsid w:val="008F1D2F"/>
    <w:rsid w:val="008F2CCA"/>
    <w:rsid w:val="008F5442"/>
    <w:rsid w:val="008F6A19"/>
    <w:rsid w:val="00902BA2"/>
    <w:rsid w:val="00910996"/>
    <w:rsid w:val="009118F7"/>
    <w:rsid w:val="0091384D"/>
    <w:rsid w:val="00915BF4"/>
    <w:rsid w:val="00916E9B"/>
    <w:rsid w:val="00917058"/>
    <w:rsid w:val="009173C8"/>
    <w:rsid w:val="0092229E"/>
    <w:rsid w:val="009228C7"/>
    <w:rsid w:val="00924695"/>
    <w:rsid w:val="00925F3E"/>
    <w:rsid w:val="00930B5D"/>
    <w:rsid w:val="00930FFC"/>
    <w:rsid w:val="0093119C"/>
    <w:rsid w:val="00931278"/>
    <w:rsid w:val="00933294"/>
    <w:rsid w:val="009333BD"/>
    <w:rsid w:val="00935D10"/>
    <w:rsid w:val="009364E7"/>
    <w:rsid w:val="00936F7E"/>
    <w:rsid w:val="009377FC"/>
    <w:rsid w:val="009403FC"/>
    <w:rsid w:val="009404F4"/>
    <w:rsid w:val="00941713"/>
    <w:rsid w:val="0094240E"/>
    <w:rsid w:val="00942477"/>
    <w:rsid w:val="00944583"/>
    <w:rsid w:val="00950A9F"/>
    <w:rsid w:val="009523DE"/>
    <w:rsid w:val="00954105"/>
    <w:rsid w:val="00955287"/>
    <w:rsid w:val="00955EAD"/>
    <w:rsid w:val="00955EB0"/>
    <w:rsid w:val="009567CA"/>
    <w:rsid w:val="0095685E"/>
    <w:rsid w:val="009606FE"/>
    <w:rsid w:val="00965A26"/>
    <w:rsid w:val="00971908"/>
    <w:rsid w:val="009727DA"/>
    <w:rsid w:val="00975353"/>
    <w:rsid w:val="009754EF"/>
    <w:rsid w:val="00975A06"/>
    <w:rsid w:val="00975CE9"/>
    <w:rsid w:val="00983041"/>
    <w:rsid w:val="00990AE0"/>
    <w:rsid w:val="00994149"/>
    <w:rsid w:val="00997725"/>
    <w:rsid w:val="009A0F8A"/>
    <w:rsid w:val="009A10C0"/>
    <w:rsid w:val="009A22C7"/>
    <w:rsid w:val="009A3B5C"/>
    <w:rsid w:val="009A3CBA"/>
    <w:rsid w:val="009A473F"/>
    <w:rsid w:val="009A49D8"/>
    <w:rsid w:val="009A4B62"/>
    <w:rsid w:val="009B294F"/>
    <w:rsid w:val="009B2ECC"/>
    <w:rsid w:val="009B54BD"/>
    <w:rsid w:val="009B5BAA"/>
    <w:rsid w:val="009C6AD4"/>
    <w:rsid w:val="009D15EA"/>
    <w:rsid w:val="009D3782"/>
    <w:rsid w:val="009D3E77"/>
    <w:rsid w:val="009D5D4D"/>
    <w:rsid w:val="009E2705"/>
    <w:rsid w:val="009E29A5"/>
    <w:rsid w:val="009E36AA"/>
    <w:rsid w:val="009E3AF2"/>
    <w:rsid w:val="009E6967"/>
    <w:rsid w:val="009F0C57"/>
    <w:rsid w:val="009F18D0"/>
    <w:rsid w:val="009F3835"/>
    <w:rsid w:val="009F5898"/>
    <w:rsid w:val="009F789E"/>
    <w:rsid w:val="00A05197"/>
    <w:rsid w:val="00A0657D"/>
    <w:rsid w:val="00A10593"/>
    <w:rsid w:val="00A14124"/>
    <w:rsid w:val="00A156BE"/>
    <w:rsid w:val="00A16DF1"/>
    <w:rsid w:val="00A21700"/>
    <w:rsid w:val="00A21704"/>
    <w:rsid w:val="00A22E50"/>
    <w:rsid w:val="00A235B1"/>
    <w:rsid w:val="00A24B7A"/>
    <w:rsid w:val="00A259A0"/>
    <w:rsid w:val="00A26C58"/>
    <w:rsid w:val="00A27989"/>
    <w:rsid w:val="00A33AEC"/>
    <w:rsid w:val="00A35ADA"/>
    <w:rsid w:val="00A362FA"/>
    <w:rsid w:val="00A37906"/>
    <w:rsid w:val="00A41775"/>
    <w:rsid w:val="00A42C77"/>
    <w:rsid w:val="00A42FCF"/>
    <w:rsid w:val="00A43EE9"/>
    <w:rsid w:val="00A45B5F"/>
    <w:rsid w:val="00A46AE2"/>
    <w:rsid w:val="00A52877"/>
    <w:rsid w:val="00A52C3F"/>
    <w:rsid w:val="00A53530"/>
    <w:rsid w:val="00A5500E"/>
    <w:rsid w:val="00A572ED"/>
    <w:rsid w:val="00A645BA"/>
    <w:rsid w:val="00A66CE8"/>
    <w:rsid w:val="00A74C77"/>
    <w:rsid w:val="00A752FC"/>
    <w:rsid w:val="00A771E7"/>
    <w:rsid w:val="00A773C6"/>
    <w:rsid w:val="00A774B4"/>
    <w:rsid w:val="00A77DFC"/>
    <w:rsid w:val="00A8145D"/>
    <w:rsid w:val="00A828C5"/>
    <w:rsid w:val="00A841AD"/>
    <w:rsid w:val="00A862AE"/>
    <w:rsid w:val="00A9095E"/>
    <w:rsid w:val="00A91C4E"/>
    <w:rsid w:val="00A942F2"/>
    <w:rsid w:val="00A95B05"/>
    <w:rsid w:val="00A96751"/>
    <w:rsid w:val="00AA1535"/>
    <w:rsid w:val="00AA3634"/>
    <w:rsid w:val="00AA48B9"/>
    <w:rsid w:val="00AA5717"/>
    <w:rsid w:val="00AA6528"/>
    <w:rsid w:val="00AB1445"/>
    <w:rsid w:val="00AB167F"/>
    <w:rsid w:val="00AB56C2"/>
    <w:rsid w:val="00AB6FD3"/>
    <w:rsid w:val="00AC02E4"/>
    <w:rsid w:val="00AC1B7F"/>
    <w:rsid w:val="00AC250A"/>
    <w:rsid w:val="00AC4BCB"/>
    <w:rsid w:val="00AD29CE"/>
    <w:rsid w:val="00AD658D"/>
    <w:rsid w:val="00AE0BAE"/>
    <w:rsid w:val="00AE123B"/>
    <w:rsid w:val="00AE1F62"/>
    <w:rsid w:val="00AE2C73"/>
    <w:rsid w:val="00AE47C3"/>
    <w:rsid w:val="00AE5D68"/>
    <w:rsid w:val="00AE77B2"/>
    <w:rsid w:val="00AE7951"/>
    <w:rsid w:val="00AF24D4"/>
    <w:rsid w:val="00AF3340"/>
    <w:rsid w:val="00AF399E"/>
    <w:rsid w:val="00AF7429"/>
    <w:rsid w:val="00B001BA"/>
    <w:rsid w:val="00B00843"/>
    <w:rsid w:val="00B02FAA"/>
    <w:rsid w:val="00B03809"/>
    <w:rsid w:val="00B044F4"/>
    <w:rsid w:val="00B0636C"/>
    <w:rsid w:val="00B06453"/>
    <w:rsid w:val="00B076EE"/>
    <w:rsid w:val="00B07B4B"/>
    <w:rsid w:val="00B11798"/>
    <w:rsid w:val="00B128DE"/>
    <w:rsid w:val="00B14ADC"/>
    <w:rsid w:val="00B22AE7"/>
    <w:rsid w:val="00B22E7D"/>
    <w:rsid w:val="00B25150"/>
    <w:rsid w:val="00B30354"/>
    <w:rsid w:val="00B30DCA"/>
    <w:rsid w:val="00B312DE"/>
    <w:rsid w:val="00B338B4"/>
    <w:rsid w:val="00B35846"/>
    <w:rsid w:val="00B3631F"/>
    <w:rsid w:val="00B36501"/>
    <w:rsid w:val="00B42AF0"/>
    <w:rsid w:val="00B44C49"/>
    <w:rsid w:val="00B46AF0"/>
    <w:rsid w:val="00B46DB5"/>
    <w:rsid w:val="00B471B9"/>
    <w:rsid w:val="00B524DE"/>
    <w:rsid w:val="00B540AF"/>
    <w:rsid w:val="00B56159"/>
    <w:rsid w:val="00B56820"/>
    <w:rsid w:val="00B61B6D"/>
    <w:rsid w:val="00B62974"/>
    <w:rsid w:val="00B63416"/>
    <w:rsid w:val="00B668FA"/>
    <w:rsid w:val="00B70A87"/>
    <w:rsid w:val="00B71C66"/>
    <w:rsid w:val="00B732F8"/>
    <w:rsid w:val="00B74913"/>
    <w:rsid w:val="00B7639A"/>
    <w:rsid w:val="00B80336"/>
    <w:rsid w:val="00B80427"/>
    <w:rsid w:val="00B82070"/>
    <w:rsid w:val="00B83928"/>
    <w:rsid w:val="00B84D14"/>
    <w:rsid w:val="00B90721"/>
    <w:rsid w:val="00B907CC"/>
    <w:rsid w:val="00B90940"/>
    <w:rsid w:val="00B90DEF"/>
    <w:rsid w:val="00B91144"/>
    <w:rsid w:val="00B933AA"/>
    <w:rsid w:val="00B93B50"/>
    <w:rsid w:val="00B97286"/>
    <w:rsid w:val="00B97EB5"/>
    <w:rsid w:val="00BA0F62"/>
    <w:rsid w:val="00BA153D"/>
    <w:rsid w:val="00BA428A"/>
    <w:rsid w:val="00BA49A7"/>
    <w:rsid w:val="00BA4F45"/>
    <w:rsid w:val="00BA6BA6"/>
    <w:rsid w:val="00BB0B98"/>
    <w:rsid w:val="00BB136C"/>
    <w:rsid w:val="00BB222C"/>
    <w:rsid w:val="00BB5092"/>
    <w:rsid w:val="00BB60C4"/>
    <w:rsid w:val="00BB60F0"/>
    <w:rsid w:val="00BB6685"/>
    <w:rsid w:val="00BC0BDC"/>
    <w:rsid w:val="00BC21DC"/>
    <w:rsid w:val="00BC32D7"/>
    <w:rsid w:val="00BC59D6"/>
    <w:rsid w:val="00BC665B"/>
    <w:rsid w:val="00BC73F9"/>
    <w:rsid w:val="00BD12C8"/>
    <w:rsid w:val="00BD495E"/>
    <w:rsid w:val="00BD5663"/>
    <w:rsid w:val="00BE0309"/>
    <w:rsid w:val="00BE0DAD"/>
    <w:rsid w:val="00BE1837"/>
    <w:rsid w:val="00BE5571"/>
    <w:rsid w:val="00BE7D0B"/>
    <w:rsid w:val="00BF4851"/>
    <w:rsid w:val="00BF72A1"/>
    <w:rsid w:val="00C0061A"/>
    <w:rsid w:val="00C00DAE"/>
    <w:rsid w:val="00C05262"/>
    <w:rsid w:val="00C06056"/>
    <w:rsid w:val="00C063F2"/>
    <w:rsid w:val="00C128BF"/>
    <w:rsid w:val="00C134D0"/>
    <w:rsid w:val="00C149F0"/>
    <w:rsid w:val="00C17BDF"/>
    <w:rsid w:val="00C17D6D"/>
    <w:rsid w:val="00C2073E"/>
    <w:rsid w:val="00C20AE4"/>
    <w:rsid w:val="00C21C9D"/>
    <w:rsid w:val="00C24C76"/>
    <w:rsid w:val="00C279FD"/>
    <w:rsid w:val="00C27A2A"/>
    <w:rsid w:val="00C3003F"/>
    <w:rsid w:val="00C30939"/>
    <w:rsid w:val="00C30ADF"/>
    <w:rsid w:val="00C30F58"/>
    <w:rsid w:val="00C36A19"/>
    <w:rsid w:val="00C36AD2"/>
    <w:rsid w:val="00C37053"/>
    <w:rsid w:val="00C40BDE"/>
    <w:rsid w:val="00C4322B"/>
    <w:rsid w:val="00C4379C"/>
    <w:rsid w:val="00C443A9"/>
    <w:rsid w:val="00C44C58"/>
    <w:rsid w:val="00C45385"/>
    <w:rsid w:val="00C5145B"/>
    <w:rsid w:val="00C54447"/>
    <w:rsid w:val="00C5688D"/>
    <w:rsid w:val="00C56C8D"/>
    <w:rsid w:val="00C57B38"/>
    <w:rsid w:val="00C60BB2"/>
    <w:rsid w:val="00C62767"/>
    <w:rsid w:val="00C65AFA"/>
    <w:rsid w:val="00C65D6B"/>
    <w:rsid w:val="00C7219E"/>
    <w:rsid w:val="00C74073"/>
    <w:rsid w:val="00C76DA7"/>
    <w:rsid w:val="00C77EAA"/>
    <w:rsid w:val="00C83CD3"/>
    <w:rsid w:val="00C85F1C"/>
    <w:rsid w:val="00C87A7A"/>
    <w:rsid w:val="00C90B95"/>
    <w:rsid w:val="00C91680"/>
    <w:rsid w:val="00C92742"/>
    <w:rsid w:val="00C9292E"/>
    <w:rsid w:val="00C92B47"/>
    <w:rsid w:val="00C9524F"/>
    <w:rsid w:val="00C956F1"/>
    <w:rsid w:val="00CA0BA8"/>
    <w:rsid w:val="00CA0F6A"/>
    <w:rsid w:val="00CA4D64"/>
    <w:rsid w:val="00CA79CB"/>
    <w:rsid w:val="00CB415F"/>
    <w:rsid w:val="00CB7CAB"/>
    <w:rsid w:val="00CB7D60"/>
    <w:rsid w:val="00CC0CED"/>
    <w:rsid w:val="00CC4DC6"/>
    <w:rsid w:val="00CC62BA"/>
    <w:rsid w:val="00CC6D0B"/>
    <w:rsid w:val="00CD43C9"/>
    <w:rsid w:val="00CD4E9F"/>
    <w:rsid w:val="00CD53A2"/>
    <w:rsid w:val="00CD627B"/>
    <w:rsid w:val="00CE0365"/>
    <w:rsid w:val="00CE267A"/>
    <w:rsid w:val="00CE3450"/>
    <w:rsid w:val="00CF073A"/>
    <w:rsid w:val="00CF0BB1"/>
    <w:rsid w:val="00CF66BB"/>
    <w:rsid w:val="00D0334E"/>
    <w:rsid w:val="00D046C3"/>
    <w:rsid w:val="00D04CFA"/>
    <w:rsid w:val="00D05F1A"/>
    <w:rsid w:val="00D06A26"/>
    <w:rsid w:val="00D14484"/>
    <w:rsid w:val="00D21B2E"/>
    <w:rsid w:val="00D21EB2"/>
    <w:rsid w:val="00D24E5A"/>
    <w:rsid w:val="00D2732F"/>
    <w:rsid w:val="00D33D26"/>
    <w:rsid w:val="00D355C5"/>
    <w:rsid w:val="00D358C2"/>
    <w:rsid w:val="00D456F6"/>
    <w:rsid w:val="00D52A20"/>
    <w:rsid w:val="00D533BB"/>
    <w:rsid w:val="00D53B5F"/>
    <w:rsid w:val="00D568F2"/>
    <w:rsid w:val="00D61A09"/>
    <w:rsid w:val="00D66B71"/>
    <w:rsid w:val="00D67A3E"/>
    <w:rsid w:val="00D76C35"/>
    <w:rsid w:val="00D76FA6"/>
    <w:rsid w:val="00D770F7"/>
    <w:rsid w:val="00D80891"/>
    <w:rsid w:val="00D90664"/>
    <w:rsid w:val="00DA1B2F"/>
    <w:rsid w:val="00DA1F09"/>
    <w:rsid w:val="00DA2B66"/>
    <w:rsid w:val="00DA2E90"/>
    <w:rsid w:val="00DA2ECC"/>
    <w:rsid w:val="00DA57FC"/>
    <w:rsid w:val="00DA791C"/>
    <w:rsid w:val="00DB3987"/>
    <w:rsid w:val="00DB4003"/>
    <w:rsid w:val="00DB4943"/>
    <w:rsid w:val="00DC0A70"/>
    <w:rsid w:val="00DC26A1"/>
    <w:rsid w:val="00DC674A"/>
    <w:rsid w:val="00DC6976"/>
    <w:rsid w:val="00DD2EA3"/>
    <w:rsid w:val="00DD3DF2"/>
    <w:rsid w:val="00DD71A6"/>
    <w:rsid w:val="00DD7AAE"/>
    <w:rsid w:val="00DE262C"/>
    <w:rsid w:val="00DF0181"/>
    <w:rsid w:val="00DF204E"/>
    <w:rsid w:val="00DF4183"/>
    <w:rsid w:val="00DF5411"/>
    <w:rsid w:val="00DF64C6"/>
    <w:rsid w:val="00DF6BCF"/>
    <w:rsid w:val="00DF6E4E"/>
    <w:rsid w:val="00DF7604"/>
    <w:rsid w:val="00E011A5"/>
    <w:rsid w:val="00E02A1F"/>
    <w:rsid w:val="00E06F0E"/>
    <w:rsid w:val="00E0719E"/>
    <w:rsid w:val="00E10BCB"/>
    <w:rsid w:val="00E14960"/>
    <w:rsid w:val="00E16F36"/>
    <w:rsid w:val="00E2249E"/>
    <w:rsid w:val="00E22692"/>
    <w:rsid w:val="00E22B58"/>
    <w:rsid w:val="00E23769"/>
    <w:rsid w:val="00E24A42"/>
    <w:rsid w:val="00E254B1"/>
    <w:rsid w:val="00E254C3"/>
    <w:rsid w:val="00E26657"/>
    <w:rsid w:val="00E273BA"/>
    <w:rsid w:val="00E309D6"/>
    <w:rsid w:val="00E338D5"/>
    <w:rsid w:val="00E34A8C"/>
    <w:rsid w:val="00E40CBB"/>
    <w:rsid w:val="00E41FB7"/>
    <w:rsid w:val="00E44776"/>
    <w:rsid w:val="00E46960"/>
    <w:rsid w:val="00E521C4"/>
    <w:rsid w:val="00E533E2"/>
    <w:rsid w:val="00E53624"/>
    <w:rsid w:val="00E60EDF"/>
    <w:rsid w:val="00E644B7"/>
    <w:rsid w:val="00E669FB"/>
    <w:rsid w:val="00E70372"/>
    <w:rsid w:val="00E70807"/>
    <w:rsid w:val="00E7171A"/>
    <w:rsid w:val="00E749B4"/>
    <w:rsid w:val="00E804CA"/>
    <w:rsid w:val="00E82C2D"/>
    <w:rsid w:val="00E8335D"/>
    <w:rsid w:val="00E84A05"/>
    <w:rsid w:val="00E86C34"/>
    <w:rsid w:val="00E90179"/>
    <w:rsid w:val="00E95F67"/>
    <w:rsid w:val="00E97E9C"/>
    <w:rsid w:val="00EA1CB9"/>
    <w:rsid w:val="00EA2565"/>
    <w:rsid w:val="00EA71BC"/>
    <w:rsid w:val="00EB2185"/>
    <w:rsid w:val="00EB3514"/>
    <w:rsid w:val="00EB39D8"/>
    <w:rsid w:val="00EB6462"/>
    <w:rsid w:val="00EB69AF"/>
    <w:rsid w:val="00EB787D"/>
    <w:rsid w:val="00EC33C9"/>
    <w:rsid w:val="00EC3813"/>
    <w:rsid w:val="00EC7E9C"/>
    <w:rsid w:val="00ED4539"/>
    <w:rsid w:val="00ED7659"/>
    <w:rsid w:val="00EE0F98"/>
    <w:rsid w:val="00EE11DE"/>
    <w:rsid w:val="00EE3AF5"/>
    <w:rsid w:val="00EE575B"/>
    <w:rsid w:val="00EE7880"/>
    <w:rsid w:val="00EF1153"/>
    <w:rsid w:val="00EF14EB"/>
    <w:rsid w:val="00EF1BF0"/>
    <w:rsid w:val="00EF3355"/>
    <w:rsid w:val="00EF56F0"/>
    <w:rsid w:val="00EF59C7"/>
    <w:rsid w:val="00EF5D87"/>
    <w:rsid w:val="00EF6904"/>
    <w:rsid w:val="00EF6E90"/>
    <w:rsid w:val="00EF6ED9"/>
    <w:rsid w:val="00F01D75"/>
    <w:rsid w:val="00F07A3B"/>
    <w:rsid w:val="00F117D1"/>
    <w:rsid w:val="00F16011"/>
    <w:rsid w:val="00F164B4"/>
    <w:rsid w:val="00F16C6F"/>
    <w:rsid w:val="00F177BA"/>
    <w:rsid w:val="00F17B10"/>
    <w:rsid w:val="00F20C5C"/>
    <w:rsid w:val="00F2370D"/>
    <w:rsid w:val="00F251F2"/>
    <w:rsid w:val="00F26E48"/>
    <w:rsid w:val="00F27BE5"/>
    <w:rsid w:val="00F33F4B"/>
    <w:rsid w:val="00F34412"/>
    <w:rsid w:val="00F44D0E"/>
    <w:rsid w:val="00F45B5C"/>
    <w:rsid w:val="00F45D49"/>
    <w:rsid w:val="00F45EFA"/>
    <w:rsid w:val="00F46E7E"/>
    <w:rsid w:val="00F50662"/>
    <w:rsid w:val="00F51636"/>
    <w:rsid w:val="00F51B5B"/>
    <w:rsid w:val="00F52404"/>
    <w:rsid w:val="00F527FD"/>
    <w:rsid w:val="00F56615"/>
    <w:rsid w:val="00F6305C"/>
    <w:rsid w:val="00F66E11"/>
    <w:rsid w:val="00F67ABA"/>
    <w:rsid w:val="00F73967"/>
    <w:rsid w:val="00F7545B"/>
    <w:rsid w:val="00F75EC5"/>
    <w:rsid w:val="00F77A96"/>
    <w:rsid w:val="00F82AF8"/>
    <w:rsid w:val="00F82F62"/>
    <w:rsid w:val="00F83E1B"/>
    <w:rsid w:val="00F842DA"/>
    <w:rsid w:val="00F84A86"/>
    <w:rsid w:val="00F84E75"/>
    <w:rsid w:val="00F85EE0"/>
    <w:rsid w:val="00F90CEB"/>
    <w:rsid w:val="00F91E34"/>
    <w:rsid w:val="00F9221E"/>
    <w:rsid w:val="00F92DD2"/>
    <w:rsid w:val="00F96309"/>
    <w:rsid w:val="00F978FD"/>
    <w:rsid w:val="00FA3B0C"/>
    <w:rsid w:val="00FA5C4C"/>
    <w:rsid w:val="00FA624E"/>
    <w:rsid w:val="00FB2258"/>
    <w:rsid w:val="00FB29FD"/>
    <w:rsid w:val="00FC4E9D"/>
    <w:rsid w:val="00FD048E"/>
    <w:rsid w:val="00FD087E"/>
    <w:rsid w:val="00FD0D71"/>
    <w:rsid w:val="00FD16BE"/>
    <w:rsid w:val="00FD2AEA"/>
    <w:rsid w:val="00FD3F37"/>
    <w:rsid w:val="00FD629A"/>
    <w:rsid w:val="00FE5118"/>
    <w:rsid w:val="00FE51FD"/>
    <w:rsid w:val="00FE5275"/>
    <w:rsid w:val="00FF3066"/>
    <w:rsid w:val="00FF329C"/>
    <w:rsid w:val="00FF42B0"/>
    <w:rsid w:val="00FF4FCC"/>
    <w:rsid w:val="00FF7D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305"/>
    <o:shapelayout v:ext="edit">
      <o:idmap v:ext="edit" data="1"/>
    </o:shapelayout>
  </w:shapeDefaults>
  <w:decimalSymbol w:val="."/>
  <w:listSeparator w:val=","/>
  <w14:docId w14:val="30EC7364"/>
  <w15:chartTrackingRefBased/>
  <w15:docId w15:val="{56A5F545-F12E-4269-8766-A39A1A8A4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Narrow" w:eastAsiaTheme="minorHAnsi" w:hAnsi="Arial Narrow" w:cstheme="minorBidi"/>
        <w:sz w:val="22"/>
        <w:szCs w:val="22"/>
        <w:lang w:val="en-AU" w:eastAsia="en-US" w:bidi="ar-SA"/>
      </w:rPr>
    </w:rPrDefault>
    <w:pPrDefault>
      <w:pPr>
        <w:spacing w:after="120" w:line="300"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31F"/>
  </w:style>
  <w:style w:type="paragraph" w:styleId="Heading1">
    <w:name w:val="heading 1"/>
    <w:basedOn w:val="Normal"/>
    <w:next w:val="Normal"/>
    <w:link w:val="Heading1Char"/>
    <w:uiPriority w:val="9"/>
    <w:qFormat/>
    <w:rsid w:val="00B70A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84A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956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3E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E55"/>
  </w:style>
  <w:style w:type="paragraph" w:styleId="Header">
    <w:name w:val="header"/>
    <w:basedOn w:val="Normal"/>
    <w:link w:val="HeaderChar"/>
    <w:uiPriority w:val="99"/>
    <w:unhideWhenUsed/>
    <w:rsid w:val="003A3E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E55"/>
  </w:style>
  <w:style w:type="character" w:styleId="PageNumber">
    <w:name w:val="page number"/>
    <w:basedOn w:val="DefaultParagraphFont"/>
    <w:rsid w:val="003A3E55"/>
  </w:style>
  <w:style w:type="paragraph" w:customStyle="1" w:styleId="CharCharChar">
    <w:name w:val="Char Char Char"/>
    <w:basedOn w:val="Normal"/>
    <w:next w:val="Normal"/>
    <w:rsid w:val="003718C9"/>
    <w:pPr>
      <w:spacing w:after="240" w:line="240" w:lineRule="auto"/>
    </w:pPr>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
    <w:rsid w:val="00B70A8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33F4B"/>
    <w:pPr>
      <w:outlineLvl w:val="9"/>
    </w:pPr>
    <w:rPr>
      <w:lang w:val="en-US"/>
    </w:rPr>
  </w:style>
  <w:style w:type="paragraph" w:styleId="TOC1">
    <w:name w:val="toc 1"/>
    <w:basedOn w:val="Normal"/>
    <w:next w:val="Normal"/>
    <w:autoRedefine/>
    <w:uiPriority w:val="39"/>
    <w:unhideWhenUsed/>
    <w:rsid w:val="00F16C6F"/>
    <w:pPr>
      <w:tabs>
        <w:tab w:val="left" w:pos="0"/>
        <w:tab w:val="left" w:pos="425"/>
        <w:tab w:val="right" w:leader="dot" w:pos="9072"/>
      </w:tabs>
      <w:spacing w:before="240"/>
    </w:pPr>
    <w:rPr>
      <w:rFonts w:asciiTheme="majorHAnsi" w:hAnsiTheme="majorHAnsi"/>
      <w:b/>
      <w:noProof/>
      <w:color w:val="000000" w:themeColor="text1"/>
      <w:sz w:val="26"/>
    </w:rPr>
  </w:style>
  <w:style w:type="character" w:styleId="Hyperlink">
    <w:name w:val="Hyperlink"/>
    <w:basedOn w:val="DefaultParagraphFont"/>
    <w:uiPriority w:val="99"/>
    <w:unhideWhenUsed/>
    <w:rsid w:val="00F33F4B"/>
    <w:rPr>
      <w:color w:val="0563C1" w:themeColor="hyperlink"/>
      <w:u w:val="single"/>
    </w:rPr>
  </w:style>
  <w:style w:type="paragraph" w:styleId="FootnoteText">
    <w:name w:val="footnote text"/>
    <w:basedOn w:val="Normal"/>
    <w:link w:val="FootnoteTextChar"/>
    <w:uiPriority w:val="99"/>
    <w:semiHidden/>
    <w:unhideWhenUsed/>
    <w:rsid w:val="00463079"/>
    <w:pPr>
      <w:spacing w:after="0" w:line="240" w:lineRule="auto"/>
      <w:jc w:val="left"/>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463079"/>
    <w:rPr>
      <w:rFonts w:asciiTheme="minorHAnsi" w:hAnsiTheme="minorHAnsi"/>
      <w:sz w:val="20"/>
      <w:szCs w:val="20"/>
    </w:rPr>
  </w:style>
  <w:style w:type="character" w:styleId="FootnoteReference">
    <w:name w:val="footnote reference"/>
    <w:basedOn w:val="DefaultParagraphFont"/>
    <w:uiPriority w:val="99"/>
    <w:semiHidden/>
    <w:unhideWhenUsed/>
    <w:rsid w:val="00463079"/>
    <w:rPr>
      <w:vertAlign w:val="superscript"/>
    </w:rPr>
  </w:style>
  <w:style w:type="table" w:styleId="TableGrid">
    <w:name w:val="Table Grid"/>
    <w:basedOn w:val="TableNormal"/>
    <w:uiPriority w:val="39"/>
    <w:rsid w:val="00120FC9"/>
    <w:pPr>
      <w:spacing w:after="0" w:line="240" w:lineRule="auto"/>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75E5"/>
    <w:pPr>
      <w:ind w:left="720"/>
      <w:contextualSpacing/>
    </w:pPr>
  </w:style>
  <w:style w:type="character" w:styleId="CommentReference">
    <w:name w:val="annotation reference"/>
    <w:basedOn w:val="DefaultParagraphFont"/>
    <w:uiPriority w:val="99"/>
    <w:semiHidden/>
    <w:unhideWhenUsed/>
    <w:rsid w:val="00942477"/>
    <w:rPr>
      <w:sz w:val="16"/>
      <w:szCs w:val="16"/>
    </w:rPr>
  </w:style>
  <w:style w:type="paragraph" w:styleId="CommentText">
    <w:name w:val="annotation text"/>
    <w:basedOn w:val="Normal"/>
    <w:link w:val="CommentTextChar"/>
    <w:uiPriority w:val="99"/>
    <w:unhideWhenUsed/>
    <w:rsid w:val="00942477"/>
    <w:pPr>
      <w:spacing w:after="160" w:line="240" w:lineRule="auto"/>
      <w:jc w:val="left"/>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942477"/>
    <w:rPr>
      <w:rFonts w:asciiTheme="minorHAnsi" w:hAnsiTheme="minorHAnsi"/>
      <w:sz w:val="20"/>
      <w:szCs w:val="20"/>
    </w:rPr>
  </w:style>
  <w:style w:type="paragraph" w:styleId="BalloonText">
    <w:name w:val="Balloon Text"/>
    <w:basedOn w:val="Normal"/>
    <w:link w:val="BalloonTextChar"/>
    <w:uiPriority w:val="99"/>
    <w:semiHidden/>
    <w:unhideWhenUsed/>
    <w:rsid w:val="009424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477"/>
    <w:rPr>
      <w:rFonts w:ascii="Segoe UI" w:hAnsi="Segoe UI" w:cs="Segoe UI"/>
      <w:sz w:val="18"/>
      <w:szCs w:val="18"/>
    </w:rPr>
  </w:style>
  <w:style w:type="paragraph" w:styleId="TOC2">
    <w:name w:val="toc 2"/>
    <w:basedOn w:val="Normal"/>
    <w:next w:val="Normal"/>
    <w:uiPriority w:val="39"/>
    <w:unhideWhenUsed/>
    <w:rsid w:val="00F16C6F"/>
    <w:pPr>
      <w:tabs>
        <w:tab w:val="left" w:pos="425"/>
        <w:tab w:val="left" w:pos="851"/>
        <w:tab w:val="left" w:leader="underscore" w:pos="8720"/>
      </w:tabs>
      <w:ind w:left="720"/>
    </w:pPr>
    <w:rPr>
      <w:rFonts w:asciiTheme="majorHAnsi" w:hAnsiTheme="majorHAnsi"/>
      <w:color w:val="000000" w:themeColor="text1"/>
      <w:sz w:val="24"/>
    </w:rPr>
  </w:style>
  <w:style w:type="character" w:customStyle="1" w:styleId="Heading2Char">
    <w:name w:val="Heading 2 Char"/>
    <w:basedOn w:val="DefaultParagraphFont"/>
    <w:link w:val="Heading2"/>
    <w:uiPriority w:val="9"/>
    <w:rsid w:val="00F84A8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956F1"/>
    <w:rPr>
      <w:rFonts w:asciiTheme="majorHAnsi" w:eastAsiaTheme="majorEastAsia" w:hAnsiTheme="majorHAnsi" w:cstheme="majorBidi"/>
      <w:color w:val="1F3763" w:themeColor="accent1" w:themeShade="7F"/>
      <w:sz w:val="24"/>
      <w:szCs w:val="24"/>
    </w:rPr>
  </w:style>
  <w:style w:type="paragraph" w:customStyle="1" w:styleId="CharCharChar0">
    <w:name w:val="Char Char Char"/>
    <w:basedOn w:val="Normal"/>
    <w:next w:val="Normal"/>
    <w:rsid w:val="00C45385"/>
    <w:pPr>
      <w:spacing w:after="240" w:line="240" w:lineRule="auto"/>
      <w:jc w:val="left"/>
    </w:pPr>
    <w:rPr>
      <w:rFonts w:ascii="Times New Roman" w:eastAsia="Times New Roman" w:hAnsi="Times New Roman" w:cs="Times New Roman"/>
      <w:sz w:val="20"/>
      <w:szCs w:val="20"/>
      <w:lang w:val="en-US"/>
    </w:rPr>
  </w:style>
  <w:style w:type="paragraph" w:styleId="NormalWeb">
    <w:name w:val="Normal (Web)"/>
    <w:basedOn w:val="Normal"/>
    <w:uiPriority w:val="99"/>
    <w:semiHidden/>
    <w:unhideWhenUsed/>
    <w:rsid w:val="00F82F62"/>
    <w:pPr>
      <w:spacing w:before="100" w:beforeAutospacing="1" w:after="100" w:afterAutospacing="1" w:line="240" w:lineRule="auto"/>
      <w:jc w:val="left"/>
    </w:pPr>
    <w:rPr>
      <w:rFonts w:ascii="Times New Roman" w:eastAsiaTheme="minorEastAsia" w:hAnsi="Times New Roman" w:cs="Times New Roman"/>
      <w:sz w:val="24"/>
      <w:szCs w:val="24"/>
      <w:lang w:eastAsia="en-AU"/>
    </w:rPr>
  </w:style>
  <w:style w:type="paragraph" w:customStyle="1" w:styleId="StandardPara">
    <w:name w:val="Standard Para"/>
    <w:link w:val="StandardParaChar1"/>
    <w:rsid w:val="007E5BBB"/>
    <w:pPr>
      <w:spacing w:line="340" w:lineRule="atLeast"/>
    </w:pPr>
    <w:rPr>
      <w:rFonts w:eastAsia="Times New Roman" w:cs="Times New Roman"/>
      <w:sz w:val="24"/>
      <w:szCs w:val="24"/>
      <w:lang w:eastAsia="en-AU"/>
    </w:rPr>
  </w:style>
  <w:style w:type="character" w:customStyle="1" w:styleId="StandardParaChar1">
    <w:name w:val="Standard Para Char1"/>
    <w:link w:val="StandardPara"/>
    <w:rsid w:val="007E5BBB"/>
    <w:rPr>
      <w:rFonts w:eastAsia="Times New Roman" w:cs="Times New Roman"/>
      <w:sz w:val="24"/>
      <w:szCs w:val="24"/>
      <w:lang w:eastAsia="en-AU"/>
    </w:rPr>
  </w:style>
  <w:style w:type="paragraph" w:customStyle="1" w:styleId="CharCharChar1">
    <w:name w:val="Char Char Char"/>
    <w:basedOn w:val="Normal"/>
    <w:next w:val="Normal"/>
    <w:rsid w:val="007E5BBB"/>
    <w:pPr>
      <w:spacing w:after="240" w:line="240" w:lineRule="auto"/>
      <w:jc w:val="left"/>
    </w:pPr>
    <w:rPr>
      <w:rFonts w:ascii="Times New Roman" w:eastAsia="Times New Roman" w:hAnsi="Times New Roman" w:cs="Times New Roman"/>
      <w:sz w:val="20"/>
      <w:szCs w:val="20"/>
      <w:lang w:val="en-US"/>
    </w:rPr>
  </w:style>
  <w:style w:type="table" w:customStyle="1" w:styleId="TableGrid1">
    <w:name w:val="Table Grid1"/>
    <w:basedOn w:val="TableNormal"/>
    <w:next w:val="TableGrid"/>
    <w:uiPriority w:val="39"/>
    <w:rsid w:val="000C5357"/>
    <w:pPr>
      <w:spacing w:after="0" w:line="240" w:lineRule="auto"/>
      <w:ind w:left="426"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D697B"/>
    <w:pPr>
      <w:spacing w:after="120"/>
      <w:jc w:val="both"/>
    </w:pPr>
    <w:rPr>
      <w:rFonts w:ascii="Arial Narrow" w:hAnsi="Arial Narrow"/>
      <w:b/>
      <w:bCs/>
    </w:rPr>
  </w:style>
  <w:style w:type="character" w:customStyle="1" w:styleId="CommentSubjectChar">
    <w:name w:val="Comment Subject Char"/>
    <w:basedOn w:val="CommentTextChar"/>
    <w:link w:val="CommentSubject"/>
    <w:uiPriority w:val="99"/>
    <w:semiHidden/>
    <w:rsid w:val="000D697B"/>
    <w:rPr>
      <w:rFonts w:asciiTheme="minorHAnsi" w:hAnsiTheme="minorHAnsi"/>
      <w:b/>
      <w:bCs/>
      <w:sz w:val="20"/>
      <w:szCs w:val="20"/>
    </w:rPr>
  </w:style>
  <w:style w:type="paragraph" w:customStyle="1" w:styleId="Default">
    <w:name w:val="Default"/>
    <w:rsid w:val="004379D9"/>
    <w:pPr>
      <w:autoSpaceDE w:val="0"/>
      <w:autoSpaceDN w:val="0"/>
      <w:adjustRightInd w:val="0"/>
      <w:spacing w:after="0" w:line="240" w:lineRule="auto"/>
      <w:jc w:val="left"/>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footer" Target="footer4.xml"/><Relationship Id="rId34" Type="http://schemas.openxmlformats.org/officeDocument/2006/relationships/image" Target="media/image19.png"/><Relationship Id="rId42" Type="http://schemas.openxmlformats.org/officeDocument/2006/relationships/header" Target="header5.xml"/><Relationship Id="rId47" Type="http://schemas.openxmlformats.org/officeDocument/2006/relationships/header" Target="header8.xml"/><Relationship Id="rId50" Type="http://schemas.openxmlformats.org/officeDocument/2006/relationships/image" Target="media/image27.png"/><Relationship Id="rId55" Type="http://schemas.openxmlformats.org/officeDocument/2006/relationships/footer" Target="footer8.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14.png"/><Relationship Id="rId41" Type="http://schemas.openxmlformats.org/officeDocument/2006/relationships/image" Target="media/image26.emf"/><Relationship Id="rId54"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6.xml"/><Relationship Id="rId53" Type="http://schemas.openxmlformats.org/officeDocument/2006/relationships/image" Target="media/image29.png"/><Relationship Id="rId58"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9.xml"/><Relationship Id="rId57" Type="http://schemas.openxmlformats.org/officeDocument/2006/relationships/footer" Target="footer9.xml"/><Relationship Id="rId61" Type="http://schemas.openxmlformats.org/officeDocument/2006/relationships/theme" Target="theme/theme1.xml"/><Relationship Id="rId10" Type="http://schemas.openxmlformats.org/officeDocument/2006/relationships/hyperlink" Target="mailto:drewcollins@bdagroup.net" TargetMode="External"/><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header" Target="header6.xml"/><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5.xml"/><Relationship Id="rId48" Type="http://schemas.openxmlformats.org/officeDocument/2006/relationships/footer" Target="footer7.xml"/><Relationship Id="rId56" Type="http://schemas.openxmlformats.org/officeDocument/2006/relationships/header" Target="header11.xml"/><Relationship Id="rId8" Type="http://schemas.openxmlformats.org/officeDocument/2006/relationships/image" Target="file:///C:\Users\A22568\AppData\Local\Microsoft\Windows\Temporary%20Internet%20Files\lan336\AppData\Local\Microsoft\Windows\Temporary%20Internet%20Files\Content.Outlook\DS4Z30J1\BDA%20Group%20Archive\BDA%20Group%20Archive\Clients\State%20Gov'ts\VIC%20Gov't\DPI,%20%20DEPI,%20DELWP\Vic%20Valuing%20waterways%2015\Admin\Documents\BDA%20Group%20Folder\Tenders\AppData\Local\Microsoft\Windows\Temporary%20Internet%20Files\Content.Outlook\AppData\Roaming\Microsoft\Word\bda-logo.gif" TargetMode="External"/><Relationship Id="rId51"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image" Target="cid:image001.jpg@01D26FD9.6997AD20" TargetMode="Externa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7.xml"/><Relationship Id="rId59" Type="http://schemas.openxmlformats.org/officeDocument/2006/relationships/footer" Target="footer10.xml"/></Relationships>
</file>

<file path=word/_rels/footer1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All%20SW\2017\Narran\economics\422016_scenarios_v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045190594699"/>
          <c:y val="4.0087463556851312E-2"/>
          <c:w val="0.8353752736866441"/>
          <c:h val="0.85640194210417575"/>
        </c:manualLayout>
      </c:layout>
      <c:scatterChart>
        <c:scatterStyle val="lineMarker"/>
        <c:varyColors val="0"/>
        <c:ser>
          <c:idx val="0"/>
          <c:order val="0"/>
          <c:tx>
            <c:strRef>
              <c:f>'422016'!$AI$1</c:f>
              <c:strCache>
                <c:ptCount val="1"/>
                <c:pt idx="0">
                  <c:v>Volume of wet event</c:v>
                </c:pt>
              </c:strCache>
            </c:strRef>
          </c:tx>
          <c:spPr>
            <a:ln w="19050" cap="rnd">
              <a:noFill/>
              <a:round/>
            </a:ln>
            <a:effectLst/>
          </c:spPr>
          <c:marker>
            <c:symbol val="circle"/>
            <c:size val="5"/>
            <c:spPr>
              <a:solidFill>
                <a:schemeClr val="accent1"/>
              </a:solidFill>
              <a:ln w="6350">
                <a:solidFill>
                  <a:schemeClr val="accent1"/>
                </a:solidFill>
              </a:ln>
              <a:effectLst/>
            </c:spPr>
          </c:marker>
          <c:xVal>
            <c:numRef>
              <c:f>'422016'!$AH$2:$AH$41639</c:f>
              <c:numCache>
                <c:formatCode>General</c:formatCode>
                <c:ptCount val="4163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29</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33</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33</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23</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37</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25</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93</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7</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44</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6</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10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30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57</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13</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35</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52</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43</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58</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4</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18</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11</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0</c:v>
                </c:pt>
                <c:pt idx="3631">
                  <c:v>0</c:v>
                </c:pt>
                <c:pt idx="3632">
                  <c:v>0</c:v>
                </c:pt>
                <c:pt idx="3633">
                  <c:v>0</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78</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6</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49</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51</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56</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36</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86</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3</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18</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23</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17</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0</c:v>
                </c:pt>
                <c:pt idx="5196">
                  <c:v>0</c:v>
                </c:pt>
                <c:pt idx="5197">
                  <c:v>0</c:v>
                </c:pt>
                <c:pt idx="5198">
                  <c:v>0</c:v>
                </c:pt>
                <c:pt idx="5199">
                  <c:v>0</c:v>
                </c:pt>
                <c:pt idx="5200">
                  <c:v>0</c:v>
                </c:pt>
                <c:pt idx="5201">
                  <c:v>0</c:v>
                </c:pt>
                <c:pt idx="5202">
                  <c:v>0</c:v>
                </c:pt>
                <c:pt idx="5203">
                  <c:v>0</c:v>
                </c:pt>
                <c:pt idx="5204">
                  <c:v>0</c:v>
                </c:pt>
                <c:pt idx="5205">
                  <c:v>0</c:v>
                </c:pt>
                <c:pt idx="5206">
                  <c:v>0</c:v>
                </c:pt>
                <c:pt idx="5207">
                  <c:v>0</c:v>
                </c:pt>
                <c:pt idx="5208">
                  <c:v>0</c:v>
                </c:pt>
                <c:pt idx="5209">
                  <c:v>0</c:v>
                </c:pt>
                <c:pt idx="5210">
                  <c:v>0</c:v>
                </c:pt>
                <c:pt idx="5211">
                  <c:v>0</c:v>
                </c:pt>
                <c:pt idx="5212">
                  <c:v>0</c:v>
                </c:pt>
                <c:pt idx="5213">
                  <c:v>0</c:v>
                </c:pt>
                <c:pt idx="5214">
                  <c:v>0</c:v>
                </c:pt>
                <c:pt idx="5215">
                  <c:v>0</c:v>
                </c:pt>
                <c:pt idx="5216">
                  <c:v>0</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0</c:v>
                </c:pt>
                <c:pt idx="5239">
                  <c:v>0</c:v>
                </c:pt>
                <c:pt idx="5240">
                  <c:v>0</c:v>
                </c:pt>
                <c:pt idx="5241">
                  <c:v>0</c:v>
                </c:pt>
                <c:pt idx="5242">
                  <c:v>0</c:v>
                </c:pt>
                <c:pt idx="5243">
                  <c:v>0</c:v>
                </c:pt>
                <c:pt idx="5244">
                  <c:v>0</c:v>
                </c:pt>
                <c:pt idx="5245">
                  <c:v>0</c:v>
                </c:pt>
                <c:pt idx="5246">
                  <c:v>0</c:v>
                </c:pt>
                <c:pt idx="5247">
                  <c:v>0</c:v>
                </c:pt>
                <c:pt idx="5248">
                  <c:v>0</c:v>
                </c:pt>
                <c:pt idx="5249">
                  <c:v>0</c:v>
                </c:pt>
                <c:pt idx="5250">
                  <c:v>0</c:v>
                </c:pt>
                <c:pt idx="5251">
                  <c:v>0</c:v>
                </c:pt>
                <c:pt idx="5252">
                  <c:v>0</c:v>
                </c:pt>
                <c:pt idx="5253">
                  <c:v>0</c:v>
                </c:pt>
                <c:pt idx="5254">
                  <c:v>0</c:v>
                </c:pt>
                <c:pt idx="5255">
                  <c:v>0</c:v>
                </c:pt>
                <c:pt idx="5256">
                  <c:v>0</c:v>
                </c:pt>
                <c:pt idx="5257">
                  <c:v>0</c:v>
                </c:pt>
                <c:pt idx="5258">
                  <c:v>0</c:v>
                </c:pt>
                <c:pt idx="5259">
                  <c:v>0</c:v>
                </c:pt>
                <c:pt idx="5260">
                  <c:v>0</c:v>
                </c:pt>
                <c:pt idx="5261">
                  <c:v>0</c:v>
                </c:pt>
                <c:pt idx="5262">
                  <c:v>0</c:v>
                </c:pt>
                <c:pt idx="5263">
                  <c:v>0</c:v>
                </c:pt>
                <c:pt idx="5264">
                  <c:v>0</c:v>
                </c:pt>
                <c:pt idx="5265">
                  <c:v>0</c:v>
                </c:pt>
                <c:pt idx="5266">
                  <c:v>0</c:v>
                </c:pt>
                <c:pt idx="5267">
                  <c:v>0</c:v>
                </c:pt>
                <c:pt idx="5268">
                  <c:v>0</c:v>
                </c:pt>
                <c:pt idx="5269">
                  <c:v>0</c:v>
                </c:pt>
                <c:pt idx="5270">
                  <c:v>0</c:v>
                </c:pt>
                <c:pt idx="5271">
                  <c:v>0</c:v>
                </c:pt>
                <c:pt idx="5272">
                  <c:v>0</c:v>
                </c:pt>
                <c:pt idx="5273">
                  <c:v>0</c:v>
                </c:pt>
                <c:pt idx="5274">
                  <c:v>0</c:v>
                </c:pt>
                <c:pt idx="5275">
                  <c:v>0</c:v>
                </c:pt>
                <c:pt idx="5276">
                  <c:v>0</c:v>
                </c:pt>
                <c:pt idx="5277">
                  <c:v>0</c:v>
                </c:pt>
                <c:pt idx="5278">
                  <c:v>0</c:v>
                </c:pt>
                <c:pt idx="5279">
                  <c:v>0</c:v>
                </c:pt>
                <c:pt idx="5280">
                  <c:v>0</c:v>
                </c:pt>
                <c:pt idx="5281">
                  <c:v>0</c:v>
                </c:pt>
                <c:pt idx="5282">
                  <c:v>0</c:v>
                </c:pt>
                <c:pt idx="5283">
                  <c:v>0</c:v>
                </c:pt>
                <c:pt idx="5284">
                  <c:v>0</c:v>
                </c:pt>
                <c:pt idx="5285">
                  <c:v>0</c:v>
                </c:pt>
                <c:pt idx="5286">
                  <c:v>0</c:v>
                </c:pt>
                <c:pt idx="5287">
                  <c:v>0</c:v>
                </c:pt>
                <c:pt idx="5288">
                  <c:v>0</c:v>
                </c:pt>
                <c:pt idx="5289">
                  <c:v>0</c:v>
                </c:pt>
                <c:pt idx="5290">
                  <c:v>0</c:v>
                </c:pt>
                <c:pt idx="5291">
                  <c:v>0</c:v>
                </c:pt>
                <c:pt idx="5292">
                  <c:v>0</c:v>
                </c:pt>
                <c:pt idx="5293">
                  <c:v>0</c:v>
                </c:pt>
                <c:pt idx="5294">
                  <c:v>0</c:v>
                </c:pt>
                <c:pt idx="5295">
                  <c:v>0</c:v>
                </c:pt>
                <c:pt idx="5296">
                  <c:v>0</c:v>
                </c:pt>
                <c:pt idx="5297">
                  <c:v>0</c:v>
                </c:pt>
                <c:pt idx="5298">
                  <c:v>0</c:v>
                </c:pt>
                <c:pt idx="5299">
                  <c:v>0</c:v>
                </c:pt>
                <c:pt idx="5300">
                  <c:v>0</c:v>
                </c:pt>
                <c:pt idx="5301">
                  <c:v>0</c:v>
                </c:pt>
                <c:pt idx="5302">
                  <c:v>0</c:v>
                </c:pt>
                <c:pt idx="5303">
                  <c:v>0</c:v>
                </c:pt>
                <c:pt idx="5304">
                  <c:v>0</c:v>
                </c:pt>
                <c:pt idx="5305">
                  <c:v>0</c:v>
                </c:pt>
                <c:pt idx="5306">
                  <c:v>0</c:v>
                </c:pt>
                <c:pt idx="5307">
                  <c:v>0</c:v>
                </c:pt>
                <c:pt idx="5308">
                  <c:v>0</c:v>
                </c:pt>
                <c:pt idx="5309">
                  <c:v>0</c:v>
                </c:pt>
                <c:pt idx="5310">
                  <c:v>0</c:v>
                </c:pt>
                <c:pt idx="5311">
                  <c:v>0</c:v>
                </c:pt>
                <c:pt idx="5312">
                  <c:v>0</c:v>
                </c:pt>
                <c:pt idx="5313">
                  <c:v>0</c:v>
                </c:pt>
                <c:pt idx="5314">
                  <c:v>0</c:v>
                </c:pt>
                <c:pt idx="5315">
                  <c:v>0</c:v>
                </c:pt>
                <c:pt idx="5316">
                  <c:v>0</c:v>
                </c:pt>
                <c:pt idx="5317">
                  <c:v>0</c:v>
                </c:pt>
                <c:pt idx="5318">
                  <c:v>0</c:v>
                </c:pt>
                <c:pt idx="5319">
                  <c:v>0</c:v>
                </c:pt>
                <c:pt idx="5320">
                  <c:v>55</c:v>
                </c:pt>
                <c:pt idx="5321">
                  <c:v>0</c:v>
                </c:pt>
                <c:pt idx="5322">
                  <c:v>0</c:v>
                </c:pt>
                <c:pt idx="5323">
                  <c:v>0</c:v>
                </c:pt>
                <c:pt idx="5324">
                  <c:v>0</c:v>
                </c:pt>
                <c:pt idx="5325">
                  <c:v>0</c:v>
                </c:pt>
                <c:pt idx="5326">
                  <c:v>0</c:v>
                </c:pt>
                <c:pt idx="5327">
                  <c:v>0</c:v>
                </c:pt>
                <c:pt idx="5328">
                  <c:v>0</c:v>
                </c:pt>
                <c:pt idx="5329">
                  <c:v>0</c:v>
                </c:pt>
                <c:pt idx="5330">
                  <c:v>0</c:v>
                </c:pt>
                <c:pt idx="5331">
                  <c:v>0</c:v>
                </c:pt>
                <c:pt idx="5332">
                  <c:v>0</c:v>
                </c:pt>
                <c:pt idx="5333">
                  <c:v>0</c:v>
                </c:pt>
                <c:pt idx="5334">
                  <c:v>0</c:v>
                </c:pt>
                <c:pt idx="5335">
                  <c:v>0</c:v>
                </c:pt>
                <c:pt idx="5336">
                  <c:v>0</c:v>
                </c:pt>
                <c:pt idx="5337">
                  <c:v>0</c:v>
                </c:pt>
                <c:pt idx="5338">
                  <c:v>0</c:v>
                </c:pt>
                <c:pt idx="5339">
                  <c:v>0</c:v>
                </c:pt>
                <c:pt idx="5340">
                  <c:v>0</c:v>
                </c:pt>
                <c:pt idx="5341">
                  <c:v>0</c:v>
                </c:pt>
                <c:pt idx="5342">
                  <c:v>0</c:v>
                </c:pt>
                <c:pt idx="5343">
                  <c:v>0</c:v>
                </c:pt>
                <c:pt idx="5344">
                  <c:v>0</c:v>
                </c:pt>
                <c:pt idx="5345">
                  <c:v>0</c:v>
                </c:pt>
                <c:pt idx="5346">
                  <c:v>0</c:v>
                </c:pt>
                <c:pt idx="5347">
                  <c:v>0</c:v>
                </c:pt>
                <c:pt idx="5348">
                  <c:v>0</c:v>
                </c:pt>
                <c:pt idx="5349">
                  <c:v>0</c:v>
                </c:pt>
                <c:pt idx="5350">
                  <c:v>0</c:v>
                </c:pt>
                <c:pt idx="5351">
                  <c:v>0</c:v>
                </c:pt>
                <c:pt idx="5352">
                  <c:v>0</c:v>
                </c:pt>
                <c:pt idx="5353">
                  <c:v>0</c:v>
                </c:pt>
                <c:pt idx="5354">
                  <c:v>0</c:v>
                </c:pt>
                <c:pt idx="5355">
                  <c:v>0</c:v>
                </c:pt>
                <c:pt idx="5356">
                  <c:v>0</c:v>
                </c:pt>
                <c:pt idx="5357">
                  <c:v>0</c:v>
                </c:pt>
                <c:pt idx="5358">
                  <c:v>0</c:v>
                </c:pt>
                <c:pt idx="5359">
                  <c:v>0</c:v>
                </c:pt>
                <c:pt idx="5360">
                  <c:v>0</c:v>
                </c:pt>
                <c:pt idx="5361">
                  <c:v>0</c:v>
                </c:pt>
                <c:pt idx="5362">
                  <c:v>0</c:v>
                </c:pt>
                <c:pt idx="5363">
                  <c:v>0</c:v>
                </c:pt>
                <c:pt idx="5364">
                  <c:v>0</c:v>
                </c:pt>
                <c:pt idx="5365">
                  <c:v>0</c:v>
                </c:pt>
                <c:pt idx="5366">
                  <c:v>0</c:v>
                </c:pt>
                <c:pt idx="5367">
                  <c:v>0</c:v>
                </c:pt>
                <c:pt idx="5368">
                  <c:v>0</c:v>
                </c:pt>
                <c:pt idx="5369">
                  <c:v>0</c:v>
                </c:pt>
                <c:pt idx="5370">
                  <c:v>0</c:v>
                </c:pt>
                <c:pt idx="5371">
                  <c:v>0</c:v>
                </c:pt>
                <c:pt idx="5372">
                  <c:v>0</c:v>
                </c:pt>
                <c:pt idx="5373">
                  <c:v>0</c:v>
                </c:pt>
                <c:pt idx="5374">
                  <c:v>0</c:v>
                </c:pt>
                <c:pt idx="5375">
                  <c:v>0</c:v>
                </c:pt>
                <c:pt idx="5376">
                  <c:v>0</c:v>
                </c:pt>
                <c:pt idx="5377">
                  <c:v>0</c:v>
                </c:pt>
                <c:pt idx="5378">
                  <c:v>0</c:v>
                </c:pt>
                <c:pt idx="5379">
                  <c:v>0</c:v>
                </c:pt>
                <c:pt idx="5380">
                  <c:v>0</c:v>
                </c:pt>
                <c:pt idx="5381">
                  <c:v>0</c:v>
                </c:pt>
                <c:pt idx="5382">
                  <c:v>47</c:v>
                </c:pt>
                <c:pt idx="5383">
                  <c:v>0</c:v>
                </c:pt>
                <c:pt idx="5384">
                  <c:v>0</c:v>
                </c:pt>
                <c:pt idx="5385">
                  <c:v>0</c:v>
                </c:pt>
                <c:pt idx="5386">
                  <c:v>0</c:v>
                </c:pt>
                <c:pt idx="5387">
                  <c:v>0</c:v>
                </c:pt>
                <c:pt idx="5388">
                  <c:v>0</c:v>
                </c:pt>
                <c:pt idx="5389">
                  <c:v>0</c:v>
                </c:pt>
                <c:pt idx="5390">
                  <c:v>0</c:v>
                </c:pt>
                <c:pt idx="5391">
                  <c:v>0</c:v>
                </c:pt>
                <c:pt idx="5392">
                  <c:v>0</c:v>
                </c:pt>
                <c:pt idx="5393">
                  <c:v>0</c:v>
                </c:pt>
                <c:pt idx="5394">
                  <c:v>0</c:v>
                </c:pt>
                <c:pt idx="5395">
                  <c:v>0</c:v>
                </c:pt>
                <c:pt idx="5396">
                  <c:v>0</c:v>
                </c:pt>
                <c:pt idx="5397">
                  <c:v>0</c:v>
                </c:pt>
                <c:pt idx="5398">
                  <c:v>0</c:v>
                </c:pt>
                <c:pt idx="5399">
                  <c:v>0</c:v>
                </c:pt>
                <c:pt idx="5400">
                  <c:v>0</c:v>
                </c:pt>
                <c:pt idx="5401">
                  <c:v>0</c:v>
                </c:pt>
                <c:pt idx="5402">
                  <c:v>0</c:v>
                </c:pt>
                <c:pt idx="5403">
                  <c:v>0</c:v>
                </c:pt>
                <c:pt idx="5404">
                  <c:v>0</c:v>
                </c:pt>
                <c:pt idx="5405">
                  <c:v>0</c:v>
                </c:pt>
                <c:pt idx="5406">
                  <c:v>0</c:v>
                </c:pt>
                <c:pt idx="5407">
                  <c:v>0</c:v>
                </c:pt>
                <c:pt idx="5408">
                  <c:v>0</c:v>
                </c:pt>
                <c:pt idx="5409">
                  <c:v>0</c:v>
                </c:pt>
                <c:pt idx="5410">
                  <c:v>0</c:v>
                </c:pt>
                <c:pt idx="5411">
                  <c:v>0</c:v>
                </c:pt>
                <c:pt idx="5412">
                  <c:v>0</c:v>
                </c:pt>
                <c:pt idx="5413">
                  <c:v>0</c:v>
                </c:pt>
                <c:pt idx="5414">
                  <c:v>0</c:v>
                </c:pt>
                <c:pt idx="5415">
                  <c:v>0</c:v>
                </c:pt>
                <c:pt idx="5416">
                  <c:v>0</c:v>
                </c:pt>
                <c:pt idx="5417">
                  <c:v>0</c:v>
                </c:pt>
                <c:pt idx="5418">
                  <c:v>0</c:v>
                </c:pt>
                <c:pt idx="5419">
                  <c:v>0</c:v>
                </c:pt>
                <c:pt idx="5420">
                  <c:v>0</c:v>
                </c:pt>
                <c:pt idx="5421">
                  <c:v>0</c:v>
                </c:pt>
                <c:pt idx="5422">
                  <c:v>0</c:v>
                </c:pt>
                <c:pt idx="5423">
                  <c:v>0</c:v>
                </c:pt>
                <c:pt idx="5424">
                  <c:v>0</c:v>
                </c:pt>
                <c:pt idx="5425">
                  <c:v>0</c:v>
                </c:pt>
                <c:pt idx="5426">
                  <c:v>0</c:v>
                </c:pt>
                <c:pt idx="5427">
                  <c:v>0</c:v>
                </c:pt>
                <c:pt idx="5428">
                  <c:v>0</c:v>
                </c:pt>
                <c:pt idx="5429">
                  <c:v>0</c:v>
                </c:pt>
                <c:pt idx="5430">
                  <c:v>0</c:v>
                </c:pt>
                <c:pt idx="5431">
                  <c:v>0</c:v>
                </c:pt>
                <c:pt idx="5432">
                  <c:v>0</c:v>
                </c:pt>
                <c:pt idx="5433">
                  <c:v>0</c:v>
                </c:pt>
                <c:pt idx="5434">
                  <c:v>0</c:v>
                </c:pt>
                <c:pt idx="5435">
                  <c:v>0</c:v>
                </c:pt>
                <c:pt idx="5436">
                  <c:v>0</c:v>
                </c:pt>
                <c:pt idx="5437">
                  <c:v>0</c:v>
                </c:pt>
                <c:pt idx="5438">
                  <c:v>0</c:v>
                </c:pt>
                <c:pt idx="5439">
                  <c:v>0</c:v>
                </c:pt>
                <c:pt idx="5440">
                  <c:v>0</c:v>
                </c:pt>
                <c:pt idx="5441">
                  <c:v>0</c:v>
                </c:pt>
                <c:pt idx="5442">
                  <c:v>0</c:v>
                </c:pt>
                <c:pt idx="5443">
                  <c:v>0</c:v>
                </c:pt>
                <c:pt idx="5444">
                  <c:v>0</c:v>
                </c:pt>
                <c:pt idx="5445">
                  <c:v>0</c:v>
                </c:pt>
                <c:pt idx="5446">
                  <c:v>0</c:v>
                </c:pt>
                <c:pt idx="5447">
                  <c:v>0</c:v>
                </c:pt>
                <c:pt idx="5448">
                  <c:v>0</c:v>
                </c:pt>
                <c:pt idx="5449">
                  <c:v>0</c:v>
                </c:pt>
                <c:pt idx="5450">
                  <c:v>0</c:v>
                </c:pt>
                <c:pt idx="5451">
                  <c:v>0</c:v>
                </c:pt>
                <c:pt idx="5452">
                  <c:v>0</c:v>
                </c:pt>
                <c:pt idx="5453">
                  <c:v>0</c:v>
                </c:pt>
                <c:pt idx="5454">
                  <c:v>0</c:v>
                </c:pt>
                <c:pt idx="5455">
                  <c:v>0</c:v>
                </c:pt>
                <c:pt idx="5456">
                  <c:v>0</c:v>
                </c:pt>
                <c:pt idx="5457">
                  <c:v>63</c:v>
                </c:pt>
                <c:pt idx="5458">
                  <c:v>0</c:v>
                </c:pt>
                <c:pt idx="5459">
                  <c:v>0</c:v>
                </c:pt>
                <c:pt idx="5460">
                  <c:v>0</c:v>
                </c:pt>
                <c:pt idx="5461">
                  <c:v>0</c:v>
                </c:pt>
                <c:pt idx="5462">
                  <c:v>0</c:v>
                </c:pt>
                <c:pt idx="5463">
                  <c:v>0</c:v>
                </c:pt>
                <c:pt idx="5464">
                  <c:v>0</c:v>
                </c:pt>
                <c:pt idx="5465">
                  <c:v>0</c:v>
                </c:pt>
                <c:pt idx="5466">
                  <c:v>0</c:v>
                </c:pt>
                <c:pt idx="5467">
                  <c:v>0</c:v>
                </c:pt>
                <c:pt idx="5468">
                  <c:v>0</c:v>
                </c:pt>
                <c:pt idx="5469">
                  <c:v>0</c:v>
                </c:pt>
                <c:pt idx="5470">
                  <c:v>0</c:v>
                </c:pt>
                <c:pt idx="5471">
                  <c:v>0</c:v>
                </c:pt>
                <c:pt idx="5472">
                  <c:v>0</c:v>
                </c:pt>
                <c:pt idx="5473">
                  <c:v>0</c:v>
                </c:pt>
                <c:pt idx="5474">
                  <c:v>0</c:v>
                </c:pt>
                <c:pt idx="5475">
                  <c:v>0</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c:v>
                </c:pt>
                <c:pt idx="5493">
                  <c:v>0</c:v>
                </c:pt>
                <c:pt idx="5494">
                  <c:v>0</c:v>
                </c:pt>
                <c:pt idx="5495">
                  <c:v>0</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17</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10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84</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0</c:v>
                </c:pt>
                <c:pt idx="5984">
                  <c:v>0</c:v>
                </c:pt>
                <c:pt idx="5985">
                  <c:v>0</c:v>
                </c:pt>
                <c:pt idx="5986">
                  <c:v>0</c:v>
                </c:pt>
                <c:pt idx="5987">
                  <c:v>0</c:v>
                </c:pt>
                <c:pt idx="5988">
                  <c:v>0</c:v>
                </c:pt>
                <c:pt idx="5989">
                  <c:v>0</c:v>
                </c:pt>
                <c:pt idx="5990">
                  <c:v>0</c:v>
                </c:pt>
                <c:pt idx="5991">
                  <c:v>0</c:v>
                </c:pt>
                <c:pt idx="5992">
                  <c:v>0</c:v>
                </c:pt>
                <c:pt idx="5993">
                  <c:v>0</c:v>
                </c:pt>
                <c:pt idx="5994">
                  <c:v>0</c:v>
                </c:pt>
                <c:pt idx="5995">
                  <c:v>0</c:v>
                </c:pt>
                <c:pt idx="5996">
                  <c:v>0</c:v>
                </c:pt>
                <c:pt idx="5997">
                  <c:v>0</c:v>
                </c:pt>
                <c:pt idx="5998">
                  <c:v>0</c:v>
                </c:pt>
                <c:pt idx="5999">
                  <c:v>0</c:v>
                </c:pt>
                <c:pt idx="6000">
                  <c:v>0</c:v>
                </c:pt>
                <c:pt idx="6001">
                  <c:v>0</c:v>
                </c:pt>
                <c:pt idx="6002">
                  <c:v>0</c:v>
                </c:pt>
                <c:pt idx="6003">
                  <c:v>0</c:v>
                </c:pt>
                <c:pt idx="6004">
                  <c:v>0</c:v>
                </c:pt>
                <c:pt idx="6005">
                  <c:v>0</c:v>
                </c:pt>
                <c:pt idx="6006">
                  <c:v>0</c:v>
                </c:pt>
                <c:pt idx="6007">
                  <c:v>0</c:v>
                </c:pt>
                <c:pt idx="6008">
                  <c:v>0</c:v>
                </c:pt>
                <c:pt idx="6009">
                  <c:v>0</c:v>
                </c:pt>
                <c:pt idx="6010">
                  <c:v>0</c:v>
                </c:pt>
                <c:pt idx="6011">
                  <c:v>0</c:v>
                </c:pt>
                <c:pt idx="6012">
                  <c:v>0</c:v>
                </c:pt>
                <c:pt idx="6013">
                  <c:v>0</c:v>
                </c:pt>
                <c:pt idx="6014">
                  <c:v>0</c:v>
                </c:pt>
                <c:pt idx="6015">
                  <c:v>0</c:v>
                </c:pt>
                <c:pt idx="6016">
                  <c:v>0</c:v>
                </c:pt>
                <c:pt idx="6017">
                  <c:v>0</c:v>
                </c:pt>
                <c:pt idx="6018">
                  <c:v>0</c:v>
                </c:pt>
                <c:pt idx="6019">
                  <c:v>0</c:v>
                </c:pt>
                <c:pt idx="6020">
                  <c:v>0</c:v>
                </c:pt>
                <c:pt idx="6021">
                  <c:v>0</c:v>
                </c:pt>
                <c:pt idx="6022">
                  <c:v>0</c:v>
                </c:pt>
                <c:pt idx="6023">
                  <c:v>0</c:v>
                </c:pt>
                <c:pt idx="6024">
                  <c:v>0</c:v>
                </c:pt>
                <c:pt idx="6025">
                  <c:v>0</c:v>
                </c:pt>
                <c:pt idx="6026">
                  <c:v>0</c:v>
                </c:pt>
                <c:pt idx="6027">
                  <c:v>0</c:v>
                </c:pt>
                <c:pt idx="6028">
                  <c:v>0</c:v>
                </c:pt>
                <c:pt idx="6029">
                  <c:v>0</c:v>
                </c:pt>
                <c:pt idx="6030">
                  <c:v>0</c:v>
                </c:pt>
                <c:pt idx="6031">
                  <c:v>0</c:v>
                </c:pt>
                <c:pt idx="6032">
                  <c:v>0</c:v>
                </c:pt>
                <c:pt idx="6033">
                  <c:v>0</c:v>
                </c:pt>
                <c:pt idx="6034">
                  <c:v>0</c:v>
                </c:pt>
                <c:pt idx="6035">
                  <c:v>0</c:v>
                </c:pt>
                <c:pt idx="6036">
                  <c:v>0</c:v>
                </c:pt>
                <c:pt idx="6037">
                  <c:v>0</c:v>
                </c:pt>
                <c:pt idx="6038">
                  <c:v>0</c:v>
                </c:pt>
                <c:pt idx="6039">
                  <c:v>0</c:v>
                </c:pt>
                <c:pt idx="6040">
                  <c:v>0</c:v>
                </c:pt>
                <c:pt idx="6041">
                  <c:v>0</c:v>
                </c:pt>
                <c:pt idx="6042">
                  <c:v>0</c:v>
                </c:pt>
                <c:pt idx="6043">
                  <c:v>0</c:v>
                </c:pt>
                <c:pt idx="6044">
                  <c:v>0</c:v>
                </c:pt>
                <c:pt idx="6045">
                  <c:v>0</c:v>
                </c:pt>
                <c:pt idx="6046">
                  <c:v>0</c:v>
                </c:pt>
                <c:pt idx="6047">
                  <c:v>0</c:v>
                </c:pt>
                <c:pt idx="6048">
                  <c:v>0</c:v>
                </c:pt>
                <c:pt idx="6049">
                  <c:v>0</c:v>
                </c:pt>
                <c:pt idx="6050">
                  <c:v>0</c:v>
                </c:pt>
                <c:pt idx="6051">
                  <c:v>0</c:v>
                </c:pt>
                <c:pt idx="6052">
                  <c:v>0</c:v>
                </c:pt>
                <c:pt idx="6053">
                  <c:v>0</c:v>
                </c:pt>
                <c:pt idx="6054">
                  <c:v>0</c:v>
                </c:pt>
                <c:pt idx="6055">
                  <c:v>0</c:v>
                </c:pt>
                <c:pt idx="6056">
                  <c:v>0</c:v>
                </c:pt>
                <c:pt idx="6057">
                  <c:v>0</c:v>
                </c:pt>
                <c:pt idx="6058">
                  <c:v>0</c:v>
                </c:pt>
                <c:pt idx="6059">
                  <c:v>0</c:v>
                </c:pt>
                <c:pt idx="6060">
                  <c:v>0</c:v>
                </c:pt>
                <c:pt idx="6061">
                  <c:v>0</c:v>
                </c:pt>
                <c:pt idx="6062">
                  <c:v>0</c:v>
                </c:pt>
                <c:pt idx="6063">
                  <c:v>0</c:v>
                </c:pt>
                <c:pt idx="6064">
                  <c:v>0</c:v>
                </c:pt>
                <c:pt idx="6065">
                  <c:v>0</c:v>
                </c:pt>
                <c:pt idx="6066">
                  <c:v>0</c:v>
                </c:pt>
                <c:pt idx="6067">
                  <c:v>0</c:v>
                </c:pt>
                <c:pt idx="6068">
                  <c:v>0</c:v>
                </c:pt>
                <c:pt idx="6069">
                  <c:v>0</c:v>
                </c:pt>
                <c:pt idx="6070">
                  <c:v>0</c:v>
                </c:pt>
                <c:pt idx="6071">
                  <c:v>0</c:v>
                </c:pt>
                <c:pt idx="6072">
                  <c:v>0</c:v>
                </c:pt>
                <c:pt idx="6073">
                  <c:v>0</c:v>
                </c:pt>
                <c:pt idx="6074">
                  <c:v>0</c:v>
                </c:pt>
                <c:pt idx="6075">
                  <c:v>0</c:v>
                </c:pt>
                <c:pt idx="6076">
                  <c:v>0</c:v>
                </c:pt>
                <c:pt idx="6077">
                  <c:v>0</c:v>
                </c:pt>
                <c:pt idx="6078">
                  <c:v>0</c:v>
                </c:pt>
                <c:pt idx="6079">
                  <c:v>0</c:v>
                </c:pt>
                <c:pt idx="6080">
                  <c:v>0</c:v>
                </c:pt>
                <c:pt idx="6081">
                  <c:v>0</c:v>
                </c:pt>
                <c:pt idx="6082">
                  <c:v>0</c:v>
                </c:pt>
                <c:pt idx="6083">
                  <c:v>0</c:v>
                </c:pt>
                <c:pt idx="6084">
                  <c:v>0</c:v>
                </c:pt>
                <c:pt idx="6085">
                  <c:v>0</c:v>
                </c:pt>
                <c:pt idx="6086">
                  <c:v>0</c:v>
                </c:pt>
                <c:pt idx="6087">
                  <c:v>0</c:v>
                </c:pt>
                <c:pt idx="6088">
                  <c:v>0</c:v>
                </c:pt>
                <c:pt idx="6089">
                  <c:v>0</c:v>
                </c:pt>
                <c:pt idx="6090">
                  <c:v>0</c:v>
                </c:pt>
                <c:pt idx="6091">
                  <c:v>0</c:v>
                </c:pt>
                <c:pt idx="6092">
                  <c:v>0</c:v>
                </c:pt>
                <c:pt idx="6093">
                  <c:v>0</c:v>
                </c:pt>
                <c:pt idx="6094">
                  <c:v>0</c:v>
                </c:pt>
                <c:pt idx="6095">
                  <c:v>0</c:v>
                </c:pt>
                <c:pt idx="6096">
                  <c:v>0</c:v>
                </c:pt>
                <c:pt idx="6097">
                  <c:v>0</c:v>
                </c:pt>
                <c:pt idx="6098">
                  <c:v>0</c:v>
                </c:pt>
                <c:pt idx="6099">
                  <c:v>0</c:v>
                </c:pt>
                <c:pt idx="6100">
                  <c:v>0</c:v>
                </c:pt>
                <c:pt idx="6101">
                  <c:v>0</c:v>
                </c:pt>
                <c:pt idx="6102">
                  <c:v>0</c:v>
                </c:pt>
                <c:pt idx="6103">
                  <c:v>0</c:v>
                </c:pt>
                <c:pt idx="6104">
                  <c:v>0</c:v>
                </c:pt>
                <c:pt idx="6105">
                  <c:v>0</c:v>
                </c:pt>
                <c:pt idx="6106">
                  <c:v>0</c:v>
                </c:pt>
                <c:pt idx="6107">
                  <c:v>0</c:v>
                </c:pt>
                <c:pt idx="6108">
                  <c:v>0</c:v>
                </c:pt>
                <c:pt idx="6109">
                  <c:v>0</c:v>
                </c:pt>
                <c:pt idx="6110">
                  <c:v>0</c:v>
                </c:pt>
                <c:pt idx="6111">
                  <c:v>0</c:v>
                </c:pt>
                <c:pt idx="6112">
                  <c:v>0</c:v>
                </c:pt>
                <c:pt idx="6113">
                  <c:v>0</c:v>
                </c:pt>
                <c:pt idx="6114">
                  <c:v>0</c:v>
                </c:pt>
                <c:pt idx="6115">
                  <c:v>0</c:v>
                </c:pt>
                <c:pt idx="6116">
                  <c:v>0</c:v>
                </c:pt>
                <c:pt idx="6117">
                  <c:v>0</c:v>
                </c:pt>
                <c:pt idx="6118">
                  <c:v>0</c:v>
                </c:pt>
                <c:pt idx="6119">
                  <c:v>0</c:v>
                </c:pt>
                <c:pt idx="6120">
                  <c:v>0</c:v>
                </c:pt>
                <c:pt idx="6121">
                  <c:v>0</c:v>
                </c:pt>
                <c:pt idx="6122">
                  <c:v>0</c:v>
                </c:pt>
                <c:pt idx="6123">
                  <c:v>0</c:v>
                </c:pt>
                <c:pt idx="6124">
                  <c:v>0</c:v>
                </c:pt>
                <c:pt idx="6125">
                  <c:v>0</c:v>
                </c:pt>
                <c:pt idx="6126">
                  <c:v>0</c:v>
                </c:pt>
                <c:pt idx="6127">
                  <c:v>0</c:v>
                </c:pt>
                <c:pt idx="6128">
                  <c:v>0</c:v>
                </c:pt>
                <c:pt idx="6129">
                  <c:v>0</c:v>
                </c:pt>
                <c:pt idx="6130">
                  <c:v>0</c:v>
                </c:pt>
                <c:pt idx="6131">
                  <c:v>0</c:v>
                </c:pt>
                <c:pt idx="6132">
                  <c:v>0</c:v>
                </c:pt>
                <c:pt idx="6133">
                  <c:v>0</c:v>
                </c:pt>
                <c:pt idx="6134">
                  <c:v>0</c:v>
                </c:pt>
                <c:pt idx="6135">
                  <c:v>0</c:v>
                </c:pt>
                <c:pt idx="6136">
                  <c:v>0</c:v>
                </c:pt>
                <c:pt idx="6137">
                  <c:v>0</c:v>
                </c:pt>
                <c:pt idx="6138">
                  <c:v>0</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0</c:v>
                </c:pt>
                <c:pt idx="6153">
                  <c:v>0</c:v>
                </c:pt>
                <c:pt idx="6154">
                  <c:v>0</c:v>
                </c:pt>
                <c:pt idx="6155">
                  <c:v>0</c:v>
                </c:pt>
                <c:pt idx="6156">
                  <c:v>0</c:v>
                </c:pt>
                <c:pt idx="6157">
                  <c:v>0</c:v>
                </c:pt>
                <c:pt idx="6158">
                  <c:v>0</c:v>
                </c:pt>
                <c:pt idx="6159">
                  <c:v>0</c:v>
                </c:pt>
                <c:pt idx="6160">
                  <c:v>0</c:v>
                </c:pt>
                <c:pt idx="6161">
                  <c:v>0</c:v>
                </c:pt>
                <c:pt idx="6162">
                  <c:v>0</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0</c:v>
                </c:pt>
                <c:pt idx="6177">
                  <c:v>0</c:v>
                </c:pt>
                <c:pt idx="6178">
                  <c:v>0</c:v>
                </c:pt>
                <c:pt idx="6179">
                  <c:v>0</c:v>
                </c:pt>
                <c:pt idx="6180">
                  <c:v>0</c:v>
                </c:pt>
                <c:pt idx="6181">
                  <c:v>0</c:v>
                </c:pt>
                <c:pt idx="6182">
                  <c:v>0</c:v>
                </c:pt>
                <c:pt idx="6183">
                  <c:v>0</c:v>
                </c:pt>
                <c:pt idx="6184">
                  <c:v>0</c:v>
                </c:pt>
                <c:pt idx="6185">
                  <c:v>0</c:v>
                </c:pt>
                <c:pt idx="6186">
                  <c:v>0</c:v>
                </c:pt>
                <c:pt idx="6187">
                  <c:v>0</c:v>
                </c:pt>
                <c:pt idx="6188">
                  <c:v>0</c:v>
                </c:pt>
                <c:pt idx="6189">
                  <c:v>0</c:v>
                </c:pt>
                <c:pt idx="6190">
                  <c:v>0</c:v>
                </c:pt>
                <c:pt idx="6191">
                  <c:v>0</c:v>
                </c:pt>
                <c:pt idx="6192">
                  <c:v>0</c:v>
                </c:pt>
                <c:pt idx="6193">
                  <c:v>0</c:v>
                </c:pt>
                <c:pt idx="6194">
                  <c:v>0</c:v>
                </c:pt>
                <c:pt idx="6195">
                  <c:v>0</c:v>
                </c:pt>
                <c:pt idx="6196">
                  <c:v>69</c:v>
                </c:pt>
                <c:pt idx="6197">
                  <c:v>0</c:v>
                </c:pt>
                <c:pt idx="6198">
                  <c:v>0</c:v>
                </c:pt>
                <c:pt idx="6199">
                  <c:v>0</c:v>
                </c:pt>
                <c:pt idx="6200">
                  <c:v>0</c:v>
                </c:pt>
                <c:pt idx="6201">
                  <c:v>0</c:v>
                </c:pt>
                <c:pt idx="6202">
                  <c:v>0</c:v>
                </c:pt>
                <c:pt idx="6203">
                  <c:v>0</c:v>
                </c:pt>
                <c:pt idx="6204">
                  <c:v>0</c:v>
                </c:pt>
                <c:pt idx="6205">
                  <c:v>0</c:v>
                </c:pt>
                <c:pt idx="6206">
                  <c:v>0</c:v>
                </c:pt>
                <c:pt idx="6207">
                  <c:v>0</c:v>
                </c:pt>
                <c:pt idx="6208">
                  <c:v>0</c:v>
                </c:pt>
                <c:pt idx="6209">
                  <c:v>0</c:v>
                </c:pt>
                <c:pt idx="6210">
                  <c:v>0</c:v>
                </c:pt>
                <c:pt idx="6211">
                  <c:v>0</c:v>
                </c:pt>
                <c:pt idx="6212">
                  <c:v>0</c:v>
                </c:pt>
                <c:pt idx="6213">
                  <c:v>0</c:v>
                </c:pt>
                <c:pt idx="6214">
                  <c:v>0</c:v>
                </c:pt>
                <c:pt idx="6215">
                  <c:v>0</c:v>
                </c:pt>
                <c:pt idx="6216">
                  <c:v>0</c:v>
                </c:pt>
                <c:pt idx="6217">
                  <c:v>0</c:v>
                </c:pt>
                <c:pt idx="6218">
                  <c:v>0</c:v>
                </c:pt>
                <c:pt idx="6219">
                  <c:v>0</c:v>
                </c:pt>
                <c:pt idx="6220">
                  <c:v>0</c:v>
                </c:pt>
                <c:pt idx="6221">
                  <c:v>0</c:v>
                </c:pt>
                <c:pt idx="6222">
                  <c:v>0</c:v>
                </c:pt>
                <c:pt idx="6223">
                  <c:v>0</c:v>
                </c:pt>
                <c:pt idx="6224">
                  <c:v>0</c:v>
                </c:pt>
                <c:pt idx="6225">
                  <c:v>0</c:v>
                </c:pt>
                <c:pt idx="6226">
                  <c:v>0</c:v>
                </c:pt>
                <c:pt idx="6227">
                  <c:v>0</c:v>
                </c:pt>
                <c:pt idx="6228">
                  <c:v>0</c:v>
                </c:pt>
                <c:pt idx="6229">
                  <c:v>0</c:v>
                </c:pt>
                <c:pt idx="6230">
                  <c:v>0</c:v>
                </c:pt>
                <c:pt idx="6231">
                  <c:v>0</c:v>
                </c:pt>
                <c:pt idx="6232">
                  <c:v>0</c:v>
                </c:pt>
                <c:pt idx="6233">
                  <c:v>0</c:v>
                </c:pt>
                <c:pt idx="6234">
                  <c:v>0</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0</c:v>
                </c:pt>
                <c:pt idx="6249">
                  <c:v>0</c:v>
                </c:pt>
                <c:pt idx="6250">
                  <c:v>0</c:v>
                </c:pt>
                <c:pt idx="6251">
                  <c:v>0</c:v>
                </c:pt>
                <c:pt idx="6252">
                  <c:v>0</c:v>
                </c:pt>
                <c:pt idx="6253">
                  <c:v>0</c:v>
                </c:pt>
                <c:pt idx="6254">
                  <c:v>0</c:v>
                </c:pt>
                <c:pt idx="6255">
                  <c:v>0</c:v>
                </c:pt>
                <c:pt idx="6256">
                  <c:v>0</c:v>
                </c:pt>
                <c:pt idx="6257">
                  <c:v>0</c:v>
                </c:pt>
                <c:pt idx="6258">
                  <c:v>0</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0</c:v>
                </c:pt>
                <c:pt idx="6273">
                  <c:v>0</c:v>
                </c:pt>
                <c:pt idx="6274">
                  <c:v>0</c:v>
                </c:pt>
                <c:pt idx="6275">
                  <c:v>0</c:v>
                </c:pt>
                <c:pt idx="6276">
                  <c:v>0</c:v>
                </c:pt>
                <c:pt idx="6277">
                  <c:v>0</c:v>
                </c:pt>
                <c:pt idx="6278">
                  <c:v>0</c:v>
                </c:pt>
                <c:pt idx="6279">
                  <c:v>0</c:v>
                </c:pt>
                <c:pt idx="6280">
                  <c:v>0</c:v>
                </c:pt>
                <c:pt idx="6281">
                  <c:v>0</c:v>
                </c:pt>
                <c:pt idx="6282">
                  <c:v>0</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0</c:v>
                </c:pt>
                <c:pt idx="6296">
                  <c:v>0</c:v>
                </c:pt>
                <c:pt idx="6297">
                  <c:v>0</c:v>
                </c:pt>
                <c:pt idx="6298">
                  <c:v>0</c:v>
                </c:pt>
                <c:pt idx="6299">
                  <c:v>0</c:v>
                </c:pt>
                <c:pt idx="6300">
                  <c:v>0</c:v>
                </c:pt>
                <c:pt idx="6301">
                  <c:v>0</c:v>
                </c:pt>
                <c:pt idx="6302">
                  <c:v>0</c:v>
                </c:pt>
                <c:pt idx="6303">
                  <c:v>0</c:v>
                </c:pt>
                <c:pt idx="6304">
                  <c:v>0</c:v>
                </c:pt>
                <c:pt idx="6305">
                  <c:v>0</c:v>
                </c:pt>
                <c:pt idx="6306">
                  <c:v>0</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0</c:v>
                </c:pt>
                <c:pt idx="6320">
                  <c:v>0</c:v>
                </c:pt>
                <c:pt idx="6321">
                  <c:v>0</c:v>
                </c:pt>
                <c:pt idx="6322">
                  <c:v>0</c:v>
                </c:pt>
                <c:pt idx="6323">
                  <c:v>0</c:v>
                </c:pt>
                <c:pt idx="6324">
                  <c:v>0</c:v>
                </c:pt>
                <c:pt idx="6325">
                  <c:v>0</c:v>
                </c:pt>
                <c:pt idx="6326">
                  <c:v>0</c:v>
                </c:pt>
                <c:pt idx="6327">
                  <c:v>0</c:v>
                </c:pt>
                <c:pt idx="6328">
                  <c:v>0</c:v>
                </c:pt>
                <c:pt idx="6329">
                  <c:v>0</c:v>
                </c:pt>
                <c:pt idx="6330">
                  <c:v>0</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0</c:v>
                </c:pt>
                <c:pt idx="6344">
                  <c:v>0</c:v>
                </c:pt>
                <c:pt idx="6345">
                  <c:v>0</c:v>
                </c:pt>
                <c:pt idx="6346">
                  <c:v>0</c:v>
                </c:pt>
                <c:pt idx="6347">
                  <c:v>0</c:v>
                </c:pt>
                <c:pt idx="6348">
                  <c:v>0</c:v>
                </c:pt>
                <c:pt idx="6349">
                  <c:v>0</c:v>
                </c:pt>
                <c:pt idx="6350">
                  <c:v>0</c:v>
                </c:pt>
                <c:pt idx="6351">
                  <c:v>0</c:v>
                </c:pt>
                <c:pt idx="6352">
                  <c:v>0</c:v>
                </c:pt>
                <c:pt idx="6353">
                  <c:v>0</c:v>
                </c:pt>
                <c:pt idx="6354">
                  <c:v>0</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0</c:v>
                </c:pt>
                <c:pt idx="6368">
                  <c:v>0</c:v>
                </c:pt>
                <c:pt idx="6369">
                  <c:v>0</c:v>
                </c:pt>
                <c:pt idx="6370">
                  <c:v>0</c:v>
                </c:pt>
                <c:pt idx="6371">
                  <c:v>0</c:v>
                </c:pt>
                <c:pt idx="6372">
                  <c:v>0</c:v>
                </c:pt>
                <c:pt idx="6373">
                  <c:v>0</c:v>
                </c:pt>
                <c:pt idx="6374">
                  <c:v>0</c:v>
                </c:pt>
                <c:pt idx="6375">
                  <c:v>0</c:v>
                </c:pt>
                <c:pt idx="6376">
                  <c:v>0</c:v>
                </c:pt>
                <c:pt idx="6377">
                  <c:v>0</c:v>
                </c:pt>
                <c:pt idx="6378">
                  <c:v>0</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c:v>
                </c:pt>
                <c:pt idx="6392">
                  <c:v>0</c:v>
                </c:pt>
                <c:pt idx="6393">
                  <c:v>0</c:v>
                </c:pt>
                <c:pt idx="6394">
                  <c:v>0</c:v>
                </c:pt>
                <c:pt idx="6395">
                  <c:v>0</c:v>
                </c:pt>
                <c:pt idx="6396">
                  <c:v>0</c:v>
                </c:pt>
                <c:pt idx="6397">
                  <c:v>0</c:v>
                </c:pt>
                <c:pt idx="6398">
                  <c:v>0</c:v>
                </c:pt>
                <c:pt idx="6399">
                  <c:v>0</c:v>
                </c:pt>
                <c:pt idx="6400">
                  <c:v>0</c:v>
                </c:pt>
                <c:pt idx="6401">
                  <c:v>0</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c:v>
                </c:pt>
                <c:pt idx="6440">
                  <c:v>0</c:v>
                </c:pt>
                <c:pt idx="6441">
                  <c:v>0</c:v>
                </c:pt>
                <c:pt idx="6442">
                  <c:v>0</c:v>
                </c:pt>
                <c:pt idx="6443">
                  <c:v>0</c:v>
                </c:pt>
                <c:pt idx="6444">
                  <c:v>0</c:v>
                </c:pt>
                <c:pt idx="6445">
                  <c:v>0</c:v>
                </c:pt>
                <c:pt idx="6446">
                  <c:v>0</c:v>
                </c:pt>
                <c:pt idx="6447">
                  <c:v>0</c:v>
                </c:pt>
                <c:pt idx="6448">
                  <c:v>0</c:v>
                </c:pt>
                <c:pt idx="6449">
                  <c:v>0</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0</c:v>
                </c:pt>
                <c:pt idx="6465">
                  <c:v>0</c:v>
                </c:pt>
                <c:pt idx="6466">
                  <c:v>0</c:v>
                </c:pt>
                <c:pt idx="6467">
                  <c:v>0</c:v>
                </c:pt>
                <c:pt idx="6468">
                  <c:v>0</c:v>
                </c:pt>
                <c:pt idx="6469">
                  <c:v>0</c:v>
                </c:pt>
                <c:pt idx="6470">
                  <c:v>0</c:v>
                </c:pt>
                <c:pt idx="6471">
                  <c:v>0</c:v>
                </c:pt>
                <c:pt idx="6472">
                  <c:v>0</c:v>
                </c:pt>
                <c:pt idx="6473">
                  <c:v>0</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c:v>
                </c:pt>
                <c:pt idx="6488">
                  <c:v>0</c:v>
                </c:pt>
                <c:pt idx="6489">
                  <c:v>0</c:v>
                </c:pt>
                <c:pt idx="6490">
                  <c:v>0</c:v>
                </c:pt>
                <c:pt idx="6491">
                  <c:v>0</c:v>
                </c:pt>
                <c:pt idx="6492">
                  <c:v>0</c:v>
                </c:pt>
                <c:pt idx="6493">
                  <c:v>0</c:v>
                </c:pt>
                <c:pt idx="6494">
                  <c:v>0</c:v>
                </c:pt>
                <c:pt idx="6495">
                  <c:v>0</c:v>
                </c:pt>
                <c:pt idx="6496">
                  <c:v>0</c:v>
                </c:pt>
                <c:pt idx="6497">
                  <c:v>0</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0</c:v>
                </c:pt>
                <c:pt idx="6513">
                  <c:v>0</c:v>
                </c:pt>
                <c:pt idx="6514">
                  <c:v>0</c:v>
                </c:pt>
                <c:pt idx="6515">
                  <c:v>0</c:v>
                </c:pt>
                <c:pt idx="6516">
                  <c:v>0</c:v>
                </c:pt>
                <c:pt idx="6517">
                  <c:v>0</c:v>
                </c:pt>
                <c:pt idx="6518">
                  <c:v>0</c:v>
                </c:pt>
                <c:pt idx="6519">
                  <c:v>0</c:v>
                </c:pt>
                <c:pt idx="6520">
                  <c:v>0</c:v>
                </c:pt>
                <c:pt idx="6521">
                  <c:v>0</c:v>
                </c:pt>
                <c:pt idx="6522">
                  <c:v>0</c:v>
                </c:pt>
                <c:pt idx="6523">
                  <c:v>0</c:v>
                </c:pt>
                <c:pt idx="6524">
                  <c:v>0</c:v>
                </c:pt>
                <c:pt idx="6525">
                  <c:v>0</c:v>
                </c:pt>
                <c:pt idx="6526">
                  <c:v>0</c:v>
                </c:pt>
                <c:pt idx="6527">
                  <c:v>0</c:v>
                </c:pt>
                <c:pt idx="6528">
                  <c:v>0</c:v>
                </c:pt>
                <c:pt idx="6529">
                  <c:v>0</c:v>
                </c:pt>
                <c:pt idx="6530">
                  <c:v>0</c:v>
                </c:pt>
                <c:pt idx="6531">
                  <c:v>0</c:v>
                </c:pt>
                <c:pt idx="6532">
                  <c:v>13</c:v>
                </c:pt>
                <c:pt idx="6533">
                  <c:v>0</c:v>
                </c:pt>
                <c:pt idx="6534">
                  <c:v>0</c:v>
                </c:pt>
                <c:pt idx="6535">
                  <c:v>0</c:v>
                </c:pt>
                <c:pt idx="6536">
                  <c:v>0</c:v>
                </c:pt>
                <c:pt idx="6537">
                  <c:v>0</c:v>
                </c:pt>
                <c:pt idx="6538">
                  <c:v>0</c:v>
                </c:pt>
                <c:pt idx="6539">
                  <c:v>0</c:v>
                </c:pt>
                <c:pt idx="6540">
                  <c:v>0</c:v>
                </c:pt>
                <c:pt idx="6541">
                  <c:v>0</c:v>
                </c:pt>
                <c:pt idx="6542">
                  <c:v>0</c:v>
                </c:pt>
                <c:pt idx="6543">
                  <c:v>0</c:v>
                </c:pt>
                <c:pt idx="6544">
                  <c:v>0</c:v>
                </c:pt>
                <c:pt idx="6545">
                  <c:v>0</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0</c:v>
                </c:pt>
                <c:pt idx="6561">
                  <c:v>0</c:v>
                </c:pt>
                <c:pt idx="6562">
                  <c:v>0</c:v>
                </c:pt>
                <c:pt idx="6563">
                  <c:v>0</c:v>
                </c:pt>
                <c:pt idx="6564">
                  <c:v>0</c:v>
                </c:pt>
                <c:pt idx="6565">
                  <c:v>0</c:v>
                </c:pt>
                <c:pt idx="6566">
                  <c:v>0</c:v>
                </c:pt>
                <c:pt idx="6567">
                  <c:v>0</c:v>
                </c:pt>
                <c:pt idx="6568">
                  <c:v>0</c:v>
                </c:pt>
                <c:pt idx="6569">
                  <c:v>0</c:v>
                </c:pt>
                <c:pt idx="6570">
                  <c:v>0</c:v>
                </c:pt>
                <c:pt idx="6571">
                  <c:v>0</c:v>
                </c:pt>
                <c:pt idx="6572">
                  <c:v>0</c:v>
                </c:pt>
                <c:pt idx="6573">
                  <c:v>0</c:v>
                </c:pt>
                <c:pt idx="6574">
                  <c:v>41</c:v>
                </c:pt>
                <c:pt idx="6575">
                  <c:v>0</c:v>
                </c:pt>
                <c:pt idx="6576">
                  <c:v>0</c:v>
                </c:pt>
                <c:pt idx="6577">
                  <c:v>0</c:v>
                </c:pt>
                <c:pt idx="6578">
                  <c:v>0</c:v>
                </c:pt>
                <c:pt idx="6579">
                  <c:v>0</c:v>
                </c:pt>
                <c:pt idx="6580">
                  <c:v>0</c:v>
                </c:pt>
                <c:pt idx="6581">
                  <c:v>0</c:v>
                </c:pt>
                <c:pt idx="6582">
                  <c:v>0</c:v>
                </c:pt>
                <c:pt idx="6583">
                  <c:v>0</c:v>
                </c:pt>
                <c:pt idx="6584">
                  <c:v>0</c:v>
                </c:pt>
                <c:pt idx="6585">
                  <c:v>0</c:v>
                </c:pt>
                <c:pt idx="6586">
                  <c:v>0</c:v>
                </c:pt>
                <c:pt idx="6587">
                  <c:v>0</c:v>
                </c:pt>
                <c:pt idx="6588">
                  <c:v>0</c:v>
                </c:pt>
                <c:pt idx="6589">
                  <c:v>0</c:v>
                </c:pt>
                <c:pt idx="6590">
                  <c:v>0</c:v>
                </c:pt>
                <c:pt idx="6591">
                  <c:v>0</c:v>
                </c:pt>
                <c:pt idx="6592">
                  <c:v>0</c:v>
                </c:pt>
                <c:pt idx="6593">
                  <c:v>0</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0</c:v>
                </c:pt>
                <c:pt idx="6609">
                  <c:v>0</c:v>
                </c:pt>
                <c:pt idx="6610">
                  <c:v>0</c:v>
                </c:pt>
                <c:pt idx="6611">
                  <c:v>0</c:v>
                </c:pt>
                <c:pt idx="6612">
                  <c:v>0</c:v>
                </c:pt>
                <c:pt idx="6613">
                  <c:v>0</c:v>
                </c:pt>
                <c:pt idx="6614">
                  <c:v>0</c:v>
                </c:pt>
                <c:pt idx="6615">
                  <c:v>0</c:v>
                </c:pt>
                <c:pt idx="6616">
                  <c:v>0</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c:v>
                </c:pt>
                <c:pt idx="6633">
                  <c:v>0</c:v>
                </c:pt>
                <c:pt idx="6634">
                  <c:v>0</c:v>
                </c:pt>
                <c:pt idx="6635">
                  <c:v>0</c:v>
                </c:pt>
                <c:pt idx="6636">
                  <c:v>0</c:v>
                </c:pt>
                <c:pt idx="6637">
                  <c:v>0</c:v>
                </c:pt>
                <c:pt idx="6638">
                  <c:v>0</c:v>
                </c:pt>
                <c:pt idx="6639">
                  <c:v>0</c:v>
                </c:pt>
                <c:pt idx="6640">
                  <c:v>0</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0</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0</c:v>
                </c:pt>
                <c:pt idx="6730">
                  <c:v>0</c:v>
                </c:pt>
                <c:pt idx="6731">
                  <c:v>0</c:v>
                </c:pt>
                <c:pt idx="6732">
                  <c:v>0</c:v>
                </c:pt>
                <c:pt idx="6733">
                  <c:v>0</c:v>
                </c:pt>
                <c:pt idx="6734">
                  <c:v>0</c:v>
                </c:pt>
                <c:pt idx="6735">
                  <c:v>0</c:v>
                </c:pt>
                <c:pt idx="6736">
                  <c:v>0</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0</c:v>
                </c:pt>
                <c:pt idx="6754">
                  <c:v>0</c:v>
                </c:pt>
                <c:pt idx="6755">
                  <c:v>0</c:v>
                </c:pt>
                <c:pt idx="6756">
                  <c:v>0</c:v>
                </c:pt>
                <c:pt idx="6757">
                  <c:v>0</c:v>
                </c:pt>
                <c:pt idx="6758">
                  <c:v>0</c:v>
                </c:pt>
                <c:pt idx="6759">
                  <c:v>0</c:v>
                </c:pt>
                <c:pt idx="6760">
                  <c:v>0</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0</c:v>
                </c:pt>
                <c:pt idx="6802">
                  <c:v>0</c:v>
                </c:pt>
                <c:pt idx="6803">
                  <c:v>0</c:v>
                </c:pt>
                <c:pt idx="6804">
                  <c:v>0</c:v>
                </c:pt>
                <c:pt idx="6805">
                  <c:v>0</c:v>
                </c:pt>
                <c:pt idx="6806">
                  <c:v>0</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44</c:v>
                </c:pt>
                <c:pt idx="6826">
                  <c:v>0</c:v>
                </c:pt>
                <c:pt idx="6827">
                  <c:v>0</c:v>
                </c:pt>
                <c:pt idx="6828">
                  <c:v>0</c:v>
                </c:pt>
                <c:pt idx="6829">
                  <c:v>0</c:v>
                </c:pt>
                <c:pt idx="6830">
                  <c:v>0</c:v>
                </c:pt>
                <c:pt idx="6831">
                  <c:v>0</c:v>
                </c:pt>
                <c:pt idx="6832">
                  <c:v>0</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c:v>
                </c:pt>
                <c:pt idx="6849">
                  <c:v>0</c:v>
                </c:pt>
                <c:pt idx="6850">
                  <c:v>0</c:v>
                </c:pt>
                <c:pt idx="6851">
                  <c:v>0</c:v>
                </c:pt>
                <c:pt idx="6852">
                  <c:v>0</c:v>
                </c:pt>
                <c:pt idx="6853">
                  <c:v>0</c:v>
                </c:pt>
                <c:pt idx="6854">
                  <c:v>0</c:v>
                </c:pt>
                <c:pt idx="6855">
                  <c:v>0</c:v>
                </c:pt>
                <c:pt idx="6856">
                  <c:v>0</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0</c:v>
                </c:pt>
                <c:pt idx="6873">
                  <c:v>0</c:v>
                </c:pt>
                <c:pt idx="6874">
                  <c:v>0</c:v>
                </c:pt>
                <c:pt idx="6875">
                  <c:v>0</c:v>
                </c:pt>
                <c:pt idx="6876">
                  <c:v>0</c:v>
                </c:pt>
                <c:pt idx="6877">
                  <c:v>0</c:v>
                </c:pt>
                <c:pt idx="6878">
                  <c:v>0</c:v>
                </c:pt>
                <c:pt idx="6879">
                  <c:v>0</c:v>
                </c:pt>
                <c:pt idx="6880">
                  <c:v>0</c:v>
                </c:pt>
                <c:pt idx="6881">
                  <c:v>0</c:v>
                </c:pt>
                <c:pt idx="6882">
                  <c:v>13</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17</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c:v>
                </c:pt>
                <c:pt idx="7065">
                  <c:v>0</c:v>
                </c:pt>
                <c:pt idx="7066">
                  <c:v>0</c:v>
                </c:pt>
                <c:pt idx="7067">
                  <c:v>0</c:v>
                </c:pt>
                <c:pt idx="7068">
                  <c:v>0</c:v>
                </c:pt>
                <c:pt idx="7069">
                  <c:v>0</c:v>
                </c:pt>
                <c:pt idx="7070">
                  <c:v>0</c:v>
                </c:pt>
                <c:pt idx="7071">
                  <c:v>0</c:v>
                </c:pt>
                <c:pt idx="7072">
                  <c:v>0</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c:v>
                </c:pt>
                <c:pt idx="7089">
                  <c:v>0</c:v>
                </c:pt>
                <c:pt idx="7090">
                  <c:v>0</c:v>
                </c:pt>
                <c:pt idx="7091">
                  <c:v>0</c:v>
                </c:pt>
                <c:pt idx="7092">
                  <c:v>0</c:v>
                </c:pt>
                <c:pt idx="7093">
                  <c:v>0</c:v>
                </c:pt>
                <c:pt idx="7094">
                  <c:v>0</c:v>
                </c:pt>
                <c:pt idx="7095">
                  <c:v>0</c:v>
                </c:pt>
                <c:pt idx="7096">
                  <c:v>0</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c:v>
                </c:pt>
                <c:pt idx="7113">
                  <c:v>0</c:v>
                </c:pt>
                <c:pt idx="7114">
                  <c:v>0</c:v>
                </c:pt>
                <c:pt idx="7115">
                  <c:v>0</c:v>
                </c:pt>
                <c:pt idx="7116">
                  <c:v>0</c:v>
                </c:pt>
                <c:pt idx="7117">
                  <c:v>0</c:v>
                </c:pt>
                <c:pt idx="7118">
                  <c:v>0</c:v>
                </c:pt>
                <c:pt idx="7119">
                  <c:v>0</c:v>
                </c:pt>
                <c:pt idx="7120">
                  <c:v>0</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c:v>
                </c:pt>
                <c:pt idx="7137">
                  <c:v>0</c:v>
                </c:pt>
                <c:pt idx="7138">
                  <c:v>0</c:v>
                </c:pt>
                <c:pt idx="7139">
                  <c:v>0</c:v>
                </c:pt>
                <c:pt idx="7140">
                  <c:v>0</c:v>
                </c:pt>
                <c:pt idx="7141">
                  <c:v>0</c:v>
                </c:pt>
                <c:pt idx="7142">
                  <c:v>0</c:v>
                </c:pt>
                <c:pt idx="7143">
                  <c:v>0</c:v>
                </c:pt>
                <c:pt idx="7144">
                  <c:v>0</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c:v>
                </c:pt>
                <c:pt idx="7161">
                  <c:v>0</c:v>
                </c:pt>
                <c:pt idx="7162">
                  <c:v>0</c:v>
                </c:pt>
                <c:pt idx="7163">
                  <c:v>0</c:v>
                </c:pt>
                <c:pt idx="7164">
                  <c:v>0</c:v>
                </c:pt>
                <c:pt idx="7165">
                  <c:v>0</c:v>
                </c:pt>
                <c:pt idx="7166">
                  <c:v>0</c:v>
                </c:pt>
                <c:pt idx="7167">
                  <c:v>0</c:v>
                </c:pt>
                <c:pt idx="7168">
                  <c:v>0</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c:v>
                </c:pt>
                <c:pt idx="7185">
                  <c:v>0</c:v>
                </c:pt>
                <c:pt idx="7186">
                  <c:v>0</c:v>
                </c:pt>
                <c:pt idx="7187">
                  <c:v>0</c:v>
                </c:pt>
                <c:pt idx="7188">
                  <c:v>0</c:v>
                </c:pt>
                <c:pt idx="7189">
                  <c:v>0</c:v>
                </c:pt>
                <c:pt idx="7190">
                  <c:v>0</c:v>
                </c:pt>
                <c:pt idx="7191">
                  <c:v>0</c:v>
                </c:pt>
                <c:pt idx="7192">
                  <c:v>0</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c:v>
                </c:pt>
                <c:pt idx="7209">
                  <c:v>0</c:v>
                </c:pt>
                <c:pt idx="7210">
                  <c:v>0</c:v>
                </c:pt>
                <c:pt idx="7211">
                  <c:v>0</c:v>
                </c:pt>
                <c:pt idx="7212">
                  <c:v>0</c:v>
                </c:pt>
                <c:pt idx="7213">
                  <c:v>0</c:v>
                </c:pt>
                <c:pt idx="7214">
                  <c:v>0</c:v>
                </c:pt>
                <c:pt idx="7215">
                  <c:v>0</c:v>
                </c:pt>
                <c:pt idx="7216">
                  <c:v>0</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c:v>
                </c:pt>
                <c:pt idx="7233">
                  <c:v>0</c:v>
                </c:pt>
                <c:pt idx="7234">
                  <c:v>0</c:v>
                </c:pt>
                <c:pt idx="7235">
                  <c:v>0</c:v>
                </c:pt>
                <c:pt idx="7236">
                  <c:v>0</c:v>
                </c:pt>
                <c:pt idx="7237">
                  <c:v>0</c:v>
                </c:pt>
                <c:pt idx="7238">
                  <c:v>0</c:v>
                </c:pt>
                <c:pt idx="7239">
                  <c:v>0</c:v>
                </c:pt>
                <c:pt idx="7240">
                  <c:v>0</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c:v>
                </c:pt>
                <c:pt idx="7257">
                  <c:v>0</c:v>
                </c:pt>
                <c:pt idx="7258">
                  <c:v>0</c:v>
                </c:pt>
                <c:pt idx="7259">
                  <c:v>0</c:v>
                </c:pt>
                <c:pt idx="7260">
                  <c:v>0</c:v>
                </c:pt>
                <c:pt idx="7261">
                  <c:v>0</c:v>
                </c:pt>
                <c:pt idx="7262">
                  <c:v>0</c:v>
                </c:pt>
                <c:pt idx="7263">
                  <c:v>0</c:v>
                </c:pt>
                <c:pt idx="7264">
                  <c:v>0</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c:v>
                </c:pt>
                <c:pt idx="7281">
                  <c:v>0</c:v>
                </c:pt>
                <c:pt idx="7282">
                  <c:v>0</c:v>
                </c:pt>
                <c:pt idx="7283">
                  <c:v>0</c:v>
                </c:pt>
                <c:pt idx="7284">
                  <c:v>0</c:v>
                </c:pt>
                <c:pt idx="7285">
                  <c:v>0</c:v>
                </c:pt>
                <c:pt idx="7286">
                  <c:v>0</c:v>
                </c:pt>
                <c:pt idx="7287">
                  <c:v>0</c:v>
                </c:pt>
                <c:pt idx="7288">
                  <c:v>0</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0</c:v>
                </c:pt>
                <c:pt idx="7476">
                  <c:v>0</c:v>
                </c:pt>
                <c:pt idx="7477">
                  <c:v>0</c:v>
                </c:pt>
                <c:pt idx="7478">
                  <c:v>0</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0</c:v>
                </c:pt>
                <c:pt idx="7619">
                  <c:v>0</c:v>
                </c:pt>
                <c:pt idx="7620">
                  <c:v>0</c:v>
                </c:pt>
                <c:pt idx="7621">
                  <c:v>0</c:v>
                </c:pt>
                <c:pt idx="7622">
                  <c:v>0</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0</c:v>
                </c:pt>
                <c:pt idx="7669">
                  <c:v>0</c:v>
                </c:pt>
                <c:pt idx="7670">
                  <c:v>0</c:v>
                </c:pt>
                <c:pt idx="7671">
                  <c:v>0</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c:v>
                </c:pt>
                <c:pt idx="7690">
                  <c:v>0</c:v>
                </c:pt>
                <c:pt idx="7691">
                  <c:v>0</c:v>
                </c:pt>
                <c:pt idx="7692">
                  <c:v>0</c:v>
                </c:pt>
                <c:pt idx="7693">
                  <c:v>0</c:v>
                </c:pt>
                <c:pt idx="7694">
                  <c:v>0</c:v>
                </c:pt>
                <c:pt idx="7695">
                  <c:v>0</c:v>
                </c:pt>
                <c:pt idx="7696">
                  <c:v>0</c:v>
                </c:pt>
                <c:pt idx="7697">
                  <c:v>0</c:v>
                </c:pt>
                <c:pt idx="7698">
                  <c:v>42</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0</c:v>
                </c:pt>
                <c:pt idx="7714">
                  <c:v>0</c:v>
                </c:pt>
                <c:pt idx="7715">
                  <c:v>0</c:v>
                </c:pt>
                <c:pt idx="7716">
                  <c:v>0</c:v>
                </c:pt>
                <c:pt idx="7717">
                  <c:v>0</c:v>
                </c:pt>
                <c:pt idx="7718">
                  <c:v>0</c:v>
                </c:pt>
                <c:pt idx="7719">
                  <c:v>0</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c:v>
                </c:pt>
                <c:pt idx="7738">
                  <c:v>0</c:v>
                </c:pt>
                <c:pt idx="7739">
                  <c:v>0</c:v>
                </c:pt>
                <c:pt idx="7740">
                  <c:v>0</c:v>
                </c:pt>
                <c:pt idx="7741">
                  <c:v>0</c:v>
                </c:pt>
                <c:pt idx="7742">
                  <c:v>0</c:v>
                </c:pt>
                <c:pt idx="7743">
                  <c:v>0</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0</c:v>
                </c:pt>
                <c:pt idx="7762">
                  <c:v>0</c:v>
                </c:pt>
                <c:pt idx="7763">
                  <c:v>0</c:v>
                </c:pt>
                <c:pt idx="7764">
                  <c:v>0</c:v>
                </c:pt>
                <c:pt idx="7765">
                  <c:v>0</c:v>
                </c:pt>
                <c:pt idx="7766">
                  <c:v>0</c:v>
                </c:pt>
                <c:pt idx="7767">
                  <c:v>0</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0</c:v>
                </c:pt>
                <c:pt idx="7786">
                  <c:v>0</c:v>
                </c:pt>
                <c:pt idx="7787">
                  <c:v>0</c:v>
                </c:pt>
                <c:pt idx="7788">
                  <c:v>0</c:v>
                </c:pt>
                <c:pt idx="7789">
                  <c:v>0</c:v>
                </c:pt>
                <c:pt idx="7790">
                  <c:v>0</c:v>
                </c:pt>
                <c:pt idx="7791">
                  <c:v>0</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58</c:v>
                </c:pt>
                <c:pt idx="7807">
                  <c:v>0</c:v>
                </c:pt>
                <c:pt idx="7808">
                  <c:v>0</c:v>
                </c:pt>
                <c:pt idx="7809">
                  <c:v>0</c:v>
                </c:pt>
                <c:pt idx="7810">
                  <c:v>0</c:v>
                </c:pt>
                <c:pt idx="7811">
                  <c:v>0</c:v>
                </c:pt>
                <c:pt idx="7812">
                  <c:v>0</c:v>
                </c:pt>
                <c:pt idx="7813">
                  <c:v>0</c:v>
                </c:pt>
                <c:pt idx="7814">
                  <c:v>0</c:v>
                </c:pt>
                <c:pt idx="7815">
                  <c:v>0</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0</c:v>
                </c:pt>
                <c:pt idx="7834">
                  <c:v>0</c:v>
                </c:pt>
                <c:pt idx="7835">
                  <c:v>0</c:v>
                </c:pt>
                <c:pt idx="7836">
                  <c:v>0</c:v>
                </c:pt>
                <c:pt idx="7837">
                  <c:v>0</c:v>
                </c:pt>
                <c:pt idx="7838">
                  <c:v>0</c:v>
                </c:pt>
                <c:pt idx="7839">
                  <c:v>0</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c:v>
                </c:pt>
                <c:pt idx="7858">
                  <c:v>0</c:v>
                </c:pt>
                <c:pt idx="7859">
                  <c:v>0</c:v>
                </c:pt>
                <c:pt idx="7860">
                  <c:v>0</c:v>
                </c:pt>
                <c:pt idx="7861">
                  <c:v>0</c:v>
                </c:pt>
                <c:pt idx="7862">
                  <c:v>0</c:v>
                </c:pt>
                <c:pt idx="7863">
                  <c:v>0</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c:v>
                </c:pt>
                <c:pt idx="7882">
                  <c:v>0</c:v>
                </c:pt>
                <c:pt idx="7883">
                  <c:v>0</c:v>
                </c:pt>
                <c:pt idx="7884">
                  <c:v>0</c:v>
                </c:pt>
                <c:pt idx="7885">
                  <c:v>0</c:v>
                </c:pt>
                <c:pt idx="7886">
                  <c:v>0</c:v>
                </c:pt>
                <c:pt idx="7887">
                  <c:v>0</c:v>
                </c:pt>
                <c:pt idx="7888">
                  <c:v>0</c:v>
                </c:pt>
                <c:pt idx="7889">
                  <c:v>74</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c:v>
                </c:pt>
                <c:pt idx="7906">
                  <c:v>0</c:v>
                </c:pt>
                <c:pt idx="7907">
                  <c:v>0</c:v>
                </c:pt>
                <c:pt idx="7908">
                  <c:v>0</c:v>
                </c:pt>
                <c:pt idx="7909">
                  <c:v>0</c:v>
                </c:pt>
                <c:pt idx="7910">
                  <c:v>0</c:v>
                </c:pt>
                <c:pt idx="7911">
                  <c:v>0</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0</c:v>
                </c:pt>
                <c:pt idx="7930">
                  <c:v>0</c:v>
                </c:pt>
                <c:pt idx="7931">
                  <c:v>0</c:v>
                </c:pt>
                <c:pt idx="7932">
                  <c:v>0</c:v>
                </c:pt>
                <c:pt idx="7933">
                  <c:v>0</c:v>
                </c:pt>
                <c:pt idx="7934">
                  <c:v>0</c:v>
                </c:pt>
                <c:pt idx="7935">
                  <c:v>0</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0</c:v>
                </c:pt>
                <c:pt idx="7954">
                  <c:v>0</c:v>
                </c:pt>
                <c:pt idx="7955">
                  <c:v>0</c:v>
                </c:pt>
                <c:pt idx="7956">
                  <c:v>0</c:v>
                </c:pt>
                <c:pt idx="7957">
                  <c:v>0</c:v>
                </c:pt>
                <c:pt idx="7958">
                  <c:v>0</c:v>
                </c:pt>
                <c:pt idx="7959">
                  <c:v>0</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0</c:v>
                </c:pt>
                <c:pt idx="7978">
                  <c:v>0</c:v>
                </c:pt>
                <c:pt idx="7979">
                  <c:v>0</c:v>
                </c:pt>
                <c:pt idx="7980">
                  <c:v>0</c:v>
                </c:pt>
                <c:pt idx="7981">
                  <c:v>0</c:v>
                </c:pt>
                <c:pt idx="7982">
                  <c:v>0</c:v>
                </c:pt>
                <c:pt idx="7983">
                  <c:v>0</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0</c:v>
                </c:pt>
                <c:pt idx="8002">
                  <c:v>0</c:v>
                </c:pt>
                <c:pt idx="8003">
                  <c:v>0</c:v>
                </c:pt>
                <c:pt idx="8004">
                  <c:v>0</c:v>
                </c:pt>
                <c:pt idx="8005">
                  <c:v>0</c:v>
                </c:pt>
                <c:pt idx="8006">
                  <c:v>0</c:v>
                </c:pt>
                <c:pt idx="8007">
                  <c:v>0</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0</c:v>
                </c:pt>
                <c:pt idx="8026">
                  <c:v>0</c:v>
                </c:pt>
                <c:pt idx="8027">
                  <c:v>0</c:v>
                </c:pt>
                <c:pt idx="8028">
                  <c:v>0</c:v>
                </c:pt>
                <c:pt idx="8029">
                  <c:v>0</c:v>
                </c:pt>
                <c:pt idx="8030">
                  <c:v>0</c:v>
                </c:pt>
                <c:pt idx="8031">
                  <c:v>0</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0</c:v>
                </c:pt>
                <c:pt idx="8050">
                  <c:v>0</c:v>
                </c:pt>
                <c:pt idx="8051">
                  <c:v>0</c:v>
                </c:pt>
                <c:pt idx="8052">
                  <c:v>0</c:v>
                </c:pt>
                <c:pt idx="8053">
                  <c:v>0</c:v>
                </c:pt>
                <c:pt idx="8054">
                  <c:v>0</c:v>
                </c:pt>
                <c:pt idx="8055">
                  <c:v>0</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0</c:v>
                </c:pt>
                <c:pt idx="8074">
                  <c:v>0</c:v>
                </c:pt>
                <c:pt idx="8075">
                  <c:v>0</c:v>
                </c:pt>
                <c:pt idx="8076">
                  <c:v>0</c:v>
                </c:pt>
                <c:pt idx="8077">
                  <c:v>0</c:v>
                </c:pt>
                <c:pt idx="8078">
                  <c:v>0</c:v>
                </c:pt>
                <c:pt idx="8079">
                  <c:v>0</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c:v>
                </c:pt>
                <c:pt idx="8098">
                  <c:v>0</c:v>
                </c:pt>
                <c:pt idx="8099">
                  <c:v>0</c:v>
                </c:pt>
                <c:pt idx="8100">
                  <c:v>0</c:v>
                </c:pt>
                <c:pt idx="8101">
                  <c:v>0</c:v>
                </c:pt>
                <c:pt idx="8102">
                  <c:v>0</c:v>
                </c:pt>
                <c:pt idx="8103">
                  <c:v>0</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c:v>
                </c:pt>
                <c:pt idx="8122">
                  <c:v>0</c:v>
                </c:pt>
                <c:pt idx="8123">
                  <c:v>0</c:v>
                </c:pt>
                <c:pt idx="8124">
                  <c:v>0</c:v>
                </c:pt>
                <c:pt idx="8125">
                  <c:v>0</c:v>
                </c:pt>
                <c:pt idx="8126">
                  <c:v>0</c:v>
                </c:pt>
                <c:pt idx="8127">
                  <c:v>49</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0</c:v>
                </c:pt>
                <c:pt idx="8146">
                  <c:v>0</c:v>
                </c:pt>
                <c:pt idx="8147">
                  <c:v>0</c:v>
                </c:pt>
                <c:pt idx="8148">
                  <c:v>0</c:v>
                </c:pt>
                <c:pt idx="8149">
                  <c:v>0</c:v>
                </c:pt>
                <c:pt idx="8150">
                  <c:v>0</c:v>
                </c:pt>
                <c:pt idx="8151">
                  <c:v>0</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c:v>
                </c:pt>
                <c:pt idx="8170">
                  <c:v>0</c:v>
                </c:pt>
                <c:pt idx="8171">
                  <c:v>0</c:v>
                </c:pt>
                <c:pt idx="8172">
                  <c:v>0</c:v>
                </c:pt>
                <c:pt idx="8173">
                  <c:v>0</c:v>
                </c:pt>
                <c:pt idx="8174">
                  <c:v>0</c:v>
                </c:pt>
                <c:pt idx="8175">
                  <c:v>0</c:v>
                </c:pt>
                <c:pt idx="8176">
                  <c:v>0</c:v>
                </c:pt>
                <c:pt idx="8177">
                  <c:v>0</c:v>
                </c:pt>
                <c:pt idx="8178">
                  <c:v>0</c:v>
                </c:pt>
                <c:pt idx="8179">
                  <c:v>97</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c:v>
                </c:pt>
                <c:pt idx="8194">
                  <c:v>0</c:v>
                </c:pt>
                <c:pt idx="8195">
                  <c:v>0</c:v>
                </c:pt>
                <c:pt idx="8196">
                  <c:v>0</c:v>
                </c:pt>
                <c:pt idx="8197">
                  <c:v>0</c:v>
                </c:pt>
                <c:pt idx="8198">
                  <c:v>0</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0</c:v>
                </c:pt>
                <c:pt idx="8221">
                  <c:v>0</c:v>
                </c:pt>
                <c:pt idx="8222">
                  <c:v>0</c:v>
                </c:pt>
                <c:pt idx="8223">
                  <c:v>0</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c:v>
                </c:pt>
                <c:pt idx="8242">
                  <c:v>0</c:v>
                </c:pt>
                <c:pt idx="8243">
                  <c:v>0</c:v>
                </c:pt>
                <c:pt idx="8244">
                  <c:v>0</c:v>
                </c:pt>
                <c:pt idx="8245">
                  <c:v>0</c:v>
                </c:pt>
                <c:pt idx="8246">
                  <c:v>0</c:v>
                </c:pt>
                <c:pt idx="8247">
                  <c:v>0</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c:v>
                </c:pt>
                <c:pt idx="8266">
                  <c:v>0</c:v>
                </c:pt>
                <c:pt idx="8267">
                  <c:v>0</c:v>
                </c:pt>
                <c:pt idx="8268">
                  <c:v>0</c:v>
                </c:pt>
                <c:pt idx="8269">
                  <c:v>0</c:v>
                </c:pt>
                <c:pt idx="8270">
                  <c:v>0</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0</c:v>
                </c:pt>
                <c:pt idx="8315">
                  <c:v>0</c:v>
                </c:pt>
                <c:pt idx="8316">
                  <c:v>0</c:v>
                </c:pt>
                <c:pt idx="8317">
                  <c:v>0</c:v>
                </c:pt>
                <c:pt idx="8318">
                  <c:v>0</c:v>
                </c:pt>
                <c:pt idx="8319">
                  <c:v>0</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0</c:v>
                </c:pt>
                <c:pt idx="8338">
                  <c:v>0</c:v>
                </c:pt>
                <c:pt idx="8339">
                  <c:v>0</c:v>
                </c:pt>
                <c:pt idx="8340">
                  <c:v>0</c:v>
                </c:pt>
                <c:pt idx="8341">
                  <c:v>0</c:v>
                </c:pt>
                <c:pt idx="8342">
                  <c:v>0</c:v>
                </c:pt>
                <c:pt idx="8343">
                  <c:v>0</c:v>
                </c:pt>
                <c:pt idx="8344">
                  <c:v>0</c:v>
                </c:pt>
                <c:pt idx="8345">
                  <c:v>0</c:v>
                </c:pt>
                <c:pt idx="8346">
                  <c:v>0</c:v>
                </c:pt>
                <c:pt idx="8347">
                  <c:v>0</c:v>
                </c:pt>
                <c:pt idx="8348">
                  <c:v>0</c:v>
                </c:pt>
                <c:pt idx="8349">
                  <c:v>0</c:v>
                </c:pt>
                <c:pt idx="8350">
                  <c:v>0</c:v>
                </c:pt>
                <c:pt idx="8351">
                  <c:v>6</c:v>
                </c:pt>
                <c:pt idx="8352">
                  <c:v>0</c:v>
                </c:pt>
                <c:pt idx="8353">
                  <c:v>0</c:v>
                </c:pt>
                <c:pt idx="8354">
                  <c:v>0</c:v>
                </c:pt>
                <c:pt idx="8355">
                  <c:v>0</c:v>
                </c:pt>
                <c:pt idx="8356">
                  <c:v>0</c:v>
                </c:pt>
                <c:pt idx="8357">
                  <c:v>0</c:v>
                </c:pt>
                <c:pt idx="8358">
                  <c:v>0</c:v>
                </c:pt>
                <c:pt idx="8359">
                  <c:v>0</c:v>
                </c:pt>
                <c:pt idx="8360">
                  <c:v>0</c:v>
                </c:pt>
                <c:pt idx="8361">
                  <c:v>0</c:v>
                </c:pt>
                <c:pt idx="8362">
                  <c:v>0</c:v>
                </c:pt>
                <c:pt idx="8363">
                  <c:v>0</c:v>
                </c:pt>
                <c:pt idx="8364">
                  <c:v>0</c:v>
                </c:pt>
                <c:pt idx="8365">
                  <c:v>0</c:v>
                </c:pt>
                <c:pt idx="8366">
                  <c:v>0</c:v>
                </c:pt>
                <c:pt idx="8367">
                  <c:v>0</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c:v>
                </c:pt>
                <c:pt idx="8386">
                  <c:v>0</c:v>
                </c:pt>
                <c:pt idx="8387">
                  <c:v>0</c:v>
                </c:pt>
                <c:pt idx="8388">
                  <c:v>0</c:v>
                </c:pt>
                <c:pt idx="8389">
                  <c:v>0</c:v>
                </c:pt>
                <c:pt idx="8390">
                  <c:v>0</c:v>
                </c:pt>
                <c:pt idx="8391">
                  <c:v>0</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c:v>
                </c:pt>
                <c:pt idx="8410">
                  <c:v>0</c:v>
                </c:pt>
                <c:pt idx="8411">
                  <c:v>0</c:v>
                </c:pt>
                <c:pt idx="8412">
                  <c:v>0</c:v>
                </c:pt>
                <c:pt idx="8413">
                  <c:v>0</c:v>
                </c:pt>
                <c:pt idx="8414">
                  <c:v>0</c:v>
                </c:pt>
                <c:pt idx="8415">
                  <c:v>0</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c:v>
                </c:pt>
                <c:pt idx="8434">
                  <c:v>0</c:v>
                </c:pt>
                <c:pt idx="8435">
                  <c:v>0</c:v>
                </c:pt>
                <c:pt idx="8436">
                  <c:v>0</c:v>
                </c:pt>
                <c:pt idx="8437">
                  <c:v>0</c:v>
                </c:pt>
                <c:pt idx="8438">
                  <c:v>0</c:v>
                </c:pt>
                <c:pt idx="8439">
                  <c:v>0</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c:v>
                </c:pt>
                <c:pt idx="8458">
                  <c:v>0</c:v>
                </c:pt>
                <c:pt idx="8459">
                  <c:v>0</c:v>
                </c:pt>
                <c:pt idx="8460">
                  <c:v>0</c:v>
                </c:pt>
                <c:pt idx="8461">
                  <c:v>0</c:v>
                </c:pt>
                <c:pt idx="8462">
                  <c:v>0</c:v>
                </c:pt>
                <c:pt idx="8463">
                  <c:v>0</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c:v>
                </c:pt>
                <c:pt idx="8482">
                  <c:v>0</c:v>
                </c:pt>
                <c:pt idx="8483">
                  <c:v>0</c:v>
                </c:pt>
                <c:pt idx="8484">
                  <c:v>0</c:v>
                </c:pt>
                <c:pt idx="8485">
                  <c:v>0</c:v>
                </c:pt>
                <c:pt idx="8486">
                  <c:v>0</c:v>
                </c:pt>
                <c:pt idx="8487">
                  <c:v>0</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c:v>
                </c:pt>
                <c:pt idx="8530">
                  <c:v>0</c:v>
                </c:pt>
                <c:pt idx="8531">
                  <c:v>0</c:v>
                </c:pt>
                <c:pt idx="8532">
                  <c:v>0</c:v>
                </c:pt>
                <c:pt idx="8533">
                  <c:v>0</c:v>
                </c:pt>
                <c:pt idx="8534">
                  <c:v>0</c:v>
                </c:pt>
                <c:pt idx="8535">
                  <c:v>0</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c:v>
                </c:pt>
                <c:pt idx="8554">
                  <c:v>0</c:v>
                </c:pt>
                <c:pt idx="8555">
                  <c:v>0</c:v>
                </c:pt>
                <c:pt idx="8556">
                  <c:v>0</c:v>
                </c:pt>
                <c:pt idx="8557">
                  <c:v>0</c:v>
                </c:pt>
                <c:pt idx="8558">
                  <c:v>0</c:v>
                </c:pt>
                <c:pt idx="8559">
                  <c:v>0</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c:v>
                </c:pt>
                <c:pt idx="8578">
                  <c:v>0</c:v>
                </c:pt>
                <c:pt idx="8579">
                  <c:v>0</c:v>
                </c:pt>
                <c:pt idx="8580">
                  <c:v>0</c:v>
                </c:pt>
                <c:pt idx="8581">
                  <c:v>0</c:v>
                </c:pt>
                <c:pt idx="8582">
                  <c:v>0</c:v>
                </c:pt>
                <c:pt idx="8583">
                  <c:v>0</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c:v>
                </c:pt>
                <c:pt idx="8602">
                  <c:v>0</c:v>
                </c:pt>
                <c:pt idx="8603">
                  <c:v>0</c:v>
                </c:pt>
                <c:pt idx="8604">
                  <c:v>0</c:v>
                </c:pt>
                <c:pt idx="8605">
                  <c:v>0</c:v>
                </c:pt>
                <c:pt idx="8606">
                  <c:v>0</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0</c:v>
                </c:pt>
                <c:pt idx="8627">
                  <c:v>0</c:v>
                </c:pt>
                <c:pt idx="8628">
                  <c:v>0</c:v>
                </c:pt>
                <c:pt idx="8629">
                  <c:v>0</c:v>
                </c:pt>
                <c:pt idx="8630">
                  <c:v>0</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0</c:v>
                </c:pt>
                <c:pt idx="8651">
                  <c:v>0</c:v>
                </c:pt>
                <c:pt idx="8652">
                  <c:v>0</c:v>
                </c:pt>
                <c:pt idx="8653">
                  <c:v>0</c:v>
                </c:pt>
                <c:pt idx="8654">
                  <c:v>0</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0</c:v>
                </c:pt>
                <c:pt idx="8675">
                  <c:v>0</c:v>
                </c:pt>
                <c:pt idx="8676">
                  <c:v>0</c:v>
                </c:pt>
                <c:pt idx="8677">
                  <c:v>0</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0</c:v>
                </c:pt>
                <c:pt idx="8699">
                  <c:v>0</c:v>
                </c:pt>
                <c:pt idx="8700">
                  <c:v>0</c:v>
                </c:pt>
                <c:pt idx="8701">
                  <c:v>0</c:v>
                </c:pt>
                <c:pt idx="8702">
                  <c:v>0</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pt idx="8760">
                  <c:v>0</c:v>
                </c:pt>
                <c:pt idx="8761">
                  <c:v>0</c:v>
                </c:pt>
                <c:pt idx="8762">
                  <c:v>0</c:v>
                </c:pt>
                <c:pt idx="8763">
                  <c:v>0</c:v>
                </c:pt>
                <c:pt idx="8764">
                  <c:v>0</c:v>
                </c:pt>
                <c:pt idx="8765">
                  <c:v>0</c:v>
                </c:pt>
                <c:pt idx="8766">
                  <c:v>0</c:v>
                </c:pt>
                <c:pt idx="8767">
                  <c:v>0</c:v>
                </c:pt>
                <c:pt idx="8768">
                  <c:v>0</c:v>
                </c:pt>
                <c:pt idx="8769">
                  <c:v>0</c:v>
                </c:pt>
                <c:pt idx="8770">
                  <c:v>0</c:v>
                </c:pt>
                <c:pt idx="8771">
                  <c:v>0</c:v>
                </c:pt>
                <c:pt idx="8772">
                  <c:v>0</c:v>
                </c:pt>
                <c:pt idx="8773">
                  <c:v>0</c:v>
                </c:pt>
                <c:pt idx="8774">
                  <c:v>0</c:v>
                </c:pt>
                <c:pt idx="8775">
                  <c:v>0</c:v>
                </c:pt>
                <c:pt idx="8776">
                  <c:v>0</c:v>
                </c:pt>
                <c:pt idx="8777">
                  <c:v>0</c:v>
                </c:pt>
                <c:pt idx="8778">
                  <c:v>0</c:v>
                </c:pt>
                <c:pt idx="8779">
                  <c:v>0</c:v>
                </c:pt>
                <c:pt idx="8780">
                  <c:v>0</c:v>
                </c:pt>
                <c:pt idx="8781">
                  <c:v>0</c:v>
                </c:pt>
                <c:pt idx="8782">
                  <c:v>0</c:v>
                </c:pt>
                <c:pt idx="8783">
                  <c:v>0</c:v>
                </c:pt>
                <c:pt idx="8784">
                  <c:v>0</c:v>
                </c:pt>
                <c:pt idx="8785">
                  <c:v>0</c:v>
                </c:pt>
                <c:pt idx="8786">
                  <c:v>0</c:v>
                </c:pt>
                <c:pt idx="8787">
                  <c:v>0</c:v>
                </c:pt>
                <c:pt idx="8788">
                  <c:v>0</c:v>
                </c:pt>
                <c:pt idx="8789">
                  <c:v>0</c:v>
                </c:pt>
                <c:pt idx="8790">
                  <c:v>0</c:v>
                </c:pt>
                <c:pt idx="8791">
                  <c:v>0</c:v>
                </c:pt>
                <c:pt idx="8792">
                  <c:v>0</c:v>
                </c:pt>
                <c:pt idx="8793">
                  <c:v>0</c:v>
                </c:pt>
                <c:pt idx="8794">
                  <c:v>0</c:v>
                </c:pt>
                <c:pt idx="8795">
                  <c:v>0</c:v>
                </c:pt>
                <c:pt idx="8796">
                  <c:v>0</c:v>
                </c:pt>
                <c:pt idx="8797">
                  <c:v>0</c:v>
                </c:pt>
                <c:pt idx="8798">
                  <c:v>0</c:v>
                </c:pt>
                <c:pt idx="8799">
                  <c:v>0</c:v>
                </c:pt>
                <c:pt idx="8800">
                  <c:v>0</c:v>
                </c:pt>
                <c:pt idx="8801">
                  <c:v>0</c:v>
                </c:pt>
                <c:pt idx="8802">
                  <c:v>0</c:v>
                </c:pt>
                <c:pt idx="8803">
                  <c:v>0</c:v>
                </c:pt>
                <c:pt idx="8804">
                  <c:v>0</c:v>
                </c:pt>
                <c:pt idx="8805">
                  <c:v>0</c:v>
                </c:pt>
                <c:pt idx="8806">
                  <c:v>0</c:v>
                </c:pt>
                <c:pt idx="8807">
                  <c:v>0</c:v>
                </c:pt>
                <c:pt idx="8808">
                  <c:v>0</c:v>
                </c:pt>
                <c:pt idx="8809">
                  <c:v>0</c:v>
                </c:pt>
                <c:pt idx="8810">
                  <c:v>0</c:v>
                </c:pt>
                <c:pt idx="8811">
                  <c:v>0</c:v>
                </c:pt>
                <c:pt idx="8812">
                  <c:v>0</c:v>
                </c:pt>
                <c:pt idx="8813">
                  <c:v>0</c:v>
                </c:pt>
                <c:pt idx="8814">
                  <c:v>0</c:v>
                </c:pt>
                <c:pt idx="8815">
                  <c:v>0</c:v>
                </c:pt>
                <c:pt idx="8816">
                  <c:v>0</c:v>
                </c:pt>
                <c:pt idx="8817">
                  <c:v>0</c:v>
                </c:pt>
                <c:pt idx="8818">
                  <c:v>0</c:v>
                </c:pt>
                <c:pt idx="8819">
                  <c:v>0</c:v>
                </c:pt>
                <c:pt idx="8820">
                  <c:v>0</c:v>
                </c:pt>
                <c:pt idx="8821">
                  <c:v>0</c:v>
                </c:pt>
                <c:pt idx="8822">
                  <c:v>0</c:v>
                </c:pt>
                <c:pt idx="8823">
                  <c:v>0</c:v>
                </c:pt>
                <c:pt idx="8824">
                  <c:v>0</c:v>
                </c:pt>
                <c:pt idx="8825">
                  <c:v>0</c:v>
                </c:pt>
                <c:pt idx="8826">
                  <c:v>0</c:v>
                </c:pt>
                <c:pt idx="8827">
                  <c:v>0</c:v>
                </c:pt>
                <c:pt idx="8828">
                  <c:v>0</c:v>
                </c:pt>
                <c:pt idx="8829">
                  <c:v>0</c:v>
                </c:pt>
                <c:pt idx="8830">
                  <c:v>0</c:v>
                </c:pt>
                <c:pt idx="8831">
                  <c:v>0</c:v>
                </c:pt>
                <c:pt idx="8832">
                  <c:v>0</c:v>
                </c:pt>
                <c:pt idx="8833">
                  <c:v>0</c:v>
                </c:pt>
                <c:pt idx="8834">
                  <c:v>0</c:v>
                </c:pt>
                <c:pt idx="8835">
                  <c:v>0</c:v>
                </c:pt>
                <c:pt idx="8836">
                  <c:v>0</c:v>
                </c:pt>
                <c:pt idx="8837">
                  <c:v>0</c:v>
                </c:pt>
                <c:pt idx="8838">
                  <c:v>0</c:v>
                </c:pt>
                <c:pt idx="8839">
                  <c:v>0</c:v>
                </c:pt>
                <c:pt idx="8840">
                  <c:v>0</c:v>
                </c:pt>
                <c:pt idx="8841">
                  <c:v>0</c:v>
                </c:pt>
                <c:pt idx="8842">
                  <c:v>0</c:v>
                </c:pt>
                <c:pt idx="8843">
                  <c:v>0</c:v>
                </c:pt>
                <c:pt idx="8844">
                  <c:v>0</c:v>
                </c:pt>
                <c:pt idx="8845">
                  <c:v>0</c:v>
                </c:pt>
                <c:pt idx="8846">
                  <c:v>0</c:v>
                </c:pt>
                <c:pt idx="8847">
                  <c:v>0</c:v>
                </c:pt>
                <c:pt idx="8848">
                  <c:v>0</c:v>
                </c:pt>
                <c:pt idx="8849">
                  <c:v>0</c:v>
                </c:pt>
                <c:pt idx="8850">
                  <c:v>0</c:v>
                </c:pt>
                <c:pt idx="8851">
                  <c:v>0</c:v>
                </c:pt>
                <c:pt idx="8852">
                  <c:v>0</c:v>
                </c:pt>
                <c:pt idx="8853">
                  <c:v>0</c:v>
                </c:pt>
                <c:pt idx="8854">
                  <c:v>0</c:v>
                </c:pt>
                <c:pt idx="8855">
                  <c:v>0</c:v>
                </c:pt>
                <c:pt idx="8856">
                  <c:v>0</c:v>
                </c:pt>
                <c:pt idx="8857">
                  <c:v>0</c:v>
                </c:pt>
                <c:pt idx="8858">
                  <c:v>0</c:v>
                </c:pt>
                <c:pt idx="8859">
                  <c:v>0</c:v>
                </c:pt>
                <c:pt idx="8860">
                  <c:v>0</c:v>
                </c:pt>
                <c:pt idx="8861">
                  <c:v>0</c:v>
                </c:pt>
                <c:pt idx="8862">
                  <c:v>0</c:v>
                </c:pt>
                <c:pt idx="8863">
                  <c:v>0</c:v>
                </c:pt>
                <c:pt idx="8864">
                  <c:v>0</c:v>
                </c:pt>
                <c:pt idx="8865">
                  <c:v>0</c:v>
                </c:pt>
                <c:pt idx="8866">
                  <c:v>0</c:v>
                </c:pt>
                <c:pt idx="8867">
                  <c:v>0</c:v>
                </c:pt>
                <c:pt idx="8868">
                  <c:v>0</c:v>
                </c:pt>
                <c:pt idx="8869">
                  <c:v>0</c:v>
                </c:pt>
                <c:pt idx="8870">
                  <c:v>0</c:v>
                </c:pt>
                <c:pt idx="8871">
                  <c:v>0</c:v>
                </c:pt>
                <c:pt idx="8872">
                  <c:v>0</c:v>
                </c:pt>
                <c:pt idx="8873">
                  <c:v>0</c:v>
                </c:pt>
                <c:pt idx="8874">
                  <c:v>0</c:v>
                </c:pt>
                <c:pt idx="8875">
                  <c:v>0</c:v>
                </c:pt>
                <c:pt idx="8876">
                  <c:v>0</c:v>
                </c:pt>
                <c:pt idx="8877">
                  <c:v>0</c:v>
                </c:pt>
                <c:pt idx="8878">
                  <c:v>0</c:v>
                </c:pt>
                <c:pt idx="8879">
                  <c:v>0</c:v>
                </c:pt>
                <c:pt idx="8880">
                  <c:v>0</c:v>
                </c:pt>
                <c:pt idx="8881">
                  <c:v>0</c:v>
                </c:pt>
                <c:pt idx="8882">
                  <c:v>0</c:v>
                </c:pt>
                <c:pt idx="8883">
                  <c:v>0</c:v>
                </c:pt>
                <c:pt idx="8884">
                  <c:v>0</c:v>
                </c:pt>
                <c:pt idx="8885">
                  <c:v>0</c:v>
                </c:pt>
                <c:pt idx="8886">
                  <c:v>0</c:v>
                </c:pt>
                <c:pt idx="8887">
                  <c:v>0</c:v>
                </c:pt>
                <c:pt idx="8888">
                  <c:v>0</c:v>
                </c:pt>
                <c:pt idx="8889">
                  <c:v>0</c:v>
                </c:pt>
                <c:pt idx="8890">
                  <c:v>0</c:v>
                </c:pt>
                <c:pt idx="8891">
                  <c:v>0</c:v>
                </c:pt>
                <c:pt idx="8892">
                  <c:v>0</c:v>
                </c:pt>
                <c:pt idx="8893">
                  <c:v>0</c:v>
                </c:pt>
                <c:pt idx="8894">
                  <c:v>0</c:v>
                </c:pt>
                <c:pt idx="8895">
                  <c:v>0</c:v>
                </c:pt>
                <c:pt idx="8896">
                  <c:v>0</c:v>
                </c:pt>
                <c:pt idx="8897">
                  <c:v>0</c:v>
                </c:pt>
                <c:pt idx="8898">
                  <c:v>0</c:v>
                </c:pt>
                <c:pt idx="8899">
                  <c:v>0</c:v>
                </c:pt>
                <c:pt idx="8900">
                  <c:v>0</c:v>
                </c:pt>
                <c:pt idx="8901">
                  <c:v>0</c:v>
                </c:pt>
                <c:pt idx="8902">
                  <c:v>0</c:v>
                </c:pt>
                <c:pt idx="8903">
                  <c:v>0</c:v>
                </c:pt>
                <c:pt idx="8904">
                  <c:v>0</c:v>
                </c:pt>
                <c:pt idx="8905">
                  <c:v>0</c:v>
                </c:pt>
                <c:pt idx="8906">
                  <c:v>0</c:v>
                </c:pt>
                <c:pt idx="8907">
                  <c:v>0</c:v>
                </c:pt>
                <c:pt idx="8908">
                  <c:v>0</c:v>
                </c:pt>
                <c:pt idx="8909">
                  <c:v>0</c:v>
                </c:pt>
                <c:pt idx="8910">
                  <c:v>0</c:v>
                </c:pt>
                <c:pt idx="8911">
                  <c:v>0</c:v>
                </c:pt>
                <c:pt idx="8912">
                  <c:v>0</c:v>
                </c:pt>
                <c:pt idx="8913">
                  <c:v>0</c:v>
                </c:pt>
                <c:pt idx="8914">
                  <c:v>0</c:v>
                </c:pt>
                <c:pt idx="8915">
                  <c:v>0</c:v>
                </c:pt>
                <c:pt idx="8916">
                  <c:v>0</c:v>
                </c:pt>
                <c:pt idx="8917">
                  <c:v>0</c:v>
                </c:pt>
                <c:pt idx="8918">
                  <c:v>0</c:v>
                </c:pt>
                <c:pt idx="8919">
                  <c:v>0</c:v>
                </c:pt>
                <c:pt idx="8920">
                  <c:v>0</c:v>
                </c:pt>
                <c:pt idx="8921">
                  <c:v>0</c:v>
                </c:pt>
                <c:pt idx="8922">
                  <c:v>0</c:v>
                </c:pt>
                <c:pt idx="8923">
                  <c:v>0</c:v>
                </c:pt>
                <c:pt idx="8924">
                  <c:v>0</c:v>
                </c:pt>
                <c:pt idx="8925">
                  <c:v>0</c:v>
                </c:pt>
                <c:pt idx="8926">
                  <c:v>0</c:v>
                </c:pt>
                <c:pt idx="8927">
                  <c:v>0</c:v>
                </c:pt>
                <c:pt idx="8928">
                  <c:v>0</c:v>
                </c:pt>
                <c:pt idx="8929">
                  <c:v>0</c:v>
                </c:pt>
                <c:pt idx="8930">
                  <c:v>0</c:v>
                </c:pt>
                <c:pt idx="8931">
                  <c:v>0</c:v>
                </c:pt>
                <c:pt idx="8932">
                  <c:v>0</c:v>
                </c:pt>
                <c:pt idx="8933">
                  <c:v>0</c:v>
                </c:pt>
                <c:pt idx="8934">
                  <c:v>0</c:v>
                </c:pt>
                <c:pt idx="8935">
                  <c:v>0</c:v>
                </c:pt>
                <c:pt idx="8936">
                  <c:v>0</c:v>
                </c:pt>
                <c:pt idx="8937">
                  <c:v>0</c:v>
                </c:pt>
                <c:pt idx="8938">
                  <c:v>0</c:v>
                </c:pt>
                <c:pt idx="8939">
                  <c:v>0</c:v>
                </c:pt>
                <c:pt idx="8940">
                  <c:v>0</c:v>
                </c:pt>
                <c:pt idx="8941">
                  <c:v>0</c:v>
                </c:pt>
                <c:pt idx="8942">
                  <c:v>0</c:v>
                </c:pt>
                <c:pt idx="8943">
                  <c:v>0</c:v>
                </c:pt>
                <c:pt idx="8944">
                  <c:v>0</c:v>
                </c:pt>
                <c:pt idx="8945">
                  <c:v>0</c:v>
                </c:pt>
                <c:pt idx="8946">
                  <c:v>0</c:v>
                </c:pt>
                <c:pt idx="8947">
                  <c:v>0</c:v>
                </c:pt>
                <c:pt idx="8948">
                  <c:v>0</c:v>
                </c:pt>
                <c:pt idx="8949">
                  <c:v>0</c:v>
                </c:pt>
                <c:pt idx="8950">
                  <c:v>0</c:v>
                </c:pt>
                <c:pt idx="8951">
                  <c:v>0</c:v>
                </c:pt>
                <c:pt idx="8952">
                  <c:v>0</c:v>
                </c:pt>
                <c:pt idx="8953">
                  <c:v>0</c:v>
                </c:pt>
                <c:pt idx="8954">
                  <c:v>0</c:v>
                </c:pt>
                <c:pt idx="8955">
                  <c:v>0</c:v>
                </c:pt>
                <c:pt idx="8956">
                  <c:v>0</c:v>
                </c:pt>
                <c:pt idx="8957">
                  <c:v>0</c:v>
                </c:pt>
                <c:pt idx="8958">
                  <c:v>0</c:v>
                </c:pt>
                <c:pt idx="8959">
                  <c:v>0</c:v>
                </c:pt>
                <c:pt idx="8960">
                  <c:v>0</c:v>
                </c:pt>
                <c:pt idx="8961">
                  <c:v>0</c:v>
                </c:pt>
                <c:pt idx="8962">
                  <c:v>0</c:v>
                </c:pt>
                <c:pt idx="8963">
                  <c:v>0</c:v>
                </c:pt>
                <c:pt idx="8964">
                  <c:v>0</c:v>
                </c:pt>
                <c:pt idx="8965">
                  <c:v>0</c:v>
                </c:pt>
                <c:pt idx="8966">
                  <c:v>0</c:v>
                </c:pt>
                <c:pt idx="8967">
                  <c:v>0</c:v>
                </c:pt>
                <c:pt idx="8968">
                  <c:v>0</c:v>
                </c:pt>
                <c:pt idx="8969">
                  <c:v>0</c:v>
                </c:pt>
                <c:pt idx="8970">
                  <c:v>0</c:v>
                </c:pt>
                <c:pt idx="8971">
                  <c:v>0</c:v>
                </c:pt>
                <c:pt idx="8972">
                  <c:v>0</c:v>
                </c:pt>
                <c:pt idx="8973">
                  <c:v>0</c:v>
                </c:pt>
                <c:pt idx="8974">
                  <c:v>0</c:v>
                </c:pt>
                <c:pt idx="8975">
                  <c:v>0</c:v>
                </c:pt>
                <c:pt idx="8976">
                  <c:v>0</c:v>
                </c:pt>
                <c:pt idx="8977">
                  <c:v>0</c:v>
                </c:pt>
                <c:pt idx="8978">
                  <c:v>0</c:v>
                </c:pt>
                <c:pt idx="8979">
                  <c:v>0</c:v>
                </c:pt>
                <c:pt idx="8980">
                  <c:v>0</c:v>
                </c:pt>
                <c:pt idx="8981">
                  <c:v>0</c:v>
                </c:pt>
                <c:pt idx="8982">
                  <c:v>0</c:v>
                </c:pt>
                <c:pt idx="8983">
                  <c:v>0</c:v>
                </c:pt>
                <c:pt idx="8984">
                  <c:v>0</c:v>
                </c:pt>
                <c:pt idx="8985">
                  <c:v>0</c:v>
                </c:pt>
                <c:pt idx="8986">
                  <c:v>0</c:v>
                </c:pt>
                <c:pt idx="8987">
                  <c:v>0</c:v>
                </c:pt>
                <c:pt idx="8988">
                  <c:v>0</c:v>
                </c:pt>
                <c:pt idx="8989">
                  <c:v>0</c:v>
                </c:pt>
                <c:pt idx="8990">
                  <c:v>0</c:v>
                </c:pt>
                <c:pt idx="8991">
                  <c:v>0</c:v>
                </c:pt>
                <c:pt idx="8992">
                  <c:v>0</c:v>
                </c:pt>
                <c:pt idx="8993">
                  <c:v>0</c:v>
                </c:pt>
                <c:pt idx="8994">
                  <c:v>0</c:v>
                </c:pt>
                <c:pt idx="8995">
                  <c:v>0</c:v>
                </c:pt>
                <c:pt idx="8996">
                  <c:v>0</c:v>
                </c:pt>
                <c:pt idx="8997">
                  <c:v>25</c:v>
                </c:pt>
                <c:pt idx="8998">
                  <c:v>0</c:v>
                </c:pt>
                <c:pt idx="8999">
                  <c:v>0</c:v>
                </c:pt>
                <c:pt idx="9000">
                  <c:v>0</c:v>
                </c:pt>
                <c:pt idx="9001">
                  <c:v>0</c:v>
                </c:pt>
                <c:pt idx="9002">
                  <c:v>0</c:v>
                </c:pt>
                <c:pt idx="9003">
                  <c:v>0</c:v>
                </c:pt>
                <c:pt idx="9004">
                  <c:v>0</c:v>
                </c:pt>
                <c:pt idx="9005">
                  <c:v>0</c:v>
                </c:pt>
                <c:pt idx="9006">
                  <c:v>0</c:v>
                </c:pt>
                <c:pt idx="9007">
                  <c:v>0</c:v>
                </c:pt>
                <c:pt idx="9008">
                  <c:v>0</c:v>
                </c:pt>
                <c:pt idx="9009">
                  <c:v>0</c:v>
                </c:pt>
                <c:pt idx="9010">
                  <c:v>0</c:v>
                </c:pt>
                <c:pt idx="9011">
                  <c:v>0</c:v>
                </c:pt>
                <c:pt idx="9012">
                  <c:v>0</c:v>
                </c:pt>
                <c:pt idx="9013">
                  <c:v>0</c:v>
                </c:pt>
                <c:pt idx="9014">
                  <c:v>0</c:v>
                </c:pt>
                <c:pt idx="9015">
                  <c:v>0</c:v>
                </c:pt>
                <c:pt idx="9016">
                  <c:v>0</c:v>
                </c:pt>
                <c:pt idx="9017">
                  <c:v>0</c:v>
                </c:pt>
                <c:pt idx="9018">
                  <c:v>0</c:v>
                </c:pt>
                <c:pt idx="9019">
                  <c:v>0</c:v>
                </c:pt>
                <c:pt idx="9020">
                  <c:v>0</c:v>
                </c:pt>
                <c:pt idx="9021">
                  <c:v>0</c:v>
                </c:pt>
                <c:pt idx="9022">
                  <c:v>0</c:v>
                </c:pt>
                <c:pt idx="9023">
                  <c:v>0</c:v>
                </c:pt>
                <c:pt idx="9024">
                  <c:v>0</c:v>
                </c:pt>
                <c:pt idx="9025">
                  <c:v>0</c:v>
                </c:pt>
                <c:pt idx="9026">
                  <c:v>0</c:v>
                </c:pt>
                <c:pt idx="9027">
                  <c:v>0</c:v>
                </c:pt>
                <c:pt idx="9028">
                  <c:v>0</c:v>
                </c:pt>
                <c:pt idx="9029">
                  <c:v>0</c:v>
                </c:pt>
                <c:pt idx="9030">
                  <c:v>0</c:v>
                </c:pt>
                <c:pt idx="9031">
                  <c:v>0</c:v>
                </c:pt>
                <c:pt idx="9032">
                  <c:v>0</c:v>
                </c:pt>
                <c:pt idx="9033">
                  <c:v>0</c:v>
                </c:pt>
                <c:pt idx="9034">
                  <c:v>0</c:v>
                </c:pt>
                <c:pt idx="9035">
                  <c:v>0</c:v>
                </c:pt>
                <c:pt idx="9036">
                  <c:v>0</c:v>
                </c:pt>
                <c:pt idx="9037">
                  <c:v>0</c:v>
                </c:pt>
                <c:pt idx="9038">
                  <c:v>0</c:v>
                </c:pt>
                <c:pt idx="9039">
                  <c:v>0</c:v>
                </c:pt>
                <c:pt idx="9040">
                  <c:v>0</c:v>
                </c:pt>
                <c:pt idx="9041">
                  <c:v>0</c:v>
                </c:pt>
                <c:pt idx="9042">
                  <c:v>0</c:v>
                </c:pt>
                <c:pt idx="9043">
                  <c:v>0</c:v>
                </c:pt>
                <c:pt idx="9044">
                  <c:v>0</c:v>
                </c:pt>
                <c:pt idx="9045">
                  <c:v>0</c:v>
                </c:pt>
                <c:pt idx="9046">
                  <c:v>0</c:v>
                </c:pt>
                <c:pt idx="9047">
                  <c:v>0</c:v>
                </c:pt>
                <c:pt idx="9048">
                  <c:v>0</c:v>
                </c:pt>
                <c:pt idx="9049">
                  <c:v>0</c:v>
                </c:pt>
                <c:pt idx="9050">
                  <c:v>0</c:v>
                </c:pt>
                <c:pt idx="9051">
                  <c:v>0</c:v>
                </c:pt>
                <c:pt idx="9052">
                  <c:v>0</c:v>
                </c:pt>
                <c:pt idx="9053">
                  <c:v>0</c:v>
                </c:pt>
                <c:pt idx="9054">
                  <c:v>0</c:v>
                </c:pt>
                <c:pt idx="9055">
                  <c:v>0</c:v>
                </c:pt>
                <c:pt idx="9056">
                  <c:v>0</c:v>
                </c:pt>
                <c:pt idx="9057">
                  <c:v>0</c:v>
                </c:pt>
                <c:pt idx="9058">
                  <c:v>0</c:v>
                </c:pt>
                <c:pt idx="9059">
                  <c:v>0</c:v>
                </c:pt>
                <c:pt idx="9060">
                  <c:v>0</c:v>
                </c:pt>
                <c:pt idx="9061">
                  <c:v>0</c:v>
                </c:pt>
                <c:pt idx="9062">
                  <c:v>0</c:v>
                </c:pt>
                <c:pt idx="9063">
                  <c:v>0</c:v>
                </c:pt>
                <c:pt idx="9064">
                  <c:v>0</c:v>
                </c:pt>
                <c:pt idx="9065">
                  <c:v>0</c:v>
                </c:pt>
                <c:pt idx="9066">
                  <c:v>0</c:v>
                </c:pt>
                <c:pt idx="9067">
                  <c:v>0</c:v>
                </c:pt>
                <c:pt idx="9068">
                  <c:v>0</c:v>
                </c:pt>
                <c:pt idx="9069">
                  <c:v>0</c:v>
                </c:pt>
                <c:pt idx="9070">
                  <c:v>0</c:v>
                </c:pt>
                <c:pt idx="9071">
                  <c:v>0</c:v>
                </c:pt>
                <c:pt idx="9072">
                  <c:v>0</c:v>
                </c:pt>
                <c:pt idx="9073">
                  <c:v>0</c:v>
                </c:pt>
                <c:pt idx="9074">
                  <c:v>0</c:v>
                </c:pt>
                <c:pt idx="9075">
                  <c:v>0</c:v>
                </c:pt>
                <c:pt idx="9076">
                  <c:v>0</c:v>
                </c:pt>
                <c:pt idx="9077">
                  <c:v>0</c:v>
                </c:pt>
                <c:pt idx="9078">
                  <c:v>0</c:v>
                </c:pt>
                <c:pt idx="9079">
                  <c:v>0</c:v>
                </c:pt>
                <c:pt idx="9080">
                  <c:v>0</c:v>
                </c:pt>
                <c:pt idx="9081">
                  <c:v>0</c:v>
                </c:pt>
                <c:pt idx="9082">
                  <c:v>0</c:v>
                </c:pt>
                <c:pt idx="9083">
                  <c:v>0</c:v>
                </c:pt>
                <c:pt idx="9084">
                  <c:v>0</c:v>
                </c:pt>
                <c:pt idx="9085">
                  <c:v>0</c:v>
                </c:pt>
                <c:pt idx="9086">
                  <c:v>0</c:v>
                </c:pt>
                <c:pt idx="9087">
                  <c:v>0</c:v>
                </c:pt>
                <c:pt idx="9088">
                  <c:v>0</c:v>
                </c:pt>
                <c:pt idx="9089">
                  <c:v>0</c:v>
                </c:pt>
                <c:pt idx="9090">
                  <c:v>0</c:v>
                </c:pt>
                <c:pt idx="9091">
                  <c:v>0</c:v>
                </c:pt>
                <c:pt idx="9092">
                  <c:v>0</c:v>
                </c:pt>
                <c:pt idx="9093">
                  <c:v>0</c:v>
                </c:pt>
                <c:pt idx="9094">
                  <c:v>0</c:v>
                </c:pt>
                <c:pt idx="9095">
                  <c:v>0</c:v>
                </c:pt>
                <c:pt idx="9096">
                  <c:v>0</c:v>
                </c:pt>
                <c:pt idx="9097">
                  <c:v>0</c:v>
                </c:pt>
                <c:pt idx="9098">
                  <c:v>0</c:v>
                </c:pt>
                <c:pt idx="9099">
                  <c:v>0</c:v>
                </c:pt>
                <c:pt idx="9100">
                  <c:v>0</c:v>
                </c:pt>
                <c:pt idx="9101">
                  <c:v>0</c:v>
                </c:pt>
                <c:pt idx="9102">
                  <c:v>0</c:v>
                </c:pt>
                <c:pt idx="9103">
                  <c:v>0</c:v>
                </c:pt>
                <c:pt idx="9104">
                  <c:v>0</c:v>
                </c:pt>
                <c:pt idx="9105">
                  <c:v>0</c:v>
                </c:pt>
                <c:pt idx="9106">
                  <c:v>0</c:v>
                </c:pt>
                <c:pt idx="9107">
                  <c:v>0</c:v>
                </c:pt>
                <c:pt idx="9108">
                  <c:v>0</c:v>
                </c:pt>
                <c:pt idx="9109">
                  <c:v>0</c:v>
                </c:pt>
                <c:pt idx="9110">
                  <c:v>0</c:v>
                </c:pt>
                <c:pt idx="9111">
                  <c:v>0</c:v>
                </c:pt>
                <c:pt idx="9112">
                  <c:v>0</c:v>
                </c:pt>
                <c:pt idx="9113">
                  <c:v>0</c:v>
                </c:pt>
                <c:pt idx="9114">
                  <c:v>0</c:v>
                </c:pt>
                <c:pt idx="9115">
                  <c:v>0</c:v>
                </c:pt>
                <c:pt idx="9116">
                  <c:v>0</c:v>
                </c:pt>
                <c:pt idx="9117">
                  <c:v>0</c:v>
                </c:pt>
                <c:pt idx="9118">
                  <c:v>0</c:v>
                </c:pt>
                <c:pt idx="9119">
                  <c:v>0</c:v>
                </c:pt>
                <c:pt idx="9120">
                  <c:v>0</c:v>
                </c:pt>
                <c:pt idx="9121">
                  <c:v>0</c:v>
                </c:pt>
                <c:pt idx="9122">
                  <c:v>77</c:v>
                </c:pt>
                <c:pt idx="9123">
                  <c:v>0</c:v>
                </c:pt>
                <c:pt idx="9124">
                  <c:v>0</c:v>
                </c:pt>
                <c:pt idx="9125">
                  <c:v>0</c:v>
                </c:pt>
                <c:pt idx="9126">
                  <c:v>0</c:v>
                </c:pt>
                <c:pt idx="9127">
                  <c:v>0</c:v>
                </c:pt>
                <c:pt idx="9128">
                  <c:v>0</c:v>
                </c:pt>
                <c:pt idx="9129">
                  <c:v>0</c:v>
                </c:pt>
                <c:pt idx="9130">
                  <c:v>0</c:v>
                </c:pt>
                <c:pt idx="9131">
                  <c:v>0</c:v>
                </c:pt>
                <c:pt idx="9132">
                  <c:v>0</c:v>
                </c:pt>
                <c:pt idx="9133">
                  <c:v>0</c:v>
                </c:pt>
                <c:pt idx="9134">
                  <c:v>0</c:v>
                </c:pt>
                <c:pt idx="9135">
                  <c:v>0</c:v>
                </c:pt>
                <c:pt idx="9136">
                  <c:v>0</c:v>
                </c:pt>
                <c:pt idx="9137">
                  <c:v>0</c:v>
                </c:pt>
                <c:pt idx="9138">
                  <c:v>0</c:v>
                </c:pt>
                <c:pt idx="9139">
                  <c:v>0</c:v>
                </c:pt>
                <c:pt idx="9140">
                  <c:v>0</c:v>
                </c:pt>
                <c:pt idx="9141">
                  <c:v>0</c:v>
                </c:pt>
                <c:pt idx="9142">
                  <c:v>0</c:v>
                </c:pt>
                <c:pt idx="9143">
                  <c:v>0</c:v>
                </c:pt>
                <c:pt idx="9144">
                  <c:v>0</c:v>
                </c:pt>
                <c:pt idx="9145">
                  <c:v>0</c:v>
                </c:pt>
                <c:pt idx="9146">
                  <c:v>0</c:v>
                </c:pt>
                <c:pt idx="9147">
                  <c:v>0</c:v>
                </c:pt>
                <c:pt idx="9148">
                  <c:v>0</c:v>
                </c:pt>
                <c:pt idx="9149">
                  <c:v>0</c:v>
                </c:pt>
                <c:pt idx="9150">
                  <c:v>0</c:v>
                </c:pt>
                <c:pt idx="9151">
                  <c:v>0</c:v>
                </c:pt>
                <c:pt idx="9152">
                  <c:v>0</c:v>
                </c:pt>
                <c:pt idx="9153">
                  <c:v>0</c:v>
                </c:pt>
                <c:pt idx="9154">
                  <c:v>0</c:v>
                </c:pt>
                <c:pt idx="9155">
                  <c:v>0</c:v>
                </c:pt>
                <c:pt idx="9156">
                  <c:v>0</c:v>
                </c:pt>
                <c:pt idx="9157">
                  <c:v>0</c:v>
                </c:pt>
                <c:pt idx="9158">
                  <c:v>0</c:v>
                </c:pt>
                <c:pt idx="9159">
                  <c:v>0</c:v>
                </c:pt>
                <c:pt idx="9160">
                  <c:v>0</c:v>
                </c:pt>
                <c:pt idx="9161">
                  <c:v>0</c:v>
                </c:pt>
                <c:pt idx="9162">
                  <c:v>0</c:v>
                </c:pt>
                <c:pt idx="9163">
                  <c:v>0</c:v>
                </c:pt>
                <c:pt idx="9164">
                  <c:v>0</c:v>
                </c:pt>
                <c:pt idx="9165">
                  <c:v>0</c:v>
                </c:pt>
                <c:pt idx="9166">
                  <c:v>0</c:v>
                </c:pt>
                <c:pt idx="9167">
                  <c:v>0</c:v>
                </c:pt>
                <c:pt idx="9168">
                  <c:v>0</c:v>
                </c:pt>
                <c:pt idx="9169">
                  <c:v>0</c:v>
                </c:pt>
                <c:pt idx="9170">
                  <c:v>0</c:v>
                </c:pt>
                <c:pt idx="9171">
                  <c:v>0</c:v>
                </c:pt>
                <c:pt idx="9172">
                  <c:v>0</c:v>
                </c:pt>
                <c:pt idx="9173">
                  <c:v>0</c:v>
                </c:pt>
                <c:pt idx="9174">
                  <c:v>0</c:v>
                </c:pt>
                <c:pt idx="9175">
                  <c:v>0</c:v>
                </c:pt>
                <c:pt idx="9176">
                  <c:v>0</c:v>
                </c:pt>
                <c:pt idx="9177">
                  <c:v>0</c:v>
                </c:pt>
                <c:pt idx="9178">
                  <c:v>0</c:v>
                </c:pt>
                <c:pt idx="9179">
                  <c:v>0</c:v>
                </c:pt>
                <c:pt idx="9180">
                  <c:v>0</c:v>
                </c:pt>
                <c:pt idx="9181">
                  <c:v>0</c:v>
                </c:pt>
                <c:pt idx="9182">
                  <c:v>0</c:v>
                </c:pt>
                <c:pt idx="9183">
                  <c:v>0</c:v>
                </c:pt>
                <c:pt idx="9184">
                  <c:v>0</c:v>
                </c:pt>
                <c:pt idx="9185">
                  <c:v>0</c:v>
                </c:pt>
                <c:pt idx="9186">
                  <c:v>0</c:v>
                </c:pt>
                <c:pt idx="9187">
                  <c:v>0</c:v>
                </c:pt>
                <c:pt idx="9188">
                  <c:v>0</c:v>
                </c:pt>
                <c:pt idx="9189">
                  <c:v>0</c:v>
                </c:pt>
                <c:pt idx="9190">
                  <c:v>0</c:v>
                </c:pt>
                <c:pt idx="9191">
                  <c:v>0</c:v>
                </c:pt>
                <c:pt idx="9192">
                  <c:v>0</c:v>
                </c:pt>
                <c:pt idx="9193">
                  <c:v>0</c:v>
                </c:pt>
                <c:pt idx="9194">
                  <c:v>0</c:v>
                </c:pt>
                <c:pt idx="9195">
                  <c:v>0</c:v>
                </c:pt>
                <c:pt idx="9196">
                  <c:v>0</c:v>
                </c:pt>
                <c:pt idx="9197">
                  <c:v>0</c:v>
                </c:pt>
                <c:pt idx="9198">
                  <c:v>0</c:v>
                </c:pt>
                <c:pt idx="9199">
                  <c:v>0</c:v>
                </c:pt>
                <c:pt idx="9200">
                  <c:v>0</c:v>
                </c:pt>
                <c:pt idx="9201">
                  <c:v>0</c:v>
                </c:pt>
                <c:pt idx="9202">
                  <c:v>0</c:v>
                </c:pt>
                <c:pt idx="9203">
                  <c:v>0</c:v>
                </c:pt>
                <c:pt idx="9204">
                  <c:v>0</c:v>
                </c:pt>
                <c:pt idx="9205">
                  <c:v>0</c:v>
                </c:pt>
                <c:pt idx="9206">
                  <c:v>0</c:v>
                </c:pt>
                <c:pt idx="9207">
                  <c:v>0</c:v>
                </c:pt>
                <c:pt idx="9208">
                  <c:v>0</c:v>
                </c:pt>
                <c:pt idx="9209">
                  <c:v>0</c:v>
                </c:pt>
                <c:pt idx="9210">
                  <c:v>0</c:v>
                </c:pt>
                <c:pt idx="9211">
                  <c:v>0</c:v>
                </c:pt>
                <c:pt idx="9212">
                  <c:v>0</c:v>
                </c:pt>
                <c:pt idx="9213">
                  <c:v>0</c:v>
                </c:pt>
                <c:pt idx="9214">
                  <c:v>0</c:v>
                </c:pt>
                <c:pt idx="9215">
                  <c:v>0</c:v>
                </c:pt>
                <c:pt idx="9216">
                  <c:v>0</c:v>
                </c:pt>
                <c:pt idx="9217">
                  <c:v>0</c:v>
                </c:pt>
                <c:pt idx="9218">
                  <c:v>0</c:v>
                </c:pt>
                <c:pt idx="9219">
                  <c:v>0</c:v>
                </c:pt>
                <c:pt idx="9220">
                  <c:v>0</c:v>
                </c:pt>
                <c:pt idx="9221">
                  <c:v>0</c:v>
                </c:pt>
                <c:pt idx="9222">
                  <c:v>0</c:v>
                </c:pt>
                <c:pt idx="9223">
                  <c:v>0</c:v>
                </c:pt>
                <c:pt idx="9224">
                  <c:v>0</c:v>
                </c:pt>
                <c:pt idx="9225">
                  <c:v>0</c:v>
                </c:pt>
                <c:pt idx="9226">
                  <c:v>0</c:v>
                </c:pt>
                <c:pt idx="9227">
                  <c:v>0</c:v>
                </c:pt>
                <c:pt idx="9228">
                  <c:v>0</c:v>
                </c:pt>
                <c:pt idx="9229">
                  <c:v>0</c:v>
                </c:pt>
                <c:pt idx="9230">
                  <c:v>0</c:v>
                </c:pt>
                <c:pt idx="9231">
                  <c:v>0</c:v>
                </c:pt>
                <c:pt idx="9232">
                  <c:v>0</c:v>
                </c:pt>
                <c:pt idx="9233">
                  <c:v>0</c:v>
                </c:pt>
                <c:pt idx="9234">
                  <c:v>0</c:v>
                </c:pt>
                <c:pt idx="9235">
                  <c:v>0</c:v>
                </c:pt>
                <c:pt idx="9236">
                  <c:v>0</c:v>
                </c:pt>
                <c:pt idx="9237">
                  <c:v>0</c:v>
                </c:pt>
                <c:pt idx="9238">
                  <c:v>0</c:v>
                </c:pt>
                <c:pt idx="9239">
                  <c:v>0</c:v>
                </c:pt>
                <c:pt idx="9240">
                  <c:v>0</c:v>
                </c:pt>
                <c:pt idx="9241">
                  <c:v>0</c:v>
                </c:pt>
                <c:pt idx="9242">
                  <c:v>0</c:v>
                </c:pt>
                <c:pt idx="9243">
                  <c:v>0</c:v>
                </c:pt>
                <c:pt idx="9244">
                  <c:v>0</c:v>
                </c:pt>
                <c:pt idx="9245">
                  <c:v>0</c:v>
                </c:pt>
                <c:pt idx="9246">
                  <c:v>0</c:v>
                </c:pt>
                <c:pt idx="9247">
                  <c:v>0</c:v>
                </c:pt>
                <c:pt idx="9248">
                  <c:v>0</c:v>
                </c:pt>
                <c:pt idx="9249">
                  <c:v>0</c:v>
                </c:pt>
                <c:pt idx="9250">
                  <c:v>0</c:v>
                </c:pt>
                <c:pt idx="9251">
                  <c:v>0</c:v>
                </c:pt>
                <c:pt idx="9252">
                  <c:v>0</c:v>
                </c:pt>
                <c:pt idx="9253">
                  <c:v>0</c:v>
                </c:pt>
                <c:pt idx="9254">
                  <c:v>0</c:v>
                </c:pt>
                <c:pt idx="9255">
                  <c:v>0</c:v>
                </c:pt>
                <c:pt idx="9256">
                  <c:v>0</c:v>
                </c:pt>
                <c:pt idx="9257">
                  <c:v>0</c:v>
                </c:pt>
                <c:pt idx="9258">
                  <c:v>0</c:v>
                </c:pt>
                <c:pt idx="9259">
                  <c:v>0</c:v>
                </c:pt>
                <c:pt idx="9260">
                  <c:v>0</c:v>
                </c:pt>
                <c:pt idx="9261">
                  <c:v>0</c:v>
                </c:pt>
                <c:pt idx="9262">
                  <c:v>0</c:v>
                </c:pt>
                <c:pt idx="9263">
                  <c:v>0</c:v>
                </c:pt>
                <c:pt idx="9264">
                  <c:v>0</c:v>
                </c:pt>
                <c:pt idx="9265">
                  <c:v>0</c:v>
                </c:pt>
                <c:pt idx="9266">
                  <c:v>0</c:v>
                </c:pt>
                <c:pt idx="9267">
                  <c:v>0</c:v>
                </c:pt>
                <c:pt idx="9268">
                  <c:v>6</c:v>
                </c:pt>
                <c:pt idx="9269">
                  <c:v>0</c:v>
                </c:pt>
                <c:pt idx="9270">
                  <c:v>0</c:v>
                </c:pt>
                <c:pt idx="9271">
                  <c:v>0</c:v>
                </c:pt>
                <c:pt idx="9272">
                  <c:v>0</c:v>
                </c:pt>
                <c:pt idx="9273">
                  <c:v>0</c:v>
                </c:pt>
                <c:pt idx="9274">
                  <c:v>0</c:v>
                </c:pt>
                <c:pt idx="9275">
                  <c:v>0</c:v>
                </c:pt>
                <c:pt idx="9276">
                  <c:v>0</c:v>
                </c:pt>
                <c:pt idx="9277">
                  <c:v>0</c:v>
                </c:pt>
                <c:pt idx="9278">
                  <c:v>0</c:v>
                </c:pt>
                <c:pt idx="9279">
                  <c:v>0</c:v>
                </c:pt>
                <c:pt idx="9280">
                  <c:v>0</c:v>
                </c:pt>
                <c:pt idx="9281">
                  <c:v>0</c:v>
                </c:pt>
                <c:pt idx="9282">
                  <c:v>0</c:v>
                </c:pt>
                <c:pt idx="9283">
                  <c:v>0</c:v>
                </c:pt>
                <c:pt idx="9284">
                  <c:v>0</c:v>
                </c:pt>
                <c:pt idx="9285">
                  <c:v>0</c:v>
                </c:pt>
                <c:pt idx="9286">
                  <c:v>0</c:v>
                </c:pt>
                <c:pt idx="9287">
                  <c:v>0</c:v>
                </c:pt>
                <c:pt idx="9288">
                  <c:v>0</c:v>
                </c:pt>
                <c:pt idx="9289">
                  <c:v>0</c:v>
                </c:pt>
                <c:pt idx="9290">
                  <c:v>0</c:v>
                </c:pt>
                <c:pt idx="9291">
                  <c:v>0</c:v>
                </c:pt>
                <c:pt idx="9292">
                  <c:v>0</c:v>
                </c:pt>
                <c:pt idx="9293">
                  <c:v>0</c:v>
                </c:pt>
                <c:pt idx="9294">
                  <c:v>0</c:v>
                </c:pt>
                <c:pt idx="9295">
                  <c:v>0</c:v>
                </c:pt>
                <c:pt idx="9296">
                  <c:v>0</c:v>
                </c:pt>
                <c:pt idx="9297">
                  <c:v>0</c:v>
                </c:pt>
                <c:pt idx="9298">
                  <c:v>0</c:v>
                </c:pt>
                <c:pt idx="9299">
                  <c:v>0</c:v>
                </c:pt>
                <c:pt idx="9300">
                  <c:v>0</c:v>
                </c:pt>
                <c:pt idx="9301">
                  <c:v>0</c:v>
                </c:pt>
                <c:pt idx="9302">
                  <c:v>0</c:v>
                </c:pt>
                <c:pt idx="9303">
                  <c:v>0</c:v>
                </c:pt>
                <c:pt idx="9304">
                  <c:v>0</c:v>
                </c:pt>
                <c:pt idx="9305">
                  <c:v>0</c:v>
                </c:pt>
                <c:pt idx="9306">
                  <c:v>0</c:v>
                </c:pt>
                <c:pt idx="9307">
                  <c:v>0</c:v>
                </c:pt>
                <c:pt idx="9308">
                  <c:v>0</c:v>
                </c:pt>
                <c:pt idx="9309">
                  <c:v>0</c:v>
                </c:pt>
                <c:pt idx="9310">
                  <c:v>0</c:v>
                </c:pt>
                <c:pt idx="9311">
                  <c:v>0</c:v>
                </c:pt>
                <c:pt idx="9312">
                  <c:v>0</c:v>
                </c:pt>
                <c:pt idx="9313">
                  <c:v>0</c:v>
                </c:pt>
                <c:pt idx="9314">
                  <c:v>0</c:v>
                </c:pt>
                <c:pt idx="9315">
                  <c:v>0</c:v>
                </c:pt>
                <c:pt idx="9316">
                  <c:v>0</c:v>
                </c:pt>
                <c:pt idx="9317">
                  <c:v>0</c:v>
                </c:pt>
                <c:pt idx="9318">
                  <c:v>0</c:v>
                </c:pt>
                <c:pt idx="9319">
                  <c:v>0</c:v>
                </c:pt>
                <c:pt idx="9320">
                  <c:v>0</c:v>
                </c:pt>
                <c:pt idx="9321">
                  <c:v>0</c:v>
                </c:pt>
                <c:pt idx="9322">
                  <c:v>0</c:v>
                </c:pt>
                <c:pt idx="9323">
                  <c:v>0</c:v>
                </c:pt>
                <c:pt idx="9324">
                  <c:v>0</c:v>
                </c:pt>
                <c:pt idx="9325">
                  <c:v>0</c:v>
                </c:pt>
                <c:pt idx="9326">
                  <c:v>0</c:v>
                </c:pt>
                <c:pt idx="9327">
                  <c:v>0</c:v>
                </c:pt>
                <c:pt idx="9328">
                  <c:v>0</c:v>
                </c:pt>
                <c:pt idx="9329">
                  <c:v>0</c:v>
                </c:pt>
                <c:pt idx="9330">
                  <c:v>0</c:v>
                </c:pt>
                <c:pt idx="9331">
                  <c:v>0</c:v>
                </c:pt>
                <c:pt idx="9332">
                  <c:v>0</c:v>
                </c:pt>
                <c:pt idx="9333">
                  <c:v>0</c:v>
                </c:pt>
                <c:pt idx="9334">
                  <c:v>0</c:v>
                </c:pt>
                <c:pt idx="9335">
                  <c:v>0</c:v>
                </c:pt>
                <c:pt idx="9336">
                  <c:v>0</c:v>
                </c:pt>
                <c:pt idx="9337">
                  <c:v>0</c:v>
                </c:pt>
                <c:pt idx="9338">
                  <c:v>0</c:v>
                </c:pt>
                <c:pt idx="9339">
                  <c:v>0</c:v>
                </c:pt>
                <c:pt idx="9340">
                  <c:v>0</c:v>
                </c:pt>
                <c:pt idx="9341">
                  <c:v>0</c:v>
                </c:pt>
                <c:pt idx="9342">
                  <c:v>0</c:v>
                </c:pt>
                <c:pt idx="9343">
                  <c:v>0</c:v>
                </c:pt>
                <c:pt idx="9344">
                  <c:v>0</c:v>
                </c:pt>
                <c:pt idx="9345">
                  <c:v>0</c:v>
                </c:pt>
                <c:pt idx="9346">
                  <c:v>0</c:v>
                </c:pt>
                <c:pt idx="9347">
                  <c:v>0</c:v>
                </c:pt>
                <c:pt idx="9348">
                  <c:v>0</c:v>
                </c:pt>
                <c:pt idx="9349">
                  <c:v>0</c:v>
                </c:pt>
                <c:pt idx="9350">
                  <c:v>0</c:v>
                </c:pt>
                <c:pt idx="9351">
                  <c:v>0</c:v>
                </c:pt>
                <c:pt idx="9352">
                  <c:v>0</c:v>
                </c:pt>
                <c:pt idx="9353">
                  <c:v>0</c:v>
                </c:pt>
                <c:pt idx="9354">
                  <c:v>0</c:v>
                </c:pt>
                <c:pt idx="9355">
                  <c:v>0</c:v>
                </c:pt>
                <c:pt idx="9356">
                  <c:v>0</c:v>
                </c:pt>
                <c:pt idx="9357">
                  <c:v>0</c:v>
                </c:pt>
                <c:pt idx="9358">
                  <c:v>0</c:v>
                </c:pt>
                <c:pt idx="9359">
                  <c:v>0</c:v>
                </c:pt>
                <c:pt idx="9360">
                  <c:v>0</c:v>
                </c:pt>
                <c:pt idx="9361">
                  <c:v>0</c:v>
                </c:pt>
                <c:pt idx="9362">
                  <c:v>0</c:v>
                </c:pt>
                <c:pt idx="9363">
                  <c:v>0</c:v>
                </c:pt>
                <c:pt idx="9364">
                  <c:v>0</c:v>
                </c:pt>
                <c:pt idx="9365">
                  <c:v>0</c:v>
                </c:pt>
                <c:pt idx="9366">
                  <c:v>0</c:v>
                </c:pt>
                <c:pt idx="9367">
                  <c:v>0</c:v>
                </c:pt>
                <c:pt idx="9368">
                  <c:v>0</c:v>
                </c:pt>
                <c:pt idx="9369">
                  <c:v>0</c:v>
                </c:pt>
                <c:pt idx="9370">
                  <c:v>0</c:v>
                </c:pt>
                <c:pt idx="9371">
                  <c:v>0</c:v>
                </c:pt>
                <c:pt idx="9372">
                  <c:v>0</c:v>
                </c:pt>
                <c:pt idx="9373">
                  <c:v>0</c:v>
                </c:pt>
                <c:pt idx="9374">
                  <c:v>0</c:v>
                </c:pt>
                <c:pt idx="9375">
                  <c:v>0</c:v>
                </c:pt>
                <c:pt idx="9376">
                  <c:v>0</c:v>
                </c:pt>
                <c:pt idx="9377">
                  <c:v>0</c:v>
                </c:pt>
                <c:pt idx="9378">
                  <c:v>0</c:v>
                </c:pt>
                <c:pt idx="9379">
                  <c:v>0</c:v>
                </c:pt>
                <c:pt idx="9380">
                  <c:v>0</c:v>
                </c:pt>
                <c:pt idx="9381">
                  <c:v>0</c:v>
                </c:pt>
                <c:pt idx="9382">
                  <c:v>0</c:v>
                </c:pt>
                <c:pt idx="9383">
                  <c:v>0</c:v>
                </c:pt>
                <c:pt idx="9384">
                  <c:v>0</c:v>
                </c:pt>
                <c:pt idx="9385">
                  <c:v>0</c:v>
                </c:pt>
                <c:pt idx="9386">
                  <c:v>0</c:v>
                </c:pt>
                <c:pt idx="9387">
                  <c:v>0</c:v>
                </c:pt>
                <c:pt idx="9388">
                  <c:v>0</c:v>
                </c:pt>
                <c:pt idx="9389">
                  <c:v>0</c:v>
                </c:pt>
                <c:pt idx="9390">
                  <c:v>0</c:v>
                </c:pt>
                <c:pt idx="9391">
                  <c:v>0</c:v>
                </c:pt>
                <c:pt idx="9392">
                  <c:v>0</c:v>
                </c:pt>
                <c:pt idx="9393">
                  <c:v>0</c:v>
                </c:pt>
                <c:pt idx="9394">
                  <c:v>0</c:v>
                </c:pt>
                <c:pt idx="9395">
                  <c:v>0</c:v>
                </c:pt>
                <c:pt idx="9396">
                  <c:v>0</c:v>
                </c:pt>
                <c:pt idx="9397">
                  <c:v>0</c:v>
                </c:pt>
                <c:pt idx="9398">
                  <c:v>0</c:v>
                </c:pt>
                <c:pt idx="9399">
                  <c:v>0</c:v>
                </c:pt>
                <c:pt idx="9400">
                  <c:v>0</c:v>
                </c:pt>
                <c:pt idx="9401">
                  <c:v>0</c:v>
                </c:pt>
                <c:pt idx="9402">
                  <c:v>0</c:v>
                </c:pt>
                <c:pt idx="9403">
                  <c:v>0</c:v>
                </c:pt>
                <c:pt idx="9404">
                  <c:v>0</c:v>
                </c:pt>
                <c:pt idx="9405">
                  <c:v>0</c:v>
                </c:pt>
                <c:pt idx="9406">
                  <c:v>0</c:v>
                </c:pt>
                <c:pt idx="9407">
                  <c:v>0</c:v>
                </c:pt>
                <c:pt idx="9408">
                  <c:v>0</c:v>
                </c:pt>
                <c:pt idx="9409">
                  <c:v>0</c:v>
                </c:pt>
                <c:pt idx="9410">
                  <c:v>0</c:v>
                </c:pt>
                <c:pt idx="9411">
                  <c:v>0</c:v>
                </c:pt>
                <c:pt idx="9412">
                  <c:v>0</c:v>
                </c:pt>
                <c:pt idx="9413">
                  <c:v>0</c:v>
                </c:pt>
                <c:pt idx="9414">
                  <c:v>0</c:v>
                </c:pt>
                <c:pt idx="9415">
                  <c:v>0</c:v>
                </c:pt>
                <c:pt idx="9416">
                  <c:v>0</c:v>
                </c:pt>
                <c:pt idx="9417">
                  <c:v>0</c:v>
                </c:pt>
                <c:pt idx="9418">
                  <c:v>0</c:v>
                </c:pt>
                <c:pt idx="9419">
                  <c:v>0</c:v>
                </c:pt>
                <c:pt idx="9420">
                  <c:v>0</c:v>
                </c:pt>
                <c:pt idx="9421">
                  <c:v>0</c:v>
                </c:pt>
                <c:pt idx="9422">
                  <c:v>0</c:v>
                </c:pt>
                <c:pt idx="9423">
                  <c:v>0</c:v>
                </c:pt>
                <c:pt idx="9424">
                  <c:v>0</c:v>
                </c:pt>
                <c:pt idx="9425">
                  <c:v>0</c:v>
                </c:pt>
                <c:pt idx="9426">
                  <c:v>0</c:v>
                </c:pt>
                <c:pt idx="9427">
                  <c:v>0</c:v>
                </c:pt>
                <c:pt idx="9428">
                  <c:v>0</c:v>
                </c:pt>
                <c:pt idx="9429">
                  <c:v>0</c:v>
                </c:pt>
                <c:pt idx="9430">
                  <c:v>0</c:v>
                </c:pt>
                <c:pt idx="9431">
                  <c:v>0</c:v>
                </c:pt>
                <c:pt idx="9432">
                  <c:v>0</c:v>
                </c:pt>
                <c:pt idx="9433">
                  <c:v>0</c:v>
                </c:pt>
                <c:pt idx="9434">
                  <c:v>0</c:v>
                </c:pt>
                <c:pt idx="9435">
                  <c:v>0</c:v>
                </c:pt>
                <c:pt idx="9436">
                  <c:v>0</c:v>
                </c:pt>
                <c:pt idx="9437">
                  <c:v>0</c:v>
                </c:pt>
                <c:pt idx="9438">
                  <c:v>0</c:v>
                </c:pt>
                <c:pt idx="9439">
                  <c:v>0</c:v>
                </c:pt>
                <c:pt idx="9440">
                  <c:v>0</c:v>
                </c:pt>
                <c:pt idx="9441">
                  <c:v>0</c:v>
                </c:pt>
                <c:pt idx="9442">
                  <c:v>0</c:v>
                </c:pt>
                <c:pt idx="9443">
                  <c:v>0</c:v>
                </c:pt>
                <c:pt idx="9444">
                  <c:v>0</c:v>
                </c:pt>
                <c:pt idx="9445">
                  <c:v>0</c:v>
                </c:pt>
                <c:pt idx="9446">
                  <c:v>0</c:v>
                </c:pt>
                <c:pt idx="9447">
                  <c:v>0</c:v>
                </c:pt>
                <c:pt idx="9448">
                  <c:v>0</c:v>
                </c:pt>
                <c:pt idx="9449">
                  <c:v>0</c:v>
                </c:pt>
                <c:pt idx="9450">
                  <c:v>0</c:v>
                </c:pt>
                <c:pt idx="9451">
                  <c:v>0</c:v>
                </c:pt>
                <c:pt idx="9452">
                  <c:v>0</c:v>
                </c:pt>
                <c:pt idx="9453">
                  <c:v>0</c:v>
                </c:pt>
                <c:pt idx="9454">
                  <c:v>0</c:v>
                </c:pt>
                <c:pt idx="9455">
                  <c:v>0</c:v>
                </c:pt>
                <c:pt idx="9456">
                  <c:v>0</c:v>
                </c:pt>
                <c:pt idx="9457">
                  <c:v>0</c:v>
                </c:pt>
                <c:pt idx="9458">
                  <c:v>0</c:v>
                </c:pt>
                <c:pt idx="9459">
                  <c:v>0</c:v>
                </c:pt>
                <c:pt idx="9460">
                  <c:v>0</c:v>
                </c:pt>
                <c:pt idx="9461">
                  <c:v>0</c:v>
                </c:pt>
                <c:pt idx="9462">
                  <c:v>0</c:v>
                </c:pt>
                <c:pt idx="9463">
                  <c:v>0</c:v>
                </c:pt>
                <c:pt idx="9464">
                  <c:v>0</c:v>
                </c:pt>
                <c:pt idx="9465">
                  <c:v>0</c:v>
                </c:pt>
                <c:pt idx="9466">
                  <c:v>0</c:v>
                </c:pt>
                <c:pt idx="9467">
                  <c:v>0</c:v>
                </c:pt>
                <c:pt idx="9468">
                  <c:v>0</c:v>
                </c:pt>
                <c:pt idx="9469">
                  <c:v>0</c:v>
                </c:pt>
                <c:pt idx="9470">
                  <c:v>0</c:v>
                </c:pt>
                <c:pt idx="9471">
                  <c:v>0</c:v>
                </c:pt>
                <c:pt idx="9472">
                  <c:v>0</c:v>
                </c:pt>
                <c:pt idx="9473">
                  <c:v>0</c:v>
                </c:pt>
                <c:pt idx="9474">
                  <c:v>0</c:v>
                </c:pt>
                <c:pt idx="9475">
                  <c:v>0</c:v>
                </c:pt>
                <c:pt idx="9476">
                  <c:v>0</c:v>
                </c:pt>
                <c:pt idx="9477">
                  <c:v>0</c:v>
                </c:pt>
                <c:pt idx="9478">
                  <c:v>0</c:v>
                </c:pt>
                <c:pt idx="9479">
                  <c:v>0</c:v>
                </c:pt>
                <c:pt idx="9480">
                  <c:v>0</c:v>
                </c:pt>
                <c:pt idx="9481">
                  <c:v>0</c:v>
                </c:pt>
                <c:pt idx="9482">
                  <c:v>0</c:v>
                </c:pt>
                <c:pt idx="9483">
                  <c:v>0</c:v>
                </c:pt>
                <c:pt idx="9484">
                  <c:v>86</c:v>
                </c:pt>
                <c:pt idx="9485">
                  <c:v>0</c:v>
                </c:pt>
                <c:pt idx="9486">
                  <c:v>0</c:v>
                </c:pt>
                <c:pt idx="9487">
                  <c:v>0</c:v>
                </c:pt>
                <c:pt idx="9488">
                  <c:v>0</c:v>
                </c:pt>
                <c:pt idx="9489">
                  <c:v>0</c:v>
                </c:pt>
                <c:pt idx="9490">
                  <c:v>0</c:v>
                </c:pt>
                <c:pt idx="9491">
                  <c:v>0</c:v>
                </c:pt>
                <c:pt idx="9492">
                  <c:v>0</c:v>
                </c:pt>
                <c:pt idx="9493">
                  <c:v>0</c:v>
                </c:pt>
                <c:pt idx="9494">
                  <c:v>0</c:v>
                </c:pt>
                <c:pt idx="9495">
                  <c:v>0</c:v>
                </c:pt>
                <c:pt idx="9496">
                  <c:v>0</c:v>
                </c:pt>
                <c:pt idx="9497">
                  <c:v>0</c:v>
                </c:pt>
                <c:pt idx="9498">
                  <c:v>0</c:v>
                </c:pt>
                <c:pt idx="9499">
                  <c:v>0</c:v>
                </c:pt>
                <c:pt idx="9500">
                  <c:v>0</c:v>
                </c:pt>
                <c:pt idx="9501">
                  <c:v>0</c:v>
                </c:pt>
                <c:pt idx="9502">
                  <c:v>0</c:v>
                </c:pt>
                <c:pt idx="9503">
                  <c:v>0</c:v>
                </c:pt>
                <c:pt idx="9504">
                  <c:v>0</c:v>
                </c:pt>
                <c:pt idx="9505">
                  <c:v>0</c:v>
                </c:pt>
                <c:pt idx="9506">
                  <c:v>0</c:v>
                </c:pt>
                <c:pt idx="9507">
                  <c:v>0</c:v>
                </c:pt>
                <c:pt idx="9508">
                  <c:v>0</c:v>
                </c:pt>
                <c:pt idx="9509">
                  <c:v>0</c:v>
                </c:pt>
                <c:pt idx="9510">
                  <c:v>0</c:v>
                </c:pt>
                <c:pt idx="9511">
                  <c:v>0</c:v>
                </c:pt>
                <c:pt idx="9512">
                  <c:v>0</c:v>
                </c:pt>
                <c:pt idx="9513">
                  <c:v>0</c:v>
                </c:pt>
                <c:pt idx="9514">
                  <c:v>0</c:v>
                </c:pt>
                <c:pt idx="9515">
                  <c:v>0</c:v>
                </c:pt>
                <c:pt idx="9516">
                  <c:v>0</c:v>
                </c:pt>
                <c:pt idx="9517">
                  <c:v>0</c:v>
                </c:pt>
                <c:pt idx="9518">
                  <c:v>0</c:v>
                </c:pt>
                <c:pt idx="9519">
                  <c:v>0</c:v>
                </c:pt>
                <c:pt idx="9520">
                  <c:v>0</c:v>
                </c:pt>
                <c:pt idx="9521">
                  <c:v>0</c:v>
                </c:pt>
                <c:pt idx="9522">
                  <c:v>0</c:v>
                </c:pt>
                <c:pt idx="9523">
                  <c:v>0</c:v>
                </c:pt>
                <c:pt idx="9524">
                  <c:v>0</c:v>
                </c:pt>
                <c:pt idx="9525">
                  <c:v>0</c:v>
                </c:pt>
                <c:pt idx="9526">
                  <c:v>0</c:v>
                </c:pt>
                <c:pt idx="9527">
                  <c:v>0</c:v>
                </c:pt>
                <c:pt idx="9528">
                  <c:v>0</c:v>
                </c:pt>
                <c:pt idx="9529">
                  <c:v>0</c:v>
                </c:pt>
                <c:pt idx="9530">
                  <c:v>0</c:v>
                </c:pt>
                <c:pt idx="9531">
                  <c:v>0</c:v>
                </c:pt>
                <c:pt idx="9532">
                  <c:v>0</c:v>
                </c:pt>
                <c:pt idx="9533">
                  <c:v>0</c:v>
                </c:pt>
                <c:pt idx="9534">
                  <c:v>0</c:v>
                </c:pt>
                <c:pt idx="9535">
                  <c:v>0</c:v>
                </c:pt>
                <c:pt idx="9536">
                  <c:v>0</c:v>
                </c:pt>
                <c:pt idx="9537">
                  <c:v>0</c:v>
                </c:pt>
                <c:pt idx="9538">
                  <c:v>0</c:v>
                </c:pt>
                <c:pt idx="9539">
                  <c:v>0</c:v>
                </c:pt>
                <c:pt idx="9540">
                  <c:v>0</c:v>
                </c:pt>
                <c:pt idx="9541">
                  <c:v>0</c:v>
                </c:pt>
                <c:pt idx="9542">
                  <c:v>0</c:v>
                </c:pt>
                <c:pt idx="9543">
                  <c:v>0</c:v>
                </c:pt>
                <c:pt idx="9544">
                  <c:v>0</c:v>
                </c:pt>
                <c:pt idx="9545">
                  <c:v>0</c:v>
                </c:pt>
                <c:pt idx="9546">
                  <c:v>0</c:v>
                </c:pt>
                <c:pt idx="9547">
                  <c:v>0</c:v>
                </c:pt>
                <c:pt idx="9548">
                  <c:v>0</c:v>
                </c:pt>
                <c:pt idx="9549">
                  <c:v>0</c:v>
                </c:pt>
                <c:pt idx="9550">
                  <c:v>0</c:v>
                </c:pt>
                <c:pt idx="9551">
                  <c:v>0</c:v>
                </c:pt>
                <c:pt idx="9552">
                  <c:v>0</c:v>
                </c:pt>
                <c:pt idx="9553">
                  <c:v>0</c:v>
                </c:pt>
                <c:pt idx="9554">
                  <c:v>0</c:v>
                </c:pt>
                <c:pt idx="9555">
                  <c:v>0</c:v>
                </c:pt>
                <c:pt idx="9556">
                  <c:v>0</c:v>
                </c:pt>
                <c:pt idx="9557">
                  <c:v>0</c:v>
                </c:pt>
                <c:pt idx="9558">
                  <c:v>0</c:v>
                </c:pt>
                <c:pt idx="9559">
                  <c:v>0</c:v>
                </c:pt>
                <c:pt idx="9560">
                  <c:v>0</c:v>
                </c:pt>
                <c:pt idx="9561">
                  <c:v>0</c:v>
                </c:pt>
                <c:pt idx="9562">
                  <c:v>0</c:v>
                </c:pt>
                <c:pt idx="9563">
                  <c:v>0</c:v>
                </c:pt>
                <c:pt idx="9564">
                  <c:v>0</c:v>
                </c:pt>
                <c:pt idx="9565">
                  <c:v>0</c:v>
                </c:pt>
                <c:pt idx="9566">
                  <c:v>0</c:v>
                </c:pt>
                <c:pt idx="9567">
                  <c:v>0</c:v>
                </c:pt>
                <c:pt idx="9568">
                  <c:v>0</c:v>
                </c:pt>
                <c:pt idx="9569">
                  <c:v>0</c:v>
                </c:pt>
                <c:pt idx="9570">
                  <c:v>0</c:v>
                </c:pt>
                <c:pt idx="9571">
                  <c:v>0</c:v>
                </c:pt>
                <c:pt idx="9572">
                  <c:v>0</c:v>
                </c:pt>
                <c:pt idx="9573">
                  <c:v>15</c:v>
                </c:pt>
                <c:pt idx="9574">
                  <c:v>0</c:v>
                </c:pt>
                <c:pt idx="9575">
                  <c:v>0</c:v>
                </c:pt>
                <c:pt idx="9576">
                  <c:v>0</c:v>
                </c:pt>
                <c:pt idx="9577">
                  <c:v>0</c:v>
                </c:pt>
                <c:pt idx="9578">
                  <c:v>0</c:v>
                </c:pt>
                <c:pt idx="9579">
                  <c:v>0</c:v>
                </c:pt>
                <c:pt idx="9580">
                  <c:v>0</c:v>
                </c:pt>
                <c:pt idx="9581">
                  <c:v>0</c:v>
                </c:pt>
                <c:pt idx="9582">
                  <c:v>0</c:v>
                </c:pt>
                <c:pt idx="9583">
                  <c:v>0</c:v>
                </c:pt>
                <c:pt idx="9584">
                  <c:v>0</c:v>
                </c:pt>
                <c:pt idx="9585">
                  <c:v>0</c:v>
                </c:pt>
                <c:pt idx="9586">
                  <c:v>0</c:v>
                </c:pt>
                <c:pt idx="9587">
                  <c:v>0</c:v>
                </c:pt>
                <c:pt idx="9588">
                  <c:v>0</c:v>
                </c:pt>
                <c:pt idx="9589">
                  <c:v>0</c:v>
                </c:pt>
                <c:pt idx="9590">
                  <c:v>0</c:v>
                </c:pt>
                <c:pt idx="9591">
                  <c:v>0</c:v>
                </c:pt>
                <c:pt idx="9592">
                  <c:v>0</c:v>
                </c:pt>
                <c:pt idx="9593">
                  <c:v>0</c:v>
                </c:pt>
                <c:pt idx="9594">
                  <c:v>0</c:v>
                </c:pt>
                <c:pt idx="9595">
                  <c:v>0</c:v>
                </c:pt>
                <c:pt idx="9596">
                  <c:v>0</c:v>
                </c:pt>
                <c:pt idx="9597">
                  <c:v>0</c:v>
                </c:pt>
                <c:pt idx="9598">
                  <c:v>0</c:v>
                </c:pt>
                <c:pt idx="9599">
                  <c:v>0</c:v>
                </c:pt>
                <c:pt idx="9600">
                  <c:v>0</c:v>
                </c:pt>
                <c:pt idx="9601">
                  <c:v>0</c:v>
                </c:pt>
                <c:pt idx="9602">
                  <c:v>0</c:v>
                </c:pt>
                <c:pt idx="9603">
                  <c:v>0</c:v>
                </c:pt>
                <c:pt idx="9604">
                  <c:v>0</c:v>
                </c:pt>
                <c:pt idx="9605">
                  <c:v>0</c:v>
                </c:pt>
                <c:pt idx="9606">
                  <c:v>0</c:v>
                </c:pt>
                <c:pt idx="9607">
                  <c:v>0</c:v>
                </c:pt>
                <c:pt idx="9608">
                  <c:v>0</c:v>
                </c:pt>
                <c:pt idx="9609">
                  <c:v>0</c:v>
                </c:pt>
                <c:pt idx="9610">
                  <c:v>0</c:v>
                </c:pt>
                <c:pt idx="9611">
                  <c:v>0</c:v>
                </c:pt>
                <c:pt idx="9612">
                  <c:v>0</c:v>
                </c:pt>
                <c:pt idx="9613">
                  <c:v>0</c:v>
                </c:pt>
                <c:pt idx="9614">
                  <c:v>0</c:v>
                </c:pt>
                <c:pt idx="9615">
                  <c:v>0</c:v>
                </c:pt>
                <c:pt idx="9616">
                  <c:v>0</c:v>
                </c:pt>
                <c:pt idx="9617">
                  <c:v>0</c:v>
                </c:pt>
                <c:pt idx="9618">
                  <c:v>0</c:v>
                </c:pt>
                <c:pt idx="9619">
                  <c:v>0</c:v>
                </c:pt>
                <c:pt idx="9620">
                  <c:v>0</c:v>
                </c:pt>
                <c:pt idx="9621">
                  <c:v>0</c:v>
                </c:pt>
                <c:pt idx="9622">
                  <c:v>0</c:v>
                </c:pt>
                <c:pt idx="9623">
                  <c:v>0</c:v>
                </c:pt>
                <c:pt idx="9624">
                  <c:v>0</c:v>
                </c:pt>
                <c:pt idx="9625">
                  <c:v>0</c:v>
                </c:pt>
                <c:pt idx="9626">
                  <c:v>0</c:v>
                </c:pt>
                <c:pt idx="9627">
                  <c:v>0</c:v>
                </c:pt>
                <c:pt idx="9628">
                  <c:v>0</c:v>
                </c:pt>
                <c:pt idx="9629">
                  <c:v>0</c:v>
                </c:pt>
                <c:pt idx="9630">
                  <c:v>0</c:v>
                </c:pt>
                <c:pt idx="9631">
                  <c:v>0</c:v>
                </c:pt>
                <c:pt idx="9632">
                  <c:v>0</c:v>
                </c:pt>
                <c:pt idx="9633">
                  <c:v>0</c:v>
                </c:pt>
                <c:pt idx="9634">
                  <c:v>0</c:v>
                </c:pt>
                <c:pt idx="9635">
                  <c:v>0</c:v>
                </c:pt>
                <c:pt idx="9636">
                  <c:v>0</c:v>
                </c:pt>
                <c:pt idx="9637">
                  <c:v>0</c:v>
                </c:pt>
                <c:pt idx="9638">
                  <c:v>0</c:v>
                </c:pt>
                <c:pt idx="9639">
                  <c:v>0</c:v>
                </c:pt>
                <c:pt idx="9640">
                  <c:v>0</c:v>
                </c:pt>
                <c:pt idx="9641">
                  <c:v>0</c:v>
                </c:pt>
                <c:pt idx="9642">
                  <c:v>0</c:v>
                </c:pt>
                <c:pt idx="9643">
                  <c:v>0</c:v>
                </c:pt>
                <c:pt idx="9644">
                  <c:v>0</c:v>
                </c:pt>
                <c:pt idx="9645">
                  <c:v>0</c:v>
                </c:pt>
                <c:pt idx="9646">
                  <c:v>0</c:v>
                </c:pt>
                <c:pt idx="9647">
                  <c:v>0</c:v>
                </c:pt>
                <c:pt idx="9648">
                  <c:v>0</c:v>
                </c:pt>
                <c:pt idx="9649">
                  <c:v>0</c:v>
                </c:pt>
                <c:pt idx="9650">
                  <c:v>0</c:v>
                </c:pt>
                <c:pt idx="9651">
                  <c:v>0</c:v>
                </c:pt>
                <c:pt idx="9652">
                  <c:v>0</c:v>
                </c:pt>
                <c:pt idx="9653">
                  <c:v>0</c:v>
                </c:pt>
                <c:pt idx="9654">
                  <c:v>0</c:v>
                </c:pt>
                <c:pt idx="9655">
                  <c:v>0</c:v>
                </c:pt>
                <c:pt idx="9656">
                  <c:v>0</c:v>
                </c:pt>
                <c:pt idx="9657">
                  <c:v>0</c:v>
                </c:pt>
                <c:pt idx="9658">
                  <c:v>0</c:v>
                </c:pt>
                <c:pt idx="9659">
                  <c:v>0</c:v>
                </c:pt>
                <c:pt idx="9660">
                  <c:v>0</c:v>
                </c:pt>
                <c:pt idx="9661">
                  <c:v>0</c:v>
                </c:pt>
                <c:pt idx="9662">
                  <c:v>0</c:v>
                </c:pt>
                <c:pt idx="9663">
                  <c:v>0</c:v>
                </c:pt>
                <c:pt idx="9664">
                  <c:v>0</c:v>
                </c:pt>
                <c:pt idx="9665">
                  <c:v>0</c:v>
                </c:pt>
                <c:pt idx="9666">
                  <c:v>0</c:v>
                </c:pt>
                <c:pt idx="9667">
                  <c:v>0</c:v>
                </c:pt>
                <c:pt idx="9668">
                  <c:v>0</c:v>
                </c:pt>
                <c:pt idx="9669">
                  <c:v>0</c:v>
                </c:pt>
                <c:pt idx="9670">
                  <c:v>0</c:v>
                </c:pt>
                <c:pt idx="9671">
                  <c:v>0</c:v>
                </c:pt>
                <c:pt idx="9672">
                  <c:v>0</c:v>
                </c:pt>
                <c:pt idx="9673">
                  <c:v>0</c:v>
                </c:pt>
                <c:pt idx="9674">
                  <c:v>0</c:v>
                </c:pt>
                <c:pt idx="9675">
                  <c:v>0</c:v>
                </c:pt>
                <c:pt idx="9676">
                  <c:v>0</c:v>
                </c:pt>
                <c:pt idx="9677">
                  <c:v>0</c:v>
                </c:pt>
                <c:pt idx="9678">
                  <c:v>0</c:v>
                </c:pt>
                <c:pt idx="9679">
                  <c:v>0</c:v>
                </c:pt>
                <c:pt idx="9680">
                  <c:v>0</c:v>
                </c:pt>
                <c:pt idx="9681">
                  <c:v>0</c:v>
                </c:pt>
                <c:pt idx="9682">
                  <c:v>0</c:v>
                </c:pt>
                <c:pt idx="9683">
                  <c:v>0</c:v>
                </c:pt>
                <c:pt idx="9684">
                  <c:v>63</c:v>
                </c:pt>
                <c:pt idx="9685">
                  <c:v>0</c:v>
                </c:pt>
                <c:pt idx="9686">
                  <c:v>0</c:v>
                </c:pt>
                <c:pt idx="9687">
                  <c:v>0</c:v>
                </c:pt>
                <c:pt idx="9688">
                  <c:v>0</c:v>
                </c:pt>
                <c:pt idx="9689">
                  <c:v>0</c:v>
                </c:pt>
                <c:pt idx="9690">
                  <c:v>0</c:v>
                </c:pt>
                <c:pt idx="9691">
                  <c:v>0</c:v>
                </c:pt>
                <c:pt idx="9692">
                  <c:v>0</c:v>
                </c:pt>
                <c:pt idx="9693">
                  <c:v>0</c:v>
                </c:pt>
                <c:pt idx="9694">
                  <c:v>0</c:v>
                </c:pt>
                <c:pt idx="9695">
                  <c:v>0</c:v>
                </c:pt>
                <c:pt idx="9696">
                  <c:v>0</c:v>
                </c:pt>
                <c:pt idx="9697">
                  <c:v>0</c:v>
                </c:pt>
                <c:pt idx="9698">
                  <c:v>0</c:v>
                </c:pt>
                <c:pt idx="9699">
                  <c:v>0</c:v>
                </c:pt>
                <c:pt idx="9700">
                  <c:v>0</c:v>
                </c:pt>
                <c:pt idx="9701">
                  <c:v>0</c:v>
                </c:pt>
                <c:pt idx="9702">
                  <c:v>0</c:v>
                </c:pt>
                <c:pt idx="9703">
                  <c:v>0</c:v>
                </c:pt>
                <c:pt idx="9704">
                  <c:v>0</c:v>
                </c:pt>
                <c:pt idx="9705">
                  <c:v>0</c:v>
                </c:pt>
                <c:pt idx="9706">
                  <c:v>0</c:v>
                </c:pt>
                <c:pt idx="9707">
                  <c:v>0</c:v>
                </c:pt>
                <c:pt idx="9708">
                  <c:v>0</c:v>
                </c:pt>
                <c:pt idx="9709">
                  <c:v>0</c:v>
                </c:pt>
                <c:pt idx="9710">
                  <c:v>0</c:v>
                </c:pt>
                <c:pt idx="9711">
                  <c:v>0</c:v>
                </c:pt>
                <c:pt idx="9712">
                  <c:v>0</c:v>
                </c:pt>
                <c:pt idx="9713">
                  <c:v>0</c:v>
                </c:pt>
                <c:pt idx="9714">
                  <c:v>0</c:v>
                </c:pt>
                <c:pt idx="9715">
                  <c:v>0</c:v>
                </c:pt>
                <c:pt idx="9716">
                  <c:v>0</c:v>
                </c:pt>
                <c:pt idx="9717">
                  <c:v>0</c:v>
                </c:pt>
                <c:pt idx="9718">
                  <c:v>0</c:v>
                </c:pt>
                <c:pt idx="9719">
                  <c:v>0</c:v>
                </c:pt>
                <c:pt idx="9720">
                  <c:v>0</c:v>
                </c:pt>
                <c:pt idx="9721">
                  <c:v>0</c:v>
                </c:pt>
                <c:pt idx="9722">
                  <c:v>0</c:v>
                </c:pt>
                <c:pt idx="9723">
                  <c:v>0</c:v>
                </c:pt>
                <c:pt idx="9724">
                  <c:v>0</c:v>
                </c:pt>
                <c:pt idx="9725">
                  <c:v>0</c:v>
                </c:pt>
                <c:pt idx="9726">
                  <c:v>0</c:v>
                </c:pt>
                <c:pt idx="9727">
                  <c:v>0</c:v>
                </c:pt>
                <c:pt idx="9728">
                  <c:v>0</c:v>
                </c:pt>
                <c:pt idx="9729">
                  <c:v>0</c:v>
                </c:pt>
                <c:pt idx="9730">
                  <c:v>0</c:v>
                </c:pt>
                <c:pt idx="9731">
                  <c:v>0</c:v>
                </c:pt>
                <c:pt idx="9732">
                  <c:v>0</c:v>
                </c:pt>
                <c:pt idx="9733">
                  <c:v>0</c:v>
                </c:pt>
                <c:pt idx="9734">
                  <c:v>0</c:v>
                </c:pt>
                <c:pt idx="9735">
                  <c:v>0</c:v>
                </c:pt>
                <c:pt idx="9736">
                  <c:v>0</c:v>
                </c:pt>
                <c:pt idx="9737">
                  <c:v>0</c:v>
                </c:pt>
                <c:pt idx="9738">
                  <c:v>0</c:v>
                </c:pt>
                <c:pt idx="9739">
                  <c:v>0</c:v>
                </c:pt>
                <c:pt idx="9740">
                  <c:v>0</c:v>
                </c:pt>
                <c:pt idx="9741">
                  <c:v>0</c:v>
                </c:pt>
                <c:pt idx="9742">
                  <c:v>0</c:v>
                </c:pt>
                <c:pt idx="9743">
                  <c:v>0</c:v>
                </c:pt>
                <c:pt idx="9744">
                  <c:v>0</c:v>
                </c:pt>
                <c:pt idx="9745">
                  <c:v>0</c:v>
                </c:pt>
                <c:pt idx="9746">
                  <c:v>0</c:v>
                </c:pt>
                <c:pt idx="9747">
                  <c:v>0</c:v>
                </c:pt>
                <c:pt idx="9748">
                  <c:v>0</c:v>
                </c:pt>
                <c:pt idx="9749">
                  <c:v>0</c:v>
                </c:pt>
                <c:pt idx="9750">
                  <c:v>0</c:v>
                </c:pt>
                <c:pt idx="9751">
                  <c:v>0</c:v>
                </c:pt>
                <c:pt idx="9752">
                  <c:v>0</c:v>
                </c:pt>
                <c:pt idx="9753">
                  <c:v>0</c:v>
                </c:pt>
                <c:pt idx="9754">
                  <c:v>0</c:v>
                </c:pt>
                <c:pt idx="9755">
                  <c:v>0</c:v>
                </c:pt>
                <c:pt idx="9756">
                  <c:v>0</c:v>
                </c:pt>
                <c:pt idx="9757">
                  <c:v>0</c:v>
                </c:pt>
                <c:pt idx="9758">
                  <c:v>0</c:v>
                </c:pt>
                <c:pt idx="9759">
                  <c:v>0</c:v>
                </c:pt>
                <c:pt idx="9760">
                  <c:v>0</c:v>
                </c:pt>
                <c:pt idx="9761">
                  <c:v>0</c:v>
                </c:pt>
                <c:pt idx="9762">
                  <c:v>0</c:v>
                </c:pt>
                <c:pt idx="9763">
                  <c:v>0</c:v>
                </c:pt>
                <c:pt idx="9764">
                  <c:v>0</c:v>
                </c:pt>
                <c:pt idx="9765">
                  <c:v>0</c:v>
                </c:pt>
                <c:pt idx="9766">
                  <c:v>0</c:v>
                </c:pt>
                <c:pt idx="9767">
                  <c:v>0</c:v>
                </c:pt>
                <c:pt idx="9768">
                  <c:v>0</c:v>
                </c:pt>
                <c:pt idx="9769">
                  <c:v>0</c:v>
                </c:pt>
                <c:pt idx="9770">
                  <c:v>0</c:v>
                </c:pt>
                <c:pt idx="9771">
                  <c:v>0</c:v>
                </c:pt>
                <c:pt idx="9772">
                  <c:v>0</c:v>
                </c:pt>
                <c:pt idx="9773">
                  <c:v>0</c:v>
                </c:pt>
                <c:pt idx="9774">
                  <c:v>0</c:v>
                </c:pt>
                <c:pt idx="9775">
                  <c:v>0</c:v>
                </c:pt>
                <c:pt idx="9776">
                  <c:v>0</c:v>
                </c:pt>
                <c:pt idx="9777">
                  <c:v>0</c:v>
                </c:pt>
                <c:pt idx="9778">
                  <c:v>0</c:v>
                </c:pt>
                <c:pt idx="9779">
                  <c:v>0</c:v>
                </c:pt>
                <c:pt idx="9780">
                  <c:v>0</c:v>
                </c:pt>
                <c:pt idx="9781">
                  <c:v>0</c:v>
                </c:pt>
                <c:pt idx="9782">
                  <c:v>0</c:v>
                </c:pt>
                <c:pt idx="9783">
                  <c:v>0</c:v>
                </c:pt>
                <c:pt idx="9784">
                  <c:v>0</c:v>
                </c:pt>
                <c:pt idx="9785">
                  <c:v>0</c:v>
                </c:pt>
                <c:pt idx="9786">
                  <c:v>0</c:v>
                </c:pt>
                <c:pt idx="9787">
                  <c:v>0</c:v>
                </c:pt>
                <c:pt idx="9788">
                  <c:v>0</c:v>
                </c:pt>
                <c:pt idx="9789">
                  <c:v>0</c:v>
                </c:pt>
                <c:pt idx="9790">
                  <c:v>0</c:v>
                </c:pt>
                <c:pt idx="9791">
                  <c:v>0</c:v>
                </c:pt>
                <c:pt idx="9792">
                  <c:v>0</c:v>
                </c:pt>
                <c:pt idx="9793">
                  <c:v>0</c:v>
                </c:pt>
                <c:pt idx="9794">
                  <c:v>0</c:v>
                </c:pt>
                <c:pt idx="9795">
                  <c:v>0</c:v>
                </c:pt>
                <c:pt idx="9796">
                  <c:v>0</c:v>
                </c:pt>
                <c:pt idx="9797">
                  <c:v>0</c:v>
                </c:pt>
                <c:pt idx="9798">
                  <c:v>0</c:v>
                </c:pt>
                <c:pt idx="9799">
                  <c:v>0</c:v>
                </c:pt>
                <c:pt idx="9800">
                  <c:v>0</c:v>
                </c:pt>
                <c:pt idx="9801">
                  <c:v>0</c:v>
                </c:pt>
                <c:pt idx="9802">
                  <c:v>0</c:v>
                </c:pt>
                <c:pt idx="9803">
                  <c:v>0</c:v>
                </c:pt>
                <c:pt idx="9804">
                  <c:v>0</c:v>
                </c:pt>
                <c:pt idx="9805">
                  <c:v>0</c:v>
                </c:pt>
                <c:pt idx="9806">
                  <c:v>0</c:v>
                </c:pt>
                <c:pt idx="9807">
                  <c:v>0</c:v>
                </c:pt>
                <c:pt idx="9808">
                  <c:v>0</c:v>
                </c:pt>
                <c:pt idx="9809">
                  <c:v>0</c:v>
                </c:pt>
                <c:pt idx="9810">
                  <c:v>0</c:v>
                </c:pt>
                <c:pt idx="9811">
                  <c:v>0</c:v>
                </c:pt>
                <c:pt idx="9812">
                  <c:v>0</c:v>
                </c:pt>
                <c:pt idx="9813">
                  <c:v>0</c:v>
                </c:pt>
                <c:pt idx="9814">
                  <c:v>0</c:v>
                </c:pt>
                <c:pt idx="9815">
                  <c:v>0</c:v>
                </c:pt>
                <c:pt idx="9816">
                  <c:v>0</c:v>
                </c:pt>
                <c:pt idx="9817">
                  <c:v>0</c:v>
                </c:pt>
                <c:pt idx="9818">
                  <c:v>0</c:v>
                </c:pt>
                <c:pt idx="9819">
                  <c:v>0</c:v>
                </c:pt>
                <c:pt idx="9820">
                  <c:v>0</c:v>
                </c:pt>
                <c:pt idx="9821">
                  <c:v>0</c:v>
                </c:pt>
                <c:pt idx="9822">
                  <c:v>0</c:v>
                </c:pt>
                <c:pt idx="9823">
                  <c:v>0</c:v>
                </c:pt>
                <c:pt idx="9824">
                  <c:v>0</c:v>
                </c:pt>
                <c:pt idx="9825">
                  <c:v>0</c:v>
                </c:pt>
                <c:pt idx="9826">
                  <c:v>0</c:v>
                </c:pt>
                <c:pt idx="9827">
                  <c:v>0</c:v>
                </c:pt>
                <c:pt idx="9828">
                  <c:v>0</c:v>
                </c:pt>
                <c:pt idx="9829">
                  <c:v>0</c:v>
                </c:pt>
                <c:pt idx="9830">
                  <c:v>0</c:v>
                </c:pt>
                <c:pt idx="9831">
                  <c:v>0</c:v>
                </c:pt>
                <c:pt idx="9832">
                  <c:v>0</c:v>
                </c:pt>
                <c:pt idx="9833">
                  <c:v>0</c:v>
                </c:pt>
                <c:pt idx="9834">
                  <c:v>0</c:v>
                </c:pt>
                <c:pt idx="9835">
                  <c:v>0</c:v>
                </c:pt>
                <c:pt idx="9836">
                  <c:v>0</c:v>
                </c:pt>
                <c:pt idx="9837">
                  <c:v>0</c:v>
                </c:pt>
                <c:pt idx="9838">
                  <c:v>0</c:v>
                </c:pt>
                <c:pt idx="9839">
                  <c:v>0</c:v>
                </c:pt>
                <c:pt idx="9840">
                  <c:v>0</c:v>
                </c:pt>
                <c:pt idx="9841">
                  <c:v>0</c:v>
                </c:pt>
                <c:pt idx="9842">
                  <c:v>0</c:v>
                </c:pt>
                <c:pt idx="9843">
                  <c:v>0</c:v>
                </c:pt>
                <c:pt idx="9844">
                  <c:v>0</c:v>
                </c:pt>
                <c:pt idx="9845">
                  <c:v>0</c:v>
                </c:pt>
                <c:pt idx="9846">
                  <c:v>0</c:v>
                </c:pt>
                <c:pt idx="9847">
                  <c:v>0</c:v>
                </c:pt>
                <c:pt idx="9848">
                  <c:v>0</c:v>
                </c:pt>
                <c:pt idx="9849">
                  <c:v>0</c:v>
                </c:pt>
                <c:pt idx="9850">
                  <c:v>0</c:v>
                </c:pt>
                <c:pt idx="9851">
                  <c:v>0</c:v>
                </c:pt>
                <c:pt idx="9852">
                  <c:v>0</c:v>
                </c:pt>
                <c:pt idx="9853">
                  <c:v>0</c:v>
                </c:pt>
                <c:pt idx="9854">
                  <c:v>0</c:v>
                </c:pt>
                <c:pt idx="9855">
                  <c:v>0</c:v>
                </c:pt>
                <c:pt idx="9856">
                  <c:v>0</c:v>
                </c:pt>
                <c:pt idx="9857">
                  <c:v>0</c:v>
                </c:pt>
                <c:pt idx="9858">
                  <c:v>0</c:v>
                </c:pt>
                <c:pt idx="9859">
                  <c:v>0</c:v>
                </c:pt>
                <c:pt idx="9860">
                  <c:v>0</c:v>
                </c:pt>
                <c:pt idx="9861">
                  <c:v>0</c:v>
                </c:pt>
                <c:pt idx="9862">
                  <c:v>0</c:v>
                </c:pt>
                <c:pt idx="9863">
                  <c:v>0</c:v>
                </c:pt>
                <c:pt idx="9864">
                  <c:v>0</c:v>
                </c:pt>
                <c:pt idx="9865">
                  <c:v>0</c:v>
                </c:pt>
                <c:pt idx="9866">
                  <c:v>0</c:v>
                </c:pt>
                <c:pt idx="9867">
                  <c:v>0</c:v>
                </c:pt>
                <c:pt idx="9868">
                  <c:v>0</c:v>
                </c:pt>
                <c:pt idx="9869">
                  <c:v>0</c:v>
                </c:pt>
                <c:pt idx="9870">
                  <c:v>0</c:v>
                </c:pt>
                <c:pt idx="9871">
                  <c:v>0</c:v>
                </c:pt>
                <c:pt idx="9872">
                  <c:v>0</c:v>
                </c:pt>
                <c:pt idx="9873">
                  <c:v>0</c:v>
                </c:pt>
                <c:pt idx="9874">
                  <c:v>0</c:v>
                </c:pt>
                <c:pt idx="9875">
                  <c:v>0</c:v>
                </c:pt>
                <c:pt idx="9876">
                  <c:v>0</c:v>
                </c:pt>
                <c:pt idx="9877">
                  <c:v>0</c:v>
                </c:pt>
                <c:pt idx="9878">
                  <c:v>0</c:v>
                </c:pt>
                <c:pt idx="9879">
                  <c:v>0</c:v>
                </c:pt>
                <c:pt idx="9880">
                  <c:v>0</c:v>
                </c:pt>
                <c:pt idx="9881">
                  <c:v>0</c:v>
                </c:pt>
                <c:pt idx="9882">
                  <c:v>0</c:v>
                </c:pt>
                <c:pt idx="9883">
                  <c:v>0</c:v>
                </c:pt>
                <c:pt idx="9884">
                  <c:v>0</c:v>
                </c:pt>
                <c:pt idx="9885">
                  <c:v>0</c:v>
                </c:pt>
                <c:pt idx="9886">
                  <c:v>0</c:v>
                </c:pt>
                <c:pt idx="9887">
                  <c:v>0</c:v>
                </c:pt>
                <c:pt idx="9888">
                  <c:v>0</c:v>
                </c:pt>
                <c:pt idx="9889">
                  <c:v>0</c:v>
                </c:pt>
                <c:pt idx="9890">
                  <c:v>0</c:v>
                </c:pt>
                <c:pt idx="9891">
                  <c:v>0</c:v>
                </c:pt>
                <c:pt idx="9892">
                  <c:v>0</c:v>
                </c:pt>
                <c:pt idx="9893">
                  <c:v>0</c:v>
                </c:pt>
                <c:pt idx="9894">
                  <c:v>0</c:v>
                </c:pt>
                <c:pt idx="9895">
                  <c:v>0</c:v>
                </c:pt>
                <c:pt idx="9896">
                  <c:v>0</c:v>
                </c:pt>
                <c:pt idx="9897">
                  <c:v>0</c:v>
                </c:pt>
                <c:pt idx="9898">
                  <c:v>0</c:v>
                </c:pt>
                <c:pt idx="9899">
                  <c:v>0</c:v>
                </c:pt>
                <c:pt idx="9900">
                  <c:v>0</c:v>
                </c:pt>
                <c:pt idx="9901">
                  <c:v>0</c:v>
                </c:pt>
                <c:pt idx="9902">
                  <c:v>0</c:v>
                </c:pt>
                <c:pt idx="9903">
                  <c:v>0</c:v>
                </c:pt>
                <c:pt idx="9904">
                  <c:v>0</c:v>
                </c:pt>
                <c:pt idx="9905">
                  <c:v>0</c:v>
                </c:pt>
                <c:pt idx="9906">
                  <c:v>0</c:v>
                </c:pt>
                <c:pt idx="9907">
                  <c:v>0</c:v>
                </c:pt>
                <c:pt idx="9908">
                  <c:v>0</c:v>
                </c:pt>
                <c:pt idx="9909">
                  <c:v>0</c:v>
                </c:pt>
                <c:pt idx="9910">
                  <c:v>0</c:v>
                </c:pt>
                <c:pt idx="9911">
                  <c:v>0</c:v>
                </c:pt>
                <c:pt idx="9912">
                  <c:v>0</c:v>
                </c:pt>
                <c:pt idx="9913">
                  <c:v>0</c:v>
                </c:pt>
                <c:pt idx="9914">
                  <c:v>0</c:v>
                </c:pt>
                <c:pt idx="9915">
                  <c:v>0</c:v>
                </c:pt>
                <c:pt idx="9916">
                  <c:v>0</c:v>
                </c:pt>
                <c:pt idx="9917">
                  <c:v>0</c:v>
                </c:pt>
                <c:pt idx="9918">
                  <c:v>0</c:v>
                </c:pt>
                <c:pt idx="9919">
                  <c:v>0</c:v>
                </c:pt>
                <c:pt idx="9920">
                  <c:v>0</c:v>
                </c:pt>
                <c:pt idx="9921">
                  <c:v>0</c:v>
                </c:pt>
                <c:pt idx="9922">
                  <c:v>0</c:v>
                </c:pt>
                <c:pt idx="9923">
                  <c:v>0</c:v>
                </c:pt>
                <c:pt idx="9924">
                  <c:v>0</c:v>
                </c:pt>
                <c:pt idx="9925">
                  <c:v>0</c:v>
                </c:pt>
                <c:pt idx="9926">
                  <c:v>0</c:v>
                </c:pt>
                <c:pt idx="9927">
                  <c:v>0</c:v>
                </c:pt>
                <c:pt idx="9928">
                  <c:v>0</c:v>
                </c:pt>
                <c:pt idx="9929">
                  <c:v>0</c:v>
                </c:pt>
                <c:pt idx="9930">
                  <c:v>0</c:v>
                </c:pt>
                <c:pt idx="9931">
                  <c:v>0</c:v>
                </c:pt>
                <c:pt idx="9932">
                  <c:v>0</c:v>
                </c:pt>
                <c:pt idx="9933">
                  <c:v>0</c:v>
                </c:pt>
                <c:pt idx="9934">
                  <c:v>0</c:v>
                </c:pt>
                <c:pt idx="9935">
                  <c:v>0</c:v>
                </c:pt>
                <c:pt idx="9936">
                  <c:v>0</c:v>
                </c:pt>
                <c:pt idx="9937">
                  <c:v>0</c:v>
                </c:pt>
                <c:pt idx="9938">
                  <c:v>0</c:v>
                </c:pt>
                <c:pt idx="9939">
                  <c:v>0</c:v>
                </c:pt>
                <c:pt idx="9940">
                  <c:v>0</c:v>
                </c:pt>
                <c:pt idx="9941">
                  <c:v>0</c:v>
                </c:pt>
                <c:pt idx="9942">
                  <c:v>0</c:v>
                </c:pt>
                <c:pt idx="9943">
                  <c:v>0</c:v>
                </c:pt>
                <c:pt idx="9944">
                  <c:v>0</c:v>
                </c:pt>
                <c:pt idx="9945">
                  <c:v>0</c:v>
                </c:pt>
                <c:pt idx="9946">
                  <c:v>0</c:v>
                </c:pt>
                <c:pt idx="9947">
                  <c:v>0</c:v>
                </c:pt>
                <c:pt idx="9948">
                  <c:v>0</c:v>
                </c:pt>
                <c:pt idx="9949">
                  <c:v>0</c:v>
                </c:pt>
                <c:pt idx="9950">
                  <c:v>0</c:v>
                </c:pt>
                <c:pt idx="9951">
                  <c:v>0</c:v>
                </c:pt>
                <c:pt idx="9952">
                  <c:v>0</c:v>
                </c:pt>
                <c:pt idx="9953">
                  <c:v>0</c:v>
                </c:pt>
                <c:pt idx="9954">
                  <c:v>0</c:v>
                </c:pt>
                <c:pt idx="9955">
                  <c:v>0</c:v>
                </c:pt>
                <c:pt idx="9956">
                  <c:v>0</c:v>
                </c:pt>
                <c:pt idx="9957">
                  <c:v>0</c:v>
                </c:pt>
                <c:pt idx="9958">
                  <c:v>0</c:v>
                </c:pt>
                <c:pt idx="9959">
                  <c:v>0</c:v>
                </c:pt>
                <c:pt idx="9960">
                  <c:v>0</c:v>
                </c:pt>
                <c:pt idx="9961">
                  <c:v>0</c:v>
                </c:pt>
                <c:pt idx="9962">
                  <c:v>0</c:v>
                </c:pt>
                <c:pt idx="9963">
                  <c:v>0</c:v>
                </c:pt>
                <c:pt idx="9964">
                  <c:v>0</c:v>
                </c:pt>
                <c:pt idx="9965">
                  <c:v>0</c:v>
                </c:pt>
                <c:pt idx="9966">
                  <c:v>0</c:v>
                </c:pt>
                <c:pt idx="9967">
                  <c:v>0</c:v>
                </c:pt>
                <c:pt idx="9968">
                  <c:v>0</c:v>
                </c:pt>
                <c:pt idx="9969">
                  <c:v>0</c:v>
                </c:pt>
                <c:pt idx="9970">
                  <c:v>0</c:v>
                </c:pt>
                <c:pt idx="9971">
                  <c:v>0</c:v>
                </c:pt>
                <c:pt idx="9972">
                  <c:v>0</c:v>
                </c:pt>
                <c:pt idx="9973">
                  <c:v>0</c:v>
                </c:pt>
                <c:pt idx="9974">
                  <c:v>0</c:v>
                </c:pt>
                <c:pt idx="9975">
                  <c:v>0</c:v>
                </c:pt>
                <c:pt idx="9976">
                  <c:v>0</c:v>
                </c:pt>
                <c:pt idx="9977">
                  <c:v>0</c:v>
                </c:pt>
                <c:pt idx="9978">
                  <c:v>0</c:v>
                </c:pt>
                <c:pt idx="9979">
                  <c:v>0</c:v>
                </c:pt>
                <c:pt idx="9980">
                  <c:v>0</c:v>
                </c:pt>
                <c:pt idx="9981">
                  <c:v>0</c:v>
                </c:pt>
                <c:pt idx="9982">
                  <c:v>0</c:v>
                </c:pt>
                <c:pt idx="9983">
                  <c:v>0</c:v>
                </c:pt>
                <c:pt idx="9984">
                  <c:v>0</c:v>
                </c:pt>
                <c:pt idx="9985">
                  <c:v>0</c:v>
                </c:pt>
                <c:pt idx="9986">
                  <c:v>0</c:v>
                </c:pt>
                <c:pt idx="9987">
                  <c:v>0</c:v>
                </c:pt>
                <c:pt idx="9988">
                  <c:v>0</c:v>
                </c:pt>
                <c:pt idx="9989">
                  <c:v>0</c:v>
                </c:pt>
                <c:pt idx="9990">
                  <c:v>0</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0</c:v>
                </c:pt>
                <c:pt idx="10009">
                  <c:v>0</c:v>
                </c:pt>
                <c:pt idx="10010">
                  <c:v>0</c:v>
                </c:pt>
                <c:pt idx="10011">
                  <c:v>0</c:v>
                </c:pt>
                <c:pt idx="10012">
                  <c:v>0</c:v>
                </c:pt>
                <c:pt idx="10013">
                  <c:v>0</c:v>
                </c:pt>
                <c:pt idx="10014">
                  <c:v>0</c:v>
                </c:pt>
                <c:pt idx="10015">
                  <c:v>0</c:v>
                </c:pt>
                <c:pt idx="10016">
                  <c:v>0</c:v>
                </c:pt>
                <c:pt idx="10017">
                  <c:v>0</c:v>
                </c:pt>
                <c:pt idx="10018">
                  <c:v>0</c:v>
                </c:pt>
                <c:pt idx="10019">
                  <c:v>0</c:v>
                </c:pt>
                <c:pt idx="10020">
                  <c:v>0</c:v>
                </c:pt>
                <c:pt idx="10021">
                  <c:v>0</c:v>
                </c:pt>
                <c:pt idx="10022">
                  <c:v>0</c:v>
                </c:pt>
                <c:pt idx="10023">
                  <c:v>0</c:v>
                </c:pt>
                <c:pt idx="10024">
                  <c:v>0</c:v>
                </c:pt>
                <c:pt idx="10025">
                  <c:v>0</c:v>
                </c:pt>
                <c:pt idx="10026">
                  <c:v>0</c:v>
                </c:pt>
                <c:pt idx="10027">
                  <c:v>0</c:v>
                </c:pt>
                <c:pt idx="10028">
                  <c:v>0</c:v>
                </c:pt>
                <c:pt idx="10029">
                  <c:v>0</c:v>
                </c:pt>
                <c:pt idx="10030">
                  <c:v>0</c:v>
                </c:pt>
                <c:pt idx="10031">
                  <c:v>0</c:v>
                </c:pt>
                <c:pt idx="10032">
                  <c:v>0</c:v>
                </c:pt>
                <c:pt idx="10033">
                  <c:v>0</c:v>
                </c:pt>
                <c:pt idx="10034">
                  <c:v>0</c:v>
                </c:pt>
                <c:pt idx="10035">
                  <c:v>0</c:v>
                </c:pt>
                <c:pt idx="10036">
                  <c:v>0</c:v>
                </c:pt>
                <c:pt idx="10037">
                  <c:v>0</c:v>
                </c:pt>
                <c:pt idx="10038">
                  <c:v>0</c:v>
                </c:pt>
                <c:pt idx="10039">
                  <c:v>0</c:v>
                </c:pt>
                <c:pt idx="10040">
                  <c:v>0</c:v>
                </c:pt>
                <c:pt idx="10041">
                  <c:v>0</c:v>
                </c:pt>
                <c:pt idx="10042">
                  <c:v>0</c:v>
                </c:pt>
                <c:pt idx="10043">
                  <c:v>0</c:v>
                </c:pt>
                <c:pt idx="10044">
                  <c:v>0</c:v>
                </c:pt>
                <c:pt idx="10045">
                  <c:v>0</c:v>
                </c:pt>
                <c:pt idx="10046">
                  <c:v>0</c:v>
                </c:pt>
                <c:pt idx="10047">
                  <c:v>0</c:v>
                </c:pt>
                <c:pt idx="10048">
                  <c:v>0</c:v>
                </c:pt>
                <c:pt idx="10049">
                  <c:v>0</c:v>
                </c:pt>
                <c:pt idx="10050">
                  <c:v>0</c:v>
                </c:pt>
                <c:pt idx="10051">
                  <c:v>0</c:v>
                </c:pt>
                <c:pt idx="10052">
                  <c:v>0</c:v>
                </c:pt>
                <c:pt idx="10053">
                  <c:v>0</c:v>
                </c:pt>
                <c:pt idx="10054">
                  <c:v>0</c:v>
                </c:pt>
                <c:pt idx="10055">
                  <c:v>0</c:v>
                </c:pt>
                <c:pt idx="10056">
                  <c:v>0</c:v>
                </c:pt>
                <c:pt idx="10057">
                  <c:v>0</c:v>
                </c:pt>
                <c:pt idx="10058">
                  <c:v>0</c:v>
                </c:pt>
                <c:pt idx="10059">
                  <c:v>0</c:v>
                </c:pt>
                <c:pt idx="10060">
                  <c:v>0</c:v>
                </c:pt>
                <c:pt idx="10061">
                  <c:v>0</c:v>
                </c:pt>
                <c:pt idx="10062">
                  <c:v>0</c:v>
                </c:pt>
                <c:pt idx="10063">
                  <c:v>0</c:v>
                </c:pt>
                <c:pt idx="10064">
                  <c:v>0</c:v>
                </c:pt>
                <c:pt idx="10065">
                  <c:v>0</c:v>
                </c:pt>
                <c:pt idx="10066">
                  <c:v>0</c:v>
                </c:pt>
                <c:pt idx="10067">
                  <c:v>0</c:v>
                </c:pt>
                <c:pt idx="10068">
                  <c:v>0</c:v>
                </c:pt>
                <c:pt idx="10069">
                  <c:v>0</c:v>
                </c:pt>
                <c:pt idx="10070">
                  <c:v>0</c:v>
                </c:pt>
                <c:pt idx="10071">
                  <c:v>0</c:v>
                </c:pt>
                <c:pt idx="10072">
                  <c:v>0</c:v>
                </c:pt>
                <c:pt idx="10073">
                  <c:v>0</c:v>
                </c:pt>
                <c:pt idx="10074">
                  <c:v>0</c:v>
                </c:pt>
                <c:pt idx="10075">
                  <c:v>0</c:v>
                </c:pt>
                <c:pt idx="10076">
                  <c:v>0</c:v>
                </c:pt>
                <c:pt idx="10077">
                  <c:v>0</c:v>
                </c:pt>
                <c:pt idx="10078">
                  <c:v>0</c:v>
                </c:pt>
                <c:pt idx="10079">
                  <c:v>0</c:v>
                </c:pt>
                <c:pt idx="10080">
                  <c:v>0</c:v>
                </c:pt>
                <c:pt idx="10081">
                  <c:v>0</c:v>
                </c:pt>
                <c:pt idx="10082">
                  <c:v>0</c:v>
                </c:pt>
                <c:pt idx="10083">
                  <c:v>0</c:v>
                </c:pt>
                <c:pt idx="10084">
                  <c:v>0</c:v>
                </c:pt>
                <c:pt idx="10085">
                  <c:v>0</c:v>
                </c:pt>
                <c:pt idx="10086">
                  <c:v>0</c:v>
                </c:pt>
                <c:pt idx="10087">
                  <c:v>0</c:v>
                </c:pt>
                <c:pt idx="10088">
                  <c:v>0</c:v>
                </c:pt>
                <c:pt idx="10089">
                  <c:v>0</c:v>
                </c:pt>
                <c:pt idx="10090">
                  <c:v>0</c:v>
                </c:pt>
                <c:pt idx="10091">
                  <c:v>0</c:v>
                </c:pt>
                <c:pt idx="10092">
                  <c:v>0</c:v>
                </c:pt>
                <c:pt idx="10093">
                  <c:v>0</c:v>
                </c:pt>
                <c:pt idx="10094">
                  <c:v>0</c:v>
                </c:pt>
                <c:pt idx="10095">
                  <c:v>0</c:v>
                </c:pt>
                <c:pt idx="10096">
                  <c:v>0</c:v>
                </c:pt>
                <c:pt idx="10097">
                  <c:v>0</c:v>
                </c:pt>
                <c:pt idx="10098">
                  <c:v>0</c:v>
                </c:pt>
                <c:pt idx="10099">
                  <c:v>0</c:v>
                </c:pt>
                <c:pt idx="10100">
                  <c:v>0</c:v>
                </c:pt>
                <c:pt idx="10101">
                  <c:v>0</c:v>
                </c:pt>
                <c:pt idx="10102">
                  <c:v>0</c:v>
                </c:pt>
                <c:pt idx="10103">
                  <c:v>0</c:v>
                </c:pt>
                <c:pt idx="10104">
                  <c:v>0</c:v>
                </c:pt>
                <c:pt idx="10105">
                  <c:v>0</c:v>
                </c:pt>
                <c:pt idx="10106">
                  <c:v>0</c:v>
                </c:pt>
                <c:pt idx="10107">
                  <c:v>0</c:v>
                </c:pt>
                <c:pt idx="10108">
                  <c:v>0</c:v>
                </c:pt>
                <c:pt idx="10109">
                  <c:v>0</c:v>
                </c:pt>
                <c:pt idx="10110">
                  <c:v>0</c:v>
                </c:pt>
                <c:pt idx="10111">
                  <c:v>0</c:v>
                </c:pt>
                <c:pt idx="10112">
                  <c:v>0</c:v>
                </c:pt>
                <c:pt idx="10113">
                  <c:v>0</c:v>
                </c:pt>
                <c:pt idx="10114">
                  <c:v>0</c:v>
                </c:pt>
                <c:pt idx="10115">
                  <c:v>0</c:v>
                </c:pt>
                <c:pt idx="10116">
                  <c:v>0</c:v>
                </c:pt>
                <c:pt idx="10117">
                  <c:v>0</c:v>
                </c:pt>
                <c:pt idx="10118">
                  <c:v>0</c:v>
                </c:pt>
                <c:pt idx="10119">
                  <c:v>0</c:v>
                </c:pt>
                <c:pt idx="10120">
                  <c:v>0</c:v>
                </c:pt>
                <c:pt idx="10121">
                  <c:v>0</c:v>
                </c:pt>
                <c:pt idx="10122">
                  <c:v>0</c:v>
                </c:pt>
                <c:pt idx="10123">
                  <c:v>0</c:v>
                </c:pt>
                <c:pt idx="10124">
                  <c:v>0</c:v>
                </c:pt>
                <c:pt idx="10125">
                  <c:v>0</c:v>
                </c:pt>
                <c:pt idx="10126">
                  <c:v>0</c:v>
                </c:pt>
                <c:pt idx="10127">
                  <c:v>0</c:v>
                </c:pt>
                <c:pt idx="10128">
                  <c:v>0</c:v>
                </c:pt>
                <c:pt idx="10129">
                  <c:v>0</c:v>
                </c:pt>
                <c:pt idx="10130">
                  <c:v>0</c:v>
                </c:pt>
                <c:pt idx="10131">
                  <c:v>0</c:v>
                </c:pt>
                <c:pt idx="10132">
                  <c:v>0</c:v>
                </c:pt>
                <c:pt idx="10133">
                  <c:v>0</c:v>
                </c:pt>
                <c:pt idx="10134">
                  <c:v>0</c:v>
                </c:pt>
                <c:pt idx="10135">
                  <c:v>0</c:v>
                </c:pt>
                <c:pt idx="10136">
                  <c:v>0</c:v>
                </c:pt>
                <c:pt idx="10137">
                  <c:v>0</c:v>
                </c:pt>
                <c:pt idx="10138">
                  <c:v>0</c:v>
                </c:pt>
                <c:pt idx="10139">
                  <c:v>0</c:v>
                </c:pt>
                <c:pt idx="10140">
                  <c:v>0</c:v>
                </c:pt>
                <c:pt idx="10141">
                  <c:v>0</c:v>
                </c:pt>
                <c:pt idx="10142">
                  <c:v>0</c:v>
                </c:pt>
                <c:pt idx="10143">
                  <c:v>0</c:v>
                </c:pt>
                <c:pt idx="10144">
                  <c:v>0</c:v>
                </c:pt>
                <c:pt idx="10145">
                  <c:v>0</c:v>
                </c:pt>
                <c:pt idx="10146">
                  <c:v>0</c:v>
                </c:pt>
                <c:pt idx="10147">
                  <c:v>0</c:v>
                </c:pt>
                <c:pt idx="10148">
                  <c:v>0</c:v>
                </c:pt>
                <c:pt idx="10149">
                  <c:v>0</c:v>
                </c:pt>
                <c:pt idx="10150">
                  <c:v>0</c:v>
                </c:pt>
                <c:pt idx="10151">
                  <c:v>0</c:v>
                </c:pt>
                <c:pt idx="10152">
                  <c:v>0</c:v>
                </c:pt>
                <c:pt idx="10153">
                  <c:v>0</c:v>
                </c:pt>
                <c:pt idx="10154">
                  <c:v>0</c:v>
                </c:pt>
                <c:pt idx="10155">
                  <c:v>0</c:v>
                </c:pt>
                <c:pt idx="10156">
                  <c:v>0</c:v>
                </c:pt>
                <c:pt idx="10157">
                  <c:v>0</c:v>
                </c:pt>
                <c:pt idx="10158">
                  <c:v>0</c:v>
                </c:pt>
                <c:pt idx="10159">
                  <c:v>0</c:v>
                </c:pt>
                <c:pt idx="10160">
                  <c:v>0</c:v>
                </c:pt>
                <c:pt idx="10161">
                  <c:v>0</c:v>
                </c:pt>
                <c:pt idx="10162">
                  <c:v>0</c:v>
                </c:pt>
                <c:pt idx="10163">
                  <c:v>0</c:v>
                </c:pt>
                <c:pt idx="10164">
                  <c:v>0</c:v>
                </c:pt>
                <c:pt idx="10165">
                  <c:v>0</c:v>
                </c:pt>
                <c:pt idx="10166">
                  <c:v>0</c:v>
                </c:pt>
                <c:pt idx="10167">
                  <c:v>0</c:v>
                </c:pt>
                <c:pt idx="10168">
                  <c:v>0</c:v>
                </c:pt>
                <c:pt idx="10169">
                  <c:v>0</c:v>
                </c:pt>
                <c:pt idx="10170">
                  <c:v>0</c:v>
                </c:pt>
                <c:pt idx="10171">
                  <c:v>0</c:v>
                </c:pt>
                <c:pt idx="10172">
                  <c:v>0</c:v>
                </c:pt>
                <c:pt idx="10173">
                  <c:v>0</c:v>
                </c:pt>
                <c:pt idx="10174">
                  <c:v>0</c:v>
                </c:pt>
                <c:pt idx="10175">
                  <c:v>0</c:v>
                </c:pt>
                <c:pt idx="10176">
                  <c:v>0</c:v>
                </c:pt>
                <c:pt idx="10177">
                  <c:v>0</c:v>
                </c:pt>
                <c:pt idx="10178">
                  <c:v>0</c:v>
                </c:pt>
                <c:pt idx="10179">
                  <c:v>0</c:v>
                </c:pt>
                <c:pt idx="10180">
                  <c:v>0</c:v>
                </c:pt>
                <c:pt idx="10181">
                  <c:v>0</c:v>
                </c:pt>
                <c:pt idx="10182">
                  <c:v>0</c:v>
                </c:pt>
                <c:pt idx="10183">
                  <c:v>0</c:v>
                </c:pt>
                <c:pt idx="10184">
                  <c:v>0</c:v>
                </c:pt>
                <c:pt idx="10185">
                  <c:v>0</c:v>
                </c:pt>
                <c:pt idx="10186">
                  <c:v>0</c:v>
                </c:pt>
                <c:pt idx="10187">
                  <c:v>0</c:v>
                </c:pt>
                <c:pt idx="10188">
                  <c:v>0</c:v>
                </c:pt>
                <c:pt idx="10189">
                  <c:v>0</c:v>
                </c:pt>
                <c:pt idx="10190">
                  <c:v>0</c:v>
                </c:pt>
                <c:pt idx="10191">
                  <c:v>0</c:v>
                </c:pt>
                <c:pt idx="10192">
                  <c:v>0</c:v>
                </c:pt>
                <c:pt idx="10193">
                  <c:v>0</c:v>
                </c:pt>
                <c:pt idx="10194">
                  <c:v>0</c:v>
                </c:pt>
                <c:pt idx="10195">
                  <c:v>0</c:v>
                </c:pt>
                <c:pt idx="10196">
                  <c:v>0</c:v>
                </c:pt>
                <c:pt idx="10197">
                  <c:v>0</c:v>
                </c:pt>
                <c:pt idx="10198">
                  <c:v>0</c:v>
                </c:pt>
                <c:pt idx="10199">
                  <c:v>0</c:v>
                </c:pt>
                <c:pt idx="10200">
                  <c:v>0</c:v>
                </c:pt>
                <c:pt idx="10201">
                  <c:v>0</c:v>
                </c:pt>
                <c:pt idx="10202">
                  <c:v>0</c:v>
                </c:pt>
                <c:pt idx="10203">
                  <c:v>0</c:v>
                </c:pt>
                <c:pt idx="10204">
                  <c:v>0</c:v>
                </c:pt>
                <c:pt idx="10205">
                  <c:v>0</c:v>
                </c:pt>
                <c:pt idx="10206">
                  <c:v>0</c:v>
                </c:pt>
                <c:pt idx="10207">
                  <c:v>0</c:v>
                </c:pt>
                <c:pt idx="10208">
                  <c:v>0</c:v>
                </c:pt>
                <c:pt idx="10209">
                  <c:v>0</c:v>
                </c:pt>
                <c:pt idx="10210">
                  <c:v>0</c:v>
                </c:pt>
                <c:pt idx="10211">
                  <c:v>0</c:v>
                </c:pt>
                <c:pt idx="10212">
                  <c:v>0</c:v>
                </c:pt>
                <c:pt idx="10213">
                  <c:v>0</c:v>
                </c:pt>
                <c:pt idx="10214">
                  <c:v>0</c:v>
                </c:pt>
                <c:pt idx="10215">
                  <c:v>0</c:v>
                </c:pt>
                <c:pt idx="10216">
                  <c:v>0</c:v>
                </c:pt>
                <c:pt idx="10217">
                  <c:v>0</c:v>
                </c:pt>
                <c:pt idx="10218">
                  <c:v>0</c:v>
                </c:pt>
                <c:pt idx="10219">
                  <c:v>0</c:v>
                </c:pt>
                <c:pt idx="10220">
                  <c:v>0</c:v>
                </c:pt>
                <c:pt idx="10221">
                  <c:v>0</c:v>
                </c:pt>
                <c:pt idx="10222">
                  <c:v>0</c:v>
                </c:pt>
                <c:pt idx="10223">
                  <c:v>0</c:v>
                </c:pt>
                <c:pt idx="10224">
                  <c:v>0</c:v>
                </c:pt>
                <c:pt idx="10225">
                  <c:v>0</c:v>
                </c:pt>
                <c:pt idx="10226">
                  <c:v>0</c:v>
                </c:pt>
                <c:pt idx="10227">
                  <c:v>0</c:v>
                </c:pt>
                <c:pt idx="10228">
                  <c:v>0</c:v>
                </c:pt>
                <c:pt idx="10229">
                  <c:v>0</c:v>
                </c:pt>
                <c:pt idx="10230">
                  <c:v>0</c:v>
                </c:pt>
                <c:pt idx="10231">
                  <c:v>0</c:v>
                </c:pt>
                <c:pt idx="10232">
                  <c:v>0</c:v>
                </c:pt>
                <c:pt idx="10233">
                  <c:v>0</c:v>
                </c:pt>
                <c:pt idx="10234">
                  <c:v>0</c:v>
                </c:pt>
                <c:pt idx="10235">
                  <c:v>0</c:v>
                </c:pt>
                <c:pt idx="10236">
                  <c:v>0</c:v>
                </c:pt>
                <c:pt idx="10237">
                  <c:v>0</c:v>
                </c:pt>
                <c:pt idx="10238">
                  <c:v>0</c:v>
                </c:pt>
                <c:pt idx="10239">
                  <c:v>0</c:v>
                </c:pt>
                <c:pt idx="10240">
                  <c:v>0</c:v>
                </c:pt>
                <c:pt idx="10241">
                  <c:v>0</c:v>
                </c:pt>
                <c:pt idx="10242">
                  <c:v>0</c:v>
                </c:pt>
                <c:pt idx="10243">
                  <c:v>0</c:v>
                </c:pt>
                <c:pt idx="10244">
                  <c:v>0</c:v>
                </c:pt>
                <c:pt idx="10245">
                  <c:v>0</c:v>
                </c:pt>
                <c:pt idx="10246">
                  <c:v>0</c:v>
                </c:pt>
                <c:pt idx="10247">
                  <c:v>0</c:v>
                </c:pt>
                <c:pt idx="10248">
                  <c:v>0</c:v>
                </c:pt>
                <c:pt idx="10249">
                  <c:v>0</c:v>
                </c:pt>
                <c:pt idx="10250">
                  <c:v>0</c:v>
                </c:pt>
                <c:pt idx="10251">
                  <c:v>0</c:v>
                </c:pt>
                <c:pt idx="10252">
                  <c:v>0</c:v>
                </c:pt>
                <c:pt idx="10253">
                  <c:v>0</c:v>
                </c:pt>
                <c:pt idx="10254">
                  <c:v>0</c:v>
                </c:pt>
                <c:pt idx="10255">
                  <c:v>0</c:v>
                </c:pt>
                <c:pt idx="10256">
                  <c:v>0</c:v>
                </c:pt>
                <c:pt idx="10257">
                  <c:v>0</c:v>
                </c:pt>
                <c:pt idx="10258">
                  <c:v>0</c:v>
                </c:pt>
                <c:pt idx="10259">
                  <c:v>0</c:v>
                </c:pt>
                <c:pt idx="10260">
                  <c:v>0</c:v>
                </c:pt>
                <c:pt idx="10261">
                  <c:v>0</c:v>
                </c:pt>
                <c:pt idx="10262">
                  <c:v>0</c:v>
                </c:pt>
                <c:pt idx="10263">
                  <c:v>0</c:v>
                </c:pt>
                <c:pt idx="10264">
                  <c:v>0</c:v>
                </c:pt>
                <c:pt idx="10265">
                  <c:v>0</c:v>
                </c:pt>
                <c:pt idx="10266">
                  <c:v>0</c:v>
                </c:pt>
                <c:pt idx="10267">
                  <c:v>0</c:v>
                </c:pt>
                <c:pt idx="10268">
                  <c:v>0</c:v>
                </c:pt>
                <c:pt idx="10269">
                  <c:v>0</c:v>
                </c:pt>
                <c:pt idx="10270">
                  <c:v>0</c:v>
                </c:pt>
                <c:pt idx="10271">
                  <c:v>0</c:v>
                </c:pt>
                <c:pt idx="10272">
                  <c:v>0</c:v>
                </c:pt>
                <c:pt idx="10273">
                  <c:v>0</c:v>
                </c:pt>
                <c:pt idx="10274">
                  <c:v>0</c:v>
                </c:pt>
                <c:pt idx="10275">
                  <c:v>0</c:v>
                </c:pt>
                <c:pt idx="10276">
                  <c:v>0</c:v>
                </c:pt>
                <c:pt idx="10277">
                  <c:v>0</c:v>
                </c:pt>
                <c:pt idx="10278">
                  <c:v>0</c:v>
                </c:pt>
                <c:pt idx="10279">
                  <c:v>0</c:v>
                </c:pt>
                <c:pt idx="10280">
                  <c:v>0</c:v>
                </c:pt>
                <c:pt idx="10281">
                  <c:v>0</c:v>
                </c:pt>
                <c:pt idx="10282">
                  <c:v>0</c:v>
                </c:pt>
                <c:pt idx="10283">
                  <c:v>0</c:v>
                </c:pt>
                <c:pt idx="10284">
                  <c:v>0</c:v>
                </c:pt>
                <c:pt idx="10285">
                  <c:v>0</c:v>
                </c:pt>
                <c:pt idx="10286">
                  <c:v>0</c:v>
                </c:pt>
                <c:pt idx="10287">
                  <c:v>0</c:v>
                </c:pt>
                <c:pt idx="10288">
                  <c:v>0</c:v>
                </c:pt>
                <c:pt idx="10289">
                  <c:v>0</c:v>
                </c:pt>
                <c:pt idx="10290">
                  <c:v>0</c:v>
                </c:pt>
                <c:pt idx="10291">
                  <c:v>0</c:v>
                </c:pt>
                <c:pt idx="10292">
                  <c:v>0</c:v>
                </c:pt>
                <c:pt idx="10293">
                  <c:v>0</c:v>
                </c:pt>
                <c:pt idx="10294">
                  <c:v>0</c:v>
                </c:pt>
                <c:pt idx="10295">
                  <c:v>0</c:v>
                </c:pt>
                <c:pt idx="10296">
                  <c:v>0</c:v>
                </c:pt>
                <c:pt idx="10297">
                  <c:v>0</c:v>
                </c:pt>
                <c:pt idx="10298">
                  <c:v>0</c:v>
                </c:pt>
                <c:pt idx="10299">
                  <c:v>0</c:v>
                </c:pt>
                <c:pt idx="10300">
                  <c:v>0</c:v>
                </c:pt>
                <c:pt idx="10301">
                  <c:v>0</c:v>
                </c:pt>
                <c:pt idx="10302">
                  <c:v>0</c:v>
                </c:pt>
                <c:pt idx="10303">
                  <c:v>0</c:v>
                </c:pt>
                <c:pt idx="10304">
                  <c:v>0</c:v>
                </c:pt>
                <c:pt idx="10305">
                  <c:v>0</c:v>
                </c:pt>
                <c:pt idx="10306">
                  <c:v>0</c:v>
                </c:pt>
                <c:pt idx="10307">
                  <c:v>0</c:v>
                </c:pt>
                <c:pt idx="10308">
                  <c:v>0</c:v>
                </c:pt>
                <c:pt idx="10309">
                  <c:v>0</c:v>
                </c:pt>
                <c:pt idx="10310">
                  <c:v>0</c:v>
                </c:pt>
                <c:pt idx="10311">
                  <c:v>0</c:v>
                </c:pt>
                <c:pt idx="10312">
                  <c:v>0</c:v>
                </c:pt>
                <c:pt idx="10313">
                  <c:v>0</c:v>
                </c:pt>
                <c:pt idx="10314">
                  <c:v>0</c:v>
                </c:pt>
                <c:pt idx="10315">
                  <c:v>0</c:v>
                </c:pt>
                <c:pt idx="10316">
                  <c:v>0</c:v>
                </c:pt>
                <c:pt idx="10317">
                  <c:v>0</c:v>
                </c:pt>
                <c:pt idx="10318">
                  <c:v>0</c:v>
                </c:pt>
                <c:pt idx="10319">
                  <c:v>0</c:v>
                </c:pt>
                <c:pt idx="10320">
                  <c:v>0</c:v>
                </c:pt>
                <c:pt idx="10321">
                  <c:v>0</c:v>
                </c:pt>
                <c:pt idx="10322">
                  <c:v>0</c:v>
                </c:pt>
                <c:pt idx="10323">
                  <c:v>0</c:v>
                </c:pt>
                <c:pt idx="10324">
                  <c:v>0</c:v>
                </c:pt>
                <c:pt idx="10325">
                  <c:v>0</c:v>
                </c:pt>
                <c:pt idx="10326">
                  <c:v>0</c:v>
                </c:pt>
                <c:pt idx="10327">
                  <c:v>0</c:v>
                </c:pt>
                <c:pt idx="10328">
                  <c:v>0</c:v>
                </c:pt>
                <c:pt idx="10329">
                  <c:v>0</c:v>
                </c:pt>
                <c:pt idx="10330">
                  <c:v>0</c:v>
                </c:pt>
                <c:pt idx="10331">
                  <c:v>0</c:v>
                </c:pt>
                <c:pt idx="10332">
                  <c:v>0</c:v>
                </c:pt>
                <c:pt idx="10333">
                  <c:v>0</c:v>
                </c:pt>
                <c:pt idx="10334">
                  <c:v>0</c:v>
                </c:pt>
                <c:pt idx="10335">
                  <c:v>0</c:v>
                </c:pt>
                <c:pt idx="10336">
                  <c:v>0</c:v>
                </c:pt>
                <c:pt idx="10337">
                  <c:v>0</c:v>
                </c:pt>
                <c:pt idx="10338">
                  <c:v>0</c:v>
                </c:pt>
                <c:pt idx="10339">
                  <c:v>0</c:v>
                </c:pt>
                <c:pt idx="10340">
                  <c:v>0</c:v>
                </c:pt>
                <c:pt idx="10341">
                  <c:v>0</c:v>
                </c:pt>
                <c:pt idx="10342">
                  <c:v>0</c:v>
                </c:pt>
                <c:pt idx="10343">
                  <c:v>0</c:v>
                </c:pt>
                <c:pt idx="10344">
                  <c:v>0</c:v>
                </c:pt>
                <c:pt idx="10345">
                  <c:v>0</c:v>
                </c:pt>
                <c:pt idx="10346">
                  <c:v>0</c:v>
                </c:pt>
                <c:pt idx="10347">
                  <c:v>0</c:v>
                </c:pt>
                <c:pt idx="10348">
                  <c:v>0</c:v>
                </c:pt>
                <c:pt idx="10349">
                  <c:v>0</c:v>
                </c:pt>
                <c:pt idx="10350">
                  <c:v>0</c:v>
                </c:pt>
                <c:pt idx="10351">
                  <c:v>0</c:v>
                </c:pt>
                <c:pt idx="10352">
                  <c:v>0</c:v>
                </c:pt>
                <c:pt idx="10353">
                  <c:v>0</c:v>
                </c:pt>
                <c:pt idx="10354">
                  <c:v>0</c:v>
                </c:pt>
                <c:pt idx="10355">
                  <c:v>0</c:v>
                </c:pt>
                <c:pt idx="10356">
                  <c:v>0</c:v>
                </c:pt>
                <c:pt idx="10357">
                  <c:v>0</c:v>
                </c:pt>
                <c:pt idx="10358">
                  <c:v>0</c:v>
                </c:pt>
                <c:pt idx="10359">
                  <c:v>0</c:v>
                </c:pt>
                <c:pt idx="10360">
                  <c:v>0</c:v>
                </c:pt>
                <c:pt idx="10361">
                  <c:v>0</c:v>
                </c:pt>
                <c:pt idx="10362">
                  <c:v>0</c:v>
                </c:pt>
                <c:pt idx="10363">
                  <c:v>0</c:v>
                </c:pt>
                <c:pt idx="10364">
                  <c:v>0</c:v>
                </c:pt>
                <c:pt idx="10365">
                  <c:v>0</c:v>
                </c:pt>
                <c:pt idx="10366">
                  <c:v>0</c:v>
                </c:pt>
                <c:pt idx="10367">
                  <c:v>0</c:v>
                </c:pt>
                <c:pt idx="10368">
                  <c:v>0</c:v>
                </c:pt>
                <c:pt idx="10369">
                  <c:v>0</c:v>
                </c:pt>
                <c:pt idx="10370">
                  <c:v>0</c:v>
                </c:pt>
                <c:pt idx="10371">
                  <c:v>0</c:v>
                </c:pt>
                <c:pt idx="10372">
                  <c:v>0</c:v>
                </c:pt>
                <c:pt idx="10373">
                  <c:v>0</c:v>
                </c:pt>
                <c:pt idx="10374">
                  <c:v>0</c:v>
                </c:pt>
                <c:pt idx="10375">
                  <c:v>0</c:v>
                </c:pt>
                <c:pt idx="10376">
                  <c:v>0</c:v>
                </c:pt>
                <c:pt idx="10377">
                  <c:v>0</c:v>
                </c:pt>
                <c:pt idx="10378">
                  <c:v>0</c:v>
                </c:pt>
                <c:pt idx="10379">
                  <c:v>0</c:v>
                </c:pt>
                <c:pt idx="10380">
                  <c:v>0</c:v>
                </c:pt>
                <c:pt idx="10381">
                  <c:v>0</c:v>
                </c:pt>
                <c:pt idx="10382">
                  <c:v>0</c:v>
                </c:pt>
                <c:pt idx="10383">
                  <c:v>0</c:v>
                </c:pt>
                <c:pt idx="10384">
                  <c:v>0</c:v>
                </c:pt>
                <c:pt idx="10385">
                  <c:v>0</c:v>
                </c:pt>
                <c:pt idx="10386">
                  <c:v>0</c:v>
                </c:pt>
                <c:pt idx="10387">
                  <c:v>0</c:v>
                </c:pt>
                <c:pt idx="10388">
                  <c:v>0</c:v>
                </c:pt>
                <c:pt idx="10389">
                  <c:v>0</c:v>
                </c:pt>
                <c:pt idx="10390">
                  <c:v>0</c:v>
                </c:pt>
                <c:pt idx="10391">
                  <c:v>0</c:v>
                </c:pt>
                <c:pt idx="10392">
                  <c:v>0</c:v>
                </c:pt>
                <c:pt idx="10393">
                  <c:v>0</c:v>
                </c:pt>
                <c:pt idx="10394">
                  <c:v>0</c:v>
                </c:pt>
                <c:pt idx="10395">
                  <c:v>0</c:v>
                </c:pt>
                <c:pt idx="10396">
                  <c:v>0</c:v>
                </c:pt>
                <c:pt idx="10397">
                  <c:v>0</c:v>
                </c:pt>
                <c:pt idx="10398">
                  <c:v>0</c:v>
                </c:pt>
                <c:pt idx="10399">
                  <c:v>0</c:v>
                </c:pt>
                <c:pt idx="10400">
                  <c:v>0</c:v>
                </c:pt>
                <c:pt idx="10401">
                  <c:v>0</c:v>
                </c:pt>
                <c:pt idx="10402">
                  <c:v>0</c:v>
                </c:pt>
                <c:pt idx="10403">
                  <c:v>0</c:v>
                </c:pt>
                <c:pt idx="10404">
                  <c:v>0</c:v>
                </c:pt>
                <c:pt idx="10405">
                  <c:v>0</c:v>
                </c:pt>
                <c:pt idx="10406">
                  <c:v>0</c:v>
                </c:pt>
                <c:pt idx="10407">
                  <c:v>0</c:v>
                </c:pt>
                <c:pt idx="10408">
                  <c:v>0</c:v>
                </c:pt>
                <c:pt idx="10409">
                  <c:v>0</c:v>
                </c:pt>
                <c:pt idx="10410">
                  <c:v>0</c:v>
                </c:pt>
                <c:pt idx="10411">
                  <c:v>0</c:v>
                </c:pt>
                <c:pt idx="10412">
                  <c:v>0</c:v>
                </c:pt>
                <c:pt idx="10413">
                  <c:v>0</c:v>
                </c:pt>
                <c:pt idx="10414">
                  <c:v>0</c:v>
                </c:pt>
                <c:pt idx="10415">
                  <c:v>0</c:v>
                </c:pt>
                <c:pt idx="10416">
                  <c:v>0</c:v>
                </c:pt>
                <c:pt idx="10417">
                  <c:v>0</c:v>
                </c:pt>
                <c:pt idx="10418">
                  <c:v>0</c:v>
                </c:pt>
                <c:pt idx="10419">
                  <c:v>0</c:v>
                </c:pt>
                <c:pt idx="10420">
                  <c:v>0</c:v>
                </c:pt>
                <c:pt idx="10421">
                  <c:v>0</c:v>
                </c:pt>
                <c:pt idx="10422">
                  <c:v>0</c:v>
                </c:pt>
                <c:pt idx="10423">
                  <c:v>0</c:v>
                </c:pt>
                <c:pt idx="10424">
                  <c:v>0</c:v>
                </c:pt>
                <c:pt idx="10425">
                  <c:v>0</c:v>
                </c:pt>
                <c:pt idx="10426">
                  <c:v>0</c:v>
                </c:pt>
                <c:pt idx="10427">
                  <c:v>0</c:v>
                </c:pt>
                <c:pt idx="10428">
                  <c:v>0</c:v>
                </c:pt>
                <c:pt idx="10429">
                  <c:v>0</c:v>
                </c:pt>
                <c:pt idx="10430">
                  <c:v>0</c:v>
                </c:pt>
                <c:pt idx="10431">
                  <c:v>0</c:v>
                </c:pt>
                <c:pt idx="10432">
                  <c:v>0</c:v>
                </c:pt>
                <c:pt idx="10433">
                  <c:v>0</c:v>
                </c:pt>
                <c:pt idx="10434">
                  <c:v>0</c:v>
                </c:pt>
                <c:pt idx="10435">
                  <c:v>0</c:v>
                </c:pt>
                <c:pt idx="10436">
                  <c:v>0</c:v>
                </c:pt>
                <c:pt idx="10437">
                  <c:v>0</c:v>
                </c:pt>
                <c:pt idx="10438">
                  <c:v>0</c:v>
                </c:pt>
                <c:pt idx="10439">
                  <c:v>0</c:v>
                </c:pt>
                <c:pt idx="10440">
                  <c:v>0</c:v>
                </c:pt>
                <c:pt idx="10441">
                  <c:v>0</c:v>
                </c:pt>
                <c:pt idx="10442">
                  <c:v>0</c:v>
                </c:pt>
                <c:pt idx="10443">
                  <c:v>0</c:v>
                </c:pt>
                <c:pt idx="10444">
                  <c:v>0</c:v>
                </c:pt>
                <c:pt idx="10445">
                  <c:v>78</c:v>
                </c:pt>
                <c:pt idx="10446">
                  <c:v>0</c:v>
                </c:pt>
                <c:pt idx="10447">
                  <c:v>0</c:v>
                </c:pt>
                <c:pt idx="10448">
                  <c:v>0</c:v>
                </c:pt>
                <c:pt idx="10449">
                  <c:v>0</c:v>
                </c:pt>
                <c:pt idx="10450">
                  <c:v>0</c:v>
                </c:pt>
                <c:pt idx="10451">
                  <c:v>0</c:v>
                </c:pt>
                <c:pt idx="10452">
                  <c:v>0</c:v>
                </c:pt>
                <c:pt idx="10453">
                  <c:v>0</c:v>
                </c:pt>
                <c:pt idx="10454">
                  <c:v>0</c:v>
                </c:pt>
                <c:pt idx="10455">
                  <c:v>0</c:v>
                </c:pt>
                <c:pt idx="10456">
                  <c:v>0</c:v>
                </c:pt>
                <c:pt idx="10457">
                  <c:v>0</c:v>
                </c:pt>
                <c:pt idx="10458">
                  <c:v>0</c:v>
                </c:pt>
                <c:pt idx="10459">
                  <c:v>0</c:v>
                </c:pt>
                <c:pt idx="10460">
                  <c:v>0</c:v>
                </c:pt>
                <c:pt idx="10461">
                  <c:v>0</c:v>
                </c:pt>
                <c:pt idx="10462">
                  <c:v>0</c:v>
                </c:pt>
                <c:pt idx="10463">
                  <c:v>0</c:v>
                </c:pt>
                <c:pt idx="10464">
                  <c:v>0</c:v>
                </c:pt>
                <c:pt idx="10465">
                  <c:v>0</c:v>
                </c:pt>
                <c:pt idx="10466">
                  <c:v>0</c:v>
                </c:pt>
                <c:pt idx="10467">
                  <c:v>0</c:v>
                </c:pt>
                <c:pt idx="10468">
                  <c:v>0</c:v>
                </c:pt>
                <c:pt idx="10469">
                  <c:v>0</c:v>
                </c:pt>
                <c:pt idx="10470">
                  <c:v>0</c:v>
                </c:pt>
                <c:pt idx="10471">
                  <c:v>0</c:v>
                </c:pt>
                <c:pt idx="10472">
                  <c:v>0</c:v>
                </c:pt>
                <c:pt idx="10473">
                  <c:v>0</c:v>
                </c:pt>
                <c:pt idx="10474">
                  <c:v>0</c:v>
                </c:pt>
                <c:pt idx="10475">
                  <c:v>0</c:v>
                </c:pt>
                <c:pt idx="10476">
                  <c:v>0</c:v>
                </c:pt>
                <c:pt idx="10477">
                  <c:v>0</c:v>
                </c:pt>
                <c:pt idx="10478">
                  <c:v>0</c:v>
                </c:pt>
                <c:pt idx="10479">
                  <c:v>0</c:v>
                </c:pt>
                <c:pt idx="10480">
                  <c:v>0</c:v>
                </c:pt>
                <c:pt idx="10481">
                  <c:v>0</c:v>
                </c:pt>
                <c:pt idx="10482">
                  <c:v>0</c:v>
                </c:pt>
                <c:pt idx="10483">
                  <c:v>0</c:v>
                </c:pt>
                <c:pt idx="10484">
                  <c:v>0</c:v>
                </c:pt>
                <c:pt idx="10485">
                  <c:v>0</c:v>
                </c:pt>
                <c:pt idx="10486">
                  <c:v>0</c:v>
                </c:pt>
                <c:pt idx="10487">
                  <c:v>0</c:v>
                </c:pt>
                <c:pt idx="10488">
                  <c:v>0</c:v>
                </c:pt>
                <c:pt idx="10489">
                  <c:v>0</c:v>
                </c:pt>
                <c:pt idx="10490">
                  <c:v>0</c:v>
                </c:pt>
                <c:pt idx="10491">
                  <c:v>0</c:v>
                </c:pt>
                <c:pt idx="10492">
                  <c:v>0</c:v>
                </c:pt>
                <c:pt idx="10493">
                  <c:v>0</c:v>
                </c:pt>
                <c:pt idx="10494">
                  <c:v>0</c:v>
                </c:pt>
                <c:pt idx="10495">
                  <c:v>0</c:v>
                </c:pt>
                <c:pt idx="10496">
                  <c:v>0</c:v>
                </c:pt>
                <c:pt idx="10497">
                  <c:v>0</c:v>
                </c:pt>
                <c:pt idx="10498">
                  <c:v>0</c:v>
                </c:pt>
                <c:pt idx="10499">
                  <c:v>0</c:v>
                </c:pt>
                <c:pt idx="10500">
                  <c:v>0</c:v>
                </c:pt>
                <c:pt idx="10501">
                  <c:v>0</c:v>
                </c:pt>
                <c:pt idx="10502">
                  <c:v>0</c:v>
                </c:pt>
                <c:pt idx="10503">
                  <c:v>0</c:v>
                </c:pt>
                <c:pt idx="10504">
                  <c:v>0</c:v>
                </c:pt>
                <c:pt idx="10505">
                  <c:v>0</c:v>
                </c:pt>
                <c:pt idx="10506">
                  <c:v>0</c:v>
                </c:pt>
                <c:pt idx="10507">
                  <c:v>0</c:v>
                </c:pt>
                <c:pt idx="10508">
                  <c:v>0</c:v>
                </c:pt>
                <c:pt idx="10509">
                  <c:v>0</c:v>
                </c:pt>
                <c:pt idx="10510">
                  <c:v>0</c:v>
                </c:pt>
                <c:pt idx="10511">
                  <c:v>0</c:v>
                </c:pt>
                <c:pt idx="10512">
                  <c:v>0</c:v>
                </c:pt>
                <c:pt idx="10513">
                  <c:v>0</c:v>
                </c:pt>
                <c:pt idx="10514">
                  <c:v>0</c:v>
                </c:pt>
                <c:pt idx="10515">
                  <c:v>0</c:v>
                </c:pt>
                <c:pt idx="10516">
                  <c:v>0</c:v>
                </c:pt>
                <c:pt idx="10517">
                  <c:v>0</c:v>
                </c:pt>
                <c:pt idx="10518">
                  <c:v>0</c:v>
                </c:pt>
                <c:pt idx="10519">
                  <c:v>0</c:v>
                </c:pt>
                <c:pt idx="10520">
                  <c:v>0</c:v>
                </c:pt>
                <c:pt idx="10521">
                  <c:v>0</c:v>
                </c:pt>
                <c:pt idx="10522">
                  <c:v>0</c:v>
                </c:pt>
                <c:pt idx="10523">
                  <c:v>0</c:v>
                </c:pt>
                <c:pt idx="10524">
                  <c:v>0</c:v>
                </c:pt>
                <c:pt idx="10525">
                  <c:v>0</c:v>
                </c:pt>
                <c:pt idx="10526">
                  <c:v>0</c:v>
                </c:pt>
                <c:pt idx="10527">
                  <c:v>0</c:v>
                </c:pt>
                <c:pt idx="10528">
                  <c:v>0</c:v>
                </c:pt>
                <c:pt idx="10529">
                  <c:v>0</c:v>
                </c:pt>
                <c:pt idx="10530">
                  <c:v>0</c:v>
                </c:pt>
                <c:pt idx="10531">
                  <c:v>0</c:v>
                </c:pt>
                <c:pt idx="10532">
                  <c:v>0</c:v>
                </c:pt>
                <c:pt idx="10533">
                  <c:v>0</c:v>
                </c:pt>
                <c:pt idx="10534">
                  <c:v>0</c:v>
                </c:pt>
                <c:pt idx="10535">
                  <c:v>0</c:v>
                </c:pt>
                <c:pt idx="10536">
                  <c:v>0</c:v>
                </c:pt>
                <c:pt idx="10537">
                  <c:v>0</c:v>
                </c:pt>
                <c:pt idx="10538">
                  <c:v>0</c:v>
                </c:pt>
                <c:pt idx="10539">
                  <c:v>0</c:v>
                </c:pt>
                <c:pt idx="10540">
                  <c:v>0</c:v>
                </c:pt>
                <c:pt idx="10541">
                  <c:v>0</c:v>
                </c:pt>
                <c:pt idx="10542">
                  <c:v>0</c:v>
                </c:pt>
                <c:pt idx="10543">
                  <c:v>0</c:v>
                </c:pt>
                <c:pt idx="10544">
                  <c:v>0</c:v>
                </c:pt>
                <c:pt idx="10545">
                  <c:v>0</c:v>
                </c:pt>
                <c:pt idx="10546">
                  <c:v>0</c:v>
                </c:pt>
                <c:pt idx="10547">
                  <c:v>0</c:v>
                </c:pt>
                <c:pt idx="10548">
                  <c:v>0</c:v>
                </c:pt>
                <c:pt idx="10549">
                  <c:v>0</c:v>
                </c:pt>
                <c:pt idx="10550">
                  <c:v>0</c:v>
                </c:pt>
                <c:pt idx="10551">
                  <c:v>0</c:v>
                </c:pt>
                <c:pt idx="10552">
                  <c:v>0</c:v>
                </c:pt>
                <c:pt idx="10553">
                  <c:v>0</c:v>
                </c:pt>
                <c:pt idx="10554">
                  <c:v>0</c:v>
                </c:pt>
                <c:pt idx="10555">
                  <c:v>0</c:v>
                </c:pt>
                <c:pt idx="10556">
                  <c:v>0</c:v>
                </c:pt>
                <c:pt idx="10557">
                  <c:v>0</c:v>
                </c:pt>
                <c:pt idx="10558">
                  <c:v>0</c:v>
                </c:pt>
                <c:pt idx="10559">
                  <c:v>0</c:v>
                </c:pt>
                <c:pt idx="10560">
                  <c:v>0</c:v>
                </c:pt>
                <c:pt idx="10561">
                  <c:v>0</c:v>
                </c:pt>
                <c:pt idx="10562">
                  <c:v>0</c:v>
                </c:pt>
                <c:pt idx="10563">
                  <c:v>0</c:v>
                </c:pt>
                <c:pt idx="10564">
                  <c:v>0</c:v>
                </c:pt>
                <c:pt idx="10565">
                  <c:v>0</c:v>
                </c:pt>
                <c:pt idx="10566">
                  <c:v>0</c:v>
                </c:pt>
                <c:pt idx="10567">
                  <c:v>0</c:v>
                </c:pt>
                <c:pt idx="10568">
                  <c:v>0</c:v>
                </c:pt>
                <c:pt idx="10569">
                  <c:v>0</c:v>
                </c:pt>
                <c:pt idx="10570">
                  <c:v>0</c:v>
                </c:pt>
                <c:pt idx="10571">
                  <c:v>0</c:v>
                </c:pt>
                <c:pt idx="10572">
                  <c:v>0</c:v>
                </c:pt>
                <c:pt idx="10573">
                  <c:v>0</c:v>
                </c:pt>
                <c:pt idx="10574">
                  <c:v>0</c:v>
                </c:pt>
                <c:pt idx="10575">
                  <c:v>0</c:v>
                </c:pt>
                <c:pt idx="10576">
                  <c:v>0</c:v>
                </c:pt>
                <c:pt idx="10577">
                  <c:v>0</c:v>
                </c:pt>
                <c:pt idx="10578">
                  <c:v>0</c:v>
                </c:pt>
                <c:pt idx="10579">
                  <c:v>0</c:v>
                </c:pt>
                <c:pt idx="10580">
                  <c:v>0</c:v>
                </c:pt>
                <c:pt idx="10581">
                  <c:v>0</c:v>
                </c:pt>
                <c:pt idx="10582">
                  <c:v>0</c:v>
                </c:pt>
                <c:pt idx="10583">
                  <c:v>0</c:v>
                </c:pt>
                <c:pt idx="10584">
                  <c:v>0</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0</c:v>
                </c:pt>
                <c:pt idx="10600">
                  <c:v>0</c:v>
                </c:pt>
                <c:pt idx="10601">
                  <c:v>0</c:v>
                </c:pt>
                <c:pt idx="10602">
                  <c:v>0</c:v>
                </c:pt>
                <c:pt idx="10603">
                  <c:v>0</c:v>
                </c:pt>
                <c:pt idx="10604">
                  <c:v>0</c:v>
                </c:pt>
                <c:pt idx="10605">
                  <c:v>0</c:v>
                </c:pt>
                <c:pt idx="10606">
                  <c:v>0</c:v>
                </c:pt>
                <c:pt idx="10607">
                  <c:v>0</c:v>
                </c:pt>
                <c:pt idx="10608">
                  <c:v>0</c:v>
                </c:pt>
                <c:pt idx="10609">
                  <c:v>0</c:v>
                </c:pt>
                <c:pt idx="10610">
                  <c:v>0</c:v>
                </c:pt>
                <c:pt idx="10611">
                  <c:v>0</c:v>
                </c:pt>
                <c:pt idx="10612">
                  <c:v>0</c:v>
                </c:pt>
                <c:pt idx="10613">
                  <c:v>0</c:v>
                </c:pt>
                <c:pt idx="10614">
                  <c:v>0</c:v>
                </c:pt>
                <c:pt idx="10615">
                  <c:v>0</c:v>
                </c:pt>
                <c:pt idx="10616">
                  <c:v>0</c:v>
                </c:pt>
                <c:pt idx="10617">
                  <c:v>0</c:v>
                </c:pt>
                <c:pt idx="10618">
                  <c:v>0</c:v>
                </c:pt>
                <c:pt idx="10619">
                  <c:v>0</c:v>
                </c:pt>
                <c:pt idx="10620">
                  <c:v>0</c:v>
                </c:pt>
                <c:pt idx="10621">
                  <c:v>0</c:v>
                </c:pt>
                <c:pt idx="10622">
                  <c:v>0</c:v>
                </c:pt>
                <c:pt idx="10623">
                  <c:v>0</c:v>
                </c:pt>
                <c:pt idx="10624">
                  <c:v>0</c:v>
                </c:pt>
                <c:pt idx="10625">
                  <c:v>0</c:v>
                </c:pt>
                <c:pt idx="10626">
                  <c:v>0</c:v>
                </c:pt>
                <c:pt idx="10627">
                  <c:v>0</c:v>
                </c:pt>
                <c:pt idx="10628">
                  <c:v>0</c:v>
                </c:pt>
                <c:pt idx="10629">
                  <c:v>0</c:v>
                </c:pt>
                <c:pt idx="10630">
                  <c:v>0</c:v>
                </c:pt>
                <c:pt idx="10631">
                  <c:v>0</c:v>
                </c:pt>
                <c:pt idx="10632">
                  <c:v>0</c:v>
                </c:pt>
                <c:pt idx="10633">
                  <c:v>0</c:v>
                </c:pt>
                <c:pt idx="10634">
                  <c:v>0</c:v>
                </c:pt>
                <c:pt idx="10635">
                  <c:v>0</c:v>
                </c:pt>
                <c:pt idx="10636">
                  <c:v>0</c:v>
                </c:pt>
                <c:pt idx="10637">
                  <c:v>0</c:v>
                </c:pt>
                <c:pt idx="10638">
                  <c:v>0</c:v>
                </c:pt>
                <c:pt idx="10639">
                  <c:v>0</c:v>
                </c:pt>
                <c:pt idx="10640">
                  <c:v>0</c:v>
                </c:pt>
                <c:pt idx="10641">
                  <c:v>0</c:v>
                </c:pt>
                <c:pt idx="10642">
                  <c:v>0</c:v>
                </c:pt>
                <c:pt idx="10643">
                  <c:v>0</c:v>
                </c:pt>
                <c:pt idx="10644">
                  <c:v>0</c:v>
                </c:pt>
                <c:pt idx="10645">
                  <c:v>0</c:v>
                </c:pt>
                <c:pt idx="10646">
                  <c:v>0</c:v>
                </c:pt>
                <c:pt idx="10647">
                  <c:v>0</c:v>
                </c:pt>
                <c:pt idx="10648">
                  <c:v>0</c:v>
                </c:pt>
                <c:pt idx="10649">
                  <c:v>0</c:v>
                </c:pt>
                <c:pt idx="10650">
                  <c:v>0</c:v>
                </c:pt>
                <c:pt idx="10651">
                  <c:v>0</c:v>
                </c:pt>
                <c:pt idx="10652">
                  <c:v>0</c:v>
                </c:pt>
                <c:pt idx="10653">
                  <c:v>0</c:v>
                </c:pt>
                <c:pt idx="10654">
                  <c:v>0</c:v>
                </c:pt>
                <c:pt idx="10655">
                  <c:v>0</c:v>
                </c:pt>
                <c:pt idx="10656">
                  <c:v>0</c:v>
                </c:pt>
                <c:pt idx="10657">
                  <c:v>0</c:v>
                </c:pt>
                <c:pt idx="10658">
                  <c:v>0</c:v>
                </c:pt>
                <c:pt idx="10659">
                  <c:v>0</c:v>
                </c:pt>
                <c:pt idx="10660">
                  <c:v>0</c:v>
                </c:pt>
                <c:pt idx="10661">
                  <c:v>0</c:v>
                </c:pt>
                <c:pt idx="10662">
                  <c:v>0</c:v>
                </c:pt>
                <c:pt idx="10663">
                  <c:v>0</c:v>
                </c:pt>
                <c:pt idx="10664">
                  <c:v>0</c:v>
                </c:pt>
                <c:pt idx="10665">
                  <c:v>0</c:v>
                </c:pt>
                <c:pt idx="10666">
                  <c:v>0</c:v>
                </c:pt>
                <c:pt idx="10667">
                  <c:v>0</c:v>
                </c:pt>
                <c:pt idx="10668">
                  <c:v>0</c:v>
                </c:pt>
                <c:pt idx="10669">
                  <c:v>0</c:v>
                </c:pt>
                <c:pt idx="10670">
                  <c:v>0</c:v>
                </c:pt>
                <c:pt idx="10671">
                  <c:v>0</c:v>
                </c:pt>
                <c:pt idx="10672">
                  <c:v>0</c:v>
                </c:pt>
                <c:pt idx="10673">
                  <c:v>0</c:v>
                </c:pt>
                <c:pt idx="10674">
                  <c:v>0</c:v>
                </c:pt>
                <c:pt idx="10675">
                  <c:v>0</c:v>
                </c:pt>
                <c:pt idx="10676">
                  <c:v>0</c:v>
                </c:pt>
                <c:pt idx="10677">
                  <c:v>0</c:v>
                </c:pt>
                <c:pt idx="10678">
                  <c:v>0</c:v>
                </c:pt>
                <c:pt idx="10679">
                  <c:v>0</c:v>
                </c:pt>
                <c:pt idx="10680">
                  <c:v>0</c:v>
                </c:pt>
                <c:pt idx="10681">
                  <c:v>0</c:v>
                </c:pt>
                <c:pt idx="10682">
                  <c:v>0</c:v>
                </c:pt>
                <c:pt idx="10683">
                  <c:v>0</c:v>
                </c:pt>
                <c:pt idx="10684">
                  <c:v>0</c:v>
                </c:pt>
                <c:pt idx="10685">
                  <c:v>0</c:v>
                </c:pt>
                <c:pt idx="10686">
                  <c:v>0</c:v>
                </c:pt>
                <c:pt idx="10687">
                  <c:v>0</c:v>
                </c:pt>
                <c:pt idx="10688">
                  <c:v>0</c:v>
                </c:pt>
                <c:pt idx="10689">
                  <c:v>0</c:v>
                </c:pt>
                <c:pt idx="10690">
                  <c:v>0</c:v>
                </c:pt>
                <c:pt idx="10691">
                  <c:v>0</c:v>
                </c:pt>
                <c:pt idx="10692">
                  <c:v>0</c:v>
                </c:pt>
                <c:pt idx="10693">
                  <c:v>0</c:v>
                </c:pt>
                <c:pt idx="10694">
                  <c:v>0</c:v>
                </c:pt>
                <c:pt idx="10695">
                  <c:v>0</c:v>
                </c:pt>
                <c:pt idx="10696">
                  <c:v>0</c:v>
                </c:pt>
                <c:pt idx="10697">
                  <c:v>0</c:v>
                </c:pt>
                <c:pt idx="10698">
                  <c:v>0</c:v>
                </c:pt>
                <c:pt idx="10699">
                  <c:v>0</c:v>
                </c:pt>
                <c:pt idx="10700">
                  <c:v>0</c:v>
                </c:pt>
                <c:pt idx="10701">
                  <c:v>0</c:v>
                </c:pt>
                <c:pt idx="10702">
                  <c:v>0</c:v>
                </c:pt>
                <c:pt idx="10703">
                  <c:v>0</c:v>
                </c:pt>
                <c:pt idx="10704">
                  <c:v>0</c:v>
                </c:pt>
                <c:pt idx="10705">
                  <c:v>125</c:v>
                </c:pt>
                <c:pt idx="10706">
                  <c:v>0</c:v>
                </c:pt>
                <c:pt idx="10707">
                  <c:v>0</c:v>
                </c:pt>
                <c:pt idx="10708">
                  <c:v>0</c:v>
                </c:pt>
                <c:pt idx="10709">
                  <c:v>0</c:v>
                </c:pt>
                <c:pt idx="10710">
                  <c:v>0</c:v>
                </c:pt>
                <c:pt idx="10711">
                  <c:v>0</c:v>
                </c:pt>
                <c:pt idx="10712">
                  <c:v>0</c:v>
                </c:pt>
                <c:pt idx="10713">
                  <c:v>0</c:v>
                </c:pt>
                <c:pt idx="10714">
                  <c:v>0</c:v>
                </c:pt>
                <c:pt idx="10715">
                  <c:v>0</c:v>
                </c:pt>
                <c:pt idx="10716">
                  <c:v>0</c:v>
                </c:pt>
                <c:pt idx="10717">
                  <c:v>0</c:v>
                </c:pt>
                <c:pt idx="10718">
                  <c:v>0</c:v>
                </c:pt>
                <c:pt idx="10719">
                  <c:v>0</c:v>
                </c:pt>
                <c:pt idx="10720">
                  <c:v>0</c:v>
                </c:pt>
                <c:pt idx="10721">
                  <c:v>0</c:v>
                </c:pt>
                <c:pt idx="10722">
                  <c:v>0</c:v>
                </c:pt>
                <c:pt idx="10723">
                  <c:v>0</c:v>
                </c:pt>
                <c:pt idx="10724">
                  <c:v>0</c:v>
                </c:pt>
                <c:pt idx="10725">
                  <c:v>0</c:v>
                </c:pt>
                <c:pt idx="10726">
                  <c:v>0</c:v>
                </c:pt>
                <c:pt idx="10727">
                  <c:v>0</c:v>
                </c:pt>
                <c:pt idx="10728">
                  <c:v>0</c:v>
                </c:pt>
                <c:pt idx="10729">
                  <c:v>0</c:v>
                </c:pt>
                <c:pt idx="10730">
                  <c:v>0</c:v>
                </c:pt>
                <c:pt idx="10731">
                  <c:v>0</c:v>
                </c:pt>
                <c:pt idx="10732">
                  <c:v>0</c:v>
                </c:pt>
                <c:pt idx="10733">
                  <c:v>0</c:v>
                </c:pt>
                <c:pt idx="10734">
                  <c:v>0</c:v>
                </c:pt>
                <c:pt idx="10735">
                  <c:v>0</c:v>
                </c:pt>
                <c:pt idx="10736">
                  <c:v>0</c:v>
                </c:pt>
                <c:pt idx="10737">
                  <c:v>0</c:v>
                </c:pt>
                <c:pt idx="10738">
                  <c:v>0</c:v>
                </c:pt>
                <c:pt idx="10739">
                  <c:v>0</c:v>
                </c:pt>
                <c:pt idx="10740">
                  <c:v>0</c:v>
                </c:pt>
                <c:pt idx="10741">
                  <c:v>0</c:v>
                </c:pt>
                <c:pt idx="10742">
                  <c:v>0</c:v>
                </c:pt>
                <c:pt idx="10743">
                  <c:v>0</c:v>
                </c:pt>
                <c:pt idx="10744">
                  <c:v>0</c:v>
                </c:pt>
                <c:pt idx="10745">
                  <c:v>0</c:v>
                </c:pt>
                <c:pt idx="10746">
                  <c:v>0</c:v>
                </c:pt>
                <c:pt idx="10747">
                  <c:v>0</c:v>
                </c:pt>
                <c:pt idx="10748">
                  <c:v>0</c:v>
                </c:pt>
                <c:pt idx="10749">
                  <c:v>0</c:v>
                </c:pt>
                <c:pt idx="10750">
                  <c:v>0</c:v>
                </c:pt>
                <c:pt idx="10751">
                  <c:v>0</c:v>
                </c:pt>
                <c:pt idx="10752">
                  <c:v>0</c:v>
                </c:pt>
                <c:pt idx="10753">
                  <c:v>0</c:v>
                </c:pt>
                <c:pt idx="10754">
                  <c:v>0</c:v>
                </c:pt>
                <c:pt idx="10755">
                  <c:v>0</c:v>
                </c:pt>
                <c:pt idx="10756">
                  <c:v>0</c:v>
                </c:pt>
                <c:pt idx="10757">
                  <c:v>0</c:v>
                </c:pt>
                <c:pt idx="10758">
                  <c:v>0</c:v>
                </c:pt>
                <c:pt idx="10759">
                  <c:v>0</c:v>
                </c:pt>
                <c:pt idx="10760">
                  <c:v>0</c:v>
                </c:pt>
                <c:pt idx="10761">
                  <c:v>0</c:v>
                </c:pt>
                <c:pt idx="10762">
                  <c:v>0</c:v>
                </c:pt>
                <c:pt idx="10763">
                  <c:v>0</c:v>
                </c:pt>
                <c:pt idx="10764">
                  <c:v>0</c:v>
                </c:pt>
                <c:pt idx="10765">
                  <c:v>0</c:v>
                </c:pt>
                <c:pt idx="10766">
                  <c:v>0</c:v>
                </c:pt>
                <c:pt idx="10767">
                  <c:v>0</c:v>
                </c:pt>
                <c:pt idx="10768">
                  <c:v>0</c:v>
                </c:pt>
                <c:pt idx="10769">
                  <c:v>0</c:v>
                </c:pt>
                <c:pt idx="10770">
                  <c:v>0</c:v>
                </c:pt>
                <c:pt idx="10771">
                  <c:v>0</c:v>
                </c:pt>
                <c:pt idx="10772">
                  <c:v>0</c:v>
                </c:pt>
                <c:pt idx="10773">
                  <c:v>0</c:v>
                </c:pt>
                <c:pt idx="10774">
                  <c:v>0</c:v>
                </c:pt>
                <c:pt idx="10775">
                  <c:v>0</c:v>
                </c:pt>
                <c:pt idx="10776">
                  <c:v>0</c:v>
                </c:pt>
                <c:pt idx="10777">
                  <c:v>0</c:v>
                </c:pt>
                <c:pt idx="10778">
                  <c:v>0</c:v>
                </c:pt>
                <c:pt idx="10779">
                  <c:v>0</c:v>
                </c:pt>
                <c:pt idx="10780">
                  <c:v>0</c:v>
                </c:pt>
                <c:pt idx="10781">
                  <c:v>0</c:v>
                </c:pt>
                <c:pt idx="10782">
                  <c:v>0</c:v>
                </c:pt>
                <c:pt idx="10783">
                  <c:v>0</c:v>
                </c:pt>
                <c:pt idx="10784">
                  <c:v>0</c:v>
                </c:pt>
                <c:pt idx="10785">
                  <c:v>0</c:v>
                </c:pt>
                <c:pt idx="10786">
                  <c:v>0</c:v>
                </c:pt>
                <c:pt idx="10787">
                  <c:v>0</c:v>
                </c:pt>
                <c:pt idx="10788">
                  <c:v>0</c:v>
                </c:pt>
                <c:pt idx="10789">
                  <c:v>0</c:v>
                </c:pt>
                <c:pt idx="10790">
                  <c:v>0</c:v>
                </c:pt>
                <c:pt idx="10791">
                  <c:v>0</c:v>
                </c:pt>
                <c:pt idx="10792">
                  <c:v>0</c:v>
                </c:pt>
                <c:pt idx="10793">
                  <c:v>0</c:v>
                </c:pt>
                <c:pt idx="10794">
                  <c:v>0</c:v>
                </c:pt>
                <c:pt idx="10795">
                  <c:v>0</c:v>
                </c:pt>
                <c:pt idx="10796">
                  <c:v>0</c:v>
                </c:pt>
                <c:pt idx="10797">
                  <c:v>0</c:v>
                </c:pt>
                <c:pt idx="10798">
                  <c:v>0</c:v>
                </c:pt>
                <c:pt idx="10799">
                  <c:v>0</c:v>
                </c:pt>
                <c:pt idx="10800">
                  <c:v>0</c:v>
                </c:pt>
                <c:pt idx="10801">
                  <c:v>0</c:v>
                </c:pt>
                <c:pt idx="10802">
                  <c:v>0</c:v>
                </c:pt>
                <c:pt idx="10803">
                  <c:v>0</c:v>
                </c:pt>
                <c:pt idx="10804">
                  <c:v>0</c:v>
                </c:pt>
                <c:pt idx="10805">
                  <c:v>0</c:v>
                </c:pt>
                <c:pt idx="10806">
                  <c:v>0</c:v>
                </c:pt>
                <c:pt idx="10807">
                  <c:v>0</c:v>
                </c:pt>
                <c:pt idx="10808">
                  <c:v>0</c:v>
                </c:pt>
                <c:pt idx="10809">
                  <c:v>0</c:v>
                </c:pt>
                <c:pt idx="10810">
                  <c:v>0</c:v>
                </c:pt>
                <c:pt idx="10811">
                  <c:v>0</c:v>
                </c:pt>
                <c:pt idx="10812">
                  <c:v>0</c:v>
                </c:pt>
                <c:pt idx="10813">
                  <c:v>0</c:v>
                </c:pt>
                <c:pt idx="10814">
                  <c:v>0</c:v>
                </c:pt>
                <c:pt idx="10815">
                  <c:v>0</c:v>
                </c:pt>
                <c:pt idx="10816">
                  <c:v>0</c:v>
                </c:pt>
                <c:pt idx="10817">
                  <c:v>0</c:v>
                </c:pt>
                <c:pt idx="10818">
                  <c:v>0</c:v>
                </c:pt>
                <c:pt idx="10819">
                  <c:v>0</c:v>
                </c:pt>
                <c:pt idx="10820">
                  <c:v>0</c:v>
                </c:pt>
                <c:pt idx="10821">
                  <c:v>0</c:v>
                </c:pt>
                <c:pt idx="10822">
                  <c:v>0</c:v>
                </c:pt>
                <c:pt idx="10823">
                  <c:v>0</c:v>
                </c:pt>
                <c:pt idx="10824">
                  <c:v>0</c:v>
                </c:pt>
                <c:pt idx="10825">
                  <c:v>0</c:v>
                </c:pt>
                <c:pt idx="10826">
                  <c:v>0</c:v>
                </c:pt>
                <c:pt idx="10827">
                  <c:v>0</c:v>
                </c:pt>
                <c:pt idx="10828">
                  <c:v>0</c:v>
                </c:pt>
                <c:pt idx="10829">
                  <c:v>0</c:v>
                </c:pt>
                <c:pt idx="10830">
                  <c:v>0</c:v>
                </c:pt>
                <c:pt idx="10831">
                  <c:v>0</c:v>
                </c:pt>
                <c:pt idx="10832">
                  <c:v>0</c:v>
                </c:pt>
                <c:pt idx="10833">
                  <c:v>0</c:v>
                </c:pt>
                <c:pt idx="10834">
                  <c:v>0</c:v>
                </c:pt>
                <c:pt idx="10835">
                  <c:v>0</c:v>
                </c:pt>
                <c:pt idx="10836">
                  <c:v>0</c:v>
                </c:pt>
                <c:pt idx="10837">
                  <c:v>0</c:v>
                </c:pt>
                <c:pt idx="10838">
                  <c:v>0</c:v>
                </c:pt>
                <c:pt idx="10839">
                  <c:v>0</c:v>
                </c:pt>
                <c:pt idx="10840">
                  <c:v>0</c:v>
                </c:pt>
                <c:pt idx="10841">
                  <c:v>0</c:v>
                </c:pt>
                <c:pt idx="10842">
                  <c:v>0</c:v>
                </c:pt>
                <c:pt idx="10843">
                  <c:v>0</c:v>
                </c:pt>
                <c:pt idx="10844">
                  <c:v>0</c:v>
                </c:pt>
                <c:pt idx="10845">
                  <c:v>0</c:v>
                </c:pt>
                <c:pt idx="10846">
                  <c:v>0</c:v>
                </c:pt>
                <c:pt idx="10847">
                  <c:v>0</c:v>
                </c:pt>
                <c:pt idx="10848">
                  <c:v>0</c:v>
                </c:pt>
                <c:pt idx="10849">
                  <c:v>0</c:v>
                </c:pt>
                <c:pt idx="10850">
                  <c:v>0</c:v>
                </c:pt>
                <c:pt idx="10851">
                  <c:v>8</c:v>
                </c:pt>
                <c:pt idx="10852">
                  <c:v>0</c:v>
                </c:pt>
                <c:pt idx="10853">
                  <c:v>0</c:v>
                </c:pt>
                <c:pt idx="10854">
                  <c:v>0</c:v>
                </c:pt>
                <c:pt idx="10855">
                  <c:v>0</c:v>
                </c:pt>
                <c:pt idx="10856">
                  <c:v>0</c:v>
                </c:pt>
                <c:pt idx="10857">
                  <c:v>0</c:v>
                </c:pt>
                <c:pt idx="10858">
                  <c:v>0</c:v>
                </c:pt>
                <c:pt idx="10859">
                  <c:v>0</c:v>
                </c:pt>
                <c:pt idx="10860">
                  <c:v>0</c:v>
                </c:pt>
                <c:pt idx="10861">
                  <c:v>0</c:v>
                </c:pt>
                <c:pt idx="10862">
                  <c:v>0</c:v>
                </c:pt>
                <c:pt idx="10863">
                  <c:v>0</c:v>
                </c:pt>
                <c:pt idx="10864">
                  <c:v>0</c:v>
                </c:pt>
                <c:pt idx="10865">
                  <c:v>0</c:v>
                </c:pt>
                <c:pt idx="10866">
                  <c:v>0</c:v>
                </c:pt>
                <c:pt idx="10867">
                  <c:v>0</c:v>
                </c:pt>
                <c:pt idx="10868">
                  <c:v>0</c:v>
                </c:pt>
                <c:pt idx="10869">
                  <c:v>0</c:v>
                </c:pt>
                <c:pt idx="10870">
                  <c:v>0</c:v>
                </c:pt>
                <c:pt idx="10871">
                  <c:v>0</c:v>
                </c:pt>
                <c:pt idx="10872">
                  <c:v>0</c:v>
                </c:pt>
                <c:pt idx="10873">
                  <c:v>0</c:v>
                </c:pt>
                <c:pt idx="10874">
                  <c:v>0</c:v>
                </c:pt>
                <c:pt idx="10875">
                  <c:v>0</c:v>
                </c:pt>
                <c:pt idx="10876">
                  <c:v>0</c:v>
                </c:pt>
                <c:pt idx="10877">
                  <c:v>0</c:v>
                </c:pt>
                <c:pt idx="10878">
                  <c:v>0</c:v>
                </c:pt>
                <c:pt idx="10879">
                  <c:v>0</c:v>
                </c:pt>
                <c:pt idx="10880">
                  <c:v>0</c:v>
                </c:pt>
                <c:pt idx="10881">
                  <c:v>0</c:v>
                </c:pt>
                <c:pt idx="10882">
                  <c:v>0</c:v>
                </c:pt>
                <c:pt idx="10883">
                  <c:v>0</c:v>
                </c:pt>
                <c:pt idx="10884">
                  <c:v>0</c:v>
                </c:pt>
                <c:pt idx="10885">
                  <c:v>0</c:v>
                </c:pt>
                <c:pt idx="10886">
                  <c:v>0</c:v>
                </c:pt>
                <c:pt idx="10887">
                  <c:v>0</c:v>
                </c:pt>
                <c:pt idx="10888">
                  <c:v>0</c:v>
                </c:pt>
                <c:pt idx="10889">
                  <c:v>0</c:v>
                </c:pt>
                <c:pt idx="10890">
                  <c:v>0</c:v>
                </c:pt>
                <c:pt idx="10891">
                  <c:v>0</c:v>
                </c:pt>
                <c:pt idx="10892">
                  <c:v>0</c:v>
                </c:pt>
                <c:pt idx="10893">
                  <c:v>0</c:v>
                </c:pt>
                <c:pt idx="10894">
                  <c:v>0</c:v>
                </c:pt>
                <c:pt idx="10895">
                  <c:v>0</c:v>
                </c:pt>
                <c:pt idx="10896">
                  <c:v>0</c:v>
                </c:pt>
                <c:pt idx="10897">
                  <c:v>0</c:v>
                </c:pt>
                <c:pt idx="10898">
                  <c:v>0</c:v>
                </c:pt>
                <c:pt idx="10899">
                  <c:v>0</c:v>
                </c:pt>
                <c:pt idx="10900">
                  <c:v>0</c:v>
                </c:pt>
                <c:pt idx="10901">
                  <c:v>0</c:v>
                </c:pt>
                <c:pt idx="10902">
                  <c:v>0</c:v>
                </c:pt>
                <c:pt idx="10903">
                  <c:v>0</c:v>
                </c:pt>
                <c:pt idx="10904">
                  <c:v>0</c:v>
                </c:pt>
                <c:pt idx="10905">
                  <c:v>0</c:v>
                </c:pt>
                <c:pt idx="10906">
                  <c:v>0</c:v>
                </c:pt>
                <c:pt idx="10907">
                  <c:v>0</c:v>
                </c:pt>
                <c:pt idx="10908">
                  <c:v>0</c:v>
                </c:pt>
                <c:pt idx="10909">
                  <c:v>0</c:v>
                </c:pt>
                <c:pt idx="10910">
                  <c:v>0</c:v>
                </c:pt>
                <c:pt idx="10911">
                  <c:v>0</c:v>
                </c:pt>
                <c:pt idx="10912">
                  <c:v>0</c:v>
                </c:pt>
                <c:pt idx="10913">
                  <c:v>0</c:v>
                </c:pt>
                <c:pt idx="10914">
                  <c:v>0</c:v>
                </c:pt>
                <c:pt idx="10915">
                  <c:v>0</c:v>
                </c:pt>
                <c:pt idx="10916">
                  <c:v>0</c:v>
                </c:pt>
                <c:pt idx="10917">
                  <c:v>0</c:v>
                </c:pt>
                <c:pt idx="10918">
                  <c:v>0</c:v>
                </c:pt>
                <c:pt idx="10919">
                  <c:v>0</c:v>
                </c:pt>
                <c:pt idx="10920">
                  <c:v>0</c:v>
                </c:pt>
                <c:pt idx="10921">
                  <c:v>0</c:v>
                </c:pt>
                <c:pt idx="10922">
                  <c:v>0</c:v>
                </c:pt>
                <c:pt idx="10923">
                  <c:v>0</c:v>
                </c:pt>
                <c:pt idx="10924">
                  <c:v>0</c:v>
                </c:pt>
                <c:pt idx="10925">
                  <c:v>0</c:v>
                </c:pt>
                <c:pt idx="10926">
                  <c:v>0</c:v>
                </c:pt>
                <c:pt idx="10927">
                  <c:v>0</c:v>
                </c:pt>
                <c:pt idx="10928">
                  <c:v>0</c:v>
                </c:pt>
                <c:pt idx="10929">
                  <c:v>0</c:v>
                </c:pt>
                <c:pt idx="10930">
                  <c:v>0</c:v>
                </c:pt>
                <c:pt idx="10931">
                  <c:v>0</c:v>
                </c:pt>
                <c:pt idx="10932">
                  <c:v>0</c:v>
                </c:pt>
                <c:pt idx="10933">
                  <c:v>0</c:v>
                </c:pt>
                <c:pt idx="10934">
                  <c:v>0</c:v>
                </c:pt>
                <c:pt idx="10935">
                  <c:v>0</c:v>
                </c:pt>
                <c:pt idx="10936">
                  <c:v>0</c:v>
                </c:pt>
                <c:pt idx="10937">
                  <c:v>0</c:v>
                </c:pt>
                <c:pt idx="10938">
                  <c:v>0</c:v>
                </c:pt>
                <c:pt idx="10939">
                  <c:v>0</c:v>
                </c:pt>
                <c:pt idx="10940">
                  <c:v>0</c:v>
                </c:pt>
                <c:pt idx="10941">
                  <c:v>0</c:v>
                </c:pt>
                <c:pt idx="10942">
                  <c:v>0</c:v>
                </c:pt>
                <c:pt idx="10943">
                  <c:v>0</c:v>
                </c:pt>
                <c:pt idx="10944">
                  <c:v>0</c:v>
                </c:pt>
                <c:pt idx="10945">
                  <c:v>0</c:v>
                </c:pt>
                <c:pt idx="10946">
                  <c:v>0</c:v>
                </c:pt>
                <c:pt idx="10947">
                  <c:v>0</c:v>
                </c:pt>
                <c:pt idx="10948">
                  <c:v>0</c:v>
                </c:pt>
                <c:pt idx="10949">
                  <c:v>0</c:v>
                </c:pt>
                <c:pt idx="10950">
                  <c:v>0</c:v>
                </c:pt>
                <c:pt idx="10951">
                  <c:v>0</c:v>
                </c:pt>
                <c:pt idx="10952">
                  <c:v>0</c:v>
                </c:pt>
                <c:pt idx="10953">
                  <c:v>0</c:v>
                </c:pt>
                <c:pt idx="10954">
                  <c:v>0</c:v>
                </c:pt>
                <c:pt idx="10955">
                  <c:v>0</c:v>
                </c:pt>
                <c:pt idx="10956">
                  <c:v>0</c:v>
                </c:pt>
                <c:pt idx="10957">
                  <c:v>0</c:v>
                </c:pt>
                <c:pt idx="10958">
                  <c:v>0</c:v>
                </c:pt>
                <c:pt idx="10959">
                  <c:v>0</c:v>
                </c:pt>
                <c:pt idx="10960">
                  <c:v>0</c:v>
                </c:pt>
                <c:pt idx="10961">
                  <c:v>0</c:v>
                </c:pt>
                <c:pt idx="10962">
                  <c:v>0</c:v>
                </c:pt>
                <c:pt idx="10963">
                  <c:v>0</c:v>
                </c:pt>
                <c:pt idx="10964">
                  <c:v>0</c:v>
                </c:pt>
                <c:pt idx="10965">
                  <c:v>0</c:v>
                </c:pt>
                <c:pt idx="10966">
                  <c:v>0</c:v>
                </c:pt>
                <c:pt idx="10967">
                  <c:v>0</c:v>
                </c:pt>
                <c:pt idx="10968">
                  <c:v>0</c:v>
                </c:pt>
                <c:pt idx="10969">
                  <c:v>0</c:v>
                </c:pt>
                <c:pt idx="10970">
                  <c:v>0</c:v>
                </c:pt>
                <c:pt idx="10971">
                  <c:v>0</c:v>
                </c:pt>
                <c:pt idx="10972">
                  <c:v>0</c:v>
                </c:pt>
                <c:pt idx="10973">
                  <c:v>0</c:v>
                </c:pt>
                <c:pt idx="10974">
                  <c:v>0</c:v>
                </c:pt>
                <c:pt idx="10975">
                  <c:v>0</c:v>
                </c:pt>
                <c:pt idx="10976">
                  <c:v>0</c:v>
                </c:pt>
                <c:pt idx="10977">
                  <c:v>0</c:v>
                </c:pt>
                <c:pt idx="10978">
                  <c:v>0</c:v>
                </c:pt>
                <c:pt idx="10979">
                  <c:v>0</c:v>
                </c:pt>
                <c:pt idx="10980">
                  <c:v>0</c:v>
                </c:pt>
                <c:pt idx="10981">
                  <c:v>0</c:v>
                </c:pt>
                <c:pt idx="10982">
                  <c:v>0</c:v>
                </c:pt>
                <c:pt idx="10983">
                  <c:v>0</c:v>
                </c:pt>
                <c:pt idx="10984">
                  <c:v>0</c:v>
                </c:pt>
                <c:pt idx="10985">
                  <c:v>0</c:v>
                </c:pt>
                <c:pt idx="10986">
                  <c:v>0</c:v>
                </c:pt>
                <c:pt idx="10987">
                  <c:v>0</c:v>
                </c:pt>
                <c:pt idx="10988">
                  <c:v>0</c:v>
                </c:pt>
                <c:pt idx="10989">
                  <c:v>0</c:v>
                </c:pt>
                <c:pt idx="10990">
                  <c:v>0</c:v>
                </c:pt>
                <c:pt idx="10991">
                  <c:v>0</c:v>
                </c:pt>
                <c:pt idx="10992">
                  <c:v>0</c:v>
                </c:pt>
                <c:pt idx="10993">
                  <c:v>0</c:v>
                </c:pt>
                <c:pt idx="10994">
                  <c:v>0</c:v>
                </c:pt>
                <c:pt idx="10995">
                  <c:v>0</c:v>
                </c:pt>
                <c:pt idx="10996">
                  <c:v>0</c:v>
                </c:pt>
                <c:pt idx="10997">
                  <c:v>0</c:v>
                </c:pt>
                <c:pt idx="10998">
                  <c:v>0</c:v>
                </c:pt>
                <c:pt idx="10999">
                  <c:v>0</c:v>
                </c:pt>
                <c:pt idx="11000">
                  <c:v>0</c:v>
                </c:pt>
                <c:pt idx="11001">
                  <c:v>0</c:v>
                </c:pt>
                <c:pt idx="11002">
                  <c:v>0</c:v>
                </c:pt>
                <c:pt idx="11003">
                  <c:v>0</c:v>
                </c:pt>
                <c:pt idx="11004">
                  <c:v>0</c:v>
                </c:pt>
                <c:pt idx="11005">
                  <c:v>0</c:v>
                </c:pt>
                <c:pt idx="11006">
                  <c:v>0</c:v>
                </c:pt>
                <c:pt idx="11007">
                  <c:v>0</c:v>
                </c:pt>
                <c:pt idx="11008">
                  <c:v>0</c:v>
                </c:pt>
                <c:pt idx="11009">
                  <c:v>0</c:v>
                </c:pt>
                <c:pt idx="11010">
                  <c:v>0</c:v>
                </c:pt>
                <c:pt idx="11011">
                  <c:v>0</c:v>
                </c:pt>
                <c:pt idx="11012">
                  <c:v>0</c:v>
                </c:pt>
                <c:pt idx="11013">
                  <c:v>0</c:v>
                </c:pt>
                <c:pt idx="11014">
                  <c:v>0</c:v>
                </c:pt>
                <c:pt idx="11015">
                  <c:v>0</c:v>
                </c:pt>
                <c:pt idx="11016">
                  <c:v>0</c:v>
                </c:pt>
                <c:pt idx="11017">
                  <c:v>0</c:v>
                </c:pt>
                <c:pt idx="11018">
                  <c:v>0</c:v>
                </c:pt>
                <c:pt idx="11019">
                  <c:v>0</c:v>
                </c:pt>
                <c:pt idx="11020">
                  <c:v>0</c:v>
                </c:pt>
                <c:pt idx="11021">
                  <c:v>0</c:v>
                </c:pt>
                <c:pt idx="11022">
                  <c:v>0</c:v>
                </c:pt>
                <c:pt idx="11023">
                  <c:v>0</c:v>
                </c:pt>
                <c:pt idx="11024">
                  <c:v>0</c:v>
                </c:pt>
                <c:pt idx="11025">
                  <c:v>0</c:v>
                </c:pt>
                <c:pt idx="11026">
                  <c:v>0</c:v>
                </c:pt>
                <c:pt idx="11027">
                  <c:v>0</c:v>
                </c:pt>
                <c:pt idx="11028">
                  <c:v>0</c:v>
                </c:pt>
                <c:pt idx="11029">
                  <c:v>0</c:v>
                </c:pt>
                <c:pt idx="11030">
                  <c:v>0</c:v>
                </c:pt>
                <c:pt idx="11031">
                  <c:v>0</c:v>
                </c:pt>
                <c:pt idx="11032">
                  <c:v>0</c:v>
                </c:pt>
                <c:pt idx="11033">
                  <c:v>0</c:v>
                </c:pt>
                <c:pt idx="11034">
                  <c:v>0</c:v>
                </c:pt>
                <c:pt idx="11035">
                  <c:v>0</c:v>
                </c:pt>
                <c:pt idx="11036">
                  <c:v>0</c:v>
                </c:pt>
                <c:pt idx="11037">
                  <c:v>0</c:v>
                </c:pt>
                <c:pt idx="11038">
                  <c:v>0</c:v>
                </c:pt>
                <c:pt idx="11039">
                  <c:v>0</c:v>
                </c:pt>
                <c:pt idx="11040">
                  <c:v>0</c:v>
                </c:pt>
                <c:pt idx="11041">
                  <c:v>0</c:v>
                </c:pt>
                <c:pt idx="11042">
                  <c:v>0</c:v>
                </c:pt>
                <c:pt idx="11043">
                  <c:v>0</c:v>
                </c:pt>
                <c:pt idx="11044">
                  <c:v>0</c:v>
                </c:pt>
                <c:pt idx="11045">
                  <c:v>0</c:v>
                </c:pt>
                <c:pt idx="11046">
                  <c:v>0</c:v>
                </c:pt>
                <c:pt idx="11047">
                  <c:v>0</c:v>
                </c:pt>
                <c:pt idx="11048">
                  <c:v>0</c:v>
                </c:pt>
                <c:pt idx="11049">
                  <c:v>0</c:v>
                </c:pt>
                <c:pt idx="11050">
                  <c:v>0</c:v>
                </c:pt>
                <c:pt idx="11051">
                  <c:v>0</c:v>
                </c:pt>
                <c:pt idx="11052">
                  <c:v>0</c:v>
                </c:pt>
                <c:pt idx="11053">
                  <c:v>0</c:v>
                </c:pt>
                <c:pt idx="11054">
                  <c:v>0</c:v>
                </c:pt>
                <c:pt idx="11055">
                  <c:v>0</c:v>
                </c:pt>
                <c:pt idx="11056">
                  <c:v>0</c:v>
                </c:pt>
                <c:pt idx="11057">
                  <c:v>0</c:v>
                </c:pt>
                <c:pt idx="11058">
                  <c:v>0</c:v>
                </c:pt>
                <c:pt idx="11059">
                  <c:v>0</c:v>
                </c:pt>
                <c:pt idx="11060">
                  <c:v>0</c:v>
                </c:pt>
                <c:pt idx="11061">
                  <c:v>0</c:v>
                </c:pt>
                <c:pt idx="11062">
                  <c:v>0</c:v>
                </c:pt>
                <c:pt idx="11063">
                  <c:v>0</c:v>
                </c:pt>
                <c:pt idx="11064">
                  <c:v>0</c:v>
                </c:pt>
                <c:pt idx="11065">
                  <c:v>0</c:v>
                </c:pt>
                <c:pt idx="11066">
                  <c:v>0</c:v>
                </c:pt>
                <c:pt idx="11067">
                  <c:v>0</c:v>
                </c:pt>
                <c:pt idx="11068">
                  <c:v>0</c:v>
                </c:pt>
                <c:pt idx="11069">
                  <c:v>0</c:v>
                </c:pt>
                <c:pt idx="11070">
                  <c:v>0</c:v>
                </c:pt>
                <c:pt idx="11071">
                  <c:v>0</c:v>
                </c:pt>
                <c:pt idx="11072">
                  <c:v>0</c:v>
                </c:pt>
                <c:pt idx="11073">
                  <c:v>0</c:v>
                </c:pt>
                <c:pt idx="11074">
                  <c:v>0</c:v>
                </c:pt>
                <c:pt idx="11075">
                  <c:v>0</c:v>
                </c:pt>
                <c:pt idx="11076">
                  <c:v>0</c:v>
                </c:pt>
                <c:pt idx="11077">
                  <c:v>0</c:v>
                </c:pt>
                <c:pt idx="11078">
                  <c:v>0</c:v>
                </c:pt>
                <c:pt idx="11079">
                  <c:v>0</c:v>
                </c:pt>
                <c:pt idx="11080">
                  <c:v>0</c:v>
                </c:pt>
                <c:pt idx="11081">
                  <c:v>0</c:v>
                </c:pt>
                <c:pt idx="11082">
                  <c:v>0</c:v>
                </c:pt>
                <c:pt idx="11083">
                  <c:v>0</c:v>
                </c:pt>
                <c:pt idx="11084">
                  <c:v>0</c:v>
                </c:pt>
                <c:pt idx="11085">
                  <c:v>0</c:v>
                </c:pt>
                <c:pt idx="11086">
                  <c:v>0</c:v>
                </c:pt>
                <c:pt idx="11087">
                  <c:v>0</c:v>
                </c:pt>
                <c:pt idx="11088">
                  <c:v>0</c:v>
                </c:pt>
                <c:pt idx="11089">
                  <c:v>0</c:v>
                </c:pt>
                <c:pt idx="11090">
                  <c:v>0</c:v>
                </c:pt>
                <c:pt idx="11091">
                  <c:v>0</c:v>
                </c:pt>
                <c:pt idx="11092">
                  <c:v>0</c:v>
                </c:pt>
                <c:pt idx="11093">
                  <c:v>0</c:v>
                </c:pt>
                <c:pt idx="11094">
                  <c:v>0</c:v>
                </c:pt>
                <c:pt idx="11095">
                  <c:v>0</c:v>
                </c:pt>
                <c:pt idx="11096">
                  <c:v>0</c:v>
                </c:pt>
                <c:pt idx="11097">
                  <c:v>0</c:v>
                </c:pt>
                <c:pt idx="11098">
                  <c:v>0</c:v>
                </c:pt>
                <c:pt idx="11099">
                  <c:v>0</c:v>
                </c:pt>
                <c:pt idx="11100">
                  <c:v>0</c:v>
                </c:pt>
                <c:pt idx="11101">
                  <c:v>0</c:v>
                </c:pt>
                <c:pt idx="11102">
                  <c:v>0</c:v>
                </c:pt>
                <c:pt idx="11103">
                  <c:v>0</c:v>
                </c:pt>
                <c:pt idx="11104">
                  <c:v>0</c:v>
                </c:pt>
                <c:pt idx="11105">
                  <c:v>0</c:v>
                </c:pt>
                <c:pt idx="11106">
                  <c:v>0</c:v>
                </c:pt>
                <c:pt idx="11107">
                  <c:v>0</c:v>
                </c:pt>
                <c:pt idx="11108">
                  <c:v>0</c:v>
                </c:pt>
                <c:pt idx="11109">
                  <c:v>0</c:v>
                </c:pt>
                <c:pt idx="11110">
                  <c:v>0</c:v>
                </c:pt>
                <c:pt idx="11111">
                  <c:v>0</c:v>
                </c:pt>
                <c:pt idx="11112">
                  <c:v>0</c:v>
                </c:pt>
                <c:pt idx="11113">
                  <c:v>0</c:v>
                </c:pt>
                <c:pt idx="11114">
                  <c:v>0</c:v>
                </c:pt>
                <c:pt idx="11115">
                  <c:v>0</c:v>
                </c:pt>
                <c:pt idx="11116">
                  <c:v>0</c:v>
                </c:pt>
                <c:pt idx="11117">
                  <c:v>0</c:v>
                </c:pt>
                <c:pt idx="11118">
                  <c:v>0</c:v>
                </c:pt>
                <c:pt idx="11119">
                  <c:v>0</c:v>
                </c:pt>
                <c:pt idx="11120">
                  <c:v>0</c:v>
                </c:pt>
                <c:pt idx="11121">
                  <c:v>0</c:v>
                </c:pt>
                <c:pt idx="11122">
                  <c:v>0</c:v>
                </c:pt>
                <c:pt idx="11123">
                  <c:v>0</c:v>
                </c:pt>
                <c:pt idx="11124">
                  <c:v>0</c:v>
                </c:pt>
                <c:pt idx="11125">
                  <c:v>0</c:v>
                </c:pt>
                <c:pt idx="11126">
                  <c:v>0</c:v>
                </c:pt>
                <c:pt idx="11127">
                  <c:v>0</c:v>
                </c:pt>
                <c:pt idx="11128">
                  <c:v>0</c:v>
                </c:pt>
                <c:pt idx="11129">
                  <c:v>0</c:v>
                </c:pt>
                <c:pt idx="11130">
                  <c:v>0</c:v>
                </c:pt>
                <c:pt idx="11131">
                  <c:v>0</c:v>
                </c:pt>
                <c:pt idx="11132">
                  <c:v>0</c:v>
                </c:pt>
                <c:pt idx="11133">
                  <c:v>0</c:v>
                </c:pt>
                <c:pt idx="11134">
                  <c:v>0</c:v>
                </c:pt>
                <c:pt idx="11135">
                  <c:v>0</c:v>
                </c:pt>
                <c:pt idx="11136">
                  <c:v>0</c:v>
                </c:pt>
                <c:pt idx="11137">
                  <c:v>0</c:v>
                </c:pt>
                <c:pt idx="11138">
                  <c:v>0</c:v>
                </c:pt>
                <c:pt idx="11139">
                  <c:v>0</c:v>
                </c:pt>
                <c:pt idx="11140">
                  <c:v>0</c:v>
                </c:pt>
                <c:pt idx="11141">
                  <c:v>0</c:v>
                </c:pt>
                <c:pt idx="11142">
                  <c:v>0</c:v>
                </c:pt>
                <c:pt idx="11143">
                  <c:v>0</c:v>
                </c:pt>
                <c:pt idx="11144">
                  <c:v>0</c:v>
                </c:pt>
                <c:pt idx="11145">
                  <c:v>0</c:v>
                </c:pt>
                <c:pt idx="11146">
                  <c:v>0</c:v>
                </c:pt>
                <c:pt idx="11147">
                  <c:v>0</c:v>
                </c:pt>
                <c:pt idx="11148">
                  <c:v>0</c:v>
                </c:pt>
                <c:pt idx="11149">
                  <c:v>0</c:v>
                </c:pt>
                <c:pt idx="11150">
                  <c:v>0</c:v>
                </c:pt>
                <c:pt idx="11151">
                  <c:v>0</c:v>
                </c:pt>
                <c:pt idx="11152">
                  <c:v>0</c:v>
                </c:pt>
                <c:pt idx="11153">
                  <c:v>0</c:v>
                </c:pt>
                <c:pt idx="11154">
                  <c:v>0</c:v>
                </c:pt>
                <c:pt idx="11155">
                  <c:v>0</c:v>
                </c:pt>
                <c:pt idx="11156">
                  <c:v>0</c:v>
                </c:pt>
                <c:pt idx="11157">
                  <c:v>0</c:v>
                </c:pt>
                <c:pt idx="11158">
                  <c:v>0</c:v>
                </c:pt>
                <c:pt idx="11159">
                  <c:v>29</c:v>
                </c:pt>
                <c:pt idx="11160">
                  <c:v>0</c:v>
                </c:pt>
                <c:pt idx="11161">
                  <c:v>0</c:v>
                </c:pt>
                <c:pt idx="11162">
                  <c:v>0</c:v>
                </c:pt>
                <c:pt idx="11163">
                  <c:v>0</c:v>
                </c:pt>
                <c:pt idx="11164">
                  <c:v>0</c:v>
                </c:pt>
                <c:pt idx="11165">
                  <c:v>0</c:v>
                </c:pt>
                <c:pt idx="11166">
                  <c:v>0</c:v>
                </c:pt>
                <c:pt idx="11167">
                  <c:v>0</c:v>
                </c:pt>
                <c:pt idx="11168">
                  <c:v>0</c:v>
                </c:pt>
                <c:pt idx="11169">
                  <c:v>0</c:v>
                </c:pt>
                <c:pt idx="11170">
                  <c:v>0</c:v>
                </c:pt>
                <c:pt idx="11171">
                  <c:v>0</c:v>
                </c:pt>
                <c:pt idx="11172">
                  <c:v>0</c:v>
                </c:pt>
                <c:pt idx="11173">
                  <c:v>0</c:v>
                </c:pt>
                <c:pt idx="11174">
                  <c:v>0</c:v>
                </c:pt>
                <c:pt idx="11175">
                  <c:v>0</c:v>
                </c:pt>
                <c:pt idx="11176">
                  <c:v>0</c:v>
                </c:pt>
                <c:pt idx="11177">
                  <c:v>0</c:v>
                </c:pt>
                <c:pt idx="11178">
                  <c:v>0</c:v>
                </c:pt>
                <c:pt idx="11179">
                  <c:v>0</c:v>
                </c:pt>
                <c:pt idx="11180">
                  <c:v>0</c:v>
                </c:pt>
                <c:pt idx="11181">
                  <c:v>0</c:v>
                </c:pt>
                <c:pt idx="11182">
                  <c:v>0</c:v>
                </c:pt>
                <c:pt idx="11183">
                  <c:v>0</c:v>
                </c:pt>
                <c:pt idx="11184">
                  <c:v>0</c:v>
                </c:pt>
                <c:pt idx="11185">
                  <c:v>0</c:v>
                </c:pt>
                <c:pt idx="11186">
                  <c:v>0</c:v>
                </c:pt>
                <c:pt idx="11187">
                  <c:v>0</c:v>
                </c:pt>
                <c:pt idx="11188">
                  <c:v>0</c:v>
                </c:pt>
                <c:pt idx="11189">
                  <c:v>0</c:v>
                </c:pt>
                <c:pt idx="11190">
                  <c:v>0</c:v>
                </c:pt>
                <c:pt idx="11191">
                  <c:v>0</c:v>
                </c:pt>
                <c:pt idx="11192">
                  <c:v>0</c:v>
                </c:pt>
                <c:pt idx="11193">
                  <c:v>0</c:v>
                </c:pt>
                <c:pt idx="11194">
                  <c:v>0</c:v>
                </c:pt>
                <c:pt idx="11195">
                  <c:v>0</c:v>
                </c:pt>
                <c:pt idx="11196">
                  <c:v>0</c:v>
                </c:pt>
                <c:pt idx="11197">
                  <c:v>0</c:v>
                </c:pt>
                <c:pt idx="11198">
                  <c:v>0</c:v>
                </c:pt>
                <c:pt idx="11199">
                  <c:v>0</c:v>
                </c:pt>
                <c:pt idx="11200">
                  <c:v>0</c:v>
                </c:pt>
                <c:pt idx="11201">
                  <c:v>0</c:v>
                </c:pt>
                <c:pt idx="11202">
                  <c:v>0</c:v>
                </c:pt>
                <c:pt idx="11203">
                  <c:v>0</c:v>
                </c:pt>
                <c:pt idx="11204">
                  <c:v>0</c:v>
                </c:pt>
                <c:pt idx="11205">
                  <c:v>0</c:v>
                </c:pt>
                <c:pt idx="11206">
                  <c:v>0</c:v>
                </c:pt>
                <c:pt idx="11207">
                  <c:v>0</c:v>
                </c:pt>
                <c:pt idx="11208">
                  <c:v>0</c:v>
                </c:pt>
                <c:pt idx="11209">
                  <c:v>0</c:v>
                </c:pt>
                <c:pt idx="11210">
                  <c:v>0</c:v>
                </c:pt>
                <c:pt idx="11211">
                  <c:v>0</c:v>
                </c:pt>
                <c:pt idx="11212">
                  <c:v>0</c:v>
                </c:pt>
                <c:pt idx="11213">
                  <c:v>0</c:v>
                </c:pt>
                <c:pt idx="11214">
                  <c:v>0</c:v>
                </c:pt>
                <c:pt idx="11215">
                  <c:v>0</c:v>
                </c:pt>
                <c:pt idx="11216">
                  <c:v>0</c:v>
                </c:pt>
                <c:pt idx="11217">
                  <c:v>0</c:v>
                </c:pt>
                <c:pt idx="11218">
                  <c:v>0</c:v>
                </c:pt>
                <c:pt idx="11219">
                  <c:v>0</c:v>
                </c:pt>
                <c:pt idx="11220">
                  <c:v>0</c:v>
                </c:pt>
                <c:pt idx="11221">
                  <c:v>0</c:v>
                </c:pt>
                <c:pt idx="11222">
                  <c:v>0</c:v>
                </c:pt>
                <c:pt idx="11223">
                  <c:v>0</c:v>
                </c:pt>
                <c:pt idx="11224">
                  <c:v>0</c:v>
                </c:pt>
                <c:pt idx="11225">
                  <c:v>0</c:v>
                </c:pt>
                <c:pt idx="11226">
                  <c:v>0</c:v>
                </c:pt>
                <c:pt idx="11227">
                  <c:v>0</c:v>
                </c:pt>
                <c:pt idx="11228">
                  <c:v>0</c:v>
                </c:pt>
                <c:pt idx="11229">
                  <c:v>0</c:v>
                </c:pt>
                <c:pt idx="11230">
                  <c:v>0</c:v>
                </c:pt>
                <c:pt idx="11231">
                  <c:v>0</c:v>
                </c:pt>
                <c:pt idx="11232">
                  <c:v>0</c:v>
                </c:pt>
                <c:pt idx="11233">
                  <c:v>0</c:v>
                </c:pt>
                <c:pt idx="11234">
                  <c:v>0</c:v>
                </c:pt>
                <c:pt idx="11235">
                  <c:v>0</c:v>
                </c:pt>
                <c:pt idx="11236">
                  <c:v>0</c:v>
                </c:pt>
                <c:pt idx="11237">
                  <c:v>0</c:v>
                </c:pt>
                <c:pt idx="11238">
                  <c:v>0</c:v>
                </c:pt>
                <c:pt idx="11239">
                  <c:v>0</c:v>
                </c:pt>
                <c:pt idx="11240">
                  <c:v>0</c:v>
                </c:pt>
                <c:pt idx="11241">
                  <c:v>0</c:v>
                </c:pt>
                <c:pt idx="11242">
                  <c:v>0</c:v>
                </c:pt>
                <c:pt idx="11243">
                  <c:v>0</c:v>
                </c:pt>
                <c:pt idx="11244">
                  <c:v>0</c:v>
                </c:pt>
                <c:pt idx="11245">
                  <c:v>0</c:v>
                </c:pt>
                <c:pt idx="11246">
                  <c:v>0</c:v>
                </c:pt>
                <c:pt idx="11247">
                  <c:v>0</c:v>
                </c:pt>
                <c:pt idx="11248">
                  <c:v>0</c:v>
                </c:pt>
                <c:pt idx="11249">
                  <c:v>0</c:v>
                </c:pt>
                <c:pt idx="11250">
                  <c:v>0</c:v>
                </c:pt>
                <c:pt idx="11251">
                  <c:v>0</c:v>
                </c:pt>
                <c:pt idx="11252">
                  <c:v>0</c:v>
                </c:pt>
                <c:pt idx="11253">
                  <c:v>0</c:v>
                </c:pt>
                <c:pt idx="11254">
                  <c:v>0</c:v>
                </c:pt>
                <c:pt idx="11255">
                  <c:v>0</c:v>
                </c:pt>
                <c:pt idx="11256">
                  <c:v>0</c:v>
                </c:pt>
                <c:pt idx="11257">
                  <c:v>0</c:v>
                </c:pt>
                <c:pt idx="11258">
                  <c:v>0</c:v>
                </c:pt>
                <c:pt idx="11259">
                  <c:v>0</c:v>
                </c:pt>
                <c:pt idx="11260">
                  <c:v>0</c:v>
                </c:pt>
                <c:pt idx="11261">
                  <c:v>0</c:v>
                </c:pt>
                <c:pt idx="11262">
                  <c:v>0</c:v>
                </c:pt>
                <c:pt idx="11263">
                  <c:v>0</c:v>
                </c:pt>
                <c:pt idx="11264">
                  <c:v>0</c:v>
                </c:pt>
                <c:pt idx="11265">
                  <c:v>0</c:v>
                </c:pt>
                <c:pt idx="11266">
                  <c:v>0</c:v>
                </c:pt>
                <c:pt idx="11267">
                  <c:v>0</c:v>
                </c:pt>
                <c:pt idx="11268">
                  <c:v>0</c:v>
                </c:pt>
                <c:pt idx="11269">
                  <c:v>0</c:v>
                </c:pt>
                <c:pt idx="11270">
                  <c:v>0</c:v>
                </c:pt>
                <c:pt idx="11271">
                  <c:v>0</c:v>
                </c:pt>
                <c:pt idx="11272">
                  <c:v>0</c:v>
                </c:pt>
                <c:pt idx="11273">
                  <c:v>0</c:v>
                </c:pt>
                <c:pt idx="11274">
                  <c:v>0</c:v>
                </c:pt>
                <c:pt idx="11275">
                  <c:v>0</c:v>
                </c:pt>
                <c:pt idx="11276">
                  <c:v>0</c:v>
                </c:pt>
                <c:pt idx="11277">
                  <c:v>0</c:v>
                </c:pt>
                <c:pt idx="11278">
                  <c:v>0</c:v>
                </c:pt>
                <c:pt idx="11279">
                  <c:v>0</c:v>
                </c:pt>
                <c:pt idx="11280">
                  <c:v>0</c:v>
                </c:pt>
                <c:pt idx="11281">
                  <c:v>0</c:v>
                </c:pt>
                <c:pt idx="11282">
                  <c:v>0</c:v>
                </c:pt>
                <c:pt idx="11283">
                  <c:v>0</c:v>
                </c:pt>
                <c:pt idx="11284">
                  <c:v>0</c:v>
                </c:pt>
                <c:pt idx="11285">
                  <c:v>0</c:v>
                </c:pt>
                <c:pt idx="11286">
                  <c:v>0</c:v>
                </c:pt>
                <c:pt idx="11287">
                  <c:v>0</c:v>
                </c:pt>
                <c:pt idx="11288">
                  <c:v>0</c:v>
                </c:pt>
                <c:pt idx="11289">
                  <c:v>17</c:v>
                </c:pt>
                <c:pt idx="11290">
                  <c:v>0</c:v>
                </c:pt>
                <c:pt idx="11291">
                  <c:v>0</c:v>
                </c:pt>
                <c:pt idx="11292">
                  <c:v>0</c:v>
                </c:pt>
                <c:pt idx="11293">
                  <c:v>0</c:v>
                </c:pt>
                <c:pt idx="11294">
                  <c:v>0</c:v>
                </c:pt>
                <c:pt idx="11295">
                  <c:v>0</c:v>
                </c:pt>
                <c:pt idx="11296">
                  <c:v>0</c:v>
                </c:pt>
                <c:pt idx="11297">
                  <c:v>0</c:v>
                </c:pt>
                <c:pt idx="11298">
                  <c:v>0</c:v>
                </c:pt>
                <c:pt idx="11299">
                  <c:v>0</c:v>
                </c:pt>
                <c:pt idx="11300">
                  <c:v>0</c:v>
                </c:pt>
                <c:pt idx="11301">
                  <c:v>0</c:v>
                </c:pt>
                <c:pt idx="11302">
                  <c:v>0</c:v>
                </c:pt>
                <c:pt idx="11303">
                  <c:v>0</c:v>
                </c:pt>
                <c:pt idx="11304">
                  <c:v>0</c:v>
                </c:pt>
                <c:pt idx="11305">
                  <c:v>0</c:v>
                </c:pt>
                <c:pt idx="11306">
                  <c:v>0</c:v>
                </c:pt>
                <c:pt idx="11307">
                  <c:v>0</c:v>
                </c:pt>
                <c:pt idx="11308">
                  <c:v>0</c:v>
                </c:pt>
                <c:pt idx="11309">
                  <c:v>0</c:v>
                </c:pt>
                <c:pt idx="11310">
                  <c:v>0</c:v>
                </c:pt>
                <c:pt idx="11311">
                  <c:v>0</c:v>
                </c:pt>
                <c:pt idx="11312">
                  <c:v>0</c:v>
                </c:pt>
                <c:pt idx="11313">
                  <c:v>0</c:v>
                </c:pt>
                <c:pt idx="11314">
                  <c:v>0</c:v>
                </c:pt>
                <c:pt idx="11315">
                  <c:v>0</c:v>
                </c:pt>
                <c:pt idx="11316">
                  <c:v>0</c:v>
                </c:pt>
                <c:pt idx="11317">
                  <c:v>0</c:v>
                </c:pt>
                <c:pt idx="11318">
                  <c:v>0</c:v>
                </c:pt>
                <c:pt idx="11319">
                  <c:v>0</c:v>
                </c:pt>
                <c:pt idx="11320">
                  <c:v>0</c:v>
                </c:pt>
                <c:pt idx="11321">
                  <c:v>0</c:v>
                </c:pt>
                <c:pt idx="11322">
                  <c:v>0</c:v>
                </c:pt>
                <c:pt idx="11323">
                  <c:v>0</c:v>
                </c:pt>
                <c:pt idx="11324">
                  <c:v>0</c:v>
                </c:pt>
                <c:pt idx="11325">
                  <c:v>0</c:v>
                </c:pt>
                <c:pt idx="11326">
                  <c:v>0</c:v>
                </c:pt>
                <c:pt idx="11327">
                  <c:v>0</c:v>
                </c:pt>
                <c:pt idx="11328">
                  <c:v>0</c:v>
                </c:pt>
                <c:pt idx="11329">
                  <c:v>0</c:v>
                </c:pt>
                <c:pt idx="11330">
                  <c:v>0</c:v>
                </c:pt>
                <c:pt idx="11331">
                  <c:v>0</c:v>
                </c:pt>
                <c:pt idx="11332">
                  <c:v>0</c:v>
                </c:pt>
                <c:pt idx="11333">
                  <c:v>0</c:v>
                </c:pt>
                <c:pt idx="11334">
                  <c:v>0</c:v>
                </c:pt>
                <c:pt idx="11335">
                  <c:v>0</c:v>
                </c:pt>
                <c:pt idx="11336">
                  <c:v>0</c:v>
                </c:pt>
                <c:pt idx="11337">
                  <c:v>0</c:v>
                </c:pt>
                <c:pt idx="11338">
                  <c:v>0</c:v>
                </c:pt>
                <c:pt idx="11339">
                  <c:v>0</c:v>
                </c:pt>
                <c:pt idx="11340">
                  <c:v>0</c:v>
                </c:pt>
                <c:pt idx="11341">
                  <c:v>0</c:v>
                </c:pt>
                <c:pt idx="11342">
                  <c:v>0</c:v>
                </c:pt>
                <c:pt idx="11343">
                  <c:v>0</c:v>
                </c:pt>
                <c:pt idx="11344">
                  <c:v>0</c:v>
                </c:pt>
                <c:pt idx="11345">
                  <c:v>0</c:v>
                </c:pt>
                <c:pt idx="11346">
                  <c:v>0</c:v>
                </c:pt>
                <c:pt idx="11347">
                  <c:v>0</c:v>
                </c:pt>
                <c:pt idx="11348">
                  <c:v>0</c:v>
                </c:pt>
                <c:pt idx="11349">
                  <c:v>0</c:v>
                </c:pt>
                <c:pt idx="11350">
                  <c:v>0</c:v>
                </c:pt>
                <c:pt idx="11351">
                  <c:v>0</c:v>
                </c:pt>
                <c:pt idx="11352">
                  <c:v>0</c:v>
                </c:pt>
                <c:pt idx="11353">
                  <c:v>0</c:v>
                </c:pt>
                <c:pt idx="11354">
                  <c:v>0</c:v>
                </c:pt>
                <c:pt idx="11355">
                  <c:v>0</c:v>
                </c:pt>
                <c:pt idx="11356">
                  <c:v>0</c:v>
                </c:pt>
                <c:pt idx="11357">
                  <c:v>0</c:v>
                </c:pt>
                <c:pt idx="11358">
                  <c:v>0</c:v>
                </c:pt>
                <c:pt idx="11359">
                  <c:v>0</c:v>
                </c:pt>
                <c:pt idx="11360">
                  <c:v>0</c:v>
                </c:pt>
                <c:pt idx="11361">
                  <c:v>0</c:v>
                </c:pt>
                <c:pt idx="11362">
                  <c:v>0</c:v>
                </c:pt>
                <c:pt idx="11363">
                  <c:v>0</c:v>
                </c:pt>
                <c:pt idx="11364">
                  <c:v>0</c:v>
                </c:pt>
                <c:pt idx="11365">
                  <c:v>0</c:v>
                </c:pt>
                <c:pt idx="11366">
                  <c:v>0</c:v>
                </c:pt>
                <c:pt idx="11367">
                  <c:v>0</c:v>
                </c:pt>
                <c:pt idx="11368">
                  <c:v>0</c:v>
                </c:pt>
                <c:pt idx="11369">
                  <c:v>0</c:v>
                </c:pt>
                <c:pt idx="11370">
                  <c:v>0</c:v>
                </c:pt>
                <c:pt idx="11371">
                  <c:v>0</c:v>
                </c:pt>
                <c:pt idx="11372">
                  <c:v>0</c:v>
                </c:pt>
                <c:pt idx="11373">
                  <c:v>0</c:v>
                </c:pt>
                <c:pt idx="11374">
                  <c:v>0</c:v>
                </c:pt>
                <c:pt idx="11375">
                  <c:v>0</c:v>
                </c:pt>
                <c:pt idx="11376">
                  <c:v>0</c:v>
                </c:pt>
                <c:pt idx="11377">
                  <c:v>0</c:v>
                </c:pt>
                <c:pt idx="11378">
                  <c:v>0</c:v>
                </c:pt>
                <c:pt idx="11379">
                  <c:v>0</c:v>
                </c:pt>
                <c:pt idx="11380">
                  <c:v>0</c:v>
                </c:pt>
                <c:pt idx="11381">
                  <c:v>0</c:v>
                </c:pt>
                <c:pt idx="11382">
                  <c:v>0</c:v>
                </c:pt>
                <c:pt idx="11383">
                  <c:v>0</c:v>
                </c:pt>
                <c:pt idx="11384">
                  <c:v>0</c:v>
                </c:pt>
                <c:pt idx="11385">
                  <c:v>0</c:v>
                </c:pt>
                <c:pt idx="11386">
                  <c:v>0</c:v>
                </c:pt>
                <c:pt idx="11387">
                  <c:v>0</c:v>
                </c:pt>
                <c:pt idx="11388">
                  <c:v>0</c:v>
                </c:pt>
                <c:pt idx="11389">
                  <c:v>0</c:v>
                </c:pt>
                <c:pt idx="11390">
                  <c:v>0</c:v>
                </c:pt>
                <c:pt idx="11391">
                  <c:v>0</c:v>
                </c:pt>
                <c:pt idx="11392">
                  <c:v>0</c:v>
                </c:pt>
                <c:pt idx="11393">
                  <c:v>0</c:v>
                </c:pt>
                <c:pt idx="11394">
                  <c:v>0</c:v>
                </c:pt>
                <c:pt idx="11395">
                  <c:v>0</c:v>
                </c:pt>
                <c:pt idx="11396">
                  <c:v>0</c:v>
                </c:pt>
                <c:pt idx="11397">
                  <c:v>0</c:v>
                </c:pt>
                <c:pt idx="11398">
                  <c:v>0</c:v>
                </c:pt>
                <c:pt idx="11399">
                  <c:v>0</c:v>
                </c:pt>
                <c:pt idx="11400">
                  <c:v>0</c:v>
                </c:pt>
                <c:pt idx="11401">
                  <c:v>0</c:v>
                </c:pt>
                <c:pt idx="11402">
                  <c:v>0</c:v>
                </c:pt>
                <c:pt idx="11403">
                  <c:v>0</c:v>
                </c:pt>
                <c:pt idx="11404">
                  <c:v>0</c:v>
                </c:pt>
                <c:pt idx="11405">
                  <c:v>0</c:v>
                </c:pt>
                <c:pt idx="11406">
                  <c:v>0</c:v>
                </c:pt>
                <c:pt idx="11407">
                  <c:v>0</c:v>
                </c:pt>
                <c:pt idx="11408">
                  <c:v>0</c:v>
                </c:pt>
                <c:pt idx="11409">
                  <c:v>0</c:v>
                </c:pt>
                <c:pt idx="11410">
                  <c:v>0</c:v>
                </c:pt>
                <c:pt idx="11411">
                  <c:v>0</c:v>
                </c:pt>
                <c:pt idx="11412">
                  <c:v>0</c:v>
                </c:pt>
                <c:pt idx="11413">
                  <c:v>0</c:v>
                </c:pt>
                <c:pt idx="11414">
                  <c:v>0</c:v>
                </c:pt>
                <c:pt idx="11415">
                  <c:v>0</c:v>
                </c:pt>
                <c:pt idx="11416">
                  <c:v>0</c:v>
                </c:pt>
                <c:pt idx="11417">
                  <c:v>0</c:v>
                </c:pt>
                <c:pt idx="11418">
                  <c:v>0</c:v>
                </c:pt>
                <c:pt idx="11419">
                  <c:v>0</c:v>
                </c:pt>
                <c:pt idx="11420">
                  <c:v>0</c:v>
                </c:pt>
                <c:pt idx="11421">
                  <c:v>0</c:v>
                </c:pt>
                <c:pt idx="11422">
                  <c:v>0</c:v>
                </c:pt>
                <c:pt idx="11423">
                  <c:v>0</c:v>
                </c:pt>
                <c:pt idx="11424">
                  <c:v>0</c:v>
                </c:pt>
                <c:pt idx="11425">
                  <c:v>0</c:v>
                </c:pt>
                <c:pt idx="11426">
                  <c:v>0</c:v>
                </c:pt>
                <c:pt idx="11427">
                  <c:v>0</c:v>
                </c:pt>
                <c:pt idx="11428">
                  <c:v>0</c:v>
                </c:pt>
                <c:pt idx="11429">
                  <c:v>0</c:v>
                </c:pt>
                <c:pt idx="11430">
                  <c:v>0</c:v>
                </c:pt>
                <c:pt idx="11431">
                  <c:v>0</c:v>
                </c:pt>
                <c:pt idx="11432">
                  <c:v>0</c:v>
                </c:pt>
                <c:pt idx="11433">
                  <c:v>0</c:v>
                </c:pt>
                <c:pt idx="11434">
                  <c:v>0</c:v>
                </c:pt>
                <c:pt idx="11435">
                  <c:v>0</c:v>
                </c:pt>
                <c:pt idx="11436">
                  <c:v>0</c:v>
                </c:pt>
                <c:pt idx="11437">
                  <c:v>0</c:v>
                </c:pt>
                <c:pt idx="11438">
                  <c:v>0</c:v>
                </c:pt>
                <c:pt idx="11439">
                  <c:v>0</c:v>
                </c:pt>
                <c:pt idx="11440">
                  <c:v>0</c:v>
                </c:pt>
                <c:pt idx="11441">
                  <c:v>0</c:v>
                </c:pt>
                <c:pt idx="11442">
                  <c:v>0</c:v>
                </c:pt>
                <c:pt idx="11443">
                  <c:v>0</c:v>
                </c:pt>
                <c:pt idx="11444">
                  <c:v>0</c:v>
                </c:pt>
                <c:pt idx="11445">
                  <c:v>0</c:v>
                </c:pt>
                <c:pt idx="11446">
                  <c:v>0</c:v>
                </c:pt>
                <c:pt idx="11447">
                  <c:v>0</c:v>
                </c:pt>
                <c:pt idx="11448">
                  <c:v>0</c:v>
                </c:pt>
                <c:pt idx="11449">
                  <c:v>0</c:v>
                </c:pt>
                <c:pt idx="11450">
                  <c:v>0</c:v>
                </c:pt>
                <c:pt idx="11451">
                  <c:v>0</c:v>
                </c:pt>
                <c:pt idx="11452">
                  <c:v>0</c:v>
                </c:pt>
                <c:pt idx="11453">
                  <c:v>0</c:v>
                </c:pt>
                <c:pt idx="11454">
                  <c:v>0</c:v>
                </c:pt>
                <c:pt idx="11455">
                  <c:v>0</c:v>
                </c:pt>
                <c:pt idx="11456">
                  <c:v>0</c:v>
                </c:pt>
                <c:pt idx="11457">
                  <c:v>0</c:v>
                </c:pt>
                <c:pt idx="11458">
                  <c:v>0</c:v>
                </c:pt>
                <c:pt idx="11459">
                  <c:v>0</c:v>
                </c:pt>
                <c:pt idx="11460">
                  <c:v>0</c:v>
                </c:pt>
                <c:pt idx="11461">
                  <c:v>0</c:v>
                </c:pt>
                <c:pt idx="11462">
                  <c:v>0</c:v>
                </c:pt>
                <c:pt idx="11463">
                  <c:v>0</c:v>
                </c:pt>
                <c:pt idx="11464">
                  <c:v>0</c:v>
                </c:pt>
                <c:pt idx="11465">
                  <c:v>0</c:v>
                </c:pt>
                <c:pt idx="11466">
                  <c:v>0</c:v>
                </c:pt>
                <c:pt idx="11467">
                  <c:v>0</c:v>
                </c:pt>
                <c:pt idx="11468">
                  <c:v>0</c:v>
                </c:pt>
                <c:pt idx="11469">
                  <c:v>0</c:v>
                </c:pt>
                <c:pt idx="11470">
                  <c:v>0</c:v>
                </c:pt>
                <c:pt idx="11471">
                  <c:v>0</c:v>
                </c:pt>
                <c:pt idx="11472">
                  <c:v>0</c:v>
                </c:pt>
                <c:pt idx="11473">
                  <c:v>0</c:v>
                </c:pt>
                <c:pt idx="11474">
                  <c:v>0</c:v>
                </c:pt>
                <c:pt idx="11475">
                  <c:v>0</c:v>
                </c:pt>
                <c:pt idx="11476">
                  <c:v>0</c:v>
                </c:pt>
                <c:pt idx="11477">
                  <c:v>0</c:v>
                </c:pt>
                <c:pt idx="11478">
                  <c:v>0</c:v>
                </c:pt>
                <c:pt idx="11479">
                  <c:v>0</c:v>
                </c:pt>
                <c:pt idx="11480">
                  <c:v>0</c:v>
                </c:pt>
                <c:pt idx="11481">
                  <c:v>0</c:v>
                </c:pt>
                <c:pt idx="11482">
                  <c:v>0</c:v>
                </c:pt>
                <c:pt idx="11483">
                  <c:v>0</c:v>
                </c:pt>
                <c:pt idx="11484">
                  <c:v>0</c:v>
                </c:pt>
                <c:pt idx="11485">
                  <c:v>0</c:v>
                </c:pt>
                <c:pt idx="11486">
                  <c:v>0</c:v>
                </c:pt>
                <c:pt idx="11487">
                  <c:v>0</c:v>
                </c:pt>
                <c:pt idx="11488">
                  <c:v>0</c:v>
                </c:pt>
                <c:pt idx="11489">
                  <c:v>0</c:v>
                </c:pt>
                <c:pt idx="11490">
                  <c:v>0</c:v>
                </c:pt>
                <c:pt idx="11491">
                  <c:v>0</c:v>
                </c:pt>
                <c:pt idx="11492">
                  <c:v>0</c:v>
                </c:pt>
                <c:pt idx="11493">
                  <c:v>0</c:v>
                </c:pt>
                <c:pt idx="11494">
                  <c:v>0</c:v>
                </c:pt>
                <c:pt idx="11495">
                  <c:v>0</c:v>
                </c:pt>
                <c:pt idx="11496">
                  <c:v>0</c:v>
                </c:pt>
                <c:pt idx="11497">
                  <c:v>0</c:v>
                </c:pt>
                <c:pt idx="11498">
                  <c:v>0</c:v>
                </c:pt>
                <c:pt idx="11499">
                  <c:v>0</c:v>
                </c:pt>
                <c:pt idx="11500">
                  <c:v>0</c:v>
                </c:pt>
                <c:pt idx="11501">
                  <c:v>0</c:v>
                </c:pt>
                <c:pt idx="11502">
                  <c:v>0</c:v>
                </c:pt>
                <c:pt idx="11503">
                  <c:v>0</c:v>
                </c:pt>
                <c:pt idx="11504">
                  <c:v>0</c:v>
                </c:pt>
                <c:pt idx="11505">
                  <c:v>0</c:v>
                </c:pt>
                <c:pt idx="11506">
                  <c:v>0</c:v>
                </c:pt>
                <c:pt idx="11507">
                  <c:v>0</c:v>
                </c:pt>
                <c:pt idx="11508">
                  <c:v>0</c:v>
                </c:pt>
                <c:pt idx="11509">
                  <c:v>0</c:v>
                </c:pt>
                <c:pt idx="11510">
                  <c:v>0</c:v>
                </c:pt>
                <c:pt idx="11511">
                  <c:v>0</c:v>
                </c:pt>
                <c:pt idx="11512">
                  <c:v>0</c:v>
                </c:pt>
                <c:pt idx="11513">
                  <c:v>0</c:v>
                </c:pt>
                <c:pt idx="11514">
                  <c:v>0</c:v>
                </c:pt>
                <c:pt idx="11515">
                  <c:v>0</c:v>
                </c:pt>
                <c:pt idx="11516">
                  <c:v>0</c:v>
                </c:pt>
                <c:pt idx="11517">
                  <c:v>0</c:v>
                </c:pt>
                <c:pt idx="11518">
                  <c:v>0</c:v>
                </c:pt>
                <c:pt idx="11519">
                  <c:v>0</c:v>
                </c:pt>
                <c:pt idx="11520">
                  <c:v>0</c:v>
                </c:pt>
                <c:pt idx="11521">
                  <c:v>0</c:v>
                </c:pt>
                <c:pt idx="11522">
                  <c:v>0</c:v>
                </c:pt>
                <c:pt idx="11523">
                  <c:v>0</c:v>
                </c:pt>
                <c:pt idx="11524">
                  <c:v>0</c:v>
                </c:pt>
                <c:pt idx="11525">
                  <c:v>0</c:v>
                </c:pt>
                <c:pt idx="11526">
                  <c:v>0</c:v>
                </c:pt>
                <c:pt idx="11527">
                  <c:v>0</c:v>
                </c:pt>
                <c:pt idx="11528">
                  <c:v>0</c:v>
                </c:pt>
                <c:pt idx="11529">
                  <c:v>0</c:v>
                </c:pt>
                <c:pt idx="11530">
                  <c:v>0</c:v>
                </c:pt>
                <c:pt idx="11531">
                  <c:v>0</c:v>
                </c:pt>
                <c:pt idx="11532">
                  <c:v>0</c:v>
                </c:pt>
                <c:pt idx="11533">
                  <c:v>0</c:v>
                </c:pt>
                <c:pt idx="11534">
                  <c:v>0</c:v>
                </c:pt>
                <c:pt idx="11535">
                  <c:v>0</c:v>
                </c:pt>
                <c:pt idx="11536">
                  <c:v>0</c:v>
                </c:pt>
                <c:pt idx="11537">
                  <c:v>0</c:v>
                </c:pt>
                <c:pt idx="11538">
                  <c:v>0</c:v>
                </c:pt>
                <c:pt idx="11539">
                  <c:v>0</c:v>
                </c:pt>
                <c:pt idx="11540">
                  <c:v>0</c:v>
                </c:pt>
                <c:pt idx="11541">
                  <c:v>0</c:v>
                </c:pt>
                <c:pt idx="11542">
                  <c:v>0</c:v>
                </c:pt>
                <c:pt idx="11543">
                  <c:v>0</c:v>
                </c:pt>
                <c:pt idx="11544">
                  <c:v>0</c:v>
                </c:pt>
                <c:pt idx="11545">
                  <c:v>0</c:v>
                </c:pt>
                <c:pt idx="11546">
                  <c:v>88</c:v>
                </c:pt>
                <c:pt idx="11547">
                  <c:v>0</c:v>
                </c:pt>
                <c:pt idx="11548">
                  <c:v>0</c:v>
                </c:pt>
                <c:pt idx="11549">
                  <c:v>0</c:v>
                </c:pt>
                <c:pt idx="11550">
                  <c:v>0</c:v>
                </c:pt>
                <c:pt idx="11551">
                  <c:v>0</c:v>
                </c:pt>
                <c:pt idx="11552">
                  <c:v>0</c:v>
                </c:pt>
                <c:pt idx="11553">
                  <c:v>0</c:v>
                </c:pt>
                <c:pt idx="11554">
                  <c:v>0</c:v>
                </c:pt>
                <c:pt idx="11555">
                  <c:v>0</c:v>
                </c:pt>
                <c:pt idx="11556">
                  <c:v>0</c:v>
                </c:pt>
                <c:pt idx="11557">
                  <c:v>0</c:v>
                </c:pt>
                <c:pt idx="11558">
                  <c:v>0</c:v>
                </c:pt>
                <c:pt idx="11559">
                  <c:v>0</c:v>
                </c:pt>
                <c:pt idx="11560">
                  <c:v>0</c:v>
                </c:pt>
                <c:pt idx="11561">
                  <c:v>0</c:v>
                </c:pt>
                <c:pt idx="11562">
                  <c:v>0</c:v>
                </c:pt>
                <c:pt idx="11563">
                  <c:v>0</c:v>
                </c:pt>
                <c:pt idx="11564">
                  <c:v>0</c:v>
                </c:pt>
                <c:pt idx="11565">
                  <c:v>0</c:v>
                </c:pt>
                <c:pt idx="11566">
                  <c:v>0</c:v>
                </c:pt>
                <c:pt idx="11567">
                  <c:v>0</c:v>
                </c:pt>
                <c:pt idx="11568">
                  <c:v>0</c:v>
                </c:pt>
                <c:pt idx="11569">
                  <c:v>0</c:v>
                </c:pt>
                <c:pt idx="11570">
                  <c:v>0</c:v>
                </c:pt>
                <c:pt idx="11571">
                  <c:v>0</c:v>
                </c:pt>
                <c:pt idx="11572">
                  <c:v>0</c:v>
                </c:pt>
                <c:pt idx="11573">
                  <c:v>0</c:v>
                </c:pt>
                <c:pt idx="11574">
                  <c:v>0</c:v>
                </c:pt>
                <c:pt idx="11575">
                  <c:v>0</c:v>
                </c:pt>
                <c:pt idx="11576">
                  <c:v>0</c:v>
                </c:pt>
                <c:pt idx="11577">
                  <c:v>0</c:v>
                </c:pt>
                <c:pt idx="11578">
                  <c:v>0</c:v>
                </c:pt>
                <c:pt idx="11579">
                  <c:v>0</c:v>
                </c:pt>
                <c:pt idx="11580">
                  <c:v>0</c:v>
                </c:pt>
                <c:pt idx="11581">
                  <c:v>0</c:v>
                </c:pt>
                <c:pt idx="11582">
                  <c:v>0</c:v>
                </c:pt>
                <c:pt idx="11583">
                  <c:v>0</c:v>
                </c:pt>
                <c:pt idx="11584">
                  <c:v>0</c:v>
                </c:pt>
                <c:pt idx="11585">
                  <c:v>0</c:v>
                </c:pt>
                <c:pt idx="11586">
                  <c:v>0</c:v>
                </c:pt>
                <c:pt idx="11587">
                  <c:v>0</c:v>
                </c:pt>
                <c:pt idx="11588">
                  <c:v>0</c:v>
                </c:pt>
                <c:pt idx="11589">
                  <c:v>0</c:v>
                </c:pt>
                <c:pt idx="11590">
                  <c:v>0</c:v>
                </c:pt>
                <c:pt idx="11591">
                  <c:v>0</c:v>
                </c:pt>
                <c:pt idx="11592">
                  <c:v>0</c:v>
                </c:pt>
                <c:pt idx="11593">
                  <c:v>0</c:v>
                </c:pt>
                <c:pt idx="11594">
                  <c:v>0</c:v>
                </c:pt>
                <c:pt idx="11595">
                  <c:v>0</c:v>
                </c:pt>
                <c:pt idx="11596">
                  <c:v>0</c:v>
                </c:pt>
                <c:pt idx="11597">
                  <c:v>0</c:v>
                </c:pt>
                <c:pt idx="11598">
                  <c:v>0</c:v>
                </c:pt>
                <c:pt idx="11599">
                  <c:v>0</c:v>
                </c:pt>
                <c:pt idx="11600">
                  <c:v>0</c:v>
                </c:pt>
                <c:pt idx="11601">
                  <c:v>0</c:v>
                </c:pt>
                <c:pt idx="11602">
                  <c:v>0</c:v>
                </c:pt>
                <c:pt idx="11603">
                  <c:v>0</c:v>
                </c:pt>
                <c:pt idx="11604">
                  <c:v>0</c:v>
                </c:pt>
                <c:pt idx="11605">
                  <c:v>0</c:v>
                </c:pt>
                <c:pt idx="11606">
                  <c:v>0</c:v>
                </c:pt>
                <c:pt idx="11607">
                  <c:v>0</c:v>
                </c:pt>
                <c:pt idx="11608">
                  <c:v>0</c:v>
                </c:pt>
                <c:pt idx="11609">
                  <c:v>0</c:v>
                </c:pt>
                <c:pt idx="11610">
                  <c:v>0</c:v>
                </c:pt>
                <c:pt idx="11611">
                  <c:v>0</c:v>
                </c:pt>
                <c:pt idx="11612">
                  <c:v>0</c:v>
                </c:pt>
                <c:pt idx="11613">
                  <c:v>0</c:v>
                </c:pt>
                <c:pt idx="11614">
                  <c:v>0</c:v>
                </c:pt>
                <c:pt idx="11615">
                  <c:v>0</c:v>
                </c:pt>
                <c:pt idx="11616">
                  <c:v>0</c:v>
                </c:pt>
                <c:pt idx="11617">
                  <c:v>0</c:v>
                </c:pt>
                <c:pt idx="11618">
                  <c:v>0</c:v>
                </c:pt>
                <c:pt idx="11619">
                  <c:v>0</c:v>
                </c:pt>
                <c:pt idx="11620">
                  <c:v>0</c:v>
                </c:pt>
                <c:pt idx="11621">
                  <c:v>0</c:v>
                </c:pt>
                <c:pt idx="11622">
                  <c:v>0</c:v>
                </c:pt>
                <c:pt idx="11623">
                  <c:v>0</c:v>
                </c:pt>
                <c:pt idx="11624">
                  <c:v>0</c:v>
                </c:pt>
                <c:pt idx="11625">
                  <c:v>0</c:v>
                </c:pt>
                <c:pt idx="11626">
                  <c:v>0</c:v>
                </c:pt>
                <c:pt idx="11627">
                  <c:v>0</c:v>
                </c:pt>
                <c:pt idx="11628">
                  <c:v>0</c:v>
                </c:pt>
                <c:pt idx="11629">
                  <c:v>0</c:v>
                </c:pt>
                <c:pt idx="11630">
                  <c:v>0</c:v>
                </c:pt>
                <c:pt idx="11631">
                  <c:v>0</c:v>
                </c:pt>
                <c:pt idx="11632">
                  <c:v>0</c:v>
                </c:pt>
                <c:pt idx="11633">
                  <c:v>0</c:v>
                </c:pt>
                <c:pt idx="11634">
                  <c:v>0</c:v>
                </c:pt>
                <c:pt idx="11635">
                  <c:v>0</c:v>
                </c:pt>
                <c:pt idx="11636">
                  <c:v>0</c:v>
                </c:pt>
                <c:pt idx="11637">
                  <c:v>0</c:v>
                </c:pt>
                <c:pt idx="11638">
                  <c:v>0</c:v>
                </c:pt>
                <c:pt idx="11639">
                  <c:v>0</c:v>
                </c:pt>
                <c:pt idx="11640">
                  <c:v>0</c:v>
                </c:pt>
                <c:pt idx="11641">
                  <c:v>0</c:v>
                </c:pt>
                <c:pt idx="11642">
                  <c:v>0</c:v>
                </c:pt>
                <c:pt idx="11643">
                  <c:v>0</c:v>
                </c:pt>
                <c:pt idx="11644">
                  <c:v>0</c:v>
                </c:pt>
                <c:pt idx="11645">
                  <c:v>0</c:v>
                </c:pt>
                <c:pt idx="11646">
                  <c:v>0</c:v>
                </c:pt>
                <c:pt idx="11647">
                  <c:v>0</c:v>
                </c:pt>
                <c:pt idx="11648">
                  <c:v>0</c:v>
                </c:pt>
                <c:pt idx="11649">
                  <c:v>0</c:v>
                </c:pt>
                <c:pt idx="11650">
                  <c:v>0</c:v>
                </c:pt>
                <c:pt idx="11651">
                  <c:v>0</c:v>
                </c:pt>
                <c:pt idx="11652">
                  <c:v>0</c:v>
                </c:pt>
                <c:pt idx="11653">
                  <c:v>0</c:v>
                </c:pt>
                <c:pt idx="11654">
                  <c:v>0</c:v>
                </c:pt>
                <c:pt idx="11655">
                  <c:v>0</c:v>
                </c:pt>
                <c:pt idx="11656">
                  <c:v>0</c:v>
                </c:pt>
                <c:pt idx="11657">
                  <c:v>0</c:v>
                </c:pt>
                <c:pt idx="11658">
                  <c:v>0</c:v>
                </c:pt>
                <c:pt idx="11659">
                  <c:v>0</c:v>
                </c:pt>
                <c:pt idx="11660">
                  <c:v>0</c:v>
                </c:pt>
                <c:pt idx="11661">
                  <c:v>0</c:v>
                </c:pt>
                <c:pt idx="11662">
                  <c:v>0</c:v>
                </c:pt>
                <c:pt idx="11663">
                  <c:v>0</c:v>
                </c:pt>
                <c:pt idx="11664">
                  <c:v>0</c:v>
                </c:pt>
                <c:pt idx="11665">
                  <c:v>0</c:v>
                </c:pt>
                <c:pt idx="11666">
                  <c:v>0</c:v>
                </c:pt>
                <c:pt idx="11667">
                  <c:v>0</c:v>
                </c:pt>
                <c:pt idx="11668">
                  <c:v>0</c:v>
                </c:pt>
                <c:pt idx="11669">
                  <c:v>0</c:v>
                </c:pt>
                <c:pt idx="11670">
                  <c:v>0</c:v>
                </c:pt>
                <c:pt idx="11671">
                  <c:v>0</c:v>
                </c:pt>
                <c:pt idx="11672">
                  <c:v>0</c:v>
                </c:pt>
                <c:pt idx="11673">
                  <c:v>0</c:v>
                </c:pt>
                <c:pt idx="11674">
                  <c:v>0</c:v>
                </c:pt>
                <c:pt idx="11675">
                  <c:v>0</c:v>
                </c:pt>
                <c:pt idx="11676">
                  <c:v>0</c:v>
                </c:pt>
                <c:pt idx="11677">
                  <c:v>0</c:v>
                </c:pt>
                <c:pt idx="11678">
                  <c:v>0</c:v>
                </c:pt>
                <c:pt idx="11679">
                  <c:v>0</c:v>
                </c:pt>
                <c:pt idx="11680">
                  <c:v>0</c:v>
                </c:pt>
                <c:pt idx="11681">
                  <c:v>0</c:v>
                </c:pt>
                <c:pt idx="11682">
                  <c:v>0</c:v>
                </c:pt>
                <c:pt idx="11683">
                  <c:v>0</c:v>
                </c:pt>
                <c:pt idx="11684">
                  <c:v>0</c:v>
                </c:pt>
                <c:pt idx="11685">
                  <c:v>0</c:v>
                </c:pt>
                <c:pt idx="11686">
                  <c:v>0</c:v>
                </c:pt>
                <c:pt idx="11687">
                  <c:v>0</c:v>
                </c:pt>
                <c:pt idx="11688">
                  <c:v>0</c:v>
                </c:pt>
                <c:pt idx="11689">
                  <c:v>0</c:v>
                </c:pt>
                <c:pt idx="11690">
                  <c:v>0</c:v>
                </c:pt>
                <c:pt idx="11691">
                  <c:v>0</c:v>
                </c:pt>
                <c:pt idx="11692">
                  <c:v>0</c:v>
                </c:pt>
                <c:pt idx="11693">
                  <c:v>0</c:v>
                </c:pt>
                <c:pt idx="11694">
                  <c:v>0</c:v>
                </c:pt>
                <c:pt idx="11695">
                  <c:v>0</c:v>
                </c:pt>
                <c:pt idx="11696">
                  <c:v>0</c:v>
                </c:pt>
                <c:pt idx="11697">
                  <c:v>0</c:v>
                </c:pt>
                <c:pt idx="11698">
                  <c:v>0</c:v>
                </c:pt>
                <c:pt idx="11699">
                  <c:v>0</c:v>
                </c:pt>
                <c:pt idx="11700">
                  <c:v>0</c:v>
                </c:pt>
                <c:pt idx="11701">
                  <c:v>0</c:v>
                </c:pt>
                <c:pt idx="11702">
                  <c:v>0</c:v>
                </c:pt>
                <c:pt idx="11703">
                  <c:v>0</c:v>
                </c:pt>
                <c:pt idx="11704">
                  <c:v>0</c:v>
                </c:pt>
                <c:pt idx="11705">
                  <c:v>0</c:v>
                </c:pt>
                <c:pt idx="11706">
                  <c:v>0</c:v>
                </c:pt>
                <c:pt idx="11707">
                  <c:v>0</c:v>
                </c:pt>
                <c:pt idx="11708">
                  <c:v>0</c:v>
                </c:pt>
                <c:pt idx="11709">
                  <c:v>0</c:v>
                </c:pt>
                <c:pt idx="11710">
                  <c:v>0</c:v>
                </c:pt>
                <c:pt idx="11711">
                  <c:v>0</c:v>
                </c:pt>
                <c:pt idx="11712">
                  <c:v>0</c:v>
                </c:pt>
                <c:pt idx="11713">
                  <c:v>0</c:v>
                </c:pt>
                <c:pt idx="11714">
                  <c:v>0</c:v>
                </c:pt>
                <c:pt idx="11715">
                  <c:v>0</c:v>
                </c:pt>
                <c:pt idx="11716">
                  <c:v>0</c:v>
                </c:pt>
                <c:pt idx="11717">
                  <c:v>0</c:v>
                </c:pt>
                <c:pt idx="11718">
                  <c:v>0</c:v>
                </c:pt>
                <c:pt idx="11719">
                  <c:v>0</c:v>
                </c:pt>
                <c:pt idx="11720">
                  <c:v>0</c:v>
                </c:pt>
                <c:pt idx="11721">
                  <c:v>0</c:v>
                </c:pt>
                <c:pt idx="11722">
                  <c:v>0</c:v>
                </c:pt>
                <c:pt idx="11723">
                  <c:v>0</c:v>
                </c:pt>
                <c:pt idx="11724">
                  <c:v>0</c:v>
                </c:pt>
                <c:pt idx="11725">
                  <c:v>0</c:v>
                </c:pt>
                <c:pt idx="11726">
                  <c:v>0</c:v>
                </c:pt>
                <c:pt idx="11727">
                  <c:v>0</c:v>
                </c:pt>
                <c:pt idx="11728">
                  <c:v>0</c:v>
                </c:pt>
                <c:pt idx="11729">
                  <c:v>0</c:v>
                </c:pt>
                <c:pt idx="11730">
                  <c:v>0</c:v>
                </c:pt>
                <c:pt idx="11731">
                  <c:v>0</c:v>
                </c:pt>
                <c:pt idx="11732">
                  <c:v>0</c:v>
                </c:pt>
                <c:pt idx="11733">
                  <c:v>0</c:v>
                </c:pt>
                <c:pt idx="11734">
                  <c:v>0</c:v>
                </c:pt>
                <c:pt idx="11735">
                  <c:v>0</c:v>
                </c:pt>
                <c:pt idx="11736">
                  <c:v>0</c:v>
                </c:pt>
                <c:pt idx="11737">
                  <c:v>0</c:v>
                </c:pt>
                <c:pt idx="11738">
                  <c:v>0</c:v>
                </c:pt>
                <c:pt idx="11739">
                  <c:v>0</c:v>
                </c:pt>
                <c:pt idx="11740">
                  <c:v>0</c:v>
                </c:pt>
                <c:pt idx="11741">
                  <c:v>0</c:v>
                </c:pt>
                <c:pt idx="11742">
                  <c:v>0</c:v>
                </c:pt>
                <c:pt idx="11743">
                  <c:v>0</c:v>
                </c:pt>
                <c:pt idx="11744">
                  <c:v>0</c:v>
                </c:pt>
                <c:pt idx="11745">
                  <c:v>0</c:v>
                </c:pt>
                <c:pt idx="11746">
                  <c:v>0</c:v>
                </c:pt>
                <c:pt idx="11747">
                  <c:v>0</c:v>
                </c:pt>
                <c:pt idx="11748">
                  <c:v>0</c:v>
                </c:pt>
                <c:pt idx="11749">
                  <c:v>0</c:v>
                </c:pt>
                <c:pt idx="11750">
                  <c:v>0</c:v>
                </c:pt>
                <c:pt idx="11751">
                  <c:v>0</c:v>
                </c:pt>
                <c:pt idx="11752">
                  <c:v>0</c:v>
                </c:pt>
                <c:pt idx="11753">
                  <c:v>0</c:v>
                </c:pt>
                <c:pt idx="11754">
                  <c:v>0</c:v>
                </c:pt>
                <c:pt idx="11755">
                  <c:v>0</c:v>
                </c:pt>
                <c:pt idx="11756">
                  <c:v>0</c:v>
                </c:pt>
                <c:pt idx="11757">
                  <c:v>0</c:v>
                </c:pt>
                <c:pt idx="11758">
                  <c:v>0</c:v>
                </c:pt>
                <c:pt idx="11759">
                  <c:v>0</c:v>
                </c:pt>
                <c:pt idx="11760">
                  <c:v>0</c:v>
                </c:pt>
                <c:pt idx="11761">
                  <c:v>0</c:v>
                </c:pt>
                <c:pt idx="11762">
                  <c:v>0</c:v>
                </c:pt>
                <c:pt idx="11763">
                  <c:v>0</c:v>
                </c:pt>
                <c:pt idx="11764">
                  <c:v>0</c:v>
                </c:pt>
                <c:pt idx="11765">
                  <c:v>0</c:v>
                </c:pt>
                <c:pt idx="11766">
                  <c:v>0</c:v>
                </c:pt>
                <c:pt idx="11767">
                  <c:v>0</c:v>
                </c:pt>
                <c:pt idx="11768">
                  <c:v>0</c:v>
                </c:pt>
                <c:pt idx="11769">
                  <c:v>0</c:v>
                </c:pt>
                <c:pt idx="11770">
                  <c:v>0</c:v>
                </c:pt>
                <c:pt idx="11771">
                  <c:v>0</c:v>
                </c:pt>
                <c:pt idx="11772">
                  <c:v>0</c:v>
                </c:pt>
                <c:pt idx="11773">
                  <c:v>0</c:v>
                </c:pt>
                <c:pt idx="11774">
                  <c:v>0</c:v>
                </c:pt>
                <c:pt idx="11775">
                  <c:v>0</c:v>
                </c:pt>
                <c:pt idx="11776">
                  <c:v>0</c:v>
                </c:pt>
                <c:pt idx="11777">
                  <c:v>0</c:v>
                </c:pt>
                <c:pt idx="11778">
                  <c:v>0</c:v>
                </c:pt>
                <c:pt idx="11779">
                  <c:v>0</c:v>
                </c:pt>
                <c:pt idx="11780">
                  <c:v>0</c:v>
                </c:pt>
                <c:pt idx="11781">
                  <c:v>0</c:v>
                </c:pt>
                <c:pt idx="11782">
                  <c:v>0</c:v>
                </c:pt>
                <c:pt idx="11783">
                  <c:v>0</c:v>
                </c:pt>
                <c:pt idx="11784">
                  <c:v>0</c:v>
                </c:pt>
                <c:pt idx="11785">
                  <c:v>0</c:v>
                </c:pt>
                <c:pt idx="11786">
                  <c:v>0</c:v>
                </c:pt>
                <c:pt idx="11787">
                  <c:v>0</c:v>
                </c:pt>
                <c:pt idx="11788">
                  <c:v>0</c:v>
                </c:pt>
                <c:pt idx="11789">
                  <c:v>0</c:v>
                </c:pt>
                <c:pt idx="11790">
                  <c:v>0</c:v>
                </c:pt>
                <c:pt idx="11791">
                  <c:v>0</c:v>
                </c:pt>
                <c:pt idx="11792">
                  <c:v>0</c:v>
                </c:pt>
                <c:pt idx="11793">
                  <c:v>0</c:v>
                </c:pt>
                <c:pt idx="11794">
                  <c:v>0</c:v>
                </c:pt>
                <c:pt idx="11795">
                  <c:v>0</c:v>
                </c:pt>
                <c:pt idx="11796">
                  <c:v>0</c:v>
                </c:pt>
                <c:pt idx="11797">
                  <c:v>0</c:v>
                </c:pt>
                <c:pt idx="11798">
                  <c:v>0</c:v>
                </c:pt>
                <c:pt idx="11799">
                  <c:v>0</c:v>
                </c:pt>
                <c:pt idx="11800">
                  <c:v>0</c:v>
                </c:pt>
                <c:pt idx="11801">
                  <c:v>0</c:v>
                </c:pt>
                <c:pt idx="11802">
                  <c:v>0</c:v>
                </c:pt>
                <c:pt idx="11803">
                  <c:v>0</c:v>
                </c:pt>
                <c:pt idx="11804">
                  <c:v>0</c:v>
                </c:pt>
                <c:pt idx="11805">
                  <c:v>0</c:v>
                </c:pt>
                <c:pt idx="11806">
                  <c:v>0</c:v>
                </c:pt>
                <c:pt idx="11807">
                  <c:v>0</c:v>
                </c:pt>
                <c:pt idx="11808">
                  <c:v>0</c:v>
                </c:pt>
                <c:pt idx="11809">
                  <c:v>0</c:v>
                </c:pt>
                <c:pt idx="11810">
                  <c:v>0</c:v>
                </c:pt>
                <c:pt idx="11811">
                  <c:v>0</c:v>
                </c:pt>
                <c:pt idx="11812">
                  <c:v>0</c:v>
                </c:pt>
                <c:pt idx="11813">
                  <c:v>0</c:v>
                </c:pt>
                <c:pt idx="11814">
                  <c:v>0</c:v>
                </c:pt>
                <c:pt idx="11815">
                  <c:v>0</c:v>
                </c:pt>
                <c:pt idx="11816">
                  <c:v>0</c:v>
                </c:pt>
                <c:pt idx="11817">
                  <c:v>0</c:v>
                </c:pt>
                <c:pt idx="11818">
                  <c:v>0</c:v>
                </c:pt>
                <c:pt idx="11819">
                  <c:v>0</c:v>
                </c:pt>
                <c:pt idx="11820">
                  <c:v>0</c:v>
                </c:pt>
                <c:pt idx="11821">
                  <c:v>0</c:v>
                </c:pt>
                <c:pt idx="11822">
                  <c:v>0</c:v>
                </c:pt>
                <c:pt idx="11823">
                  <c:v>0</c:v>
                </c:pt>
                <c:pt idx="11824">
                  <c:v>0</c:v>
                </c:pt>
                <c:pt idx="11825">
                  <c:v>0</c:v>
                </c:pt>
                <c:pt idx="11826">
                  <c:v>0</c:v>
                </c:pt>
                <c:pt idx="11827">
                  <c:v>0</c:v>
                </c:pt>
                <c:pt idx="11828">
                  <c:v>0</c:v>
                </c:pt>
                <c:pt idx="11829">
                  <c:v>0</c:v>
                </c:pt>
                <c:pt idx="11830">
                  <c:v>0</c:v>
                </c:pt>
                <c:pt idx="11831">
                  <c:v>0</c:v>
                </c:pt>
                <c:pt idx="11832">
                  <c:v>0</c:v>
                </c:pt>
                <c:pt idx="11833">
                  <c:v>0</c:v>
                </c:pt>
                <c:pt idx="11834">
                  <c:v>0</c:v>
                </c:pt>
                <c:pt idx="11835">
                  <c:v>0</c:v>
                </c:pt>
                <c:pt idx="11836">
                  <c:v>0</c:v>
                </c:pt>
                <c:pt idx="11837">
                  <c:v>0</c:v>
                </c:pt>
                <c:pt idx="11838">
                  <c:v>0</c:v>
                </c:pt>
                <c:pt idx="11839">
                  <c:v>0</c:v>
                </c:pt>
                <c:pt idx="11840">
                  <c:v>0</c:v>
                </c:pt>
                <c:pt idx="11841">
                  <c:v>0</c:v>
                </c:pt>
                <c:pt idx="11842">
                  <c:v>0</c:v>
                </c:pt>
                <c:pt idx="11843">
                  <c:v>0</c:v>
                </c:pt>
                <c:pt idx="11844">
                  <c:v>0</c:v>
                </c:pt>
                <c:pt idx="11845">
                  <c:v>0</c:v>
                </c:pt>
                <c:pt idx="11846">
                  <c:v>0</c:v>
                </c:pt>
                <c:pt idx="11847">
                  <c:v>0</c:v>
                </c:pt>
                <c:pt idx="11848">
                  <c:v>0</c:v>
                </c:pt>
                <c:pt idx="11849">
                  <c:v>0</c:v>
                </c:pt>
                <c:pt idx="11850">
                  <c:v>0</c:v>
                </c:pt>
                <c:pt idx="11851">
                  <c:v>0</c:v>
                </c:pt>
                <c:pt idx="11852">
                  <c:v>0</c:v>
                </c:pt>
                <c:pt idx="11853">
                  <c:v>0</c:v>
                </c:pt>
                <c:pt idx="11854">
                  <c:v>0</c:v>
                </c:pt>
                <c:pt idx="11855">
                  <c:v>0</c:v>
                </c:pt>
                <c:pt idx="11856">
                  <c:v>0</c:v>
                </c:pt>
                <c:pt idx="11857">
                  <c:v>0</c:v>
                </c:pt>
                <c:pt idx="11858">
                  <c:v>0</c:v>
                </c:pt>
                <c:pt idx="11859">
                  <c:v>0</c:v>
                </c:pt>
                <c:pt idx="11860">
                  <c:v>0</c:v>
                </c:pt>
                <c:pt idx="11861">
                  <c:v>0</c:v>
                </c:pt>
                <c:pt idx="11862">
                  <c:v>0</c:v>
                </c:pt>
                <c:pt idx="11863">
                  <c:v>0</c:v>
                </c:pt>
                <c:pt idx="11864">
                  <c:v>0</c:v>
                </c:pt>
                <c:pt idx="11865">
                  <c:v>0</c:v>
                </c:pt>
                <c:pt idx="11866">
                  <c:v>0</c:v>
                </c:pt>
                <c:pt idx="11867">
                  <c:v>0</c:v>
                </c:pt>
                <c:pt idx="11868">
                  <c:v>0</c:v>
                </c:pt>
                <c:pt idx="11869">
                  <c:v>0</c:v>
                </c:pt>
                <c:pt idx="11870">
                  <c:v>0</c:v>
                </c:pt>
                <c:pt idx="11871">
                  <c:v>0</c:v>
                </c:pt>
                <c:pt idx="11872">
                  <c:v>0</c:v>
                </c:pt>
                <c:pt idx="11873">
                  <c:v>0</c:v>
                </c:pt>
                <c:pt idx="11874">
                  <c:v>0</c:v>
                </c:pt>
                <c:pt idx="11875">
                  <c:v>0</c:v>
                </c:pt>
                <c:pt idx="11876">
                  <c:v>12</c:v>
                </c:pt>
                <c:pt idx="11877">
                  <c:v>0</c:v>
                </c:pt>
                <c:pt idx="11878">
                  <c:v>0</c:v>
                </c:pt>
                <c:pt idx="11879">
                  <c:v>0</c:v>
                </c:pt>
                <c:pt idx="11880">
                  <c:v>0</c:v>
                </c:pt>
                <c:pt idx="11881">
                  <c:v>0</c:v>
                </c:pt>
                <c:pt idx="11882">
                  <c:v>0</c:v>
                </c:pt>
                <c:pt idx="11883">
                  <c:v>0</c:v>
                </c:pt>
                <c:pt idx="11884">
                  <c:v>0</c:v>
                </c:pt>
                <c:pt idx="11885">
                  <c:v>0</c:v>
                </c:pt>
                <c:pt idx="11886">
                  <c:v>0</c:v>
                </c:pt>
                <c:pt idx="11887">
                  <c:v>0</c:v>
                </c:pt>
                <c:pt idx="11888">
                  <c:v>0</c:v>
                </c:pt>
                <c:pt idx="11889">
                  <c:v>0</c:v>
                </c:pt>
                <c:pt idx="11890">
                  <c:v>0</c:v>
                </c:pt>
                <c:pt idx="11891">
                  <c:v>0</c:v>
                </c:pt>
                <c:pt idx="11892">
                  <c:v>0</c:v>
                </c:pt>
                <c:pt idx="11893">
                  <c:v>0</c:v>
                </c:pt>
                <c:pt idx="11894">
                  <c:v>0</c:v>
                </c:pt>
                <c:pt idx="11895">
                  <c:v>0</c:v>
                </c:pt>
                <c:pt idx="11896">
                  <c:v>0</c:v>
                </c:pt>
                <c:pt idx="11897">
                  <c:v>0</c:v>
                </c:pt>
                <c:pt idx="11898">
                  <c:v>0</c:v>
                </c:pt>
                <c:pt idx="11899">
                  <c:v>0</c:v>
                </c:pt>
                <c:pt idx="11900">
                  <c:v>0</c:v>
                </c:pt>
                <c:pt idx="11901">
                  <c:v>0</c:v>
                </c:pt>
                <c:pt idx="11902">
                  <c:v>0</c:v>
                </c:pt>
                <c:pt idx="11903">
                  <c:v>0</c:v>
                </c:pt>
                <c:pt idx="11904">
                  <c:v>0</c:v>
                </c:pt>
                <c:pt idx="11905">
                  <c:v>0</c:v>
                </c:pt>
                <c:pt idx="11906">
                  <c:v>0</c:v>
                </c:pt>
                <c:pt idx="11907">
                  <c:v>0</c:v>
                </c:pt>
                <c:pt idx="11908">
                  <c:v>0</c:v>
                </c:pt>
                <c:pt idx="11909">
                  <c:v>0</c:v>
                </c:pt>
                <c:pt idx="11910">
                  <c:v>0</c:v>
                </c:pt>
                <c:pt idx="11911">
                  <c:v>0</c:v>
                </c:pt>
                <c:pt idx="11912">
                  <c:v>0</c:v>
                </c:pt>
                <c:pt idx="11913">
                  <c:v>0</c:v>
                </c:pt>
                <c:pt idx="11914">
                  <c:v>0</c:v>
                </c:pt>
                <c:pt idx="11915">
                  <c:v>0</c:v>
                </c:pt>
                <c:pt idx="11916">
                  <c:v>0</c:v>
                </c:pt>
                <c:pt idx="11917">
                  <c:v>0</c:v>
                </c:pt>
                <c:pt idx="11918">
                  <c:v>0</c:v>
                </c:pt>
                <c:pt idx="11919">
                  <c:v>0</c:v>
                </c:pt>
                <c:pt idx="11920">
                  <c:v>65</c:v>
                </c:pt>
                <c:pt idx="11921">
                  <c:v>0</c:v>
                </c:pt>
                <c:pt idx="11922">
                  <c:v>0</c:v>
                </c:pt>
                <c:pt idx="11923">
                  <c:v>0</c:v>
                </c:pt>
                <c:pt idx="11924">
                  <c:v>0</c:v>
                </c:pt>
                <c:pt idx="11925">
                  <c:v>0</c:v>
                </c:pt>
                <c:pt idx="11926">
                  <c:v>0</c:v>
                </c:pt>
                <c:pt idx="11927">
                  <c:v>0</c:v>
                </c:pt>
                <c:pt idx="11928">
                  <c:v>0</c:v>
                </c:pt>
                <c:pt idx="11929">
                  <c:v>0</c:v>
                </c:pt>
                <c:pt idx="11930">
                  <c:v>0</c:v>
                </c:pt>
                <c:pt idx="11931">
                  <c:v>0</c:v>
                </c:pt>
                <c:pt idx="11932">
                  <c:v>0</c:v>
                </c:pt>
                <c:pt idx="11933">
                  <c:v>0</c:v>
                </c:pt>
                <c:pt idx="11934">
                  <c:v>0</c:v>
                </c:pt>
                <c:pt idx="11935">
                  <c:v>0</c:v>
                </c:pt>
                <c:pt idx="11936">
                  <c:v>0</c:v>
                </c:pt>
                <c:pt idx="11937">
                  <c:v>0</c:v>
                </c:pt>
                <c:pt idx="11938">
                  <c:v>0</c:v>
                </c:pt>
                <c:pt idx="11939">
                  <c:v>0</c:v>
                </c:pt>
                <c:pt idx="11940">
                  <c:v>0</c:v>
                </c:pt>
                <c:pt idx="11941">
                  <c:v>0</c:v>
                </c:pt>
                <c:pt idx="11942">
                  <c:v>0</c:v>
                </c:pt>
                <c:pt idx="11943">
                  <c:v>0</c:v>
                </c:pt>
                <c:pt idx="11944">
                  <c:v>0</c:v>
                </c:pt>
                <c:pt idx="11945">
                  <c:v>0</c:v>
                </c:pt>
                <c:pt idx="11946">
                  <c:v>0</c:v>
                </c:pt>
                <c:pt idx="11947">
                  <c:v>0</c:v>
                </c:pt>
                <c:pt idx="11948">
                  <c:v>0</c:v>
                </c:pt>
                <c:pt idx="11949">
                  <c:v>0</c:v>
                </c:pt>
                <c:pt idx="11950">
                  <c:v>0</c:v>
                </c:pt>
                <c:pt idx="11951">
                  <c:v>0</c:v>
                </c:pt>
                <c:pt idx="11952">
                  <c:v>0</c:v>
                </c:pt>
                <c:pt idx="11953">
                  <c:v>0</c:v>
                </c:pt>
                <c:pt idx="11954">
                  <c:v>0</c:v>
                </c:pt>
                <c:pt idx="11955">
                  <c:v>0</c:v>
                </c:pt>
                <c:pt idx="11956">
                  <c:v>0</c:v>
                </c:pt>
                <c:pt idx="11957">
                  <c:v>0</c:v>
                </c:pt>
                <c:pt idx="11958">
                  <c:v>0</c:v>
                </c:pt>
                <c:pt idx="11959">
                  <c:v>0</c:v>
                </c:pt>
                <c:pt idx="11960">
                  <c:v>0</c:v>
                </c:pt>
                <c:pt idx="11961">
                  <c:v>0</c:v>
                </c:pt>
                <c:pt idx="11962">
                  <c:v>0</c:v>
                </c:pt>
                <c:pt idx="11963">
                  <c:v>0</c:v>
                </c:pt>
                <c:pt idx="11964">
                  <c:v>0</c:v>
                </c:pt>
                <c:pt idx="11965">
                  <c:v>0</c:v>
                </c:pt>
                <c:pt idx="11966">
                  <c:v>0</c:v>
                </c:pt>
                <c:pt idx="11967">
                  <c:v>0</c:v>
                </c:pt>
                <c:pt idx="11968">
                  <c:v>0</c:v>
                </c:pt>
                <c:pt idx="11969">
                  <c:v>0</c:v>
                </c:pt>
                <c:pt idx="11970">
                  <c:v>0</c:v>
                </c:pt>
                <c:pt idx="11971">
                  <c:v>0</c:v>
                </c:pt>
                <c:pt idx="11972">
                  <c:v>0</c:v>
                </c:pt>
                <c:pt idx="11973">
                  <c:v>0</c:v>
                </c:pt>
                <c:pt idx="11974">
                  <c:v>0</c:v>
                </c:pt>
                <c:pt idx="11975">
                  <c:v>0</c:v>
                </c:pt>
                <c:pt idx="11976">
                  <c:v>0</c:v>
                </c:pt>
                <c:pt idx="11977">
                  <c:v>0</c:v>
                </c:pt>
                <c:pt idx="11978">
                  <c:v>0</c:v>
                </c:pt>
                <c:pt idx="11979">
                  <c:v>0</c:v>
                </c:pt>
                <c:pt idx="11980">
                  <c:v>0</c:v>
                </c:pt>
                <c:pt idx="11981">
                  <c:v>0</c:v>
                </c:pt>
                <c:pt idx="11982">
                  <c:v>0</c:v>
                </c:pt>
                <c:pt idx="11983">
                  <c:v>0</c:v>
                </c:pt>
                <c:pt idx="11984">
                  <c:v>0</c:v>
                </c:pt>
                <c:pt idx="11985">
                  <c:v>0</c:v>
                </c:pt>
                <c:pt idx="11986">
                  <c:v>0</c:v>
                </c:pt>
                <c:pt idx="11987">
                  <c:v>0</c:v>
                </c:pt>
                <c:pt idx="11988">
                  <c:v>0</c:v>
                </c:pt>
                <c:pt idx="11989">
                  <c:v>0</c:v>
                </c:pt>
                <c:pt idx="11990">
                  <c:v>0</c:v>
                </c:pt>
                <c:pt idx="11991">
                  <c:v>0</c:v>
                </c:pt>
                <c:pt idx="11992">
                  <c:v>55</c:v>
                </c:pt>
                <c:pt idx="11993">
                  <c:v>0</c:v>
                </c:pt>
                <c:pt idx="11994">
                  <c:v>0</c:v>
                </c:pt>
                <c:pt idx="11995">
                  <c:v>0</c:v>
                </c:pt>
                <c:pt idx="11996">
                  <c:v>0</c:v>
                </c:pt>
                <c:pt idx="11997">
                  <c:v>0</c:v>
                </c:pt>
                <c:pt idx="11998">
                  <c:v>0</c:v>
                </c:pt>
                <c:pt idx="11999">
                  <c:v>0</c:v>
                </c:pt>
                <c:pt idx="12000">
                  <c:v>0</c:v>
                </c:pt>
                <c:pt idx="12001">
                  <c:v>0</c:v>
                </c:pt>
                <c:pt idx="12002">
                  <c:v>0</c:v>
                </c:pt>
                <c:pt idx="12003">
                  <c:v>0</c:v>
                </c:pt>
                <c:pt idx="12004">
                  <c:v>0</c:v>
                </c:pt>
                <c:pt idx="12005">
                  <c:v>0</c:v>
                </c:pt>
                <c:pt idx="12006">
                  <c:v>0</c:v>
                </c:pt>
                <c:pt idx="12007">
                  <c:v>0</c:v>
                </c:pt>
                <c:pt idx="12008">
                  <c:v>0</c:v>
                </c:pt>
                <c:pt idx="12009">
                  <c:v>0</c:v>
                </c:pt>
                <c:pt idx="12010">
                  <c:v>0</c:v>
                </c:pt>
                <c:pt idx="12011">
                  <c:v>0</c:v>
                </c:pt>
                <c:pt idx="12012">
                  <c:v>0</c:v>
                </c:pt>
                <c:pt idx="12013">
                  <c:v>0</c:v>
                </c:pt>
                <c:pt idx="12014">
                  <c:v>0</c:v>
                </c:pt>
                <c:pt idx="12015">
                  <c:v>0</c:v>
                </c:pt>
                <c:pt idx="12016">
                  <c:v>0</c:v>
                </c:pt>
                <c:pt idx="12017">
                  <c:v>0</c:v>
                </c:pt>
                <c:pt idx="12018">
                  <c:v>0</c:v>
                </c:pt>
                <c:pt idx="12019">
                  <c:v>0</c:v>
                </c:pt>
                <c:pt idx="12020">
                  <c:v>0</c:v>
                </c:pt>
                <c:pt idx="12021">
                  <c:v>0</c:v>
                </c:pt>
                <c:pt idx="12022">
                  <c:v>0</c:v>
                </c:pt>
                <c:pt idx="12023">
                  <c:v>0</c:v>
                </c:pt>
                <c:pt idx="12024">
                  <c:v>0</c:v>
                </c:pt>
                <c:pt idx="12025">
                  <c:v>0</c:v>
                </c:pt>
                <c:pt idx="12026">
                  <c:v>0</c:v>
                </c:pt>
                <c:pt idx="12027">
                  <c:v>0</c:v>
                </c:pt>
                <c:pt idx="12028">
                  <c:v>0</c:v>
                </c:pt>
                <c:pt idx="12029">
                  <c:v>0</c:v>
                </c:pt>
                <c:pt idx="12030">
                  <c:v>0</c:v>
                </c:pt>
                <c:pt idx="12031">
                  <c:v>0</c:v>
                </c:pt>
                <c:pt idx="12032">
                  <c:v>0</c:v>
                </c:pt>
                <c:pt idx="12033">
                  <c:v>0</c:v>
                </c:pt>
                <c:pt idx="12034">
                  <c:v>0</c:v>
                </c:pt>
                <c:pt idx="12035">
                  <c:v>0</c:v>
                </c:pt>
                <c:pt idx="12036">
                  <c:v>0</c:v>
                </c:pt>
                <c:pt idx="12037">
                  <c:v>0</c:v>
                </c:pt>
                <c:pt idx="12038">
                  <c:v>0</c:v>
                </c:pt>
                <c:pt idx="12039">
                  <c:v>0</c:v>
                </c:pt>
                <c:pt idx="12040">
                  <c:v>0</c:v>
                </c:pt>
                <c:pt idx="12041">
                  <c:v>0</c:v>
                </c:pt>
                <c:pt idx="12042">
                  <c:v>0</c:v>
                </c:pt>
                <c:pt idx="12043">
                  <c:v>0</c:v>
                </c:pt>
                <c:pt idx="12044">
                  <c:v>0</c:v>
                </c:pt>
                <c:pt idx="12045">
                  <c:v>0</c:v>
                </c:pt>
                <c:pt idx="12046">
                  <c:v>0</c:v>
                </c:pt>
                <c:pt idx="12047">
                  <c:v>0</c:v>
                </c:pt>
                <c:pt idx="12048">
                  <c:v>0</c:v>
                </c:pt>
                <c:pt idx="12049">
                  <c:v>0</c:v>
                </c:pt>
                <c:pt idx="12050">
                  <c:v>0</c:v>
                </c:pt>
                <c:pt idx="12051">
                  <c:v>0</c:v>
                </c:pt>
                <c:pt idx="12052">
                  <c:v>0</c:v>
                </c:pt>
                <c:pt idx="12053">
                  <c:v>0</c:v>
                </c:pt>
                <c:pt idx="12054">
                  <c:v>0</c:v>
                </c:pt>
                <c:pt idx="12055">
                  <c:v>0</c:v>
                </c:pt>
                <c:pt idx="12056">
                  <c:v>0</c:v>
                </c:pt>
                <c:pt idx="12057">
                  <c:v>0</c:v>
                </c:pt>
                <c:pt idx="12058">
                  <c:v>0</c:v>
                </c:pt>
                <c:pt idx="12059">
                  <c:v>0</c:v>
                </c:pt>
                <c:pt idx="12060">
                  <c:v>0</c:v>
                </c:pt>
                <c:pt idx="12061">
                  <c:v>0</c:v>
                </c:pt>
                <c:pt idx="12062">
                  <c:v>0</c:v>
                </c:pt>
                <c:pt idx="12063">
                  <c:v>0</c:v>
                </c:pt>
                <c:pt idx="12064">
                  <c:v>0</c:v>
                </c:pt>
                <c:pt idx="12065">
                  <c:v>0</c:v>
                </c:pt>
                <c:pt idx="12066">
                  <c:v>0</c:v>
                </c:pt>
                <c:pt idx="12067">
                  <c:v>0</c:v>
                </c:pt>
                <c:pt idx="12068">
                  <c:v>0</c:v>
                </c:pt>
                <c:pt idx="12069">
                  <c:v>0</c:v>
                </c:pt>
                <c:pt idx="12070">
                  <c:v>0</c:v>
                </c:pt>
                <c:pt idx="12071">
                  <c:v>0</c:v>
                </c:pt>
                <c:pt idx="12072">
                  <c:v>0</c:v>
                </c:pt>
                <c:pt idx="12073">
                  <c:v>0</c:v>
                </c:pt>
                <c:pt idx="12074">
                  <c:v>0</c:v>
                </c:pt>
                <c:pt idx="12075">
                  <c:v>0</c:v>
                </c:pt>
                <c:pt idx="12076">
                  <c:v>0</c:v>
                </c:pt>
                <c:pt idx="12077">
                  <c:v>0</c:v>
                </c:pt>
                <c:pt idx="12078">
                  <c:v>0</c:v>
                </c:pt>
                <c:pt idx="12079">
                  <c:v>0</c:v>
                </c:pt>
                <c:pt idx="12080">
                  <c:v>0</c:v>
                </c:pt>
                <c:pt idx="12081">
                  <c:v>0</c:v>
                </c:pt>
                <c:pt idx="12082">
                  <c:v>0</c:v>
                </c:pt>
                <c:pt idx="12083">
                  <c:v>0</c:v>
                </c:pt>
                <c:pt idx="12084">
                  <c:v>0</c:v>
                </c:pt>
                <c:pt idx="12085">
                  <c:v>0</c:v>
                </c:pt>
                <c:pt idx="12086">
                  <c:v>0</c:v>
                </c:pt>
                <c:pt idx="12087">
                  <c:v>0</c:v>
                </c:pt>
                <c:pt idx="12088">
                  <c:v>0</c:v>
                </c:pt>
                <c:pt idx="12089">
                  <c:v>0</c:v>
                </c:pt>
                <c:pt idx="12090">
                  <c:v>0</c:v>
                </c:pt>
                <c:pt idx="12091">
                  <c:v>0</c:v>
                </c:pt>
                <c:pt idx="12092">
                  <c:v>0</c:v>
                </c:pt>
                <c:pt idx="12093">
                  <c:v>0</c:v>
                </c:pt>
                <c:pt idx="12094">
                  <c:v>0</c:v>
                </c:pt>
                <c:pt idx="12095">
                  <c:v>0</c:v>
                </c:pt>
                <c:pt idx="12096">
                  <c:v>0</c:v>
                </c:pt>
                <c:pt idx="12097">
                  <c:v>0</c:v>
                </c:pt>
                <c:pt idx="12098">
                  <c:v>0</c:v>
                </c:pt>
                <c:pt idx="12099">
                  <c:v>0</c:v>
                </c:pt>
                <c:pt idx="12100">
                  <c:v>0</c:v>
                </c:pt>
                <c:pt idx="12101">
                  <c:v>0</c:v>
                </c:pt>
                <c:pt idx="12102">
                  <c:v>0</c:v>
                </c:pt>
                <c:pt idx="12103">
                  <c:v>0</c:v>
                </c:pt>
                <c:pt idx="12104">
                  <c:v>0</c:v>
                </c:pt>
                <c:pt idx="12105">
                  <c:v>0</c:v>
                </c:pt>
                <c:pt idx="12106">
                  <c:v>0</c:v>
                </c:pt>
                <c:pt idx="12107">
                  <c:v>0</c:v>
                </c:pt>
                <c:pt idx="12108">
                  <c:v>0</c:v>
                </c:pt>
                <c:pt idx="12109">
                  <c:v>0</c:v>
                </c:pt>
                <c:pt idx="12110">
                  <c:v>0</c:v>
                </c:pt>
                <c:pt idx="12111">
                  <c:v>0</c:v>
                </c:pt>
                <c:pt idx="12112">
                  <c:v>0</c:v>
                </c:pt>
                <c:pt idx="12113">
                  <c:v>0</c:v>
                </c:pt>
                <c:pt idx="12114">
                  <c:v>0</c:v>
                </c:pt>
                <c:pt idx="12115">
                  <c:v>0</c:v>
                </c:pt>
                <c:pt idx="12116">
                  <c:v>0</c:v>
                </c:pt>
                <c:pt idx="12117">
                  <c:v>0</c:v>
                </c:pt>
                <c:pt idx="12118">
                  <c:v>0</c:v>
                </c:pt>
                <c:pt idx="12119">
                  <c:v>0</c:v>
                </c:pt>
                <c:pt idx="12120">
                  <c:v>0</c:v>
                </c:pt>
                <c:pt idx="12121">
                  <c:v>0</c:v>
                </c:pt>
                <c:pt idx="12122">
                  <c:v>0</c:v>
                </c:pt>
                <c:pt idx="12123">
                  <c:v>0</c:v>
                </c:pt>
                <c:pt idx="12124">
                  <c:v>0</c:v>
                </c:pt>
                <c:pt idx="12125">
                  <c:v>0</c:v>
                </c:pt>
                <c:pt idx="12126">
                  <c:v>0</c:v>
                </c:pt>
                <c:pt idx="12127">
                  <c:v>0</c:v>
                </c:pt>
                <c:pt idx="12128">
                  <c:v>0</c:v>
                </c:pt>
                <c:pt idx="12129">
                  <c:v>0</c:v>
                </c:pt>
                <c:pt idx="12130">
                  <c:v>0</c:v>
                </c:pt>
                <c:pt idx="12131">
                  <c:v>0</c:v>
                </c:pt>
                <c:pt idx="12132">
                  <c:v>0</c:v>
                </c:pt>
                <c:pt idx="12133">
                  <c:v>0</c:v>
                </c:pt>
                <c:pt idx="12134">
                  <c:v>0</c:v>
                </c:pt>
                <c:pt idx="12135">
                  <c:v>0</c:v>
                </c:pt>
                <c:pt idx="12136">
                  <c:v>0</c:v>
                </c:pt>
                <c:pt idx="12137">
                  <c:v>0</c:v>
                </c:pt>
                <c:pt idx="12138">
                  <c:v>0</c:v>
                </c:pt>
                <c:pt idx="12139">
                  <c:v>0</c:v>
                </c:pt>
                <c:pt idx="12140">
                  <c:v>0</c:v>
                </c:pt>
                <c:pt idx="12141">
                  <c:v>0</c:v>
                </c:pt>
                <c:pt idx="12142">
                  <c:v>0</c:v>
                </c:pt>
                <c:pt idx="12143">
                  <c:v>0</c:v>
                </c:pt>
                <c:pt idx="12144">
                  <c:v>0</c:v>
                </c:pt>
                <c:pt idx="12145">
                  <c:v>0</c:v>
                </c:pt>
                <c:pt idx="12146">
                  <c:v>0</c:v>
                </c:pt>
                <c:pt idx="12147">
                  <c:v>0</c:v>
                </c:pt>
                <c:pt idx="12148">
                  <c:v>0</c:v>
                </c:pt>
                <c:pt idx="12149">
                  <c:v>0</c:v>
                </c:pt>
                <c:pt idx="12150">
                  <c:v>0</c:v>
                </c:pt>
                <c:pt idx="12151">
                  <c:v>0</c:v>
                </c:pt>
                <c:pt idx="12152">
                  <c:v>0</c:v>
                </c:pt>
                <c:pt idx="12153">
                  <c:v>0</c:v>
                </c:pt>
                <c:pt idx="12154">
                  <c:v>0</c:v>
                </c:pt>
                <c:pt idx="12155">
                  <c:v>0</c:v>
                </c:pt>
                <c:pt idx="12156">
                  <c:v>0</c:v>
                </c:pt>
                <c:pt idx="12157">
                  <c:v>0</c:v>
                </c:pt>
                <c:pt idx="12158">
                  <c:v>0</c:v>
                </c:pt>
                <c:pt idx="12159">
                  <c:v>0</c:v>
                </c:pt>
                <c:pt idx="12160">
                  <c:v>0</c:v>
                </c:pt>
                <c:pt idx="12161">
                  <c:v>0</c:v>
                </c:pt>
                <c:pt idx="12162">
                  <c:v>0</c:v>
                </c:pt>
                <c:pt idx="12163">
                  <c:v>0</c:v>
                </c:pt>
                <c:pt idx="12164">
                  <c:v>0</c:v>
                </c:pt>
                <c:pt idx="12165">
                  <c:v>0</c:v>
                </c:pt>
                <c:pt idx="12166">
                  <c:v>0</c:v>
                </c:pt>
                <c:pt idx="12167">
                  <c:v>0</c:v>
                </c:pt>
                <c:pt idx="12168">
                  <c:v>0</c:v>
                </c:pt>
                <c:pt idx="12169">
                  <c:v>0</c:v>
                </c:pt>
                <c:pt idx="12170">
                  <c:v>0</c:v>
                </c:pt>
                <c:pt idx="12171">
                  <c:v>0</c:v>
                </c:pt>
                <c:pt idx="12172">
                  <c:v>0</c:v>
                </c:pt>
                <c:pt idx="12173">
                  <c:v>0</c:v>
                </c:pt>
                <c:pt idx="12174">
                  <c:v>0</c:v>
                </c:pt>
                <c:pt idx="12175">
                  <c:v>0</c:v>
                </c:pt>
                <c:pt idx="12176">
                  <c:v>0</c:v>
                </c:pt>
                <c:pt idx="12177">
                  <c:v>0</c:v>
                </c:pt>
                <c:pt idx="12178">
                  <c:v>0</c:v>
                </c:pt>
                <c:pt idx="12179">
                  <c:v>0</c:v>
                </c:pt>
                <c:pt idx="12180">
                  <c:v>0</c:v>
                </c:pt>
                <c:pt idx="12181">
                  <c:v>0</c:v>
                </c:pt>
                <c:pt idx="12182">
                  <c:v>0</c:v>
                </c:pt>
                <c:pt idx="12183">
                  <c:v>0</c:v>
                </c:pt>
                <c:pt idx="12184">
                  <c:v>0</c:v>
                </c:pt>
                <c:pt idx="12185">
                  <c:v>0</c:v>
                </c:pt>
                <c:pt idx="12186">
                  <c:v>0</c:v>
                </c:pt>
                <c:pt idx="12187">
                  <c:v>0</c:v>
                </c:pt>
                <c:pt idx="12188">
                  <c:v>0</c:v>
                </c:pt>
                <c:pt idx="12189">
                  <c:v>0</c:v>
                </c:pt>
                <c:pt idx="12190">
                  <c:v>0</c:v>
                </c:pt>
                <c:pt idx="12191">
                  <c:v>0</c:v>
                </c:pt>
                <c:pt idx="12192">
                  <c:v>0</c:v>
                </c:pt>
                <c:pt idx="12193">
                  <c:v>0</c:v>
                </c:pt>
                <c:pt idx="12194">
                  <c:v>0</c:v>
                </c:pt>
                <c:pt idx="12195">
                  <c:v>0</c:v>
                </c:pt>
                <c:pt idx="12196">
                  <c:v>0</c:v>
                </c:pt>
                <c:pt idx="12197">
                  <c:v>0</c:v>
                </c:pt>
                <c:pt idx="12198">
                  <c:v>0</c:v>
                </c:pt>
                <c:pt idx="12199">
                  <c:v>0</c:v>
                </c:pt>
                <c:pt idx="12200">
                  <c:v>0</c:v>
                </c:pt>
                <c:pt idx="12201">
                  <c:v>0</c:v>
                </c:pt>
                <c:pt idx="12202">
                  <c:v>0</c:v>
                </c:pt>
                <c:pt idx="12203">
                  <c:v>0</c:v>
                </c:pt>
                <c:pt idx="12204">
                  <c:v>0</c:v>
                </c:pt>
                <c:pt idx="12205">
                  <c:v>0</c:v>
                </c:pt>
                <c:pt idx="12206">
                  <c:v>0</c:v>
                </c:pt>
                <c:pt idx="12207">
                  <c:v>0</c:v>
                </c:pt>
                <c:pt idx="12208">
                  <c:v>0</c:v>
                </c:pt>
                <c:pt idx="12209">
                  <c:v>0</c:v>
                </c:pt>
                <c:pt idx="12210">
                  <c:v>0</c:v>
                </c:pt>
                <c:pt idx="12211">
                  <c:v>0</c:v>
                </c:pt>
                <c:pt idx="12212">
                  <c:v>0</c:v>
                </c:pt>
                <c:pt idx="12213">
                  <c:v>0</c:v>
                </c:pt>
                <c:pt idx="12214">
                  <c:v>0</c:v>
                </c:pt>
                <c:pt idx="12215">
                  <c:v>0</c:v>
                </c:pt>
                <c:pt idx="12216">
                  <c:v>0</c:v>
                </c:pt>
                <c:pt idx="12217">
                  <c:v>0</c:v>
                </c:pt>
                <c:pt idx="12218">
                  <c:v>0</c:v>
                </c:pt>
                <c:pt idx="12219">
                  <c:v>0</c:v>
                </c:pt>
                <c:pt idx="12220">
                  <c:v>0</c:v>
                </c:pt>
                <c:pt idx="12221">
                  <c:v>0</c:v>
                </c:pt>
                <c:pt idx="12222">
                  <c:v>0</c:v>
                </c:pt>
                <c:pt idx="12223">
                  <c:v>0</c:v>
                </c:pt>
                <c:pt idx="12224">
                  <c:v>0</c:v>
                </c:pt>
                <c:pt idx="12225">
                  <c:v>0</c:v>
                </c:pt>
                <c:pt idx="12226">
                  <c:v>0</c:v>
                </c:pt>
                <c:pt idx="12227">
                  <c:v>0</c:v>
                </c:pt>
                <c:pt idx="12228">
                  <c:v>0</c:v>
                </c:pt>
                <c:pt idx="12229">
                  <c:v>0</c:v>
                </c:pt>
                <c:pt idx="12230">
                  <c:v>0</c:v>
                </c:pt>
                <c:pt idx="12231">
                  <c:v>0</c:v>
                </c:pt>
                <c:pt idx="12232">
                  <c:v>0</c:v>
                </c:pt>
                <c:pt idx="12233">
                  <c:v>0</c:v>
                </c:pt>
                <c:pt idx="12234">
                  <c:v>0</c:v>
                </c:pt>
                <c:pt idx="12235">
                  <c:v>0</c:v>
                </c:pt>
                <c:pt idx="12236">
                  <c:v>0</c:v>
                </c:pt>
                <c:pt idx="12237">
                  <c:v>0</c:v>
                </c:pt>
                <c:pt idx="12238">
                  <c:v>0</c:v>
                </c:pt>
                <c:pt idx="12239">
                  <c:v>0</c:v>
                </c:pt>
                <c:pt idx="12240">
                  <c:v>0</c:v>
                </c:pt>
                <c:pt idx="12241">
                  <c:v>0</c:v>
                </c:pt>
                <c:pt idx="12242">
                  <c:v>0</c:v>
                </c:pt>
                <c:pt idx="12243">
                  <c:v>0</c:v>
                </c:pt>
                <c:pt idx="12244">
                  <c:v>0</c:v>
                </c:pt>
                <c:pt idx="12245">
                  <c:v>0</c:v>
                </c:pt>
                <c:pt idx="12246">
                  <c:v>0</c:v>
                </c:pt>
                <c:pt idx="12247">
                  <c:v>0</c:v>
                </c:pt>
                <c:pt idx="12248">
                  <c:v>0</c:v>
                </c:pt>
                <c:pt idx="12249">
                  <c:v>0</c:v>
                </c:pt>
                <c:pt idx="12250">
                  <c:v>0</c:v>
                </c:pt>
                <c:pt idx="12251">
                  <c:v>0</c:v>
                </c:pt>
                <c:pt idx="12252">
                  <c:v>0</c:v>
                </c:pt>
                <c:pt idx="12253">
                  <c:v>0</c:v>
                </c:pt>
                <c:pt idx="12254">
                  <c:v>0</c:v>
                </c:pt>
                <c:pt idx="12255">
                  <c:v>0</c:v>
                </c:pt>
                <c:pt idx="12256">
                  <c:v>0</c:v>
                </c:pt>
                <c:pt idx="12257">
                  <c:v>0</c:v>
                </c:pt>
                <c:pt idx="12258">
                  <c:v>0</c:v>
                </c:pt>
                <c:pt idx="12259">
                  <c:v>0</c:v>
                </c:pt>
                <c:pt idx="12260">
                  <c:v>0</c:v>
                </c:pt>
                <c:pt idx="12261">
                  <c:v>0</c:v>
                </c:pt>
                <c:pt idx="12262">
                  <c:v>0</c:v>
                </c:pt>
                <c:pt idx="12263">
                  <c:v>0</c:v>
                </c:pt>
                <c:pt idx="12264">
                  <c:v>0</c:v>
                </c:pt>
                <c:pt idx="12265">
                  <c:v>0</c:v>
                </c:pt>
                <c:pt idx="12266">
                  <c:v>0</c:v>
                </c:pt>
                <c:pt idx="12267">
                  <c:v>0</c:v>
                </c:pt>
                <c:pt idx="12268">
                  <c:v>0</c:v>
                </c:pt>
                <c:pt idx="12269">
                  <c:v>0</c:v>
                </c:pt>
                <c:pt idx="12270">
                  <c:v>0</c:v>
                </c:pt>
                <c:pt idx="12271">
                  <c:v>0</c:v>
                </c:pt>
                <c:pt idx="12272">
                  <c:v>0</c:v>
                </c:pt>
                <c:pt idx="12273">
                  <c:v>0</c:v>
                </c:pt>
                <c:pt idx="12274">
                  <c:v>0</c:v>
                </c:pt>
                <c:pt idx="12275">
                  <c:v>0</c:v>
                </c:pt>
                <c:pt idx="12276">
                  <c:v>0</c:v>
                </c:pt>
                <c:pt idx="12277">
                  <c:v>0</c:v>
                </c:pt>
                <c:pt idx="12278">
                  <c:v>0</c:v>
                </c:pt>
                <c:pt idx="12279">
                  <c:v>0</c:v>
                </c:pt>
                <c:pt idx="12280">
                  <c:v>0</c:v>
                </c:pt>
                <c:pt idx="12281">
                  <c:v>0</c:v>
                </c:pt>
                <c:pt idx="12282">
                  <c:v>0</c:v>
                </c:pt>
                <c:pt idx="12283">
                  <c:v>0</c:v>
                </c:pt>
                <c:pt idx="12284">
                  <c:v>0</c:v>
                </c:pt>
                <c:pt idx="12285">
                  <c:v>0</c:v>
                </c:pt>
                <c:pt idx="12286">
                  <c:v>0</c:v>
                </c:pt>
                <c:pt idx="12287">
                  <c:v>0</c:v>
                </c:pt>
                <c:pt idx="12288">
                  <c:v>0</c:v>
                </c:pt>
                <c:pt idx="12289">
                  <c:v>0</c:v>
                </c:pt>
                <c:pt idx="12290">
                  <c:v>0</c:v>
                </c:pt>
                <c:pt idx="12291">
                  <c:v>0</c:v>
                </c:pt>
                <c:pt idx="12292">
                  <c:v>0</c:v>
                </c:pt>
                <c:pt idx="12293">
                  <c:v>0</c:v>
                </c:pt>
                <c:pt idx="12294">
                  <c:v>0</c:v>
                </c:pt>
                <c:pt idx="12295">
                  <c:v>0</c:v>
                </c:pt>
                <c:pt idx="12296">
                  <c:v>0</c:v>
                </c:pt>
                <c:pt idx="12297">
                  <c:v>0</c:v>
                </c:pt>
                <c:pt idx="12298">
                  <c:v>0</c:v>
                </c:pt>
                <c:pt idx="12299">
                  <c:v>0</c:v>
                </c:pt>
                <c:pt idx="12300">
                  <c:v>0</c:v>
                </c:pt>
                <c:pt idx="12301">
                  <c:v>0</c:v>
                </c:pt>
                <c:pt idx="12302">
                  <c:v>0</c:v>
                </c:pt>
                <c:pt idx="12303">
                  <c:v>0</c:v>
                </c:pt>
                <c:pt idx="12304">
                  <c:v>0</c:v>
                </c:pt>
                <c:pt idx="12305">
                  <c:v>0</c:v>
                </c:pt>
                <c:pt idx="12306">
                  <c:v>0</c:v>
                </c:pt>
                <c:pt idx="12307">
                  <c:v>0</c:v>
                </c:pt>
                <c:pt idx="12308">
                  <c:v>0</c:v>
                </c:pt>
                <c:pt idx="12309">
                  <c:v>0</c:v>
                </c:pt>
                <c:pt idx="12310">
                  <c:v>0</c:v>
                </c:pt>
                <c:pt idx="12311">
                  <c:v>0</c:v>
                </c:pt>
                <c:pt idx="12312">
                  <c:v>0</c:v>
                </c:pt>
                <c:pt idx="12313">
                  <c:v>0</c:v>
                </c:pt>
                <c:pt idx="12314">
                  <c:v>0</c:v>
                </c:pt>
                <c:pt idx="12315">
                  <c:v>0</c:v>
                </c:pt>
                <c:pt idx="12316">
                  <c:v>0</c:v>
                </c:pt>
                <c:pt idx="12317">
                  <c:v>0</c:v>
                </c:pt>
                <c:pt idx="12318">
                  <c:v>0</c:v>
                </c:pt>
                <c:pt idx="12319">
                  <c:v>0</c:v>
                </c:pt>
                <c:pt idx="12320">
                  <c:v>0</c:v>
                </c:pt>
                <c:pt idx="12321">
                  <c:v>0</c:v>
                </c:pt>
                <c:pt idx="12322">
                  <c:v>0</c:v>
                </c:pt>
                <c:pt idx="12323">
                  <c:v>0</c:v>
                </c:pt>
                <c:pt idx="12324">
                  <c:v>0</c:v>
                </c:pt>
                <c:pt idx="12325">
                  <c:v>0</c:v>
                </c:pt>
                <c:pt idx="12326">
                  <c:v>0</c:v>
                </c:pt>
                <c:pt idx="12327">
                  <c:v>0</c:v>
                </c:pt>
                <c:pt idx="12328">
                  <c:v>0</c:v>
                </c:pt>
                <c:pt idx="12329">
                  <c:v>0</c:v>
                </c:pt>
                <c:pt idx="12330">
                  <c:v>0</c:v>
                </c:pt>
                <c:pt idx="12331">
                  <c:v>0</c:v>
                </c:pt>
                <c:pt idx="12332">
                  <c:v>0</c:v>
                </c:pt>
                <c:pt idx="12333">
                  <c:v>0</c:v>
                </c:pt>
                <c:pt idx="12334">
                  <c:v>0</c:v>
                </c:pt>
                <c:pt idx="12335">
                  <c:v>0</c:v>
                </c:pt>
                <c:pt idx="12336">
                  <c:v>0</c:v>
                </c:pt>
                <c:pt idx="12337">
                  <c:v>0</c:v>
                </c:pt>
                <c:pt idx="12338">
                  <c:v>0</c:v>
                </c:pt>
                <c:pt idx="12339">
                  <c:v>50</c:v>
                </c:pt>
                <c:pt idx="12340">
                  <c:v>0</c:v>
                </c:pt>
                <c:pt idx="12341">
                  <c:v>0</c:v>
                </c:pt>
                <c:pt idx="12342">
                  <c:v>0</c:v>
                </c:pt>
                <c:pt idx="12343">
                  <c:v>0</c:v>
                </c:pt>
                <c:pt idx="12344">
                  <c:v>0</c:v>
                </c:pt>
                <c:pt idx="12345">
                  <c:v>0</c:v>
                </c:pt>
                <c:pt idx="12346">
                  <c:v>0</c:v>
                </c:pt>
                <c:pt idx="12347">
                  <c:v>0</c:v>
                </c:pt>
                <c:pt idx="12348">
                  <c:v>0</c:v>
                </c:pt>
                <c:pt idx="12349">
                  <c:v>0</c:v>
                </c:pt>
                <c:pt idx="12350">
                  <c:v>0</c:v>
                </c:pt>
                <c:pt idx="12351">
                  <c:v>0</c:v>
                </c:pt>
                <c:pt idx="12352">
                  <c:v>0</c:v>
                </c:pt>
                <c:pt idx="12353">
                  <c:v>0</c:v>
                </c:pt>
                <c:pt idx="12354">
                  <c:v>0</c:v>
                </c:pt>
                <c:pt idx="12355">
                  <c:v>0</c:v>
                </c:pt>
                <c:pt idx="12356">
                  <c:v>0</c:v>
                </c:pt>
                <c:pt idx="12357">
                  <c:v>0</c:v>
                </c:pt>
                <c:pt idx="12358">
                  <c:v>0</c:v>
                </c:pt>
                <c:pt idx="12359">
                  <c:v>0</c:v>
                </c:pt>
                <c:pt idx="12360">
                  <c:v>0</c:v>
                </c:pt>
                <c:pt idx="12361">
                  <c:v>0</c:v>
                </c:pt>
                <c:pt idx="12362">
                  <c:v>0</c:v>
                </c:pt>
                <c:pt idx="12363">
                  <c:v>0</c:v>
                </c:pt>
                <c:pt idx="12364">
                  <c:v>0</c:v>
                </c:pt>
                <c:pt idx="12365">
                  <c:v>0</c:v>
                </c:pt>
                <c:pt idx="12366">
                  <c:v>0</c:v>
                </c:pt>
                <c:pt idx="12367">
                  <c:v>0</c:v>
                </c:pt>
                <c:pt idx="12368">
                  <c:v>0</c:v>
                </c:pt>
                <c:pt idx="12369">
                  <c:v>0</c:v>
                </c:pt>
                <c:pt idx="12370">
                  <c:v>0</c:v>
                </c:pt>
                <c:pt idx="12371">
                  <c:v>0</c:v>
                </c:pt>
                <c:pt idx="12372">
                  <c:v>0</c:v>
                </c:pt>
                <c:pt idx="12373">
                  <c:v>0</c:v>
                </c:pt>
                <c:pt idx="12374">
                  <c:v>0</c:v>
                </c:pt>
                <c:pt idx="12375">
                  <c:v>0</c:v>
                </c:pt>
                <c:pt idx="12376">
                  <c:v>0</c:v>
                </c:pt>
                <c:pt idx="12377">
                  <c:v>0</c:v>
                </c:pt>
                <c:pt idx="12378">
                  <c:v>0</c:v>
                </c:pt>
                <c:pt idx="12379">
                  <c:v>0</c:v>
                </c:pt>
                <c:pt idx="12380">
                  <c:v>0</c:v>
                </c:pt>
                <c:pt idx="12381">
                  <c:v>0</c:v>
                </c:pt>
                <c:pt idx="12382">
                  <c:v>0</c:v>
                </c:pt>
                <c:pt idx="12383">
                  <c:v>0</c:v>
                </c:pt>
                <c:pt idx="12384">
                  <c:v>0</c:v>
                </c:pt>
                <c:pt idx="12385">
                  <c:v>0</c:v>
                </c:pt>
                <c:pt idx="12386">
                  <c:v>0</c:v>
                </c:pt>
                <c:pt idx="12387">
                  <c:v>0</c:v>
                </c:pt>
                <c:pt idx="12388">
                  <c:v>0</c:v>
                </c:pt>
                <c:pt idx="12389">
                  <c:v>0</c:v>
                </c:pt>
                <c:pt idx="12390">
                  <c:v>0</c:v>
                </c:pt>
                <c:pt idx="12391">
                  <c:v>0</c:v>
                </c:pt>
                <c:pt idx="12392">
                  <c:v>0</c:v>
                </c:pt>
                <c:pt idx="12393">
                  <c:v>0</c:v>
                </c:pt>
                <c:pt idx="12394">
                  <c:v>0</c:v>
                </c:pt>
                <c:pt idx="12395">
                  <c:v>0</c:v>
                </c:pt>
                <c:pt idx="12396">
                  <c:v>0</c:v>
                </c:pt>
                <c:pt idx="12397">
                  <c:v>0</c:v>
                </c:pt>
                <c:pt idx="12398">
                  <c:v>0</c:v>
                </c:pt>
                <c:pt idx="12399">
                  <c:v>0</c:v>
                </c:pt>
                <c:pt idx="12400">
                  <c:v>0</c:v>
                </c:pt>
                <c:pt idx="12401">
                  <c:v>0</c:v>
                </c:pt>
                <c:pt idx="12402">
                  <c:v>0</c:v>
                </c:pt>
                <c:pt idx="12403">
                  <c:v>0</c:v>
                </c:pt>
                <c:pt idx="12404">
                  <c:v>0</c:v>
                </c:pt>
                <c:pt idx="12405">
                  <c:v>0</c:v>
                </c:pt>
                <c:pt idx="12406">
                  <c:v>0</c:v>
                </c:pt>
                <c:pt idx="12407">
                  <c:v>0</c:v>
                </c:pt>
                <c:pt idx="12408">
                  <c:v>0</c:v>
                </c:pt>
                <c:pt idx="12409">
                  <c:v>0</c:v>
                </c:pt>
                <c:pt idx="12410">
                  <c:v>0</c:v>
                </c:pt>
                <c:pt idx="12411">
                  <c:v>0</c:v>
                </c:pt>
                <c:pt idx="12412">
                  <c:v>0</c:v>
                </c:pt>
                <c:pt idx="12413">
                  <c:v>0</c:v>
                </c:pt>
                <c:pt idx="12414">
                  <c:v>0</c:v>
                </c:pt>
                <c:pt idx="12415">
                  <c:v>0</c:v>
                </c:pt>
                <c:pt idx="12416">
                  <c:v>0</c:v>
                </c:pt>
                <c:pt idx="12417">
                  <c:v>0</c:v>
                </c:pt>
                <c:pt idx="12418">
                  <c:v>0</c:v>
                </c:pt>
                <c:pt idx="12419">
                  <c:v>0</c:v>
                </c:pt>
                <c:pt idx="12420">
                  <c:v>0</c:v>
                </c:pt>
                <c:pt idx="12421">
                  <c:v>0</c:v>
                </c:pt>
                <c:pt idx="12422">
                  <c:v>0</c:v>
                </c:pt>
                <c:pt idx="12423">
                  <c:v>0</c:v>
                </c:pt>
                <c:pt idx="12424">
                  <c:v>0</c:v>
                </c:pt>
                <c:pt idx="12425">
                  <c:v>0</c:v>
                </c:pt>
                <c:pt idx="12426">
                  <c:v>0</c:v>
                </c:pt>
                <c:pt idx="12427">
                  <c:v>0</c:v>
                </c:pt>
                <c:pt idx="12428">
                  <c:v>0</c:v>
                </c:pt>
                <c:pt idx="12429">
                  <c:v>0</c:v>
                </c:pt>
                <c:pt idx="12430">
                  <c:v>0</c:v>
                </c:pt>
                <c:pt idx="12431">
                  <c:v>0</c:v>
                </c:pt>
                <c:pt idx="12432">
                  <c:v>0</c:v>
                </c:pt>
                <c:pt idx="12433">
                  <c:v>0</c:v>
                </c:pt>
                <c:pt idx="12434">
                  <c:v>0</c:v>
                </c:pt>
                <c:pt idx="12435">
                  <c:v>0</c:v>
                </c:pt>
                <c:pt idx="12436">
                  <c:v>0</c:v>
                </c:pt>
                <c:pt idx="12437">
                  <c:v>0</c:v>
                </c:pt>
                <c:pt idx="12438">
                  <c:v>0</c:v>
                </c:pt>
                <c:pt idx="12439">
                  <c:v>0</c:v>
                </c:pt>
                <c:pt idx="12440">
                  <c:v>0</c:v>
                </c:pt>
                <c:pt idx="12441">
                  <c:v>0</c:v>
                </c:pt>
                <c:pt idx="12442">
                  <c:v>0</c:v>
                </c:pt>
                <c:pt idx="12443">
                  <c:v>0</c:v>
                </c:pt>
                <c:pt idx="12444">
                  <c:v>0</c:v>
                </c:pt>
                <c:pt idx="12445">
                  <c:v>0</c:v>
                </c:pt>
                <c:pt idx="12446">
                  <c:v>0</c:v>
                </c:pt>
                <c:pt idx="12447">
                  <c:v>0</c:v>
                </c:pt>
                <c:pt idx="12448">
                  <c:v>0</c:v>
                </c:pt>
                <c:pt idx="12449">
                  <c:v>0</c:v>
                </c:pt>
                <c:pt idx="12450">
                  <c:v>0</c:v>
                </c:pt>
                <c:pt idx="12451">
                  <c:v>0</c:v>
                </c:pt>
                <c:pt idx="12452">
                  <c:v>0</c:v>
                </c:pt>
                <c:pt idx="12453">
                  <c:v>0</c:v>
                </c:pt>
                <c:pt idx="12454">
                  <c:v>0</c:v>
                </c:pt>
                <c:pt idx="12455">
                  <c:v>0</c:v>
                </c:pt>
                <c:pt idx="12456">
                  <c:v>0</c:v>
                </c:pt>
                <c:pt idx="12457">
                  <c:v>0</c:v>
                </c:pt>
                <c:pt idx="12458">
                  <c:v>0</c:v>
                </c:pt>
                <c:pt idx="12459">
                  <c:v>0</c:v>
                </c:pt>
                <c:pt idx="12460">
                  <c:v>0</c:v>
                </c:pt>
                <c:pt idx="12461">
                  <c:v>0</c:v>
                </c:pt>
                <c:pt idx="12462">
                  <c:v>0</c:v>
                </c:pt>
                <c:pt idx="12463">
                  <c:v>0</c:v>
                </c:pt>
                <c:pt idx="12464">
                  <c:v>0</c:v>
                </c:pt>
                <c:pt idx="12465">
                  <c:v>0</c:v>
                </c:pt>
                <c:pt idx="12466">
                  <c:v>0</c:v>
                </c:pt>
                <c:pt idx="12467">
                  <c:v>0</c:v>
                </c:pt>
                <c:pt idx="12468">
                  <c:v>0</c:v>
                </c:pt>
                <c:pt idx="12469">
                  <c:v>0</c:v>
                </c:pt>
                <c:pt idx="12470">
                  <c:v>0</c:v>
                </c:pt>
                <c:pt idx="12471">
                  <c:v>0</c:v>
                </c:pt>
                <c:pt idx="12472">
                  <c:v>0</c:v>
                </c:pt>
                <c:pt idx="12473">
                  <c:v>0</c:v>
                </c:pt>
                <c:pt idx="12474">
                  <c:v>0</c:v>
                </c:pt>
                <c:pt idx="12475">
                  <c:v>0</c:v>
                </c:pt>
                <c:pt idx="12476">
                  <c:v>0</c:v>
                </c:pt>
                <c:pt idx="12477">
                  <c:v>0</c:v>
                </c:pt>
                <c:pt idx="12478">
                  <c:v>0</c:v>
                </c:pt>
                <c:pt idx="12479">
                  <c:v>0</c:v>
                </c:pt>
                <c:pt idx="12480">
                  <c:v>0</c:v>
                </c:pt>
                <c:pt idx="12481">
                  <c:v>0</c:v>
                </c:pt>
                <c:pt idx="12482">
                  <c:v>0</c:v>
                </c:pt>
                <c:pt idx="12483">
                  <c:v>0</c:v>
                </c:pt>
                <c:pt idx="12484">
                  <c:v>0</c:v>
                </c:pt>
                <c:pt idx="12485">
                  <c:v>0</c:v>
                </c:pt>
                <c:pt idx="12486">
                  <c:v>0</c:v>
                </c:pt>
                <c:pt idx="12487">
                  <c:v>0</c:v>
                </c:pt>
                <c:pt idx="12488">
                  <c:v>0</c:v>
                </c:pt>
                <c:pt idx="12489">
                  <c:v>0</c:v>
                </c:pt>
                <c:pt idx="12490">
                  <c:v>0</c:v>
                </c:pt>
                <c:pt idx="12491">
                  <c:v>0</c:v>
                </c:pt>
                <c:pt idx="12492">
                  <c:v>0</c:v>
                </c:pt>
                <c:pt idx="12493">
                  <c:v>0</c:v>
                </c:pt>
                <c:pt idx="12494">
                  <c:v>0</c:v>
                </c:pt>
                <c:pt idx="12495">
                  <c:v>0</c:v>
                </c:pt>
                <c:pt idx="12496">
                  <c:v>0</c:v>
                </c:pt>
                <c:pt idx="12497">
                  <c:v>0</c:v>
                </c:pt>
                <c:pt idx="12498">
                  <c:v>0</c:v>
                </c:pt>
                <c:pt idx="12499">
                  <c:v>0</c:v>
                </c:pt>
                <c:pt idx="12500">
                  <c:v>0</c:v>
                </c:pt>
                <c:pt idx="12501">
                  <c:v>0</c:v>
                </c:pt>
                <c:pt idx="12502">
                  <c:v>0</c:v>
                </c:pt>
                <c:pt idx="12503">
                  <c:v>0</c:v>
                </c:pt>
                <c:pt idx="12504">
                  <c:v>0</c:v>
                </c:pt>
                <c:pt idx="12505">
                  <c:v>0</c:v>
                </c:pt>
                <c:pt idx="12506">
                  <c:v>0</c:v>
                </c:pt>
                <c:pt idx="12507">
                  <c:v>0</c:v>
                </c:pt>
                <c:pt idx="12508">
                  <c:v>0</c:v>
                </c:pt>
                <c:pt idx="12509">
                  <c:v>0</c:v>
                </c:pt>
                <c:pt idx="12510">
                  <c:v>0</c:v>
                </c:pt>
                <c:pt idx="12511">
                  <c:v>0</c:v>
                </c:pt>
                <c:pt idx="12512">
                  <c:v>0</c:v>
                </c:pt>
                <c:pt idx="12513">
                  <c:v>0</c:v>
                </c:pt>
                <c:pt idx="12514">
                  <c:v>0</c:v>
                </c:pt>
                <c:pt idx="12515">
                  <c:v>0</c:v>
                </c:pt>
                <c:pt idx="12516">
                  <c:v>0</c:v>
                </c:pt>
                <c:pt idx="12517">
                  <c:v>0</c:v>
                </c:pt>
                <c:pt idx="12518">
                  <c:v>0</c:v>
                </c:pt>
                <c:pt idx="12519">
                  <c:v>0</c:v>
                </c:pt>
                <c:pt idx="12520">
                  <c:v>0</c:v>
                </c:pt>
                <c:pt idx="12521">
                  <c:v>0</c:v>
                </c:pt>
                <c:pt idx="12522">
                  <c:v>0</c:v>
                </c:pt>
                <c:pt idx="12523">
                  <c:v>0</c:v>
                </c:pt>
                <c:pt idx="12524">
                  <c:v>0</c:v>
                </c:pt>
                <c:pt idx="12525">
                  <c:v>0</c:v>
                </c:pt>
                <c:pt idx="12526">
                  <c:v>0</c:v>
                </c:pt>
                <c:pt idx="12527">
                  <c:v>0</c:v>
                </c:pt>
                <c:pt idx="12528">
                  <c:v>0</c:v>
                </c:pt>
                <c:pt idx="12529">
                  <c:v>0</c:v>
                </c:pt>
                <c:pt idx="12530">
                  <c:v>0</c:v>
                </c:pt>
                <c:pt idx="12531">
                  <c:v>0</c:v>
                </c:pt>
                <c:pt idx="12532">
                  <c:v>0</c:v>
                </c:pt>
                <c:pt idx="12533">
                  <c:v>0</c:v>
                </c:pt>
                <c:pt idx="12534">
                  <c:v>0</c:v>
                </c:pt>
                <c:pt idx="12535">
                  <c:v>0</c:v>
                </c:pt>
                <c:pt idx="12536">
                  <c:v>0</c:v>
                </c:pt>
                <c:pt idx="12537">
                  <c:v>0</c:v>
                </c:pt>
                <c:pt idx="12538">
                  <c:v>0</c:v>
                </c:pt>
                <c:pt idx="12539">
                  <c:v>0</c:v>
                </c:pt>
                <c:pt idx="12540">
                  <c:v>0</c:v>
                </c:pt>
                <c:pt idx="12541">
                  <c:v>0</c:v>
                </c:pt>
                <c:pt idx="12542">
                  <c:v>0</c:v>
                </c:pt>
                <c:pt idx="12543">
                  <c:v>0</c:v>
                </c:pt>
                <c:pt idx="12544">
                  <c:v>0</c:v>
                </c:pt>
                <c:pt idx="12545">
                  <c:v>0</c:v>
                </c:pt>
                <c:pt idx="12546">
                  <c:v>0</c:v>
                </c:pt>
                <c:pt idx="12547">
                  <c:v>0</c:v>
                </c:pt>
                <c:pt idx="12548">
                  <c:v>0</c:v>
                </c:pt>
                <c:pt idx="12549">
                  <c:v>0</c:v>
                </c:pt>
                <c:pt idx="12550">
                  <c:v>0</c:v>
                </c:pt>
                <c:pt idx="12551">
                  <c:v>0</c:v>
                </c:pt>
                <c:pt idx="12552">
                  <c:v>0</c:v>
                </c:pt>
                <c:pt idx="12553">
                  <c:v>0</c:v>
                </c:pt>
                <c:pt idx="12554">
                  <c:v>0</c:v>
                </c:pt>
                <c:pt idx="12555">
                  <c:v>0</c:v>
                </c:pt>
                <c:pt idx="12556">
                  <c:v>0</c:v>
                </c:pt>
                <c:pt idx="12557">
                  <c:v>0</c:v>
                </c:pt>
                <c:pt idx="12558">
                  <c:v>0</c:v>
                </c:pt>
                <c:pt idx="12559">
                  <c:v>0</c:v>
                </c:pt>
                <c:pt idx="12560">
                  <c:v>0</c:v>
                </c:pt>
                <c:pt idx="12561">
                  <c:v>0</c:v>
                </c:pt>
                <c:pt idx="12562">
                  <c:v>0</c:v>
                </c:pt>
                <c:pt idx="12563">
                  <c:v>0</c:v>
                </c:pt>
                <c:pt idx="12564">
                  <c:v>0</c:v>
                </c:pt>
                <c:pt idx="12565">
                  <c:v>0</c:v>
                </c:pt>
                <c:pt idx="12566">
                  <c:v>0</c:v>
                </c:pt>
                <c:pt idx="12567">
                  <c:v>0</c:v>
                </c:pt>
                <c:pt idx="12568">
                  <c:v>0</c:v>
                </c:pt>
                <c:pt idx="12569">
                  <c:v>0</c:v>
                </c:pt>
                <c:pt idx="12570">
                  <c:v>0</c:v>
                </c:pt>
                <c:pt idx="12571">
                  <c:v>0</c:v>
                </c:pt>
                <c:pt idx="12572">
                  <c:v>0</c:v>
                </c:pt>
                <c:pt idx="12573">
                  <c:v>0</c:v>
                </c:pt>
                <c:pt idx="12574">
                  <c:v>0</c:v>
                </c:pt>
                <c:pt idx="12575">
                  <c:v>0</c:v>
                </c:pt>
                <c:pt idx="12576">
                  <c:v>0</c:v>
                </c:pt>
                <c:pt idx="12577">
                  <c:v>0</c:v>
                </c:pt>
                <c:pt idx="12578">
                  <c:v>0</c:v>
                </c:pt>
                <c:pt idx="12579">
                  <c:v>0</c:v>
                </c:pt>
                <c:pt idx="12580">
                  <c:v>0</c:v>
                </c:pt>
                <c:pt idx="12581">
                  <c:v>0</c:v>
                </c:pt>
                <c:pt idx="12582">
                  <c:v>0</c:v>
                </c:pt>
                <c:pt idx="12583">
                  <c:v>0</c:v>
                </c:pt>
                <c:pt idx="12584">
                  <c:v>0</c:v>
                </c:pt>
                <c:pt idx="12585">
                  <c:v>0</c:v>
                </c:pt>
                <c:pt idx="12586">
                  <c:v>0</c:v>
                </c:pt>
                <c:pt idx="12587">
                  <c:v>0</c:v>
                </c:pt>
                <c:pt idx="12588">
                  <c:v>0</c:v>
                </c:pt>
                <c:pt idx="12589">
                  <c:v>0</c:v>
                </c:pt>
                <c:pt idx="12590">
                  <c:v>0</c:v>
                </c:pt>
                <c:pt idx="12591">
                  <c:v>0</c:v>
                </c:pt>
                <c:pt idx="12592">
                  <c:v>0</c:v>
                </c:pt>
                <c:pt idx="12593">
                  <c:v>0</c:v>
                </c:pt>
                <c:pt idx="12594">
                  <c:v>0</c:v>
                </c:pt>
                <c:pt idx="12595">
                  <c:v>0</c:v>
                </c:pt>
                <c:pt idx="12596">
                  <c:v>0</c:v>
                </c:pt>
                <c:pt idx="12597">
                  <c:v>0</c:v>
                </c:pt>
                <c:pt idx="12598">
                  <c:v>0</c:v>
                </c:pt>
                <c:pt idx="12599">
                  <c:v>0</c:v>
                </c:pt>
                <c:pt idx="12600">
                  <c:v>0</c:v>
                </c:pt>
                <c:pt idx="12601">
                  <c:v>0</c:v>
                </c:pt>
                <c:pt idx="12602">
                  <c:v>0</c:v>
                </c:pt>
                <c:pt idx="12603">
                  <c:v>0</c:v>
                </c:pt>
                <c:pt idx="12604">
                  <c:v>0</c:v>
                </c:pt>
                <c:pt idx="12605">
                  <c:v>0</c:v>
                </c:pt>
                <c:pt idx="12606">
                  <c:v>0</c:v>
                </c:pt>
                <c:pt idx="12607">
                  <c:v>0</c:v>
                </c:pt>
                <c:pt idx="12608">
                  <c:v>0</c:v>
                </c:pt>
                <c:pt idx="12609">
                  <c:v>0</c:v>
                </c:pt>
                <c:pt idx="12610">
                  <c:v>0</c:v>
                </c:pt>
                <c:pt idx="12611">
                  <c:v>0</c:v>
                </c:pt>
                <c:pt idx="12612">
                  <c:v>0</c:v>
                </c:pt>
                <c:pt idx="12613">
                  <c:v>0</c:v>
                </c:pt>
                <c:pt idx="12614">
                  <c:v>0</c:v>
                </c:pt>
                <c:pt idx="12615">
                  <c:v>0</c:v>
                </c:pt>
                <c:pt idx="12616">
                  <c:v>0</c:v>
                </c:pt>
                <c:pt idx="12617">
                  <c:v>0</c:v>
                </c:pt>
                <c:pt idx="12618">
                  <c:v>0</c:v>
                </c:pt>
                <c:pt idx="12619">
                  <c:v>0</c:v>
                </c:pt>
                <c:pt idx="12620">
                  <c:v>0</c:v>
                </c:pt>
                <c:pt idx="12621">
                  <c:v>0</c:v>
                </c:pt>
                <c:pt idx="12622">
                  <c:v>0</c:v>
                </c:pt>
                <c:pt idx="12623">
                  <c:v>0</c:v>
                </c:pt>
                <c:pt idx="12624">
                  <c:v>0</c:v>
                </c:pt>
                <c:pt idx="12625">
                  <c:v>0</c:v>
                </c:pt>
                <c:pt idx="12626">
                  <c:v>0</c:v>
                </c:pt>
                <c:pt idx="12627">
                  <c:v>0</c:v>
                </c:pt>
                <c:pt idx="12628">
                  <c:v>0</c:v>
                </c:pt>
                <c:pt idx="12629">
                  <c:v>0</c:v>
                </c:pt>
                <c:pt idx="12630">
                  <c:v>0</c:v>
                </c:pt>
                <c:pt idx="12631">
                  <c:v>0</c:v>
                </c:pt>
                <c:pt idx="12632">
                  <c:v>0</c:v>
                </c:pt>
                <c:pt idx="12633">
                  <c:v>0</c:v>
                </c:pt>
                <c:pt idx="12634">
                  <c:v>0</c:v>
                </c:pt>
                <c:pt idx="12635">
                  <c:v>0</c:v>
                </c:pt>
                <c:pt idx="12636">
                  <c:v>0</c:v>
                </c:pt>
                <c:pt idx="12637">
                  <c:v>0</c:v>
                </c:pt>
                <c:pt idx="12638">
                  <c:v>0</c:v>
                </c:pt>
                <c:pt idx="12639">
                  <c:v>0</c:v>
                </c:pt>
                <c:pt idx="12640">
                  <c:v>0</c:v>
                </c:pt>
                <c:pt idx="12641">
                  <c:v>0</c:v>
                </c:pt>
                <c:pt idx="12642">
                  <c:v>0</c:v>
                </c:pt>
                <c:pt idx="12643">
                  <c:v>0</c:v>
                </c:pt>
                <c:pt idx="12644">
                  <c:v>0</c:v>
                </c:pt>
                <c:pt idx="12645">
                  <c:v>0</c:v>
                </c:pt>
                <c:pt idx="12646">
                  <c:v>0</c:v>
                </c:pt>
                <c:pt idx="12647">
                  <c:v>0</c:v>
                </c:pt>
                <c:pt idx="12648">
                  <c:v>0</c:v>
                </c:pt>
                <c:pt idx="12649">
                  <c:v>0</c:v>
                </c:pt>
                <c:pt idx="12650">
                  <c:v>0</c:v>
                </c:pt>
                <c:pt idx="12651">
                  <c:v>0</c:v>
                </c:pt>
                <c:pt idx="12652">
                  <c:v>0</c:v>
                </c:pt>
                <c:pt idx="12653">
                  <c:v>0</c:v>
                </c:pt>
                <c:pt idx="12654">
                  <c:v>0</c:v>
                </c:pt>
                <c:pt idx="12655">
                  <c:v>0</c:v>
                </c:pt>
                <c:pt idx="12656">
                  <c:v>0</c:v>
                </c:pt>
                <c:pt idx="12657">
                  <c:v>0</c:v>
                </c:pt>
                <c:pt idx="12658">
                  <c:v>0</c:v>
                </c:pt>
                <c:pt idx="12659">
                  <c:v>0</c:v>
                </c:pt>
                <c:pt idx="12660">
                  <c:v>0</c:v>
                </c:pt>
                <c:pt idx="12661">
                  <c:v>0</c:v>
                </c:pt>
                <c:pt idx="12662">
                  <c:v>0</c:v>
                </c:pt>
                <c:pt idx="12663">
                  <c:v>0</c:v>
                </c:pt>
                <c:pt idx="12664">
                  <c:v>0</c:v>
                </c:pt>
                <c:pt idx="12665">
                  <c:v>0</c:v>
                </c:pt>
                <c:pt idx="12666">
                  <c:v>0</c:v>
                </c:pt>
                <c:pt idx="12667">
                  <c:v>0</c:v>
                </c:pt>
                <c:pt idx="12668">
                  <c:v>0</c:v>
                </c:pt>
                <c:pt idx="12669">
                  <c:v>0</c:v>
                </c:pt>
                <c:pt idx="12670">
                  <c:v>0</c:v>
                </c:pt>
                <c:pt idx="12671">
                  <c:v>0</c:v>
                </c:pt>
                <c:pt idx="12672">
                  <c:v>0</c:v>
                </c:pt>
                <c:pt idx="12673">
                  <c:v>0</c:v>
                </c:pt>
                <c:pt idx="12674">
                  <c:v>0</c:v>
                </c:pt>
                <c:pt idx="12675">
                  <c:v>0</c:v>
                </c:pt>
                <c:pt idx="12676">
                  <c:v>0</c:v>
                </c:pt>
                <c:pt idx="12677">
                  <c:v>0</c:v>
                </c:pt>
                <c:pt idx="12678">
                  <c:v>0</c:v>
                </c:pt>
                <c:pt idx="12679">
                  <c:v>0</c:v>
                </c:pt>
                <c:pt idx="12680">
                  <c:v>0</c:v>
                </c:pt>
                <c:pt idx="12681">
                  <c:v>0</c:v>
                </c:pt>
                <c:pt idx="12682">
                  <c:v>0</c:v>
                </c:pt>
                <c:pt idx="12683">
                  <c:v>0</c:v>
                </c:pt>
                <c:pt idx="12684">
                  <c:v>0</c:v>
                </c:pt>
                <c:pt idx="12685">
                  <c:v>0</c:v>
                </c:pt>
                <c:pt idx="12686">
                  <c:v>0</c:v>
                </c:pt>
                <c:pt idx="12687">
                  <c:v>0</c:v>
                </c:pt>
                <c:pt idx="12688">
                  <c:v>0</c:v>
                </c:pt>
                <c:pt idx="12689">
                  <c:v>0</c:v>
                </c:pt>
                <c:pt idx="12690">
                  <c:v>0</c:v>
                </c:pt>
                <c:pt idx="12691">
                  <c:v>0</c:v>
                </c:pt>
                <c:pt idx="12692">
                  <c:v>0</c:v>
                </c:pt>
                <c:pt idx="12693">
                  <c:v>0</c:v>
                </c:pt>
                <c:pt idx="12694">
                  <c:v>0</c:v>
                </c:pt>
                <c:pt idx="12695">
                  <c:v>0</c:v>
                </c:pt>
                <c:pt idx="12696">
                  <c:v>0</c:v>
                </c:pt>
                <c:pt idx="12697">
                  <c:v>0</c:v>
                </c:pt>
                <c:pt idx="12698">
                  <c:v>0</c:v>
                </c:pt>
                <c:pt idx="12699">
                  <c:v>0</c:v>
                </c:pt>
                <c:pt idx="12700">
                  <c:v>0</c:v>
                </c:pt>
                <c:pt idx="12701">
                  <c:v>0</c:v>
                </c:pt>
                <c:pt idx="12702">
                  <c:v>0</c:v>
                </c:pt>
                <c:pt idx="12703">
                  <c:v>0</c:v>
                </c:pt>
                <c:pt idx="12704">
                  <c:v>0</c:v>
                </c:pt>
                <c:pt idx="12705">
                  <c:v>0</c:v>
                </c:pt>
                <c:pt idx="12706">
                  <c:v>0</c:v>
                </c:pt>
                <c:pt idx="12707">
                  <c:v>0</c:v>
                </c:pt>
                <c:pt idx="12708">
                  <c:v>0</c:v>
                </c:pt>
                <c:pt idx="12709">
                  <c:v>0</c:v>
                </c:pt>
                <c:pt idx="12710">
                  <c:v>0</c:v>
                </c:pt>
                <c:pt idx="12711">
                  <c:v>0</c:v>
                </c:pt>
                <c:pt idx="12712">
                  <c:v>0</c:v>
                </c:pt>
                <c:pt idx="12713">
                  <c:v>0</c:v>
                </c:pt>
                <c:pt idx="12714">
                  <c:v>0</c:v>
                </c:pt>
                <c:pt idx="12715">
                  <c:v>0</c:v>
                </c:pt>
                <c:pt idx="12716">
                  <c:v>0</c:v>
                </c:pt>
                <c:pt idx="12717">
                  <c:v>0</c:v>
                </c:pt>
                <c:pt idx="12718">
                  <c:v>0</c:v>
                </c:pt>
                <c:pt idx="12719">
                  <c:v>0</c:v>
                </c:pt>
                <c:pt idx="12720">
                  <c:v>0</c:v>
                </c:pt>
                <c:pt idx="12721">
                  <c:v>0</c:v>
                </c:pt>
                <c:pt idx="12722">
                  <c:v>0</c:v>
                </c:pt>
                <c:pt idx="12723">
                  <c:v>0</c:v>
                </c:pt>
                <c:pt idx="12724">
                  <c:v>0</c:v>
                </c:pt>
                <c:pt idx="12725">
                  <c:v>0</c:v>
                </c:pt>
                <c:pt idx="12726">
                  <c:v>0</c:v>
                </c:pt>
                <c:pt idx="12727">
                  <c:v>0</c:v>
                </c:pt>
                <c:pt idx="12728">
                  <c:v>0</c:v>
                </c:pt>
                <c:pt idx="12729">
                  <c:v>0</c:v>
                </c:pt>
                <c:pt idx="12730">
                  <c:v>0</c:v>
                </c:pt>
                <c:pt idx="12731">
                  <c:v>0</c:v>
                </c:pt>
                <c:pt idx="12732">
                  <c:v>0</c:v>
                </c:pt>
                <c:pt idx="12733">
                  <c:v>0</c:v>
                </c:pt>
                <c:pt idx="12734">
                  <c:v>0</c:v>
                </c:pt>
                <c:pt idx="12735">
                  <c:v>0</c:v>
                </c:pt>
                <c:pt idx="12736">
                  <c:v>0</c:v>
                </c:pt>
                <c:pt idx="12737">
                  <c:v>0</c:v>
                </c:pt>
                <c:pt idx="12738">
                  <c:v>0</c:v>
                </c:pt>
                <c:pt idx="12739">
                  <c:v>0</c:v>
                </c:pt>
                <c:pt idx="12740">
                  <c:v>0</c:v>
                </c:pt>
                <c:pt idx="12741">
                  <c:v>0</c:v>
                </c:pt>
                <c:pt idx="12742">
                  <c:v>0</c:v>
                </c:pt>
                <c:pt idx="12743">
                  <c:v>0</c:v>
                </c:pt>
                <c:pt idx="12744">
                  <c:v>0</c:v>
                </c:pt>
                <c:pt idx="12745">
                  <c:v>0</c:v>
                </c:pt>
                <c:pt idx="12746">
                  <c:v>0</c:v>
                </c:pt>
                <c:pt idx="12747">
                  <c:v>0</c:v>
                </c:pt>
                <c:pt idx="12748">
                  <c:v>0</c:v>
                </c:pt>
                <c:pt idx="12749">
                  <c:v>0</c:v>
                </c:pt>
                <c:pt idx="12750">
                  <c:v>0</c:v>
                </c:pt>
                <c:pt idx="12751">
                  <c:v>0</c:v>
                </c:pt>
                <c:pt idx="12752">
                  <c:v>0</c:v>
                </c:pt>
                <c:pt idx="12753">
                  <c:v>0</c:v>
                </c:pt>
                <c:pt idx="12754">
                  <c:v>0</c:v>
                </c:pt>
                <c:pt idx="12755">
                  <c:v>0</c:v>
                </c:pt>
                <c:pt idx="12756">
                  <c:v>0</c:v>
                </c:pt>
                <c:pt idx="12757">
                  <c:v>0</c:v>
                </c:pt>
                <c:pt idx="12758">
                  <c:v>0</c:v>
                </c:pt>
                <c:pt idx="12759">
                  <c:v>0</c:v>
                </c:pt>
                <c:pt idx="12760">
                  <c:v>0</c:v>
                </c:pt>
                <c:pt idx="12761">
                  <c:v>0</c:v>
                </c:pt>
                <c:pt idx="12762">
                  <c:v>0</c:v>
                </c:pt>
                <c:pt idx="12763">
                  <c:v>0</c:v>
                </c:pt>
                <c:pt idx="12764">
                  <c:v>0</c:v>
                </c:pt>
                <c:pt idx="12765">
                  <c:v>0</c:v>
                </c:pt>
                <c:pt idx="12766">
                  <c:v>0</c:v>
                </c:pt>
                <c:pt idx="12767">
                  <c:v>0</c:v>
                </c:pt>
                <c:pt idx="12768">
                  <c:v>0</c:v>
                </c:pt>
                <c:pt idx="12769">
                  <c:v>0</c:v>
                </c:pt>
                <c:pt idx="12770">
                  <c:v>0</c:v>
                </c:pt>
                <c:pt idx="12771">
                  <c:v>0</c:v>
                </c:pt>
                <c:pt idx="12772">
                  <c:v>0</c:v>
                </c:pt>
                <c:pt idx="12773">
                  <c:v>0</c:v>
                </c:pt>
                <c:pt idx="12774">
                  <c:v>0</c:v>
                </c:pt>
                <c:pt idx="12775">
                  <c:v>0</c:v>
                </c:pt>
                <c:pt idx="12776">
                  <c:v>0</c:v>
                </c:pt>
                <c:pt idx="12777">
                  <c:v>0</c:v>
                </c:pt>
                <c:pt idx="12778">
                  <c:v>0</c:v>
                </c:pt>
                <c:pt idx="12779">
                  <c:v>0</c:v>
                </c:pt>
                <c:pt idx="12780">
                  <c:v>0</c:v>
                </c:pt>
                <c:pt idx="12781">
                  <c:v>0</c:v>
                </c:pt>
                <c:pt idx="12782">
                  <c:v>0</c:v>
                </c:pt>
                <c:pt idx="12783">
                  <c:v>0</c:v>
                </c:pt>
                <c:pt idx="12784">
                  <c:v>0</c:v>
                </c:pt>
                <c:pt idx="12785">
                  <c:v>0</c:v>
                </c:pt>
                <c:pt idx="12786">
                  <c:v>0</c:v>
                </c:pt>
                <c:pt idx="12787">
                  <c:v>0</c:v>
                </c:pt>
                <c:pt idx="12788">
                  <c:v>0</c:v>
                </c:pt>
                <c:pt idx="12789">
                  <c:v>0</c:v>
                </c:pt>
                <c:pt idx="12790">
                  <c:v>0</c:v>
                </c:pt>
                <c:pt idx="12791">
                  <c:v>0</c:v>
                </c:pt>
                <c:pt idx="12792">
                  <c:v>0</c:v>
                </c:pt>
                <c:pt idx="12793">
                  <c:v>0</c:v>
                </c:pt>
                <c:pt idx="12794">
                  <c:v>0</c:v>
                </c:pt>
                <c:pt idx="12795">
                  <c:v>0</c:v>
                </c:pt>
                <c:pt idx="12796">
                  <c:v>0</c:v>
                </c:pt>
                <c:pt idx="12797">
                  <c:v>0</c:v>
                </c:pt>
                <c:pt idx="12798">
                  <c:v>0</c:v>
                </c:pt>
                <c:pt idx="12799">
                  <c:v>0</c:v>
                </c:pt>
                <c:pt idx="12800">
                  <c:v>0</c:v>
                </c:pt>
                <c:pt idx="12801">
                  <c:v>0</c:v>
                </c:pt>
                <c:pt idx="12802">
                  <c:v>0</c:v>
                </c:pt>
                <c:pt idx="12803">
                  <c:v>0</c:v>
                </c:pt>
                <c:pt idx="12804">
                  <c:v>0</c:v>
                </c:pt>
                <c:pt idx="12805">
                  <c:v>0</c:v>
                </c:pt>
                <c:pt idx="12806">
                  <c:v>0</c:v>
                </c:pt>
                <c:pt idx="12807">
                  <c:v>0</c:v>
                </c:pt>
                <c:pt idx="12808">
                  <c:v>0</c:v>
                </c:pt>
                <c:pt idx="12809">
                  <c:v>0</c:v>
                </c:pt>
                <c:pt idx="12810">
                  <c:v>12</c:v>
                </c:pt>
                <c:pt idx="12811">
                  <c:v>0</c:v>
                </c:pt>
                <c:pt idx="12812">
                  <c:v>0</c:v>
                </c:pt>
                <c:pt idx="12813">
                  <c:v>0</c:v>
                </c:pt>
                <c:pt idx="12814">
                  <c:v>0</c:v>
                </c:pt>
                <c:pt idx="12815">
                  <c:v>0</c:v>
                </c:pt>
                <c:pt idx="12816">
                  <c:v>0</c:v>
                </c:pt>
                <c:pt idx="12817">
                  <c:v>0</c:v>
                </c:pt>
                <c:pt idx="12818">
                  <c:v>0</c:v>
                </c:pt>
                <c:pt idx="12819">
                  <c:v>0</c:v>
                </c:pt>
                <c:pt idx="12820">
                  <c:v>0</c:v>
                </c:pt>
                <c:pt idx="12821">
                  <c:v>0</c:v>
                </c:pt>
                <c:pt idx="12822">
                  <c:v>0</c:v>
                </c:pt>
                <c:pt idx="12823">
                  <c:v>0</c:v>
                </c:pt>
                <c:pt idx="12824">
                  <c:v>0</c:v>
                </c:pt>
                <c:pt idx="12825">
                  <c:v>0</c:v>
                </c:pt>
                <c:pt idx="12826">
                  <c:v>0</c:v>
                </c:pt>
                <c:pt idx="12827">
                  <c:v>0</c:v>
                </c:pt>
                <c:pt idx="12828">
                  <c:v>0</c:v>
                </c:pt>
                <c:pt idx="12829">
                  <c:v>0</c:v>
                </c:pt>
                <c:pt idx="12830">
                  <c:v>0</c:v>
                </c:pt>
                <c:pt idx="12831">
                  <c:v>0</c:v>
                </c:pt>
                <c:pt idx="12832">
                  <c:v>0</c:v>
                </c:pt>
                <c:pt idx="12833">
                  <c:v>0</c:v>
                </c:pt>
                <c:pt idx="12834">
                  <c:v>0</c:v>
                </c:pt>
                <c:pt idx="12835">
                  <c:v>0</c:v>
                </c:pt>
                <c:pt idx="12836">
                  <c:v>0</c:v>
                </c:pt>
                <c:pt idx="12837">
                  <c:v>0</c:v>
                </c:pt>
                <c:pt idx="12838">
                  <c:v>0</c:v>
                </c:pt>
                <c:pt idx="12839">
                  <c:v>0</c:v>
                </c:pt>
                <c:pt idx="12840">
                  <c:v>0</c:v>
                </c:pt>
                <c:pt idx="12841">
                  <c:v>0</c:v>
                </c:pt>
                <c:pt idx="12842">
                  <c:v>0</c:v>
                </c:pt>
                <c:pt idx="12843">
                  <c:v>0</c:v>
                </c:pt>
                <c:pt idx="12844">
                  <c:v>0</c:v>
                </c:pt>
                <c:pt idx="12845">
                  <c:v>0</c:v>
                </c:pt>
                <c:pt idx="12846">
                  <c:v>0</c:v>
                </c:pt>
                <c:pt idx="12847">
                  <c:v>0</c:v>
                </c:pt>
                <c:pt idx="12848">
                  <c:v>0</c:v>
                </c:pt>
                <c:pt idx="12849">
                  <c:v>0</c:v>
                </c:pt>
                <c:pt idx="12850">
                  <c:v>0</c:v>
                </c:pt>
                <c:pt idx="12851">
                  <c:v>0</c:v>
                </c:pt>
                <c:pt idx="12852">
                  <c:v>0</c:v>
                </c:pt>
                <c:pt idx="12853">
                  <c:v>0</c:v>
                </c:pt>
                <c:pt idx="12854">
                  <c:v>0</c:v>
                </c:pt>
                <c:pt idx="12855">
                  <c:v>0</c:v>
                </c:pt>
                <c:pt idx="12856">
                  <c:v>0</c:v>
                </c:pt>
                <c:pt idx="12857">
                  <c:v>0</c:v>
                </c:pt>
                <c:pt idx="12858">
                  <c:v>0</c:v>
                </c:pt>
                <c:pt idx="12859">
                  <c:v>0</c:v>
                </c:pt>
                <c:pt idx="12860">
                  <c:v>0</c:v>
                </c:pt>
                <c:pt idx="12861">
                  <c:v>0</c:v>
                </c:pt>
                <c:pt idx="12862">
                  <c:v>0</c:v>
                </c:pt>
                <c:pt idx="12863">
                  <c:v>0</c:v>
                </c:pt>
                <c:pt idx="12864">
                  <c:v>0</c:v>
                </c:pt>
                <c:pt idx="12865">
                  <c:v>0</c:v>
                </c:pt>
                <c:pt idx="12866">
                  <c:v>0</c:v>
                </c:pt>
                <c:pt idx="12867">
                  <c:v>0</c:v>
                </c:pt>
                <c:pt idx="12868">
                  <c:v>0</c:v>
                </c:pt>
                <c:pt idx="12869">
                  <c:v>0</c:v>
                </c:pt>
                <c:pt idx="12870">
                  <c:v>0</c:v>
                </c:pt>
                <c:pt idx="12871">
                  <c:v>0</c:v>
                </c:pt>
                <c:pt idx="12872">
                  <c:v>0</c:v>
                </c:pt>
                <c:pt idx="12873">
                  <c:v>0</c:v>
                </c:pt>
                <c:pt idx="12874">
                  <c:v>0</c:v>
                </c:pt>
                <c:pt idx="12875">
                  <c:v>0</c:v>
                </c:pt>
                <c:pt idx="12876">
                  <c:v>0</c:v>
                </c:pt>
                <c:pt idx="12877">
                  <c:v>0</c:v>
                </c:pt>
                <c:pt idx="12878">
                  <c:v>0</c:v>
                </c:pt>
                <c:pt idx="12879">
                  <c:v>0</c:v>
                </c:pt>
                <c:pt idx="12880">
                  <c:v>0</c:v>
                </c:pt>
                <c:pt idx="12881">
                  <c:v>0</c:v>
                </c:pt>
                <c:pt idx="12882">
                  <c:v>0</c:v>
                </c:pt>
                <c:pt idx="12883">
                  <c:v>0</c:v>
                </c:pt>
                <c:pt idx="12884">
                  <c:v>0</c:v>
                </c:pt>
                <c:pt idx="12885">
                  <c:v>0</c:v>
                </c:pt>
                <c:pt idx="12886">
                  <c:v>0</c:v>
                </c:pt>
                <c:pt idx="12887">
                  <c:v>0</c:v>
                </c:pt>
                <c:pt idx="12888">
                  <c:v>0</c:v>
                </c:pt>
                <c:pt idx="12889">
                  <c:v>0</c:v>
                </c:pt>
                <c:pt idx="12890">
                  <c:v>0</c:v>
                </c:pt>
                <c:pt idx="12891">
                  <c:v>0</c:v>
                </c:pt>
                <c:pt idx="12892">
                  <c:v>0</c:v>
                </c:pt>
                <c:pt idx="12893">
                  <c:v>0</c:v>
                </c:pt>
                <c:pt idx="12894">
                  <c:v>0</c:v>
                </c:pt>
                <c:pt idx="12895">
                  <c:v>0</c:v>
                </c:pt>
                <c:pt idx="12896">
                  <c:v>0</c:v>
                </c:pt>
                <c:pt idx="12897">
                  <c:v>0</c:v>
                </c:pt>
                <c:pt idx="12898">
                  <c:v>0</c:v>
                </c:pt>
                <c:pt idx="12899">
                  <c:v>0</c:v>
                </c:pt>
                <c:pt idx="12900">
                  <c:v>0</c:v>
                </c:pt>
                <c:pt idx="12901">
                  <c:v>0</c:v>
                </c:pt>
                <c:pt idx="12902">
                  <c:v>0</c:v>
                </c:pt>
                <c:pt idx="12903">
                  <c:v>0</c:v>
                </c:pt>
                <c:pt idx="12904">
                  <c:v>0</c:v>
                </c:pt>
                <c:pt idx="12905">
                  <c:v>0</c:v>
                </c:pt>
                <c:pt idx="12906">
                  <c:v>0</c:v>
                </c:pt>
                <c:pt idx="12907">
                  <c:v>0</c:v>
                </c:pt>
                <c:pt idx="12908">
                  <c:v>0</c:v>
                </c:pt>
                <c:pt idx="12909">
                  <c:v>0</c:v>
                </c:pt>
                <c:pt idx="12910">
                  <c:v>0</c:v>
                </c:pt>
                <c:pt idx="12911">
                  <c:v>0</c:v>
                </c:pt>
                <c:pt idx="12912">
                  <c:v>0</c:v>
                </c:pt>
                <c:pt idx="12913">
                  <c:v>0</c:v>
                </c:pt>
                <c:pt idx="12914">
                  <c:v>0</c:v>
                </c:pt>
                <c:pt idx="12915">
                  <c:v>0</c:v>
                </c:pt>
                <c:pt idx="12916">
                  <c:v>0</c:v>
                </c:pt>
                <c:pt idx="12917">
                  <c:v>0</c:v>
                </c:pt>
                <c:pt idx="12918">
                  <c:v>0</c:v>
                </c:pt>
                <c:pt idx="12919">
                  <c:v>0</c:v>
                </c:pt>
                <c:pt idx="12920">
                  <c:v>0</c:v>
                </c:pt>
                <c:pt idx="12921">
                  <c:v>0</c:v>
                </c:pt>
                <c:pt idx="12922">
                  <c:v>0</c:v>
                </c:pt>
                <c:pt idx="12923">
                  <c:v>0</c:v>
                </c:pt>
                <c:pt idx="12924">
                  <c:v>0</c:v>
                </c:pt>
                <c:pt idx="12925">
                  <c:v>0</c:v>
                </c:pt>
                <c:pt idx="12926">
                  <c:v>0</c:v>
                </c:pt>
                <c:pt idx="12927">
                  <c:v>0</c:v>
                </c:pt>
                <c:pt idx="12928">
                  <c:v>0</c:v>
                </c:pt>
                <c:pt idx="12929">
                  <c:v>0</c:v>
                </c:pt>
                <c:pt idx="12930">
                  <c:v>0</c:v>
                </c:pt>
                <c:pt idx="12931">
                  <c:v>0</c:v>
                </c:pt>
                <c:pt idx="12932">
                  <c:v>0</c:v>
                </c:pt>
                <c:pt idx="12933">
                  <c:v>0</c:v>
                </c:pt>
                <c:pt idx="12934">
                  <c:v>0</c:v>
                </c:pt>
                <c:pt idx="12935">
                  <c:v>0</c:v>
                </c:pt>
                <c:pt idx="12936">
                  <c:v>0</c:v>
                </c:pt>
                <c:pt idx="12937">
                  <c:v>0</c:v>
                </c:pt>
                <c:pt idx="12938">
                  <c:v>0</c:v>
                </c:pt>
                <c:pt idx="12939">
                  <c:v>0</c:v>
                </c:pt>
                <c:pt idx="12940">
                  <c:v>0</c:v>
                </c:pt>
                <c:pt idx="12941">
                  <c:v>0</c:v>
                </c:pt>
                <c:pt idx="12942">
                  <c:v>0</c:v>
                </c:pt>
                <c:pt idx="12943">
                  <c:v>0</c:v>
                </c:pt>
                <c:pt idx="12944">
                  <c:v>0</c:v>
                </c:pt>
                <c:pt idx="12945">
                  <c:v>0</c:v>
                </c:pt>
                <c:pt idx="12946">
                  <c:v>0</c:v>
                </c:pt>
                <c:pt idx="12947">
                  <c:v>0</c:v>
                </c:pt>
                <c:pt idx="12948">
                  <c:v>0</c:v>
                </c:pt>
                <c:pt idx="12949">
                  <c:v>0</c:v>
                </c:pt>
                <c:pt idx="12950">
                  <c:v>0</c:v>
                </c:pt>
                <c:pt idx="12951">
                  <c:v>0</c:v>
                </c:pt>
                <c:pt idx="12952">
                  <c:v>0</c:v>
                </c:pt>
                <c:pt idx="12953">
                  <c:v>0</c:v>
                </c:pt>
                <c:pt idx="12954">
                  <c:v>0</c:v>
                </c:pt>
                <c:pt idx="12955">
                  <c:v>0</c:v>
                </c:pt>
                <c:pt idx="12956">
                  <c:v>0</c:v>
                </c:pt>
                <c:pt idx="12957">
                  <c:v>0</c:v>
                </c:pt>
                <c:pt idx="12958">
                  <c:v>0</c:v>
                </c:pt>
                <c:pt idx="12959">
                  <c:v>0</c:v>
                </c:pt>
                <c:pt idx="12960">
                  <c:v>0</c:v>
                </c:pt>
                <c:pt idx="12961">
                  <c:v>0</c:v>
                </c:pt>
                <c:pt idx="12962">
                  <c:v>0</c:v>
                </c:pt>
                <c:pt idx="12963">
                  <c:v>0</c:v>
                </c:pt>
                <c:pt idx="12964">
                  <c:v>0</c:v>
                </c:pt>
                <c:pt idx="12965">
                  <c:v>0</c:v>
                </c:pt>
                <c:pt idx="12966">
                  <c:v>0</c:v>
                </c:pt>
                <c:pt idx="12967">
                  <c:v>0</c:v>
                </c:pt>
                <c:pt idx="12968">
                  <c:v>0</c:v>
                </c:pt>
                <c:pt idx="12969">
                  <c:v>0</c:v>
                </c:pt>
                <c:pt idx="12970">
                  <c:v>0</c:v>
                </c:pt>
                <c:pt idx="12971">
                  <c:v>0</c:v>
                </c:pt>
                <c:pt idx="12972">
                  <c:v>0</c:v>
                </c:pt>
                <c:pt idx="12973">
                  <c:v>0</c:v>
                </c:pt>
                <c:pt idx="12974">
                  <c:v>0</c:v>
                </c:pt>
                <c:pt idx="12975">
                  <c:v>0</c:v>
                </c:pt>
                <c:pt idx="12976">
                  <c:v>0</c:v>
                </c:pt>
                <c:pt idx="12977">
                  <c:v>0</c:v>
                </c:pt>
                <c:pt idx="12978">
                  <c:v>0</c:v>
                </c:pt>
                <c:pt idx="12979">
                  <c:v>0</c:v>
                </c:pt>
                <c:pt idx="12980">
                  <c:v>0</c:v>
                </c:pt>
                <c:pt idx="12981">
                  <c:v>0</c:v>
                </c:pt>
                <c:pt idx="12982">
                  <c:v>0</c:v>
                </c:pt>
                <c:pt idx="12983">
                  <c:v>0</c:v>
                </c:pt>
                <c:pt idx="12984">
                  <c:v>0</c:v>
                </c:pt>
                <c:pt idx="12985">
                  <c:v>0</c:v>
                </c:pt>
                <c:pt idx="12986">
                  <c:v>0</c:v>
                </c:pt>
                <c:pt idx="12987">
                  <c:v>0</c:v>
                </c:pt>
                <c:pt idx="12988">
                  <c:v>0</c:v>
                </c:pt>
                <c:pt idx="12989">
                  <c:v>0</c:v>
                </c:pt>
                <c:pt idx="12990">
                  <c:v>0</c:v>
                </c:pt>
                <c:pt idx="12991">
                  <c:v>0</c:v>
                </c:pt>
                <c:pt idx="12992">
                  <c:v>0</c:v>
                </c:pt>
                <c:pt idx="12993">
                  <c:v>0</c:v>
                </c:pt>
                <c:pt idx="12994">
                  <c:v>0</c:v>
                </c:pt>
                <c:pt idx="12995">
                  <c:v>0</c:v>
                </c:pt>
                <c:pt idx="12996">
                  <c:v>0</c:v>
                </c:pt>
                <c:pt idx="12997">
                  <c:v>0</c:v>
                </c:pt>
                <c:pt idx="12998">
                  <c:v>0</c:v>
                </c:pt>
                <c:pt idx="12999">
                  <c:v>0</c:v>
                </c:pt>
                <c:pt idx="13000">
                  <c:v>0</c:v>
                </c:pt>
                <c:pt idx="13001">
                  <c:v>0</c:v>
                </c:pt>
                <c:pt idx="13002">
                  <c:v>0</c:v>
                </c:pt>
                <c:pt idx="13003">
                  <c:v>0</c:v>
                </c:pt>
                <c:pt idx="13004">
                  <c:v>0</c:v>
                </c:pt>
                <c:pt idx="13005">
                  <c:v>0</c:v>
                </c:pt>
                <c:pt idx="13006">
                  <c:v>0</c:v>
                </c:pt>
                <c:pt idx="13007">
                  <c:v>0</c:v>
                </c:pt>
                <c:pt idx="13008">
                  <c:v>0</c:v>
                </c:pt>
                <c:pt idx="13009">
                  <c:v>0</c:v>
                </c:pt>
                <c:pt idx="13010">
                  <c:v>0</c:v>
                </c:pt>
                <c:pt idx="13011">
                  <c:v>0</c:v>
                </c:pt>
                <c:pt idx="13012">
                  <c:v>0</c:v>
                </c:pt>
                <c:pt idx="13013">
                  <c:v>0</c:v>
                </c:pt>
                <c:pt idx="13014">
                  <c:v>0</c:v>
                </c:pt>
                <c:pt idx="13015">
                  <c:v>0</c:v>
                </c:pt>
                <c:pt idx="13016">
                  <c:v>0</c:v>
                </c:pt>
                <c:pt idx="13017">
                  <c:v>0</c:v>
                </c:pt>
                <c:pt idx="13018">
                  <c:v>0</c:v>
                </c:pt>
                <c:pt idx="13019">
                  <c:v>0</c:v>
                </c:pt>
                <c:pt idx="13020">
                  <c:v>0</c:v>
                </c:pt>
                <c:pt idx="13021">
                  <c:v>0</c:v>
                </c:pt>
                <c:pt idx="13022">
                  <c:v>0</c:v>
                </c:pt>
                <c:pt idx="13023">
                  <c:v>0</c:v>
                </c:pt>
                <c:pt idx="13024">
                  <c:v>0</c:v>
                </c:pt>
                <c:pt idx="13025">
                  <c:v>0</c:v>
                </c:pt>
                <c:pt idx="13026">
                  <c:v>0</c:v>
                </c:pt>
                <c:pt idx="13027">
                  <c:v>0</c:v>
                </c:pt>
                <c:pt idx="13028">
                  <c:v>0</c:v>
                </c:pt>
                <c:pt idx="13029">
                  <c:v>0</c:v>
                </c:pt>
                <c:pt idx="13030">
                  <c:v>0</c:v>
                </c:pt>
                <c:pt idx="13031">
                  <c:v>23</c:v>
                </c:pt>
                <c:pt idx="13032">
                  <c:v>0</c:v>
                </c:pt>
                <c:pt idx="13033">
                  <c:v>0</c:v>
                </c:pt>
                <c:pt idx="13034">
                  <c:v>0</c:v>
                </c:pt>
                <c:pt idx="13035">
                  <c:v>0</c:v>
                </c:pt>
                <c:pt idx="13036">
                  <c:v>0</c:v>
                </c:pt>
                <c:pt idx="13037">
                  <c:v>0</c:v>
                </c:pt>
                <c:pt idx="13038">
                  <c:v>0</c:v>
                </c:pt>
                <c:pt idx="13039">
                  <c:v>0</c:v>
                </c:pt>
                <c:pt idx="13040">
                  <c:v>0</c:v>
                </c:pt>
                <c:pt idx="13041">
                  <c:v>0</c:v>
                </c:pt>
                <c:pt idx="13042">
                  <c:v>0</c:v>
                </c:pt>
                <c:pt idx="13043">
                  <c:v>0</c:v>
                </c:pt>
                <c:pt idx="13044">
                  <c:v>0</c:v>
                </c:pt>
                <c:pt idx="13045">
                  <c:v>0</c:v>
                </c:pt>
                <c:pt idx="13046">
                  <c:v>0</c:v>
                </c:pt>
                <c:pt idx="13047">
                  <c:v>0</c:v>
                </c:pt>
                <c:pt idx="13048">
                  <c:v>0</c:v>
                </c:pt>
                <c:pt idx="13049">
                  <c:v>0</c:v>
                </c:pt>
                <c:pt idx="13050">
                  <c:v>0</c:v>
                </c:pt>
                <c:pt idx="13051">
                  <c:v>0</c:v>
                </c:pt>
                <c:pt idx="13052">
                  <c:v>0</c:v>
                </c:pt>
                <c:pt idx="13053">
                  <c:v>0</c:v>
                </c:pt>
                <c:pt idx="13054">
                  <c:v>0</c:v>
                </c:pt>
                <c:pt idx="13055">
                  <c:v>0</c:v>
                </c:pt>
                <c:pt idx="13056">
                  <c:v>0</c:v>
                </c:pt>
                <c:pt idx="13057">
                  <c:v>0</c:v>
                </c:pt>
                <c:pt idx="13058">
                  <c:v>0</c:v>
                </c:pt>
                <c:pt idx="13059">
                  <c:v>0</c:v>
                </c:pt>
                <c:pt idx="13060">
                  <c:v>13</c:v>
                </c:pt>
                <c:pt idx="13061">
                  <c:v>0</c:v>
                </c:pt>
                <c:pt idx="13062">
                  <c:v>0</c:v>
                </c:pt>
                <c:pt idx="13063">
                  <c:v>0</c:v>
                </c:pt>
                <c:pt idx="13064">
                  <c:v>0</c:v>
                </c:pt>
                <c:pt idx="13065">
                  <c:v>0</c:v>
                </c:pt>
                <c:pt idx="13066">
                  <c:v>0</c:v>
                </c:pt>
                <c:pt idx="13067">
                  <c:v>0</c:v>
                </c:pt>
                <c:pt idx="13068">
                  <c:v>0</c:v>
                </c:pt>
                <c:pt idx="13069">
                  <c:v>0</c:v>
                </c:pt>
                <c:pt idx="13070">
                  <c:v>0</c:v>
                </c:pt>
                <c:pt idx="13071">
                  <c:v>0</c:v>
                </c:pt>
                <c:pt idx="13072">
                  <c:v>0</c:v>
                </c:pt>
                <c:pt idx="13073">
                  <c:v>0</c:v>
                </c:pt>
                <c:pt idx="13074">
                  <c:v>0</c:v>
                </c:pt>
                <c:pt idx="13075">
                  <c:v>0</c:v>
                </c:pt>
                <c:pt idx="13076">
                  <c:v>0</c:v>
                </c:pt>
                <c:pt idx="13077">
                  <c:v>0</c:v>
                </c:pt>
                <c:pt idx="13078">
                  <c:v>0</c:v>
                </c:pt>
                <c:pt idx="13079">
                  <c:v>0</c:v>
                </c:pt>
                <c:pt idx="13080">
                  <c:v>0</c:v>
                </c:pt>
                <c:pt idx="13081">
                  <c:v>0</c:v>
                </c:pt>
                <c:pt idx="13082">
                  <c:v>0</c:v>
                </c:pt>
                <c:pt idx="13083">
                  <c:v>0</c:v>
                </c:pt>
                <c:pt idx="13084">
                  <c:v>0</c:v>
                </c:pt>
                <c:pt idx="13085">
                  <c:v>0</c:v>
                </c:pt>
                <c:pt idx="13086">
                  <c:v>0</c:v>
                </c:pt>
                <c:pt idx="13087">
                  <c:v>0</c:v>
                </c:pt>
                <c:pt idx="13088">
                  <c:v>0</c:v>
                </c:pt>
                <c:pt idx="13089">
                  <c:v>0</c:v>
                </c:pt>
                <c:pt idx="13090">
                  <c:v>0</c:v>
                </c:pt>
                <c:pt idx="13091">
                  <c:v>0</c:v>
                </c:pt>
                <c:pt idx="13092">
                  <c:v>0</c:v>
                </c:pt>
                <c:pt idx="13093">
                  <c:v>0</c:v>
                </c:pt>
                <c:pt idx="13094">
                  <c:v>0</c:v>
                </c:pt>
                <c:pt idx="13095">
                  <c:v>0</c:v>
                </c:pt>
                <c:pt idx="13096">
                  <c:v>0</c:v>
                </c:pt>
                <c:pt idx="13097">
                  <c:v>0</c:v>
                </c:pt>
                <c:pt idx="13098">
                  <c:v>0</c:v>
                </c:pt>
                <c:pt idx="13099">
                  <c:v>0</c:v>
                </c:pt>
                <c:pt idx="13100">
                  <c:v>0</c:v>
                </c:pt>
                <c:pt idx="13101">
                  <c:v>0</c:v>
                </c:pt>
                <c:pt idx="13102">
                  <c:v>0</c:v>
                </c:pt>
                <c:pt idx="13103">
                  <c:v>0</c:v>
                </c:pt>
                <c:pt idx="13104">
                  <c:v>0</c:v>
                </c:pt>
                <c:pt idx="13105">
                  <c:v>0</c:v>
                </c:pt>
                <c:pt idx="13106">
                  <c:v>0</c:v>
                </c:pt>
                <c:pt idx="13107">
                  <c:v>0</c:v>
                </c:pt>
                <c:pt idx="13108">
                  <c:v>0</c:v>
                </c:pt>
                <c:pt idx="13109">
                  <c:v>0</c:v>
                </c:pt>
                <c:pt idx="13110">
                  <c:v>0</c:v>
                </c:pt>
                <c:pt idx="13111">
                  <c:v>0</c:v>
                </c:pt>
                <c:pt idx="13112">
                  <c:v>0</c:v>
                </c:pt>
                <c:pt idx="13113">
                  <c:v>0</c:v>
                </c:pt>
                <c:pt idx="13114">
                  <c:v>0</c:v>
                </c:pt>
                <c:pt idx="13115">
                  <c:v>0</c:v>
                </c:pt>
                <c:pt idx="13116">
                  <c:v>0</c:v>
                </c:pt>
                <c:pt idx="13117">
                  <c:v>0</c:v>
                </c:pt>
                <c:pt idx="13118">
                  <c:v>0</c:v>
                </c:pt>
                <c:pt idx="13119">
                  <c:v>0</c:v>
                </c:pt>
                <c:pt idx="13120">
                  <c:v>0</c:v>
                </c:pt>
                <c:pt idx="13121">
                  <c:v>0</c:v>
                </c:pt>
                <c:pt idx="13122">
                  <c:v>0</c:v>
                </c:pt>
                <c:pt idx="13123">
                  <c:v>0</c:v>
                </c:pt>
                <c:pt idx="13124">
                  <c:v>0</c:v>
                </c:pt>
                <c:pt idx="13125">
                  <c:v>0</c:v>
                </c:pt>
                <c:pt idx="13126">
                  <c:v>0</c:v>
                </c:pt>
                <c:pt idx="13127">
                  <c:v>0</c:v>
                </c:pt>
                <c:pt idx="13128">
                  <c:v>0</c:v>
                </c:pt>
                <c:pt idx="13129">
                  <c:v>0</c:v>
                </c:pt>
                <c:pt idx="13130">
                  <c:v>0</c:v>
                </c:pt>
                <c:pt idx="13131">
                  <c:v>0</c:v>
                </c:pt>
                <c:pt idx="13132">
                  <c:v>0</c:v>
                </c:pt>
                <c:pt idx="13133">
                  <c:v>0</c:v>
                </c:pt>
                <c:pt idx="13134">
                  <c:v>0</c:v>
                </c:pt>
                <c:pt idx="13135">
                  <c:v>0</c:v>
                </c:pt>
                <c:pt idx="13136">
                  <c:v>0</c:v>
                </c:pt>
                <c:pt idx="13137">
                  <c:v>0</c:v>
                </c:pt>
                <c:pt idx="13138">
                  <c:v>0</c:v>
                </c:pt>
                <c:pt idx="13139">
                  <c:v>0</c:v>
                </c:pt>
                <c:pt idx="13140">
                  <c:v>0</c:v>
                </c:pt>
                <c:pt idx="13141">
                  <c:v>0</c:v>
                </c:pt>
                <c:pt idx="13142">
                  <c:v>0</c:v>
                </c:pt>
                <c:pt idx="13143">
                  <c:v>0</c:v>
                </c:pt>
                <c:pt idx="13144">
                  <c:v>0</c:v>
                </c:pt>
                <c:pt idx="13145">
                  <c:v>0</c:v>
                </c:pt>
                <c:pt idx="13146">
                  <c:v>0</c:v>
                </c:pt>
                <c:pt idx="13147">
                  <c:v>0</c:v>
                </c:pt>
                <c:pt idx="13148">
                  <c:v>0</c:v>
                </c:pt>
                <c:pt idx="13149">
                  <c:v>0</c:v>
                </c:pt>
                <c:pt idx="13150">
                  <c:v>0</c:v>
                </c:pt>
                <c:pt idx="13151">
                  <c:v>0</c:v>
                </c:pt>
                <c:pt idx="13152">
                  <c:v>0</c:v>
                </c:pt>
                <c:pt idx="13153">
                  <c:v>0</c:v>
                </c:pt>
                <c:pt idx="13154">
                  <c:v>0</c:v>
                </c:pt>
                <c:pt idx="13155">
                  <c:v>0</c:v>
                </c:pt>
                <c:pt idx="13156">
                  <c:v>0</c:v>
                </c:pt>
                <c:pt idx="13157">
                  <c:v>0</c:v>
                </c:pt>
                <c:pt idx="13158">
                  <c:v>0</c:v>
                </c:pt>
                <c:pt idx="13159">
                  <c:v>0</c:v>
                </c:pt>
                <c:pt idx="13160">
                  <c:v>0</c:v>
                </c:pt>
                <c:pt idx="13161">
                  <c:v>0</c:v>
                </c:pt>
                <c:pt idx="13162">
                  <c:v>0</c:v>
                </c:pt>
                <c:pt idx="13163">
                  <c:v>0</c:v>
                </c:pt>
                <c:pt idx="13164">
                  <c:v>0</c:v>
                </c:pt>
                <c:pt idx="13165">
                  <c:v>0</c:v>
                </c:pt>
                <c:pt idx="13166">
                  <c:v>0</c:v>
                </c:pt>
                <c:pt idx="13167">
                  <c:v>0</c:v>
                </c:pt>
                <c:pt idx="13168">
                  <c:v>0</c:v>
                </c:pt>
                <c:pt idx="13169">
                  <c:v>0</c:v>
                </c:pt>
                <c:pt idx="13170">
                  <c:v>0</c:v>
                </c:pt>
                <c:pt idx="13171">
                  <c:v>0</c:v>
                </c:pt>
                <c:pt idx="13172">
                  <c:v>0</c:v>
                </c:pt>
                <c:pt idx="13173">
                  <c:v>0</c:v>
                </c:pt>
                <c:pt idx="13174">
                  <c:v>0</c:v>
                </c:pt>
                <c:pt idx="13175">
                  <c:v>0</c:v>
                </c:pt>
                <c:pt idx="13176">
                  <c:v>0</c:v>
                </c:pt>
                <c:pt idx="13177">
                  <c:v>0</c:v>
                </c:pt>
                <c:pt idx="13178">
                  <c:v>0</c:v>
                </c:pt>
                <c:pt idx="13179">
                  <c:v>0</c:v>
                </c:pt>
                <c:pt idx="13180">
                  <c:v>0</c:v>
                </c:pt>
                <c:pt idx="13181">
                  <c:v>0</c:v>
                </c:pt>
                <c:pt idx="13182">
                  <c:v>0</c:v>
                </c:pt>
                <c:pt idx="13183">
                  <c:v>0</c:v>
                </c:pt>
                <c:pt idx="13184">
                  <c:v>0</c:v>
                </c:pt>
                <c:pt idx="13185">
                  <c:v>0</c:v>
                </c:pt>
                <c:pt idx="13186">
                  <c:v>0</c:v>
                </c:pt>
                <c:pt idx="13187">
                  <c:v>0</c:v>
                </c:pt>
                <c:pt idx="13188">
                  <c:v>0</c:v>
                </c:pt>
                <c:pt idx="13189">
                  <c:v>0</c:v>
                </c:pt>
                <c:pt idx="13190">
                  <c:v>0</c:v>
                </c:pt>
                <c:pt idx="13191">
                  <c:v>0</c:v>
                </c:pt>
                <c:pt idx="13192">
                  <c:v>0</c:v>
                </c:pt>
                <c:pt idx="13193">
                  <c:v>0</c:v>
                </c:pt>
                <c:pt idx="13194">
                  <c:v>0</c:v>
                </c:pt>
                <c:pt idx="13195">
                  <c:v>0</c:v>
                </c:pt>
                <c:pt idx="13196">
                  <c:v>0</c:v>
                </c:pt>
                <c:pt idx="13197">
                  <c:v>0</c:v>
                </c:pt>
                <c:pt idx="13198">
                  <c:v>0</c:v>
                </c:pt>
                <c:pt idx="13199">
                  <c:v>0</c:v>
                </c:pt>
                <c:pt idx="13200">
                  <c:v>0</c:v>
                </c:pt>
                <c:pt idx="13201">
                  <c:v>0</c:v>
                </c:pt>
                <c:pt idx="13202">
                  <c:v>0</c:v>
                </c:pt>
                <c:pt idx="13203">
                  <c:v>0</c:v>
                </c:pt>
                <c:pt idx="13204">
                  <c:v>0</c:v>
                </c:pt>
                <c:pt idx="13205">
                  <c:v>0</c:v>
                </c:pt>
                <c:pt idx="13206">
                  <c:v>0</c:v>
                </c:pt>
                <c:pt idx="13207">
                  <c:v>0</c:v>
                </c:pt>
                <c:pt idx="13208">
                  <c:v>0</c:v>
                </c:pt>
                <c:pt idx="13209">
                  <c:v>0</c:v>
                </c:pt>
                <c:pt idx="13210">
                  <c:v>0</c:v>
                </c:pt>
                <c:pt idx="13211">
                  <c:v>0</c:v>
                </c:pt>
                <c:pt idx="13212">
                  <c:v>0</c:v>
                </c:pt>
                <c:pt idx="13213">
                  <c:v>0</c:v>
                </c:pt>
                <c:pt idx="13214">
                  <c:v>0</c:v>
                </c:pt>
                <c:pt idx="13215">
                  <c:v>0</c:v>
                </c:pt>
                <c:pt idx="13216">
                  <c:v>0</c:v>
                </c:pt>
                <c:pt idx="13217">
                  <c:v>0</c:v>
                </c:pt>
                <c:pt idx="13218">
                  <c:v>0</c:v>
                </c:pt>
                <c:pt idx="13219">
                  <c:v>0</c:v>
                </c:pt>
                <c:pt idx="13220">
                  <c:v>0</c:v>
                </c:pt>
                <c:pt idx="13221">
                  <c:v>0</c:v>
                </c:pt>
                <c:pt idx="13222">
                  <c:v>0</c:v>
                </c:pt>
                <c:pt idx="13223">
                  <c:v>0</c:v>
                </c:pt>
                <c:pt idx="13224">
                  <c:v>0</c:v>
                </c:pt>
                <c:pt idx="13225">
                  <c:v>0</c:v>
                </c:pt>
                <c:pt idx="13226">
                  <c:v>0</c:v>
                </c:pt>
                <c:pt idx="13227">
                  <c:v>0</c:v>
                </c:pt>
                <c:pt idx="13228">
                  <c:v>0</c:v>
                </c:pt>
                <c:pt idx="13229">
                  <c:v>0</c:v>
                </c:pt>
                <c:pt idx="13230">
                  <c:v>0</c:v>
                </c:pt>
                <c:pt idx="13231">
                  <c:v>0</c:v>
                </c:pt>
                <c:pt idx="13232">
                  <c:v>0</c:v>
                </c:pt>
                <c:pt idx="13233">
                  <c:v>0</c:v>
                </c:pt>
                <c:pt idx="13234">
                  <c:v>0</c:v>
                </c:pt>
                <c:pt idx="13235">
                  <c:v>0</c:v>
                </c:pt>
                <c:pt idx="13236">
                  <c:v>0</c:v>
                </c:pt>
                <c:pt idx="13237">
                  <c:v>0</c:v>
                </c:pt>
                <c:pt idx="13238">
                  <c:v>0</c:v>
                </c:pt>
                <c:pt idx="13239">
                  <c:v>0</c:v>
                </c:pt>
                <c:pt idx="13240">
                  <c:v>0</c:v>
                </c:pt>
                <c:pt idx="13241">
                  <c:v>0</c:v>
                </c:pt>
                <c:pt idx="13242">
                  <c:v>0</c:v>
                </c:pt>
                <c:pt idx="13243">
                  <c:v>0</c:v>
                </c:pt>
                <c:pt idx="13244">
                  <c:v>0</c:v>
                </c:pt>
                <c:pt idx="13245">
                  <c:v>0</c:v>
                </c:pt>
                <c:pt idx="13246">
                  <c:v>0</c:v>
                </c:pt>
                <c:pt idx="13247">
                  <c:v>0</c:v>
                </c:pt>
                <c:pt idx="13248">
                  <c:v>0</c:v>
                </c:pt>
                <c:pt idx="13249">
                  <c:v>0</c:v>
                </c:pt>
                <c:pt idx="13250">
                  <c:v>0</c:v>
                </c:pt>
                <c:pt idx="13251">
                  <c:v>0</c:v>
                </c:pt>
                <c:pt idx="13252">
                  <c:v>0</c:v>
                </c:pt>
                <c:pt idx="13253">
                  <c:v>0</c:v>
                </c:pt>
                <c:pt idx="13254">
                  <c:v>0</c:v>
                </c:pt>
                <c:pt idx="13255">
                  <c:v>0</c:v>
                </c:pt>
                <c:pt idx="13256">
                  <c:v>0</c:v>
                </c:pt>
                <c:pt idx="13257">
                  <c:v>0</c:v>
                </c:pt>
                <c:pt idx="13258">
                  <c:v>0</c:v>
                </c:pt>
                <c:pt idx="13259">
                  <c:v>0</c:v>
                </c:pt>
                <c:pt idx="13260">
                  <c:v>0</c:v>
                </c:pt>
                <c:pt idx="13261">
                  <c:v>0</c:v>
                </c:pt>
                <c:pt idx="13262">
                  <c:v>0</c:v>
                </c:pt>
                <c:pt idx="13263">
                  <c:v>0</c:v>
                </c:pt>
                <c:pt idx="13264">
                  <c:v>0</c:v>
                </c:pt>
                <c:pt idx="13265">
                  <c:v>0</c:v>
                </c:pt>
                <c:pt idx="13266">
                  <c:v>0</c:v>
                </c:pt>
                <c:pt idx="13267">
                  <c:v>0</c:v>
                </c:pt>
                <c:pt idx="13268">
                  <c:v>0</c:v>
                </c:pt>
                <c:pt idx="13269">
                  <c:v>0</c:v>
                </c:pt>
                <c:pt idx="13270">
                  <c:v>0</c:v>
                </c:pt>
                <c:pt idx="13271">
                  <c:v>0</c:v>
                </c:pt>
                <c:pt idx="13272">
                  <c:v>0</c:v>
                </c:pt>
                <c:pt idx="13273">
                  <c:v>0</c:v>
                </c:pt>
                <c:pt idx="13274">
                  <c:v>0</c:v>
                </c:pt>
                <c:pt idx="13275">
                  <c:v>0</c:v>
                </c:pt>
                <c:pt idx="13276">
                  <c:v>0</c:v>
                </c:pt>
                <c:pt idx="13277">
                  <c:v>0</c:v>
                </c:pt>
                <c:pt idx="13278">
                  <c:v>0</c:v>
                </c:pt>
                <c:pt idx="13279">
                  <c:v>0</c:v>
                </c:pt>
                <c:pt idx="13280">
                  <c:v>0</c:v>
                </c:pt>
                <c:pt idx="13281">
                  <c:v>0</c:v>
                </c:pt>
                <c:pt idx="13282">
                  <c:v>0</c:v>
                </c:pt>
                <c:pt idx="13283">
                  <c:v>0</c:v>
                </c:pt>
                <c:pt idx="13284">
                  <c:v>0</c:v>
                </c:pt>
                <c:pt idx="13285">
                  <c:v>0</c:v>
                </c:pt>
                <c:pt idx="13286">
                  <c:v>0</c:v>
                </c:pt>
                <c:pt idx="13287">
                  <c:v>0</c:v>
                </c:pt>
                <c:pt idx="13288">
                  <c:v>0</c:v>
                </c:pt>
                <c:pt idx="13289">
                  <c:v>0</c:v>
                </c:pt>
                <c:pt idx="13290">
                  <c:v>0</c:v>
                </c:pt>
                <c:pt idx="13291">
                  <c:v>0</c:v>
                </c:pt>
                <c:pt idx="13292">
                  <c:v>0</c:v>
                </c:pt>
                <c:pt idx="13293">
                  <c:v>0</c:v>
                </c:pt>
                <c:pt idx="13294">
                  <c:v>0</c:v>
                </c:pt>
                <c:pt idx="13295">
                  <c:v>0</c:v>
                </c:pt>
                <c:pt idx="13296">
                  <c:v>0</c:v>
                </c:pt>
                <c:pt idx="13297">
                  <c:v>0</c:v>
                </c:pt>
                <c:pt idx="13298">
                  <c:v>0</c:v>
                </c:pt>
                <c:pt idx="13299">
                  <c:v>0</c:v>
                </c:pt>
                <c:pt idx="13300">
                  <c:v>0</c:v>
                </c:pt>
                <c:pt idx="13301">
                  <c:v>0</c:v>
                </c:pt>
                <c:pt idx="13302">
                  <c:v>0</c:v>
                </c:pt>
                <c:pt idx="13303">
                  <c:v>0</c:v>
                </c:pt>
                <c:pt idx="13304">
                  <c:v>0</c:v>
                </c:pt>
                <c:pt idx="13305">
                  <c:v>0</c:v>
                </c:pt>
                <c:pt idx="13306">
                  <c:v>0</c:v>
                </c:pt>
                <c:pt idx="13307">
                  <c:v>0</c:v>
                </c:pt>
                <c:pt idx="13308">
                  <c:v>0</c:v>
                </c:pt>
                <c:pt idx="13309">
                  <c:v>0</c:v>
                </c:pt>
                <c:pt idx="13310">
                  <c:v>0</c:v>
                </c:pt>
                <c:pt idx="13311">
                  <c:v>0</c:v>
                </c:pt>
                <c:pt idx="13312">
                  <c:v>0</c:v>
                </c:pt>
                <c:pt idx="13313">
                  <c:v>0</c:v>
                </c:pt>
                <c:pt idx="13314">
                  <c:v>0</c:v>
                </c:pt>
                <c:pt idx="13315">
                  <c:v>0</c:v>
                </c:pt>
                <c:pt idx="13316">
                  <c:v>55</c:v>
                </c:pt>
                <c:pt idx="13317">
                  <c:v>0</c:v>
                </c:pt>
                <c:pt idx="13318">
                  <c:v>0</c:v>
                </c:pt>
                <c:pt idx="13319">
                  <c:v>0</c:v>
                </c:pt>
                <c:pt idx="13320">
                  <c:v>0</c:v>
                </c:pt>
                <c:pt idx="13321">
                  <c:v>0</c:v>
                </c:pt>
                <c:pt idx="13322">
                  <c:v>0</c:v>
                </c:pt>
                <c:pt idx="13323">
                  <c:v>0</c:v>
                </c:pt>
                <c:pt idx="13324">
                  <c:v>0</c:v>
                </c:pt>
                <c:pt idx="13325">
                  <c:v>0</c:v>
                </c:pt>
                <c:pt idx="13326">
                  <c:v>0</c:v>
                </c:pt>
                <c:pt idx="13327">
                  <c:v>0</c:v>
                </c:pt>
                <c:pt idx="13328">
                  <c:v>0</c:v>
                </c:pt>
                <c:pt idx="13329">
                  <c:v>0</c:v>
                </c:pt>
                <c:pt idx="13330">
                  <c:v>0</c:v>
                </c:pt>
                <c:pt idx="13331">
                  <c:v>0</c:v>
                </c:pt>
                <c:pt idx="13332">
                  <c:v>0</c:v>
                </c:pt>
                <c:pt idx="13333">
                  <c:v>0</c:v>
                </c:pt>
                <c:pt idx="13334">
                  <c:v>0</c:v>
                </c:pt>
                <c:pt idx="13335">
                  <c:v>0</c:v>
                </c:pt>
                <c:pt idx="13336">
                  <c:v>0</c:v>
                </c:pt>
                <c:pt idx="13337">
                  <c:v>0</c:v>
                </c:pt>
                <c:pt idx="13338">
                  <c:v>0</c:v>
                </c:pt>
                <c:pt idx="13339">
                  <c:v>0</c:v>
                </c:pt>
                <c:pt idx="13340">
                  <c:v>0</c:v>
                </c:pt>
                <c:pt idx="13341">
                  <c:v>0</c:v>
                </c:pt>
                <c:pt idx="13342">
                  <c:v>0</c:v>
                </c:pt>
                <c:pt idx="13343">
                  <c:v>0</c:v>
                </c:pt>
                <c:pt idx="13344">
                  <c:v>0</c:v>
                </c:pt>
                <c:pt idx="13345">
                  <c:v>0</c:v>
                </c:pt>
                <c:pt idx="13346">
                  <c:v>0</c:v>
                </c:pt>
                <c:pt idx="13347">
                  <c:v>0</c:v>
                </c:pt>
                <c:pt idx="13348">
                  <c:v>0</c:v>
                </c:pt>
                <c:pt idx="13349">
                  <c:v>0</c:v>
                </c:pt>
                <c:pt idx="13350">
                  <c:v>0</c:v>
                </c:pt>
                <c:pt idx="13351">
                  <c:v>0</c:v>
                </c:pt>
                <c:pt idx="13352">
                  <c:v>0</c:v>
                </c:pt>
                <c:pt idx="13353">
                  <c:v>0</c:v>
                </c:pt>
                <c:pt idx="13354">
                  <c:v>0</c:v>
                </c:pt>
                <c:pt idx="13355">
                  <c:v>0</c:v>
                </c:pt>
                <c:pt idx="13356">
                  <c:v>0</c:v>
                </c:pt>
                <c:pt idx="13357">
                  <c:v>0</c:v>
                </c:pt>
                <c:pt idx="13358">
                  <c:v>0</c:v>
                </c:pt>
                <c:pt idx="13359">
                  <c:v>0</c:v>
                </c:pt>
                <c:pt idx="13360">
                  <c:v>0</c:v>
                </c:pt>
                <c:pt idx="13361">
                  <c:v>0</c:v>
                </c:pt>
                <c:pt idx="13362">
                  <c:v>0</c:v>
                </c:pt>
                <c:pt idx="13363">
                  <c:v>0</c:v>
                </c:pt>
                <c:pt idx="13364">
                  <c:v>0</c:v>
                </c:pt>
                <c:pt idx="13365">
                  <c:v>0</c:v>
                </c:pt>
                <c:pt idx="13366">
                  <c:v>0</c:v>
                </c:pt>
                <c:pt idx="13367">
                  <c:v>0</c:v>
                </c:pt>
                <c:pt idx="13368">
                  <c:v>0</c:v>
                </c:pt>
                <c:pt idx="13369">
                  <c:v>0</c:v>
                </c:pt>
                <c:pt idx="13370">
                  <c:v>0</c:v>
                </c:pt>
                <c:pt idx="13371">
                  <c:v>0</c:v>
                </c:pt>
                <c:pt idx="13372">
                  <c:v>0</c:v>
                </c:pt>
                <c:pt idx="13373">
                  <c:v>0</c:v>
                </c:pt>
                <c:pt idx="13374">
                  <c:v>0</c:v>
                </c:pt>
                <c:pt idx="13375">
                  <c:v>0</c:v>
                </c:pt>
                <c:pt idx="13376">
                  <c:v>0</c:v>
                </c:pt>
                <c:pt idx="13377">
                  <c:v>0</c:v>
                </c:pt>
                <c:pt idx="13378">
                  <c:v>0</c:v>
                </c:pt>
                <c:pt idx="13379">
                  <c:v>0</c:v>
                </c:pt>
                <c:pt idx="13380">
                  <c:v>0</c:v>
                </c:pt>
                <c:pt idx="13381">
                  <c:v>0</c:v>
                </c:pt>
                <c:pt idx="13382">
                  <c:v>0</c:v>
                </c:pt>
                <c:pt idx="13383">
                  <c:v>0</c:v>
                </c:pt>
                <c:pt idx="13384">
                  <c:v>0</c:v>
                </c:pt>
                <c:pt idx="13385">
                  <c:v>0</c:v>
                </c:pt>
                <c:pt idx="13386">
                  <c:v>0</c:v>
                </c:pt>
                <c:pt idx="13387">
                  <c:v>0</c:v>
                </c:pt>
                <c:pt idx="13388">
                  <c:v>0</c:v>
                </c:pt>
                <c:pt idx="13389">
                  <c:v>0</c:v>
                </c:pt>
                <c:pt idx="13390">
                  <c:v>0</c:v>
                </c:pt>
                <c:pt idx="13391">
                  <c:v>0</c:v>
                </c:pt>
                <c:pt idx="13392">
                  <c:v>0</c:v>
                </c:pt>
                <c:pt idx="13393">
                  <c:v>0</c:v>
                </c:pt>
                <c:pt idx="13394">
                  <c:v>0</c:v>
                </c:pt>
                <c:pt idx="13395">
                  <c:v>0</c:v>
                </c:pt>
                <c:pt idx="13396">
                  <c:v>0</c:v>
                </c:pt>
                <c:pt idx="13397">
                  <c:v>0</c:v>
                </c:pt>
                <c:pt idx="13398">
                  <c:v>0</c:v>
                </c:pt>
                <c:pt idx="13399">
                  <c:v>0</c:v>
                </c:pt>
                <c:pt idx="13400">
                  <c:v>0</c:v>
                </c:pt>
                <c:pt idx="13401">
                  <c:v>0</c:v>
                </c:pt>
                <c:pt idx="13402">
                  <c:v>0</c:v>
                </c:pt>
                <c:pt idx="13403">
                  <c:v>0</c:v>
                </c:pt>
                <c:pt idx="13404">
                  <c:v>0</c:v>
                </c:pt>
                <c:pt idx="13405">
                  <c:v>0</c:v>
                </c:pt>
                <c:pt idx="13406">
                  <c:v>0</c:v>
                </c:pt>
                <c:pt idx="13407">
                  <c:v>0</c:v>
                </c:pt>
                <c:pt idx="13408">
                  <c:v>0</c:v>
                </c:pt>
                <c:pt idx="13409">
                  <c:v>0</c:v>
                </c:pt>
                <c:pt idx="13410">
                  <c:v>0</c:v>
                </c:pt>
                <c:pt idx="13411">
                  <c:v>0</c:v>
                </c:pt>
                <c:pt idx="13412">
                  <c:v>0</c:v>
                </c:pt>
                <c:pt idx="13413">
                  <c:v>0</c:v>
                </c:pt>
                <c:pt idx="13414">
                  <c:v>0</c:v>
                </c:pt>
                <c:pt idx="13415">
                  <c:v>0</c:v>
                </c:pt>
                <c:pt idx="13416">
                  <c:v>0</c:v>
                </c:pt>
                <c:pt idx="13417">
                  <c:v>0</c:v>
                </c:pt>
                <c:pt idx="13418">
                  <c:v>0</c:v>
                </c:pt>
                <c:pt idx="13419">
                  <c:v>0</c:v>
                </c:pt>
                <c:pt idx="13420">
                  <c:v>0</c:v>
                </c:pt>
                <c:pt idx="13421">
                  <c:v>0</c:v>
                </c:pt>
                <c:pt idx="13422">
                  <c:v>0</c:v>
                </c:pt>
                <c:pt idx="13423">
                  <c:v>0</c:v>
                </c:pt>
                <c:pt idx="13424">
                  <c:v>0</c:v>
                </c:pt>
                <c:pt idx="13425">
                  <c:v>0</c:v>
                </c:pt>
                <c:pt idx="13426">
                  <c:v>0</c:v>
                </c:pt>
                <c:pt idx="13427">
                  <c:v>0</c:v>
                </c:pt>
                <c:pt idx="13428">
                  <c:v>0</c:v>
                </c:pt>
                <c:pt idx="13429">
                  <c:v>0</c:v>
                </c:pt>
                <c:pt idx="13430">
                  <c:v>0</c:v>
                </c:pt>
                <c:pt idx="13431">
                  <c:v>0</c:v>
                </c:pt>
                <c:pt idx="13432">
                  <c:v>0</c:v>
                </c:pt>
                <c:pt idx="13433">
                  <c:v>0</c:v>
                </c:pt>
                <c:pt idx="13434">
                  <c:v>0</c:v>
                </c:pt>
                <c:pt idx="13435">
                  <c:v>0</c:v>
                </c:pt>
                <c:pt idx="13436">
                  <c:v>0</c:v>
                </c:pt>
                <c:pt idx="13437">
                  <c:v>0</c:v>
                </c:pt>
                <c:pt idx="13438">
                  <c:v>0</c:v>
                </c:pt>
                <c:pt idx="13439">
                  <c:v>0</c:v>
                </c:pt>
                <c:pt idx="13440">
                  <c:v>0</c:v>
                </c:pt>
                <c:pt idx="13441">
                  <c:v>0</c:v>
                </c:pt>
                <c:pt idx="13442">
                  <c:v>0</c:v>
                </c:pt>
                <c:pt idx="13443">
                  <c:v>0</c:v>
                </c:pt>
                <c:pt idx="13444">
                  <c:v>0</c:v>
                </c:pt>
                <c:pt idx="13445">
                  <c:v>0</c:v>
                </c:pt>
                <c:pt idx="13446">
                  <c:v>0</c:v>
                </c:pt>
                <c:pt idx="13447">
                  <c:v>0</c:v>
                </c:pt>
                <c:pt idx="13448">
                  <c:v>0</c:v>
                </c:pt>
                <c:pt idx="13449">
                  <c:v>0</c:v>
                </c:pt>
                <c:pt idx="13450">
                  <c:v>0</c:v>
                </c:pt>
                <c:pt idx="13451">
                  <c:v>0</c:v>
                </c:pt>
                <c:pt idx="13452">
                  <c:v>0</c:v>
                </c:pt>
                <c:pt idx="13453">
                  <c:v>0</c:v>
                </c:pt>
                <c:pt idx="13454">
                  <c:v>0</c:v>
                </c:pt>
                <c:pt idx="13455">
                  <c:v>0</c:v>
                </c:pt>
                <c:pt idx="13456">
                  <c:v>0</c:v>
                </c:pt>
                <c:pt idx="13457">
                  <c:v>0</c:v>
                </c:pt>
                <c:pt idx="13458">
                  <c:v>0</c:v>
                </c:pt>
                <c:pt idx="13459">
                  <c:v>0</c:v>
                </c:pt>
                <c:pt idx="13460">
                  <c:v>0</c:v>
                </c:pt>
                <c:pt idx="13461">
                  <c:v>0</c:v>
                </c:pt>
                <c:pt idx="13462">
                  <c:v>0</c:v>
                </c:pt>
                <c:pt idx="13463">
                  <c:v>0</c:v>
                </c:pt>
                <c:pt idx="13464">
                  <c:v>0</c:v>
                </c:pt>
                <c:pt idx="13465">
                  <c:v>0</c:v>
                </c:pt>
                <c:pt idx="13466">
                  <c:v>0</c:v>
                </c:pt>
                <c:pt idx="13467">
                  <c:v>0</c:v>
                </c:pt>
                <c:pt idx="13468">
                  <c:v>0</c:v>
                </c:pt>
                <c:pt idx="13469">
                  <c:v>0</c:v>
                </c:pt>
                <c:pt idx="13470">
                  <c:v>0</c:v>
                </c:pt>
                <c:pt idx="13471">
                  <c:v>0</c:v>
                </c:pt>
                <c:pt idx="13472">
                  <c:v>0</c:v>
                </c:pt>
                <c:pt idx="13473">
                  <c:v>0</c:v>
                </c:pt>
                <c:pt idx="13474">
                  <c:v>0</c:v>
                </c:pt>
                <c:pt idx="13475">
                  <c:v>0</c:v>
                </c:pt>
                <c:pt idx="13476">
                  <c:v>0</c:v>
                </c:pt>
                <c:pt idx="13477">
                  <c:v>0</c:v>
                </c:pt>
                <c:pt idx="13478">
                  <c:v>0</c:v>
                </c:pt>
                <c:pt idx="13479">
                  <c:v>0</c:v>
                </c:pt>
                <c:pt idx="13480">
                  <c:v>0</c:v>
                </c:pt>
                <c:pt idx="13481">
                  <c:v>0</c:v>
                </c:pt>
                <c:pt idx="13482">
                  <c:v>0</c:v>
                </c:pt>
                <c:pt idx="13483">
                  <c:v>0</c:v>
                </c:pt>
                <c:pt idx="13484">
                  <c:v>0</c:v>
                </c:pt>
                <c:pt idx="13485">
                  <c:v>0</c:v>
                </c:pt>
                <c:pt idx="13486">
                  <c:v>0</c:v>
                </c:pt>
                <c:pt idx="13487">
                  <c:v>0</c:v>
                </c:pt>
                <c:pt idx="13488">
                  <c:v>0</c:v>
                </c:pt>
                <c:pt idx="13489">
                  <c:v>0</c:v>
                </c:pt>
                <c:pt idx="13490">
                  <c:v>0</c:v>
                </c:pt>
                <c:pt idx="13491">
                  <c:v>0</c:v>
                </c:pt>
                <c:pt idx="13492">
                  <c:v>0</c:v>
                </c:pt>
                <c:pt idx="13493">
                  <c:v>0</c:v>
                </c:pt>
                <c:pt idx="13494">
                  <c:v>0</c:v>
                </c:pt>
                <c:pt idx="13495">
                  <c:v>0</c:v>
                </c:pt>
                <c:pt idx="13496">
                  <c:v>0</c:v>
                </c:pt>
                <c:pt idx="13497">
                  <c:v>0</c:v>
                </c:pt>
                <c:pt idx="13498">
                  <c:v>0</c:v>
                </c:pt>
                <c:pt idx="13499">
                  <c:v>0</c:v>
                </c:pt>
                <c:pt idx="13500">
                  <c:v>0</c:v>
                </c:pt>
                <c:pt idx="13501">
                  <c:v>0</c:v>
                </c:pt>
                <c:pt idx="13502">
                  <c:v>0</c:v>
                </c:pt>
                <c:pt idx="13503">
                  <c:v>0</c:v>
                </c:pt>
                <c:pt idx="13504">
                  <c:v>0</c:v>
                </c:pt>
                <c:pt idx="13505">
                  <c:v>0</c:v>
                </c:pt>
                <c:pt idx="13506">
                  <c:v>0</c:v>
                </c:pt>
                <c:pt idx="13507">
                  <c:v>0</c:v>
                </c:pt>
                <c:pt idx="13508">
                  <c:v>0</c:v>
                </c:pt>
                <c:pt idx="13509">
                  <c:v>0</c:v>
                </c:pt>
                <c:pt idx="13510">
                  <c:v>0</c:v>
                </c:pt>
                <c:pt idx="13511">
                  <c:v>0</c:v>
                </c:pt>
                <c:pt idx="13512">
                  <c:v>0</c:v>
                </c:pt>
                <c:pt idx="13513">
                  <c:v>0</c:v>
                </c:pt>
                <c:pt idx="13514">
                  <c:v>0</c:v>
                </c:pt>
                <c:pt idx="13515">
                  <c:v>0</c:v>
                </c:pt>
                <c:pt idx="13516">
                  <c:v>0</c:v>
                </c:pt>
                <c:pt idx="13517">
                  <c:v>0</c:v>
                </c:pt>
                <c:pt idx="13518">
                  <c:v>0</c:v>
                </c:pt>
                <c:pt idx="13519">
                  <c:v>0</c:v>
                </c:pt>
                <c:pt idx="13520">
                  <c:v>0</c:v>
                </c:pt>
                <c:pt idx="13521">
                  <c:v>0</c:v>
                </c:pt>
                <c:pt idx="13522">
                  <c:v>0</c:v>
                </c:pt>
                <c:pt idx="13523">
                  <c:v>0</c:v>
                </c:pt>
                <c:pt idx="13524">
                  <c:v>0</c:v>
                </c:pt>
                <c:pt idx="13525">
                  <c:v>0</c:v>
                </c:pt>
                <c:pt idx="13526">
                  <c:v>0</c:v>
                </c:pt>
                <c:pt idx="13527">
                  <c:v>0</c:v>
                </c:pt>
                <c:pt idx="13528">
                  <c:v>0</c:v>
                </c:pt>
                <c:pt idx="13529">
                  <c:v>0</c:v>
                </c:pt>
                <c:pt idx="13530">
                  <c:v>0</c:v>
                </c:pt>
                <c:pt idx="13531">
                  <c:v>0</c:v>
                </c:pt>
                <c:pt idx="13532">
                  <c:v>0</c:v>
                </c:pt>
                <c:pt idx="13533">
                  <c:v>0</c:v>
                </c:pt>
                <c:pt idx="13534">
                  <c:v>0</c:v>
                </c:pt>
                <c:pt idx="13535">
                  <c:v>0</c:v>
                </c:pt>
                <c:pt idx="13536">
                  <c:v>0</c:v>
                </c:pt>
                <c:pt idx="13537">
                  <c:v>0</c:v>
                </c:pt>
                <c:pt idx="13538">
                  <c:v>0</c:v>
                </c:pt>
                <c:pt idx="13539">
                  <c:v>0</c:v>
                </c:pt>
                <c:pt idx="13540">
                  <c:v>0</c:v>
                </c:pt>
                <c:pt idx="13541">
                  <c:v>0</c:v>
                </c:pt>
                <c:pt idx="13542">
                  <c:v>0</c:v>
                </c:pt>
                <c:pt idx="13543">
                  <c:v>0</c:v>
                </c:pt>
                <c:pt idx="13544">
                  <c:v>0</c:v>
                </c:pt>
                <c:pt idx="13545">
                  <c:v>0</c:v>
                </c:pt>
                <c:pt idx="13546">
                  <c:v>0</c:v>
                </c:pt>
                <c:pt idx="13547">
                  <c:v>0</c:v>
                </c:pt>
                <c:pt idx="13548">
                  <c:v>0</c:v>
                </c:pt>
                <c:pt idx="13549">
                  <c:v>0</c:v>
                </c:pt>
                <c:pt idx="13550">
                  <c:v>0</c:v>
                </c:pt>
                <c:pt idx="13551">
                  <c:v>0</c:v>
                </c:pt>
                <c:pt idx="13552">
                  <c:v>0</c:v>
                </c:pt>
                <c:pt idx="13553">
                  <c:v>0</c:v>
                </c:pt>
                <c:pt idx="13554">
                  <c:v>0</c:v>
                </c:pt>
                <c:pt idx="13555">
                  <c:v>0</c:v>
                </c:pt>
                <c:pt idx="13556">
                  <c:v>0</c:v>
                </c:pt>
                <c:pt idx="13557">
                  <c:v>0</c:v>
                </c:pt>
                <c:pt idx="13558">
                  <c:v>0</c:v>
                </c:pt>
                <c:pt idx="13559">
                  <c:v>0</c:v>
                </c:pt>
                <c:pt idx="13560">
                  <c:v>0</c:v>
                </c:pt>
                <c:pt idx="13561">
                  <c:v>0</c:v>
                </c:pt>
                <c:pt idx="13562">
                  <c:v>0</c:v>
                </c:pt>
                <c:pt idx="13563">
                  <c:v>0</c:v>
                </c:pt>
                <c:pt idx="13564">
                  <c:v>0</c:v>
                </c:pt>
                <c:pt idx="13565">
                  <c:v>0</c:v>
                </c:pt>
                <c:pt idx="13566">
                  <c:v>0</c:v>
                </c:pt>
                <c:pt idx="13567">
                  <c:v>0</c:v>
                </c:pt>
                <c:pt idx="13568">
                  <c:v>0</c:v>
                </c:pt>
                <c:pt idx="13569">
                  <c:v>0</c:v>
                </c:pt>
                <c:pt idx="13570">
                  <c:v>0</c:v>
                </c:pt>
                <c:pt idx="13571">
                  <c:v>0</c:v>
                </c:pt>
                <c:pt idx="13572">
                  <c:v>0</c:v>
                </c:pt>
                <c:pt idx="13573">
                  <c:v>0</c:v>
                </c:pt>
                <c:pt idx="13574">
                  <c:v>0</c:v>
                </c:pt>
                <c:pt idx="13575">
                  <c:v>0</c:v>
                </c:pt>
                <c:pt idx="13576">
                  <c:v>0</c:v>
                </c:pt>
                <c:pt idx="13577">
                  <c:v>0</c:v>
                </c:pt>
                <c:pt idx="13578">
                  <c:v>0</c:v>
                </c:pt>
                <c:pt idx="13579">
                  <c:v>0</c:v>
                </c:pt>
                <c:pt idx="13580">
                  <c:v>0</c:v>
                </c:pt>
                <c:pt idx="13581">
                  <c:v>0</c:v>
                </c:pt>
                <c:pt idx="13582">
                  <c:v>0</c:v>
                </c:pt>
                <c:pt idx="13583">
                  <c:v>0</c:v>
                </c:pt>
                <c:pt idx="13584">
                  <c:v>0</c:v>
                </c:pt>
                <c:pt idx="13585">
                  <c:v>0</c:v>
                </c:pt>
                <c:pt idx="13586">
                  <c:v>0</c:v>
                </c:pt>
                <c:pt idx="13587">
                  <c:v>0</c:v>
                </c:pt>
                <c:pt idx="13588">
                  <c:v>0</c:v>
                </c:pt>
                <c:pt idx="13589">
                  <c:v>0</c:v>
                </c:pt>
                <c:pt idx="13590">
                  <c:v>0</c:v>
                </c:pt>
                <c:pt idx="13591">
                  <c:v>0</c:v>
                </c:pt>
                <c:pt idx="13592">
                  <c:v>0</c:v>
                </c:pt>
                <c:pt idx="13593">
                  <c:v>0</c:v>
                </c:pt>
                <c:pt idx="13594">
                  <c:v>0</c:v>
                </c:pt>
                <c:pt idx="13595">
                  <c:v>0</c:v>
                </c:pt>
                <c:pt idx="13596">
                  <c:v>0</c:v>
                </c:pt>
                <c:pt idx="13597">
                  <c:v>0</c:v>
                </c:pt>
                <c:pt idx="13598">
                  <c:v>0</c:v>
                </c:pt>
                <c:pt idx="13599">
                  <c:v>0</c:v>
                </c:pt>
                <c:pt idx="13600">
                  <c:v>0</c:v>
                </c:pt>
                <c:pt idx="13601">
                  <c:v>0</c:v>
                </c:pt>
                <c:pt idx="13602">
                  <c:v>0</c:v>
                </c:pt>
                <c:pt idx="13603">
                  <c:v>0</c:v>
                </c:pt>
                <c:pt idx="13604">
                  <c:v>0</c:v>
                </c:pt>
                <c:pt idx="13605">
                  <c:v>0</c:v>
                </c:pt>
                <c:pt idx="13606">
                  <c:v>0</c:v>
                </c:pt>
                <c:pt idx="13607">
                  <c:v>0</c:v>
                </c:pt>
                <c:pt idx="13608">
                  <c:v>0</c:v>
                </c:pt>
                <c:pt idx="13609">
                  <c:v>0</c:v>
                </c:pt>
                <c:pt idx="13610">
                  <c:v>0</c:v>
                </c:pt>
                <c:pt idx="13611">
                  <c:v>0</c:v>
                </c:pt>
                <c:pt idx="13612">
                  <c:v>0</c:v>
                </c:pt>
                <c:pt idx="13613">
                  <c:v>0</c:v>
                </c:pt>
                <c:pt idx="13614">
                  <c:v>0</c:v>
                </c:pt>
                <c:pt idx="13615">
                  <c:v>0</c:v>
                </c:pt>
                <c:pt idx="13616">
                  <c:v>0</c:v>
                </c:pt>
                <c:pt idx="13617">
                  <c:v>0</c:v>
                </c:pt>
                <c:pt idx="13618">
                  <c:v>0</c:v>
                </c:pt>
                <c:pt idx="13619">
                  <c:v>0</c:v>
                </c:pt>
                <c:pt idx="13620">
                  <c:v>0</c:v>
                </c:pt>
                <c:pt idx="13621">
                  <c:v>0</c:v>
                </c:pt>
                <c:pt idx="13622">
                  <c:v>0</c:v>
                </c:pt>
                <c:pt idx="13623">
                  <c:v>0</c:v>
                </c:pt>
                <c:pt idx="13624">
                  <c:v>0</c:v>
                </c:pt>
                <c:pt idx="13625">
                  <c:v>0</c:v>
                </c:pt>
                <c:pt idx="13626">
                  <c:v>0</c:v>
                </c:pt>
                <c:pt idx="13627">
                  <c:v>0</c:v>
                </c:pt>
                <c:pt idx="13628">
                  <c:v>0</c:v>
                </c:pt>
                <c:pt idx="13629">
                  <c:v>0</c:v>
                </c:pt>
                <c:pt idx="13630">
                  <c:v>0</c:v>
                </c:pt>
                <c:pt idx="13631">
                  <c:v>0</c:v>
                </c:pt>
                <c:pt idx="13632">
                  <c:v>0</c:v>
                </c:pt>
                <c:pt idx="13633">
                  <c:v>0</c:v>
                </c:pt>
                <c:pt idx="13634">
                  <c:v>0</c:v>
                </c:pt>
                <c:pt idx="13635">
                  <c:v>0</c:v>
                </c:pt>
                <c:pt idx="13636">
                  <c:v>0</c:v>
                </c:pt>
                <c:pt idx="13637">
                  <c:v>0</c:v>
                </c:pt>
                <c:pt idx="13638">
                  <c:v>0</c:v>
                </c:pt>
                <c:pt idx="13639">
                  <c:v>0</c:v>
                </c:pt>
                <c:pt idx="13640">
                  <c:v>0</c:v>
                </c:pt>
                <c:pt idx="13641">
                  <c:v>0</c:v>
                </c:pt>
                <c:pt idx="13642">
                  <c:v>0</c:v>
                </c:pt>
                <c:pt idx="13643">
                  <c:v>0</c:v>
                </c:pt>
                <c:pt idx="13644">
                  <c:v>0</c:v>
                </c:pt>
                <c:pt idx="13645">
                  <c:v>0</c:v>
                </c:pt>
                <c:pt idx="13646">
                  <c:v>0</c:v>
                </c:pt>
                <c:pt idx="13647">
                  <c:v>0</c:v>
                </c:pt>
                <c:pt idx="13648">
                  <c:v>0</c:v>
                </c:pt>
                <c:pt idx="13649">
                  <c:v>0</c:v>
                </c:pt>
                <c:pt idx="13650">
                  <c:v>0</c:v>
                </c:pt>
                <c:pt idx="13651">
                  <c:v>0</c:v>
                </c:pt>
                <c:pt idx="13652">
                  <c:v>0</c:v>
                </c:pt>
                <c:pt idx="13653">
                  <c:v>0</c:v>
                </c:pt>
                <c:pt idx="13654">
                  <c:v>0</c:v>
                </c:pt>
                <c:pt idx="13655">
                  <c:v>0</c:v>
                </c:pt>
                <c:pt idx="13656">
                  <c:v>0</c:v>
                </c:pt>
                <c:pt idx="13657">
                  <c:v>0</c:v>
                </c:pt>
                <c:pt idx="13658">
                  <c:v>0</c:v>
                </c:pt>
                <c:pt idx="13659">
                  <c:v>0</c:v>
                </c:pt>
                <c:pt idx="13660">
                  <c:v>0</c:v>
                </c:pt>
                <c:pt idx="13661">
                  <c:v>0</c:v>
                </c:pt>
                <c:pt idx="13662">
                  <c:v>0</c:v>
                </c:pt>
                <c:pt idx="13663">
                  <c:v>0</c:v>
                </c:pt>
                <c:pt idx="13664">
                  <c:v>0</c:v>
                </c:pt>
                <c:pt idx="13665">
                  <c:v>0</c:v>
                </c:pt>
                <c:pt idx="13666">
                  <c:v>0</c:v>
                </c:pt>
                <c:pt idx="13667">
                  <c:v>0</c:v>
                </c:pt>
                <c:pt idx="13668">
                  <c:v>0</c:v>
                </c:pt>
                <c:pt idx="13669">
                  <c:v>0</c:v>
                </c:pt>
                <c:pt idx="13670">
                  <c:v>0</c:v>
                </c:pt>
                <c:pt idx="13671">
                  <c:v>0</c:v>
                </c:pt>
                <c:pt idx="13672">
                  <c:v>0</c:v>
                </c:pt>
                <c:pt idx="13673">
                  <c:v>0</c:v>
                </c:pt>
                <c:pt idx="13674">
                  <c:v>0</c:v>
                </c:pt>
                <c:pt idx="13675">
                  <c:v>0</c:v>
                </c:pt>
                <c:pt idx="13676">
                  <c:v>0</c:v>
                </c:pt>
                <c:pt idx="13677">
                  <c:v>0</c:v>
                </c:pt>
                <c:pt idx="13678">
                  <c:v>0</c:v>
                </c:pt>
                <c:pt idx="13679">
                  <c:v>0</c:v>
                </c:pt>
                <c:pt idx="13680">
                  <c:v>0</c:v>
                </c:pt>
                <c:pt idx="13681">
                  <c:v>0</c:v>
                </c:pt>
                <c:pt idx="13682">
                  <c:v>0</c:v>
                </c:pt>
                <c:pt idx="13683">
                  <c:v>0</c:v>
                </c:pt>
                <c:pt idx="13684">
                  <c:v>0</c:v>
                </c:pt>
                <c:pt idx="13685">
                  <c:v>0</c:v>
                </c:pt>
                <c:pt idx="13686">
                  <c:v>0</c:v>
                </c:pt>
                <c:pt idx="13687">
                  <c:v>0</c:v>
                </c:pt>
                <c:pt idx="13688">
                  <c:v>0</c:v>
                </c:pt>
                <c:pt idx="13689">
                  <c:v>0</c:v>
                </c:pt>
                <c:pt idx="13690">
                  <c:v>0</c:v>
                </c:pt>
                <c:pt idx="13691">
                  <c:v>0</c:v>
                </c:pt>
                <c:pt idx="13692">
                  <c:v>0</c:v>
                </c:pt>
                <c:pt idx="13693">
                  <c:v>0</c:v>
                </c:pt>
                <c:pt idx="13694">
                  <c:v>0</c:v>
                </c:pt>
                <c:pt idx="13695">
                  <c:v>0</c:v>
                </c:pt>
                <c:pt idx="13696">
                  <c:v>0</c:v>
                </c:pt>
                <c:pt idx="13697">
                  <c:v>0</c:v>
                </c:pt>
                <c:pt idx="13698">
                  <c:v>0</c:v>
                </c:pt>
                <c:pt idx="13699">
                  <c:v>0</c:v>
                </c:pt>
                <c:pt idx="13700">
                  <c:v>0</c:v>
                </c:pt>
                <c:pt idx="13701">
                  <c:v>0</c:v>
                </c:pt>
                <c:pt idx="13702">
                  <c:v>0</c:v>
                </c:pt>
                <c:pt idx="13703">
                  <c:v>0</c:v>
                </c:pt>
                <c:pt idx="13704">
                  <c:v>0</c:v>
                </c:pt>
                <c:pt idx="13705">
                  <c:v>0</c:v>
                </c:pt>
                <c:pt idx="13706">
                  <c:v>0</c:v>
                </c:pt>
                <c:pt idx="13707">
                  <c:v>0</c:v>
                </c:pt>
                <c:pt idx="13708">
                  <c:v>0</c:v>
                </c:pt>
                <c:pt idx="13709">
                  <c:v>0</c:v>
                </c:pt>
                <c:pt idx="13710">
                  <c:v>0</c:v>
                </c:pt>
                <c:pt idx="13711">
                  <c:v>0</c:v>
                </c:pt>
                <c:pt idx="13712">
                  <c:v>0</c:v>
                </c:pt>
                <c:pt idx="13713">
                  <c:v>0</c:v>
                </c:pt>
                <c:pt idx="13714">
                  <c:v>0</c:v>
                </c:pt>
                <c:pt idx="13715">
                  <c:v>0</c:v>
                </c:pt>
                <c:pt idx="13716">
                  <c:v>0</c:v>
                </c:pt>
                <c:pt idx="13717">
                  <c:v>0</c:v>
                </c:pt>
                <c:pt idx="13718">
                  <c:v>0</c:v>
                </c:pt>
                <c:pt idx="13719">
                  <c:v>0</c:v>
                </c:pt>
                <c:pt idx="13720">
                  <c:v>0</c:v>
                </c:pt>
                <c:pt idx="13721">
                  <c:v>0</c:v>
                </c:pt>
                <c:pt idx="13722">
                  <c:v>0</c:v>
                </c:pt>
                <c:pt idx="13723">
                  <c:v>0</c:v>
                </c:pt>
                <c:pt idx="13724">
                  <c:v>0</c:v>
                </c:pt>
                <c:pt idx="13725">
                  <c:v>0</c:v>
                </c:pt>
                <c:pt idx="13726">
                  <c:v>0</c:v>
                </c:pt>
                <c:pt idx="13727">
                  <c:v>0</c:v>
                </c:pt>
                <c:pt idx="13728">
                  <c:v>0</c:v>
                </c:pt>
                <c:pt idx="13729">
                  <c:v>0</c:v>
                </c:pt>
                <c:pt idx="13730">
                  <c:v>0</c:v>
                </c:pt>
                <c:pt idx="13731">
                  <c:v>0</c:v>
                </c:pt>
                <c:pt idx="13732">
                  <c:v>0</c:v>
                </c:pt>
                <c:pt idx="13733">
                  <c:v>0</c:v>
                </c:pt>
                <c:pt idx="13734">
                  <c:v>0</c:v>
                </c:pt>
                <c:pt idx="13735">
                  <c:v>0</c:v>
                </c:pt>
                <c:pt idx="13736">
                  <c:v>0</c:v>
                </c:pt>
                <c:pt idx="13737">
                  <c:v>0</c:v>
                </c:pt>
                <c:pt idx="13738">
                  <c:v>0</c:v>
                </c:pt>
                <c:pt idx="13739">
                  <c:v>0</c:v>
                </c:pt>
                <c:pt idx="13740">
                  <c:v>0</c:v>
                </c:pt>
                <c:pt idx="13741">
                  <c:v>0</c:v>
                </c:pt>
                <c:pt idx="13742">
                  <c:v>0</c:v>
                </c:pt>
                <c:pt idx="13743">
                  <c:v>0</c:v>
                </c:pt>
                <c:pt idx="13744">
                  <c:v>0</c:v>
                </c:pt>
                <c:pt idx="13745">
                  <c:v>0</c:v>
                </c:pt>
                <c:pt idx="13746">
                  <c:v>0</c:v>
                </c:pt>
                <c:pt idx="13747">
                  <c:v>0</c:v>
                </c:pt>
                <c:pt idx="13748">
                  <c:v>0</c:v>
                </c:pt>
                <c:pt idx="13749">
                  <c:v>0</c:v>
                </c:pt>
                <c:pt idx="13750">
                  <c:v>0</c:v>
                </c:pt>
                <c:pt idx="13751">
                  <c:v>0</c:v>
                </c:pt>
                <c:pt idx="13752">
                  <c:v>0</c:v>
                </c:pt>
                <c:pt idx="13753">
                  <c:v>0</c:v>
                </c:pt>
                <c:pt idx="13754">
                  <c:v>0</c:v>
                </c:pt>
                <c:pt idx="13755">
                  <c:v>0</c:v>
                </c:pt>
                <c:pt idx="13756">
                  <c:v>0</c:v>
                </c:pt>
                <c:pt idx="13757">
                  <c:v>0</c:v>
                </c:pt>
                <c:pt idx="13758">
                  <c:v>0</c:v>
                </c:pt>
                <c:pt idx="13759">
                  <c:v>0</c:v>
                </c:pt>
                <c:pt idx="13760">
                  <c:v>0</c:v>
                </c:pt>
                <c:pt idx="13761">
                  <c:v>0</c:v>
                </c:pt>
                <c:pt idx="13762">
                  <c:v>0</c:v>
                </c:pt>
                <c:pt idx="13763">
                  <c:v>0</c:v>
                </c:pt>
                <c:pt idx="13764">
                  <c:v>0</c:v>
                </c:pt>
                <c:pt idx="13765">
                  <c:v>0</c:v>
                </c:pt>
                <c:pt idx="13766">
                  <c:v>0</c:v>
                </c:pt>
                <c:pt idx="13767">
                  <c:v>0</c:v>
                </c:pt>
                <c:pt idx="13768">
                  <c:v>0</c:v>
                </c:pt>
                <c:pt idx="13769">
                  <c:v>0</c:v>
                </c:pt>
                <c:pt idx="13770">
                  <c:v>0</c:v>
                </c:pt>
                <c:pt idx="13771">
                  <c:v>0</c:v>
                </c:pt>
                <c:pt idx="13772">
                  <c:v>0</c:v>
                </c:pt>
                <c:pt idx="13773">
                  <c:v>0</c:v>
                </c:pt>
                <c:pt idx="13774">
                  <c:v>0</c:v>
                </c:pt>
                <c:pt idx="13775">
                  <c:v>0</c:v>
                </c:pt>
                <c:pt idx="13776">
                  <c:v>0</c:v>
                </c:pt>
                <c:pt idx="13777">
                  <c:v>0</c:v>
                </c:pt>
                <c:pt idx="13778">
                  <c:v>0</c:v>
                </c:pt>
                <c:pt idx="13779">
                  <c:v>0</c:v>
                </c:pt>
                <c:pt idx="13780">
                  <c:v>0</c:v>
                </c:pt>
                <c:pt idx="13781">
                  <c:v>0</c:v>
                </c:pt>
                <c:pt idx="13782">
                  <c:v>0</c:v>
                </c:pt>
                <c:pt idx="13783">
                  <c:v>0</c:v>
                </c:pt>
                <c:pt idx="13784">
                  <c:v>0</c:v>
                </c:pt>
                <c:pt idx="13785">
                  <c:v>0</c:v>
                </c:pt>
                <c:pt idx="13786">
                  <c:v>0</c:v>
                </c:pt>
                <c:pt idx="13787">
                  <c:v>0</c:v>
                </c:pt>
                <c:pt idx="13788">
                  <c:v>0</c:v>
                </c:pt>
                <c:pt idx="13789">
                  <c:v>0</c:v>
                </c:pt>
                <c:pt idx="13790">
                  <c:v>0</c:v>
                </c:pt>
                <c:pt idx="13791">
                  <c:v>0</c:v>
                </c:pt>
                <c:pt idx="13792">
                  <c:v>0</c:v>
                </c:pt>
                <c:pt idx="13793">
                  <c:v>0</c:v>
                </c:pt>
                <c:pt idx="13794">
                  <c:v>0</c:v>
                </c:pt>
                <c:pt idx="13795">
                  <c:v>0</c:v>
                </c:pt>
                <c:pt idx="13796">
                  <c:v>0</c:v>
                </c:pt>
                <c:pt idx="13797">
                  <c:v>0</c:v>
                </c:pt>
                <c:pt idx="13798">
                  <c:v>0</c:v>
                </c:pt>
                <c:pt idx="13799">
                  <c:v>0</c:v>
                </c:pt>
                <c:pt idx="13800">
                  <c:v>0</c:v>
                </c:pt>
                <c:pt idx="13801">
                  <c:v>0</c:v>
                </c:pt>
                <c:pt idx="13802">
                  <c:v>0</c:v>
                </c:pt>
                <c:pt idx="13803">
                  <c:v>0</c:v>
                </c:pt>
                <c:pt idx="13804">
                  <c:v>0</c:v>
                </c:pt>
                <c:pt idx="13805">
                  <c:v>0</c:v>
                </c:pt>
                <c:pt idx="13806">
                  <c:v>0</c:v>
                </c:pt>
                <c:pt idx="13807">
                  <c:v>0</c:v>
                </c:pt>
                <c:pt idx="13808">
                  <c:v>0</c:v>
                </c:pt>
                <c:pt idx="13809">
                  <c:v>0</c:v>
                </c:pt>
                <c:pt idx="13810">
                  <c:v>0</c:v>
                </c:pt>
                <c:pt idx="13811">
                  <c:v>0</c:v>
                </c:pt>
                <c:pt idx="13812">
                  <c:v>0</c:v>
                </c:pt>
                <c:pt idx="13813">
                  <c:v>0</c:v>
                </c:pt>
                <c:pt idx="13814">
                  <c:v>0</c:v>
                </c:pt>
                <c:pt idx="13815">
                  <c:v>0</c:v>
                </c:pt>
                <c:pt idx="13816">
                  <c:v>0</c:v>
                </c:pt>
                <c:pt idx="13817">
                  <c:v>0</c:v>
                </c:pt>
                <c:pt idx="13818">
                  <c:v>0</c:v>
                </c:pt>
                <c:pt idx="13819">
                  <c:v>0</c:v>
                </c:pt>
                <c:pt idx="13820">
                  <c:v>0</c:v>
                </c:pt>
                <c:pt idx="13821">
                  <c:v>0</c:v>
                </c:pt>
                <c:pt idx="13822">
                  <c:v>0</c:v>
                </c:pt>
                <c:pt idx="13823">
                  <c:v>0</c:v>
                </c:pt>
                <c:pt idx="13824">
                  <c:v>0</c:v>
                </c:pt>
                <c:pt idx="13825">
                  <c:v>0</c:v>
                </c:pt>
                <c:pt idx="13826">
                  <c:v>0</c:v>
                </c:pt>
                <c:pt idx="13827">
                  <c:v>0</c:v>
                </c:pt>
                <c:pt idx="13828">
                  <c:v>0</c:v>
                </c:pt>
                <c:pt idx="13829">
                  <c:v>0</c:v>
                </c:pt>
                <c:pt idx="13830">
                  <c:v>0</c:v>
                </c:pt>
                <c:pt idx="13831">
                  <c:v>0</c:v>
                </c:pt>
                <c:pt idx="13832">
                  <c:v>0</c:v>
                </c:pt>
                <c:pt idx="13833">
                  <c:v>0</c:v>
                </c:pt>
                <c:pt idx="13834">
                  <c:v>0</c:v>
                </c:pt>
                <c:pt idx="13835">
                  <c:v>0</c:v>
                </c:pt>
                <c:pt idx="13836">
                  <c:v>0</c:v>
                </c:pt>
                <c:pt idx="13837">
                  <c:v>0</c:v>
                </c:pt>
                <c:pt idx="13838">
                  <c:v>0</c:v>
                </c:pt>
                <c:pt idx="13839">
                  <c:v>0</c:v>
                </c:pt>
                <c:pt idx="13840">
                  <c:v>0</c:v>
                </c:pt>
                <c:pt idx="13841">
                  <c:v>0</c:v>
                </c:pt>
                <c:pt idx="13842">
                  <c:v>0</c:v>
                </c:pt>
                <c:pt idx="13843">
                  <c:v>0</c:v>
                </c:pt>
                <c:pt idx="13844">
                  <c:v>0</c:v>
                </c:pt>
                <c:pt idx="13845">
                  <c:v>0</c:v>
                </c:pt>
                <c:pt idx="13846">
                  <c:v>0</c:v>
                </c:pt>
                <c:pt idx="13847">
                  <c:v>0</c:v>
                </c:pt>
                <c:pt idx="13848">
                  <c:v>0</c:v>
                </c:pt>
                <c:pt idx="13849">
                  <c:v>0</c:v>
                </c:pt>
                <c:pt idx="13850">
                  <c:v>0</c:v>
                </c:pt>
                <c:pt idx="13851">
                  <c:v>0</c:v>
                </c:pt>
                <c:pt idx="13852">
                  <c:v>0</c:v>
                </c:pt>
                <c:pt idx="13853">
                  <c:v>0</c:v>
                </c:pt>
                <c:pt idx="13854">
                  <c:v>0</c:v>
                </c:pt>
                <c:pt idx="13855">
                  <c:v>0</c:v>
                </c:pt>
                <c:pt idx="13856">
                  <c:v>0</c:v>
                </c:pt>
                <c:pt idx="13857">
                  <c:v>0</c:v>
                </c:pt>
                <c:pt idx="13858">
                  <c:v>0</c:v>
                </c:pt>
                <c:pt idx="13859">
                  <c:v>0</c:v>
                </c:pt>
                <c:pt idx="13860">
                  <c:v>0</c:v>
                </c:pt>
                <c:pt idx="13861">
                  <c:v>0</c:v>
                </c:pt>
                <c:pt idx="13862">
                  <c:v>0</c:v>
                </c:pt>
                <c:pt idx="13863">
                  <c:v>0</c:v>
                </c:pt>
                <c:pt idx="13864">
                  <c:v>0</c:v>
                </c:pt>
                <c:pt idx="13865">
                  <c:v>0</c:v>
                </c:pt>
                <c:pt idx="13866">
                  <c:v>0</c:v>
                </c:pt>
                <c:pt idx="13867">
                  <c:v>0</c:v>
                </c:pt>
                <c:pt idx="13868">
                  <c:v>0</c:v>
                </c:pt>
                <c:pt idx="13869">
                  <c:v>0</c:v>
                </c:pt>
                <c:pt idx="13870">
                  <c:v>0</c:v>
                </c:pt>
                <c:pt idx="13871">
                  <c:v>0</c:v>
                </c:pt>
                <c:pt idx="13872">
                  <c:v>0</c:v>
                </c:pt>
                <c:pt idx="13873">
                  <c:v>0</c:v>
                </c:pt>
                <c:pt idx="13874">
                  <c:v>0</c:v>
                </c:pt>
                <c:pt idx="13875">
                  <c:v>0</c:v>
                </c:pt>
                <c:pt idx="13876">
                  <c:v>0</c:v>
                </c:pt>
                <c:pt idx="13877">
                  <c:v>0</c:v>
                </c:pt>
                <c:pt idx="13878">
                  <c:v>0</c:v>
                </c:pt>
                <c:pt idx="13879">
                  <c:v>0</c:v>
                </c:pt>
                <c:pt idx="13880">
                  <c:v>0</c:v>
                </c:pt>
                <c:pt idx="13881">
                  <c:v>0</c:v>
                </c:pt>
                <c:pt idx="13882">
                  <c:v>0</c:v>
                </c:pt>
                <c:pt idx="13883">
                  <c:v>0</c:v>
                </c:pt>
                <c:pt idx="13884">
                  <c:v>0</c:v>
                </c:pt>
                <c:pt idx="13885">
                  <c:v>0</c:v>
                </c:pt>
                <c:pt idx="13886">
                  <c:v>0</c:v>
                </c:pt>
                <c:pt idx="13887">
                  <c:v>0</c:v>
                </c:pt>
                <c:pt idx="13888">
                  <c:v>0</c:v>
                </c:pt>
                <c:pt idx="13889">
                  <c:v>0</c:v>
                </c:pt>
                <c:pt idx="13890">
                  <c:v>0</c:v>
                </c:pt>
                <c:pt idx="13891">
                  <c:v>0</c:v>
                </c:pt>
                <c:pt idx="13892">
                  <c:v>0</c:v>
                </c:pt>
                <c:pt idx="13893">
                  <c:v>0</c:v>
                </c:pt>
                <c:pt idx="13894">
                  <c:v>0</c:v>
                </c:pt>
                <c:pt idx="13895">
                  <c:v>0</c:v>
                </c:pt>
                <c:pt idx="13896">
                  <c:v>0</c:v>
                </c:pt>
                <c:pt idx="13897">
                  <c:v>0</c:v>
                </c:pt>
                <c:pt idx="13898">
                  <c:v>0</c:v>
                </c:pt>
                <c:pt idx="13899">
                  <c:v>0</c:v>
                </c:pt>
                <c:pt idx="13900">
                  <c:v>0</c:v>
                </c:pt>
                <c:pt idx="13901">
                  <c:v>0</c:v>
                </c:pt>
                <c:pt idx="13902">
                  <c:v>0</c:v>
                </c:pt>
                <c:pt idx="13903">
                  <c:v>0</c:v>
                </c:pt>
                <c:pt idx="13904">
                  <c:v>0</c:v>
                </c:pt>
                <c:pt idx="13905">
                  <c:v>0</c:v>
                </c:pt>
                <c:pt idx="13906">
                  <c:v>0</c:v>
                </c:pt>
                <c:pt idx="13907">
                  <c:v>0</c:v>
                </c:pt>
                <c:pt idx="13908">
                  <c:v>0</c:v>
                </c:pt>
                <c:pt idx="13909">
                  <c:v>0</c:v>
                </c:pt>
                <c:pt idx="13910">
                  <c:v>0</c:v>
                </c:pt>
                <c:pt idx="13911">
                  <c:v>0</c:v>
                </c:pt>
                <c:pt idx="13912">
                  <c:v>0</c:v>
                </c:pt>
                <c:pt idx="13913">
                  <c:v>0</c:v>
                </c:pt>
                <c:pt idx="13914">
                  <c:v>0</c:v>
                </c:pt>
                <c:pt idx="13915">
                  <c:v>0</c:v>
                </c:pt>
                <c:pt idx="13916">
                  <c:v>0</c:v>
                </c:pt>
                <c:pt idx="13917">
                  <c:v>13</c:v>
                </c:pt>
                <c:pt idx="13918">
                  <c:v>0</c:v>
                </c:pt>
                <c:pt idx="13919">
                  <c:v>0</c:v>
                </c:pt>
                <c:pt idx="13920">
                  <c:v>0</c:v>
                </c:pt>
                <c:pt idx="13921">
                  <c:v>0</c:v>
                </c:pt>
                <c:pt idx="13922">
                  <c:v>0</c:v>
                </c:pt>
                <c:pt idx="13923">
                  <c:v>0</c:v>
                </c:pt>
                <c:pt idx="13924">
                  <c:v>0</c:v>
                </c:pt>
                <c:pt idx="13925">
                  <c:v>0</c:v>
                </c:pt>
                <c:pt idx="13926">
                  <c:v>0</c:v>
                </c:pt>
                <c:pt idx="13927">
                  <c:v>0</c:v>
                </c:pt>
                <c:pt idx="13928">
                  <c:v>0</c:v>
                </c:pt>
                <c:pt idx="13929">
                  <c:v>0</c:v>
                </c:pt>
                <c:pt idx="13930">
                  <c:v>0</c:v>
                </c:pt>
                <c:pt idx="13931">
                  <c:v>0</c:v>
                </c:pt>
                <c:pt idx="13932">
                  <c:v>0</c:v>
                </c:pt>
                <c:pt idx="13933">
                  <c:v>0</c:v>
                </c:pt>
                <c:pt idx="13934">
                  <c:v>0</c:v>
                </c:pt>
                <c:pt idx="13935">
                  <c:v>0</c:v>
                </c:pt>
                <c:pt idx="13936">
                  <c:v>0</c:v>
                </c:pt>
                <c:pt idx="13937">
                  <c:v>0</c:v>
                </c:pt>
                <c:pt idx="13938">
                  <c:v>0</c:v>
                </c:pt>
                <c:pt idx="13939">
                  <c:v>0</c:v>
                </c:pt>
                <c:pt idx="13940">
                  <c:v>0</c:v>
                </c:pt>
                <c:pt idx="13941">
                  <c:v>0</c:v>
                </c:pt>
                <c:pt idx="13942">
                  <c:v>0</c:v>
                </c:pt>
                <c:pt idx="13943">
                  <c:v>0</c:v>
                </c:pt>
                <c:pt idx="13944">
                  <c:v>0</c:v>
                </c:pt>
                <c:pt idx="13945">
                  <c:v>0</c:v>
                </c:pt>
                <c:pt idx="13946">
                  <c:v>0</c:v>
                </c:pt>
                <c:pt idx="13947">
                  <c:v>0</c:v>
                </c:pt>
                <c:pt idx="13948">
                  <c:v>0</c:v>
                </c:pt>
                <c:pt idx="13949">
                  <c:v>0</c:v>
                </c:pt>
                <c:pt idx="13950">
                  <c:v>0</c:v>
                </c:pt>
                <c:pt idx="13951">
                  <c:v>0</c:v>
                </c:pt>
                <c:pt idx="13952">
                  <c:v>0</c:v>
                </c:pt>
                <c:pt idx="13953">
                  <c:v>0</c:v>
                </c:pt>
                <c:pt idx="13954">
                  <c:v>0</c:v>
                </c:pt>
                <c:pt idx="13955">
                  <c:v>0</c:v>
                </c:pt>
                <c:pt idx="13956">
                  <c:v>0</c:v>
                </c:pt>
                <c:pt idx="13957">
                  <c:v>0</c:v>
                </c:pt>
                <c:pt idx="13958">
                  <c:v>0</c:v>
                </c:pt>
                <c:pt idx="13959">
                  <c:v>0</c:v>
                </c:pt>
                <c:pt idx="13960">
                  <c:v>0</c:v>
                </c:pt>
                <c:pt idx="13961">
                  <c:v>0</c:v>
                </c:pt>
                <c:pt idx="13962">
                  <c:v>0</c:v>
                </c:pt>
                <c:pt idx="13963">
                  <c:v>0</c:v>
                </c:pt>
                <c:pt idx="13964">
                  <c:v>0</c:v>
                </c:pt>
                <c:pt idx="13965">
                  <c:v>0</c:v>
                </c:pt>
                <c:pt idx="13966">
                  <c:v>0</c:v>
                </c:pt>
                <c:pt idx="13967">
                  <c:v>0</c:v>
                </c:pt>
                <c:pt idx="13968">
                  <c:v>0</c:v>
                </c:pt>
                <c:pt idx="13969">
                  <c:v>0</c:v>
                </c:pt>
                <c:pt idx="13970">
                  <c:v>0</c:v>
                </c:pt>
                <c:pt idx="13971">
                  <c:v>0</c:v>
                </c:pt>
                <c:pt idx="13972">
                  <c:v>0</c:v>
                </c:pt>
                <c:pt idx="13973">
                  <c:v>0</c:v>
                </c:pt>
                <c:pt idx="13974">
                  <c:v>0</c:v>
                </c:pt>
                <c:pt idx="13975">
                  <c:v>0</c:v>
                </c:pt>
                <c:pt idx="13976">
                  <c:v>0</c:v>
                </c:pt>
                <c:pt idx="13977">
                  <c:v>0</c:v>
                </c:pt>
                <c:pt idx="13978">
                  <c:v>0</c:v>
                </c:pt>
                <c:pt idx="13979">
                  <c:v>0</c:v>
                </c:pt>
                <c:pt idx="13980">
                  <c:v>0</c:v>
                </c:pt>
                <c:pt idx="13981">
                  <c:v>0</c:v>
                </c:pt>
                <c:pt idx="13982">
                  <c:v>0</c:v>
                </c:pt>
                <c:pt idx="13983">
                  <c:v>0</c:v>
                </c:pt>
                <c:pt idx="13984">
                  <c:v>0</c:v>
                </c:pt>
                <c:pt idx="13985">
                  <c:v>0</c:v>
                </c:pt>
                <c:pt idx="13986">
                  <c:v>25</c:v>
                </c:pt>
                <c:pt idx="13987">
                  <c:v>0</c:v>
                </c:pt>
                <c:pt idx="13988">
                  <c:v>0</c:v>
                </c:pt>
                <c:pt idx="13989">
                  <c:v>0</c:v>
                </c:pt>
                <c:pt idx="13990">
                  <c:v>0</c:v>
                </c:pt>
                <c:pt idx="13991">
                  <c:v>0</c:v>
                </c:pt>
                <c:pt idx="13992">
                  <c:v>0</c:v>
                </c:pt>
                <c:pt idx="13993">
                  <c:v>0</c:v>
                </c:pt>
                <c:pt idx="13994">
                  <c:v>0</c:v>
                </c:pt>
                <c:pt idx="13995">
                  <c:v>0</c:v>
                </c:pt>
                <c:pt idx="13996">
                  <c:v>0</c:v>
                </c:pt>
                <c:pt idx="13997">
                  <c:v>0</c:v>
                </c:pt>
                <c:pt idx="13998">
                  <c:v>0</c:v>
                </c:pt>
                <c:pt idx="13999">
                  <c:v>0</c:v>
                </c:pt>
                <c:pt idx="14000">
                  <c:v>0</c:v>
                </c:pt>
                <c:pt idx="14001">
                  <c:v>0</c:v>
                </c:pt>
                <c:pt idx="14002">
                  <c:v>0</c:v>
                </c:pt>
                <c:pt idx="14003">
                  <c:v>0</c:v>
                </c:pt>
                <c:pt idx="14004">
                  <c:v>0</c:v>
                </c:pt>
                <c:pt idx="14005">
                  <c:v>0</c:v>
                </c:pt>
                <c:pt idx="14006">
                  <c:v>0</c:v>
                </c:pt>
                <c:pt idx="14007">
                  <c:v>0</c:v>
                </c:pt>
                <c:pt idx="14008">
                  <c:v>0</c:v>
                </c:pt>
                <c:pt idx="14009">
                  <c:v>0</c:v>
                </c:pt>
                <c:pt idx="14010">
                  <c:v>0</c:v>
                </c:pt>
                <c:pt idx="14011">
                  <c:v>0</c:v>
                </c:pt>
                <c:pt idx="14012">
                  <c:v>0</c:v>
                </c:pt>
                <c:pt idx="14013">
                  <c:v>0</c:v>
                </c:pt>
                <c:pt idx="14014">
                  <c:v>0</c:v>
                </c:pt>
                <c:pt idx="14015">
                  <c:v>0</c:v>
                </c:pt>
                <c:pt idx="14016">
                  <c:v>53</c:v>
                </c:pt>
                <c:pt idx="14017">
                  <c:v>0</c:v>
                </c:pt>
                <c:pt idx="14018">
                  <c:v>0</c:v>
                </c:pt>
                <c:pt idx="14019">
                  <c:v>0</c:v>
                </c:pt>
                <c:pt idx="14020">
                  <c:v>0</c:v>
                </c:pt>
                <c:pt idx="14021">
                  <c:v>0</c:v>
                </c:pt>
                <c:pt idx="14022">
                  <c:v>0</c:v>
                </c:pt>
                <c:pt idx="14023">
                  <c:v>0</c:v>
                </c:pt>
                <c:pt idx="14024">
                  <c:v>0</c:v>
                </c:pt>
                <c:pt idx="14025">
                  <c:v>0</c:v>
                </c:pt>
                <c:pt idx="14026">
                  <c:v>0</c:v>
                </c:pt>
                <c:pt idx="14027">
                  <c:v>0</c:v>
                </c:pt>
                <c:pt idx="14028">
                  <c:v>0</c:v>
                </c:pt>
                <c:pt idx="14029">
                  <c:v>0</c:v>
                </c:pt>
                <c:pt idx="14030">
                  <c:v>0</c:v>
                </c:pt>
                <c:pt idx="14031">
                  <c:v>0</c:v>
                </c:pt>
                <c:pt idx="14032">
                  <c:v>0</c:v>
                </c:pt>
                <c:pt idx="14033">
                  <c:v>0</c:v>
                </c:pt>
                <c:pt idx="14034">
                  <c:v>0</c:v>
                </c:pt>
                <c:pt idx="14035">
                  <c:v>0</c:v>
                </c:pt>
                <c:pt idx="14036">
                  <c:v>0</c:v>
                </c:pt>
                <c:pt idx="14037">
                  <c:v>0</c:v>
                </c:pt>
                <c:pt idx="14038">
                  <c:v>0</c:v>
                </c:pt>
                <c:pt idx="14039">
                  <c:v>0</c:v>
                </c:pt>
                <c:pt idx="14040">
                  <c:v>0</c:v>
                </c:pt>
                <c:pt idx="14041">
                  <c:v>0</c:v>
                </c:pt>
                <c:pt idx="14042">
                  <c:v>0</c:v>
                </c:pt>
                <c:pt idx="14043">
                  <c:v>0</c:v>
                </c:pt>
                <c:pt idx="14044">
                  <c:v>0</c:v>
                </c:pt>
                <c:pt idx="14045">
                  <c:v>0</c:v>
                </c:pt>
                <c:pt idx="14046">
                  <c:v>0</c:v>
                </c:pt>
                <c:pt idx="14047">
                  <c:v>0</c:v>
                </c:pt>
                <c:pt idx="14048">
                  <c:v>0</c:v>
                </c:pt>
                <c:pt idx="14049">
                  <c:v>0</c:v>
                </c:pt>
                <c:pt idx="14050">
                  <c:v>0</c:v>
                </c:pt>
                <c:pt idx="14051">
                  <c:v>0</c:v>
                </c:pt>
                <c:pt idx="14052">
                  <c:v>0</c:v>
                </c:pt>
                <c:pt idx="14053">
                  <c:v>0</c:v>
                </c:pt>
                <c:pt idx="14054">
                  <c:v>0</c:v>
                </c:pt>
                <c:pt idx="14055">
                  <c:v>0</c:v>
                </c:pt>
                <c:pt idx="14056">
                  <c:v>0</c:v>
                </c:pt>
                <c:pt idx="14057">
                  <c:v>0</c:v>
                </c:pt>
                <c:pt idx="14058">
                  <c:v>0</c:v>
                </c:pt>
                <c:pt idx="14059">
                  <c:v>0</c:v>
                </c:pt>
                <c:pt idx="14060">
                  <c:v>0</c:v>
                </c:pt>
                <c:pt idx="14061">
                  <c:v>0</c:v>
                </c:pt>
                <c:pt idx="14062">
                  <c:v>0</c:v>
                </c:pt>
                <c:pt idx="14063">
                  <c:v>0</c:v>
                </c:pt>
                <c:pt idx="14064">
                  <c:v>0</c:v>
                </c:pt>
                <c:pt idx="14065">
                  <c:v>0</c:v>
                </c:pt>
                <c:pt idx="14066">
                  <c:v>0</c:v>
                </c:pt>
                <c:pt idx="14067">
                  <c:v>0</c:v>
                </c:pt>
                <c:pt idx="14068">
                  <c:v>0</c:v>
                </c:pt>
                <c:pt idx="14069">
                  <c:v>0</c:v>
                </c:pt>
                <c:pt idx="14070">
                  <c:v>0</c:v>
                </c:pt>
                <c:pt idx="14071">
                  <c:v>0</c:v>
                </c:pt>
                <c:pt idx="14072">
                  <c:v>0</c:v>
                </c:pt>
                <c:pt idx="14073">
                  <c:v>0</c:v>
                </c:pt>
                <c:pt idx="14074">
                  <c:v>0</c:v>
                </c:pt>
                <c:pt idx="14075">
                  <c:v>0</c:v>
                </c:pt>
                <c:pt idx="14076">
                  <c:v>0</c:v>
                </c:pt>
                <c:pt idx="14077">
                  <c:v>0</c:v>
                </c:pt>
                <c:pt idx="14078">
                  <c:v>0</c:v>
                </c:pt>
                <c:pt idx="14079">
                  <c:v>0</c:v>
                </c:pt>
                <c:pt idx="14080">
                  <c:v>0</c:v>
                </c:pt>
                <c:pt idx="14081">
                  <c:v>0</c:v>
                </c:pt>
                <c:pt idx="14082">
                  <c:v>0</c:v>
                </c:pt>
                <c:pt idx="14083">
                  <c:v>0</c:v>
                </c:pt>
                <c:pt idx="14084">
                  <c:v>0</c:v>
                </c:pt>
                <c:pt idx="14085">
                  <c:v>29</c:v>
                </c:pt>
                <c:pt idx="14086">
                  <c:v>0</c:v>
                </c:pt>
                <c:pt idx="14087">
                  <c:v>0</c:v>
                </c:pt>
                <c:pt idx="14088">
                  <c:v>0</c:v>
                </c:pt>
                <c:pt idx="14089">
                  <c:v>0</c:v>
                </c:pt>
                <c:pt idx="14090">
                  <c:v>0</c:v>
                </c:pt>
                <c:pt idx="14091">
                  <c:v>0</c:v>
                </c:pt>
                <c:pt idx="14092">
                  <c:v>0</c:v>
                </c:pt>
                <c:pt idx="14093">
                  <c:v>0</c:v>
                </c:pt>
                <c:pt idx="14094">
                  <c:v>0</c:v>
                </c:pt>
                <c:pt idx="14095">
                  <c:v>0</c:v>
                </c:pt>
                <c:pt idx="14096">
                  <c:v>0</c:v>
                </c:pt>
                <c:pt idx="14097">
                  <c:v>0</c:v>
                </c:pt>
                <c:pt idx="14098">
                  <c:v>0</c:v>
                </c:pt>
                <c:pt idx="14099">
                  <c:v>0</c:v>
                </c:pt>
                <c:pt idx="14100">
                  <c:v>0</c:v>
                </c:pt>
                <c:pt idx="14101">
                  <c:v>0</c:v>
                </c:pt>
                <c:pt idx="14102">
                  <c:v>0</c:v>
                </c:pt>
                <c:pt idx="14103">
                  <c:v>0</c:v>
                </c:pt>
                <c:pt idx="14104">
                  <c:v>0</c:v>
                </c:pt>
                <c:pt idx="14105">
                  <c:v>0</c:v>
                </c:pt>
                <c:pt idx="14106">
                  <c:v>0</c:v>
                </c:pt>
                <c:pt idx="14107">
                  <c:v>0</c:v>
                </c:pt>
                <c:pt idx="14108">
                  <c:v>0</c:v>
                </c:pt>
                <c:pt idx="14109">
                  <c:v>0</c:v>
                </c:pt>
                <c:pt idx="14110">
                  <c:v>0</c:v>
                </c:pt>
                <c:pt idx="14111">
                  <c:v>0</c:v>
                </c:pt>
                <c:pt idx="14112">
                  <c:v>0</c:v>
                </c:pt>
                <c:pt idx="14113">
                  <c:v>0</c:v>
                </c:pt>
                <c:pt idx="14114">
                  <c:v>0</c:v>
                </c:pt>
                <c:pt idx="14115">
                  <c:v>0</c:v>
                </c:pt>
                <c:pt idx="14116">
                  <c:v>0</c:v>
                </c:pt>
                <c:pt idx="14117">
                  <c:v>0</c:v>
                </c:pt>
                <c:pt idx="14118">
                  <c:v>0</c:v>
                </c:pt>
                <c:pt idx="14119">
                  <c:v>0</c:v>
                </c:pt>
                <c:pt idx="14120">
                  <c:v>0</c:v>
                </c:pt>
                <c:pt idx="14121">
                  <c:v>0</c:v>
                </c:pt>
                <c:pt idx="14122">
                  <c:v>0</c:v>
                </c:pt>
                <c:pt idx="14123">
                  <c:v>0</c:v>
                </c:pt>
                <c:pt idx="14124">
                  <c:v>0</c:v>
                </c:pt>
                <c:pt idx="14125">
                  <c:v>0</c:v>
                </c:pt>
                <c:pt idx="14126">
                  <c:v>0</c:v>
                </c:pt>
                <c:pt idx="14127">
                  <c:v>0</c:v>
                </c:pt>
                <c:pt idx="14128">
                  <c:v>0</c:v>
                </c:pt>
                <c:pt idx="14129">
                  <c:v>0</c:v>
                </c:pt>
                <c:pt idx="14130">
                  <c:v>0</c:v>
                </c:pt>
                <c:pt idx="14131">
                  <c:v>0</c:v>
                </c:pt>
                <c:pt idx="14132">
                  <c:v>0</c:v>
                </c:pt>
                <c:pt idx="14133">
                  <c:v>0</c:v>
                </c:pt>
                <c:pt idx="14134">
                  <c:v>0</c:v>
                </c:pt>
                <c:pt idx="14135">
                  <c:v>0</c:v>
                </c:pt>
                <c:pt idx="14136">
                  <c:v>0</c:v>
                </c:pt>
                <c:pt idx="14137">
                  <c:v>0</c:v>
                </c:pt>
                <c:pt idx="14138">
                  <c:v>0</c:v>
                </c:pt>
                <c:pt idx="14139">
                  <c:v>0</c:v>
                </c:pt>
                <c:pt idx="14140">
                  <c:v>0</c:v>
                </c:pt>
                <c:pt idx="14141">
                  <c:v>0</c:v>
                </c:pt>
                <c:pt idx="14142">
                  <c:v>0</c:v>
                </c:pt>
                <c:pt idx="14143">
                  <c:v>0</c:v>
                </c:pt>
                <c:pt idx="14144">
                  <c:v>0</c:v>
                </c:pt>
                <c:pt idx="14145">
                  <c:v>12</c:v>
                </c:pt>
                <c:pt idx="14146">
                  <c:v>0</c:v>
                </c:pt>
                <c:pt idx="14147">
                  <c:v>0</c:v>
                </c:pt>
                <c:pt idx="14148">
                  <c:v>0</c:v>
                </c:pt>
                <c:pt idx="14149">
                  <c:v>0</c:v>
                </c:pt>
                <c:pt idx="14150">
                  <c:v>0</c:v>
                </c:pt>
                <c:pt idx="14151">
                  <c:v>0</c:v>
                </c:pt>
                <c:pt idx="14152">
                  <c:v>0</c:v>
                </c:pt>
                <c:pt idx="14153">
                  <c:v>0</c:v>
                </c:pt>
                <c:pt idx="14154">
                  <c:v>0</c:v>
                </c:pt>
                <c:pt idx="14155">
                  <c:v>0</c:v>
                </c:pt>
                <c:pt idx="14156">
                  <c:v>0</c:v>
                </c:pt>
                <c:pt idx="14157">
                  <c:v>0</c:v>
                </c:pt>
                <c:pt idx="14158">
                  <c:v>0</c:v>
                </c:pt>
                <c:pt idx="14159">
                  <c:v>0</c:v>
                </c:pt>
                <c:pt idx="14160">
                  <c:v>0</c:v>
                </c:pt>
                <c:pt idx="14161">
                  <c:v>0</c:v>
                </c:pt>
                <c:pt idx="14162">
                  <c:v>0</c:v>
                </c:pt>
                <c:pt idx="14163">
                  <c:v>0</c:v>
                </c:pt>
                <c:pt idx="14164">
                  <c:v>0</c:v>
                </c:pt>
                <c:pt idx="14165">
                  <c:v>0</c:v>
                </c:pt>
                <c:pt idx="14166">
                  <c:v>0</c:v>
                </c:pt>
                <c:pt idx="14167">
                  <c:v>0</c:v>
                </c:pt>
                <c:pt idx="14168">
                  <c:v>0</c:v>
                </c:pt>
                <c:pt idx="14169">
                  <c:v>0</c:v>
                </c:pt>
                <c:pt idx="14170">
                  <c:v>0</c:v>
                </c:pt>
                <c:pt idx="14171">
                  <c:v>0</c:v>
                </c:pt>
                <c:pt idx="14172">
                  <c:v>0</c:v>
                </c:pt>
                <c:pt idx="14173">
                  <c:v>0</c:v>
                </c:pt>
                <c:pt idx="14174">
                  <c:v>0</c:v>
                </c:pt>
                <c:pt idx="14175">
                  <c:v>0</c:v>
                </c:pt>
                <c:pt idx="14176">
                  <c:v>0</c:v>
                </c:pt>
                <c:pt idx="14177">
                  <c:v>0</c:v>
                </c:pt>
                <c:pt idx="14178">
                  <c:v>0</c:v>
                </c:pt>
                <c:pt idx="14179">
                  <c:v>0</c:v>
                </c:pt>
                <c:pt idx="14180">
                  <c:v>0</c:v>
                </c:pt>
                <c:pt idx="14181">
                  <c:v>0</c:v>
                </c:pt>
                <c:pt idx="14182">
                  <c:v>0</c:v>
                </c:pt>
                <c:pt idx="14183">
                  <c:v>0</c:v>
                </c:pt>
                <c:pt idx="14184">
                  <c:v>0</c:v>
                </c:pt>
                <c:pt idx="14185">
                  <c:v>0</c:v>
                </c:pt>
                <c:pt idx="14186">
                  <c:v>0</c:v>
                </c:pt>
                <c:pt idx="14187">
                  <c:v>0</c:v>
                </c:pt>
                <c:pt idx="14188">
                  <c:v>0</c:v>
                </c:pt>
                <c:pt idx="14189">
                  <c:v>0</c:v>
                </c:pt>
                <c:pt idx="14190">
                  <c:v>0</c:v>
                </c:pt>
                <c:pt idx="14191">
                  <c:v>0</c:v>
                </c:pt>
                <c:pt idx="14192">
                  <c:v>0</c:v>
                </c:pt>
                <c:pt idx="14193">
                  <c:v>0</c:v>
                </c:pt>
                <c:pt idx="14194">
                  <c:v>0</c:v>
                </c:pt>
                <c:pt idx="14195">
                  <c:v>0</c:v>
                </c:pt>
                <c:pt idx="14196">
                  <c:v>0</c:v>
                </c:pt>
                <c:pt idx="14197">
                  <c:v>0</c:v>
                </c:pt>
                <c:pt idx="14198">
                  <c:v>0</c:v>
                </c:pt>
                <c:pt idx="14199">
                  <c:v>0</c:v>
                </c:pt>
                <c:pt idx="14200">
                  <c:v>0</c:v>
                </c:pt>
                <c:pt idx="14201">
                  <c:v>0</c:v>
                </c:pt>
                <c:pt idx="14202">
                  <c:v>0</c:v>
                </c:pt>
                <c:pt idx="14203">
                  <c:v>0</c:v>
                </c:pt>
                <c:pt idx="14204">
                  <c:v>0</c:v>
                </c:pt>
                <c:pt idx="14205">
                  <c:v>0</c:v>
                </c:pt>
                <c:pt idx="14206">
                  <c:v>0</c:v>
                </c:pt>
                <c:pt idx="14207">
                  <c:v>0</c:v>
                </c:pt>
                <c:pt idx="14208">
                  <c:v>0</c:v>
                </c:pt>
                <c:pt idx="14209">
                  <c:v>0</c:v>
                </c:pt>
                <c:pt idx="14210">
                  <c:v>0</c:v>
                </c:pt>
                <c:pt idx="14211">
                  <c:v>0</c:v>
                </c:pt>
                <c:pt idx="14212">
                  <c:v>0</c:v>
                </c:pt>
                <c:pt idx="14213">
                  <c:v>0</c:v>
                </c:pt>
                <c:pt idx="14214">
                  <c:v>0</c:v>
                </c:pt>
                <c:pt idx="14215">
                  <c:v>0</c:v>
                </c:pt>
                <c:pt idx="14216">
                  <c:v>0</c:v>
                </c:pt>
                <c:pt idx="14217">
                  <c:v>0</c:v>
                </c:pt>
                <c:pt idx="14218">
                  <c:v>0</c:v>
                </c:pt>
                <c:pt idx="14219">
                  <c:v>0</c:v>
                </c:pt>
                <c:pt idx="14220">
                  <c:v>0</c:v>
                </c:pt>
                <c:pt idx="14221">
                  <c:v>0</c:v>
                </c:pt>
                <c:pt idx="14222">
                  <c:v>0</c:v>
                </c:pt>
                <c:pt idx="14223">
                  <c:v>0</c:v>
                </c:pt>
                <c:pt idx="14224">
                  <c:v>0</c:v>
                </c:pt>
                <c:pt idx="14225">
                  <c:v>0</c:v>
                </c:pt>
                <c:pt idx="14226">
                  <c:v>0</c:v>
                </c:pt>
                <c:pt idx="14227">
                  <c:v>0</c:v>
                </c:pt>
                <c:pt idx="14228">
                  <c:v>0</c:v>
                </c:pt>
                <c:pt idx="14229">
                  <c:v>0</c:v>
                </c:pt>
                <c:pt idx="14230">
                  <c:v>0</c:v>
                </c:pt>
                <c:pt idx="14231">
                  <c:v>0</c:v>
                </c:pt>
                <c:pt idx="14232">
                  <c:v>0</c:v>
                </c:pt>
                <c:pt idx="14233">
                  <c:v>0</c:v>
                </c:pt>
                <c:pt idx="14234">
                  <c:v>0</c:v>
                </c:pt>
                <c:pt idx="14235">
                  <c:v>0</c:v>
                </c:pt>
                <c:pt idx="14236">
                  <c:v>0</c:v>
                </c:pt>
                <c:pt idx="14237">
                  <c:v>0</c:v>
                </c:pt>
                <c:pt idx="14238">
                  <c:v>0</c:v>
                </c:pt>
                <c:pt idx="14239">
                  <c:v>0</c:v>
                </c:pt>
                <c:pt idx="14240">
                  <c:v>0</c:v>
                </c:pt>
                <c:pt idx="14241">
                  <c:v>0</c:v>
                </c:pt>
                <c:pt idx="14242">
                  <c:v>0</c:v>
                </c:pt>
                <c:pt idx="14243">
                  <c:v>0</c:v>
                </c:pt>
                <c:pt idx="14244">
                  <c:v>0</c:v>
                </c:pt>
                <c:pt idx="14245">
                  <c:v>0</c:v>
                </c:pt>
                <c:pt idx="14246">
                  <c:v>0</c:v>
                </c:pt>
                <c:pt idx="14247">
                  <c:v>0</c:v>
                </c:pt>
                <c:pt idx="14248">
                  <c:v>0</c:v>
                </c:pt>
                <c:pt idx="14249">
                  <c:v>0</c:v>
                </c:pt>
                <c:pt idx="14250">
                  <c:v>0</c:v>
                </c:pt>
                <c:pt idx="14251">
                  <c:v>0</c:v>
                </c:pt>
                <c:pt idx="14252">
                  <c:v>0</c:v>
                </c:pt>
                <c:pt idx="14253">
                  <c:v>0</c:v>
                </c:pt>
                <c:pt idx="14254">
                  <c:v>0</c:v>
                </c:pt>
                <c:pt idx="14255">
                  <c:v>0</c:v>
                </c:pt>
                <c:pt idx="14256">
                  <c:v>0</c:v>
                </c:pt>
                <c:pt idx="14257">
                  <c:v>0</c:v>
                </c:pt>
                <c:pt idx="14258">
                  <c:v>0</c:v>
                </c:pt>
                <c:pt idx="14259">
                  <c:v>0</c:v>
                </c:pt>
                <c:pt idx="14260">
                  <c:v>0</c:v>
                </c:pt>
                <c:pt idx="14261">
                  <c:v>0</c:v>
                </c:pt>
                <c:pt idx="14262">
                  <c:v>0</c:v>
                </c:pt>
                <c:pt idx="14263">
                  <c:v>0</c:v>
                </c:pt>
                <c:pt idx="14264">
                  <c:v>0</c:v>
                </c:pt>
                <c:pt idx="14265">
                  <c:v>0</c:v>
                </c:pt>
                <c:pt idx="14266">
                  <c:v>0</c:v>
                </c:pt>
                <c:pt idx="14267">
                  <c:v>0</c:v>
                </c:pt>
                <c:pt idx="14268">
                  <c:v>0</c:v>
                </c:pt>
                <c:pt idx="14269">
                  <c:v>0</c:v>
                </c:pt>
                <c:pt idx="14270">
                  <c:v>0</c:v>
                </c:pt>
                <c:pt idx="14271">
                  <c:v>0</c:v>
                </c:pt>
                <c:pt idx="14272">
                  <c:v>0</c:v>
                </c:pt>
                <c:pt idx="14273">
                  <c:v>0</c:v>
                </c:pt>
                <c:pt idx="14274">
                  <c:v>0</c:v>
                </c:pt>
                <c:pt idx="14275">
                  <c:v>0</c:v>
                </c:pt>
                <c:pt idx="14276">
                  <c:v>0</c:v>
                </c:pt>
                <c:pt idx="14277">
                  <c:v>0</c:v>
                </c:pt>
                <c:pt idx="14278">
                  <c:v>0</c:v>
                </c:pt>
                <c:pt idx="14279">
                  <c:v>0</c:v>
                </c:pt>
                <c:pt idx="14280">
                  <c:v>0</c:v>
                </c:pt>
                <c:pt idx="14281">
                  <c:v>0</c:v>
                </c:pt>
                <c:pt idx="14282">
                  <c:v>0</c:v>
                </c:pt>
                <c:pt idx="14283">
                  <c:v>0</c:v>
                </c:pt>
                <c:pt idx="14284">
                  <c:v>0</c:v>
                </c:pt>
                <c:pt idx="14285">
                  <c:v>0</c:v>
                </c:pt>
                <c:pt idx="14286">
                  <c:v>0</c:v>
                </c:pt>
                <c:pt idx="14287">
                  <c:v>0</c:v>
                </c:pt>
                <c:pt idx="14288">
                  <c:v>0</c:v>
                </c:pt>
                <c:pt idx="14289">
                  <c:v>0</c:v>
                </c:pt>
                <c:pt idx="14290">
                  <c:v>0</c:v>
                </c:pt>
                <c:pt idx="14291">
                  <c:v>0</c:v>
                </c:pt>
                <c:pt idx="14292">
                  <c:v>0</c:v>
                </c:pt>
                <c:pt idx="14293">
                  <c:v>0</c:v>
                </c:pt>
                <c:pt idx="14294">
                  <c:v>0</c:v>
                </c:pt>
                <c:pt idx="14295">
                  <c:v>0</c:v>
                </c:pt>
                <c:pt idx="14296">
                  <c:v>0</c:v>
                </c:pt>
                <c:pt idx="14297">
                  <c:v>0</c:v>
                </c:pt>
                <c:pt idx="14298">
                  <c:v>0</c:v>
                </c:pt>
                <c:pt idx="14299">
                  <c:v>0</c:v>
                </c:pt>
                <c:pt idx="14300">
                  <c:v>0</c:v>
                </c:pt>
                <c:pt idx="14301">
                  <c:v>0</c:v>
                </c:pt>
                <c:pt idx="14302">
                  <c:v>0</c:v>
                </c:pt>
                <c:pt idx="14303">
                  <c:v>0</c:v>
                </c:pt>
                <c:pt idx="14304">
                  <c:v>0</c:v>
                </c:pt>
                <c:pt idx="14305">
                  <c:v>0</c:v>
                </c:pt>
                <c:pt idx="14306">
                  <c:v>0</c:v>
                </c:pt>
                <c:pt idx="14307">
                  <c:v>0</c:v>
                </c:pt>
                <c:pt idx="14308">
                  <c:v>0</c:v>
                </c:pt>
                <c:pt idx="14309">
                  <c:v>0</c:v>
                </c:pt>
                <c:pt idx="14310">
                  <c:v>0</c:v>
                </c:pt>
                <c:pt idx="14311">
                  <c:v>0</c:v>
                </c:pt>
                <c:pt idx="14312">
                  <c:v>0</c:v>
                </c:pt>
                <c:pt idx="14313">
                  <c:v>0</c:v>
                </c:pt>
                <c:pt idx="14314">
                  <c:v>0</c:v>
                </c:pt>
                <c:pt idx="14315">
                  <c:v>0</c:v>
                </c:pt>
                <c:pt idx="14316">
                  <c:v>0</c:v>
                </c:pt>
                <c:pt idx="14317">
                  <c:v>0</c:v>
                </c:pt>
                <c:pt idx="14318">
                  <c:v>0</c:v>
                </c:pt>
                <c:pt idx="14319">
                  <c:v>0</c:v>
                </c:pt>
                <c:pt idx="14320">
                  <c:v>0</c:v>
                </c:pt>
                <c:pt idx="14321">
                  <c:v>0</c:v>
                </c:pt>
                <c:pt idx="14322">
                  <c:v>0</c:v>
                </c:pt>
                <c:pt idx="14323">
                  <c:v>0</c:v>
                </c:pt>
                <c:pt idx="14324">
                  <c:v>0</c:v>
                </c:pt>
                <c:pt idx="14325">
                  <c:v>0</c:v>
                </c:pt>
                <c:pt idx="14326">
                  <c:v>0</c:v>
                </c:pt>
                <c:pt idx="14327">
                  <c:v>0</c:v>
                </c:pt>
                <c:pt idx="14328">
                  <c:v>0</c:v>
                </c:pt>
                <c:pt idx="14329">
                  <c:v>0</c:v>
                </c:pt>
                <c:pt idx="14330">
                  <c:v>0</c:v>
                </c:pt>
                <c:pt idx="14331">
                  <c:v>0</c:v>
                </c:pt>
                <c:pt idx="14332">
                  <c:v>0</c:v>
                </c:pt>
                <c:pt idx="14333">
                  <c:v>0</c:v>
                </c:pt>
                <c:pt idx="14334">
                  <c:v>0</c:v>
                </c:pt>
                <c:pt idx="14335">
                  <c:v>0</c:v>
                </c:pt>
                <c:pt idx="14336">
                  <c:v>0</c:v>
                </c:pt>
                <c:pt idx="14337">
                  <c:v>0</c:v>
                </c:pt>
                <c:pt idx="14338">
                  <c:v>0</c:v>
                </c:pt>
                <c:pt idx="14339">
                  <c:v>0</c:v>
                </c:pt>
                <c:pt idx="14340">
                  <c:v>0</c:v>
                </c:pt>
                <c:pt idx="14341">
                  <c:v>0</c:v>
                </c:pt>
                <c:pt idx="14342">
                  <c:v>0</c:v>
                </c:pt>
                <c:pt idx="14343">
                  <c:v>0</c:v>
                </c:pt>
                <c:pt idx="14344">
                  <c:v>0</c:v>
                </c:pt>
                <c:pt idx="14345">
                  <c:v>0</c:v>
                </c:pt>
                <c:pt idx="14346">
                  <c:v>0</c:v>
                </c:pt>
                <c:pt idx="14347">
                  <c:v>0</c:v>
                </c:pt>
                <c:pt idx="14348">
                  <c:v>0</c:v>
                </c:pt>
                <c:pt idx="14349">
                  <c:v>0</c:v>
                </c:pt>
                <c:pt idx="14350">
                  <c:v>0</c:v>
                </c:pt>
                <c:pt idx="14351">
                  <c:v>0</c:v>
                </c:pt>
                <c:pt idx="14352">
                  <c:v>0</c:v>
                </c:pt>
                <c:pt idx="14353">
                  <c:v>0</c:v>
                </c:pt>
                <c:pt idx="14354">
                  <c:v>0</c:v>
                </c:pt>
                <c:pt idx="14355">
                  <c:v>0</c:v>
                </c:pt>
                <c:pt idx="14356">
                  <c:v>0</c:v>
                </c:pt>
                <c:pt idx="14357">
                  <c:v>0</c:v>
                </c:pt>
                <c:pt idx="14358">
                  <c:v>0</c:v>
                </c:pt>
                <c:pt idx="14359">
                  <c:v>0</c:v>
                </c:pt>
                <c:pt idx="14360">
                  <c:v>0</c:v>
                </c:pt>
                <c:pt idx="14361">
                  <c:v>0</c:v>
                </c:pt>
                <c:pt idx="14362">
                  <c:v>0</c:v>
                </c:pt>
                <c:pt idx="14363">
                  <c:v>0</c:v>
                </c:pt>
                <c:pt idx="14364">
                  <c:v>0</c:v>
                </c:pt>
                <c:pt idx="14365">
                  <c:v>0</c:v>
                </c:pt>
                <c:pt idx="14366">
                  <c:v>0</c:v>
                </c:pt>
                <c:pt idx="14367">
                  <c:v>0</c:v>
                </c:pt>
                <c:pt idx="14368">
                  <c:v>0</c:v>
                </c:pt>
                <c:pt idx="14369">
                  <c:v>0</c:v>
                </c:pt>
                <c:pt idx="14370">
                  <c:v>0</c:v>
                </c:pt>
                <c:pt idx="14371">
                  <c:v>0</c:v>
                </c:pt>
                <c:pt idx="14372">
                  <c:v>0</c:v>
                </c:pt>
                <c:pt idx="14373">
                  <c:v>0</c:v>
                </c:pt>
                <c:pt idx="14374">
                  <c:v>0</c:v>
                </c:pt>
                <c:pt idx="14375">
                  <c:v>0</c:v>
                </c:pt>
                <c:pt idx="14376">
                  <c:v>0</c:v>
                </c:pt>
                <c:pt idx="14377">
                  <c:v>0</c:v>
                </c:pt>
                <c:pt idx="14378">
                  <c:v>0</c:v>
                </c:pt>
                <c:pt idx="14379">
                  <c:v>0</c:v>
                </c:pt>
                <c:pt idx="14380">
                  <c:v>0</c:v>
                </c:pt>
                <c:pt idx="14381">
                  <c:v>0</c:v>
                </c:pt>
                <c:pt idx="14382">
                  <c:v>0</c:v>
                </c:pt>
                <c:pt idx="14383">
                  <c:v>0</c:v>
                </c:pt>
                <c:pt idx="14384">
                  <c:v>0</c:v>
                </c:pt>
                <c:pt idx="14385">
                  <c:v>0</c:v>
                </c:pt>
                <c:pt idx="14386">
                  <c:v>0</c:v>
                </c:pt>
                <c:pt idx="14387">
                  <c:v>0</c:v>
                </c:pt>
                <c:pt idx="14388">
                  <c:v>0</c:v>
                </c:pt>
                <c:pt idx="14389">
                  <c:v>0</c:v>
                </c:pt>
                <c:pt idx="14390">
                  <c:v>0</c:v>
                </c:pt>
                <c:pt idx="14391">
                  <c:v>0</c:v>
                </c:pt>
                <c:pt idx="14392">
                  <c:v>0</c:v>
                </c:pt>
                <c:pt idx="14393">
                  <c:v>0</c:v>
                </c:pt>
                <c:pt idx="14394">
                  <c:v>0</c:v>
                </c:pt>
                <c:pt idx="14395">
                  <c:v>0</c:v>
                </c:pt>
                <c:pt idx="14396">
                  <c:v>0</c:v>
                </c:pt>
                <c:pt idx="14397">
                  <c:v>0</c:v>
                </c:pt>
                <c:pt idx="14398">
                  <c:v>0</c:v>
                </c:pt>
                <c:pt idx="14399">
                  <c:v>0</c:v>
                </c:pt>
                <c:pt idx="14400">
                  <c:v>0</c:v>
                </c:pt>
                <c:pt idx="14401">
                  <c:v>0</c:v>
                </c:pt>
                <c:pt idx="14402">
                  <c:v>0</c:v>
                </c:pt>
                <c:pt idx="14403">
                  <c:v>0</c:v>
                </c:pt>
                <c:pt idx="14404">
                  <c:v>0</c:v>
                </c:pt>
                <c:pt idx="14405">
                  <c:v>0</c:v>
                </c:pt>
                <c:pt idx="14406">
                  <c:v>22</c:v>
                </c:pt>
                <c:pt idx="14407">
                  <c:v>0</c:v>
                </c:pt>
                <c:pt idx="14408">
                  <c:v>0</c:v>
                </c:pt>
                <c:pt idx="14409">
                  <c:v>0</c:v>
                </c:pt>
                <c:pt idx="14410">
                  <c:v>0</c:v>
                </c:pt>
                <c:pt idx="14411">
                  <c:v>0</c:v>
                </c:pt>
                <c:pt idx="14412">
                  <c:v>0</c:v>
                </c:pt>
                <c:pt idx="14413">
                  <c:v>0</c:v>
                </c:pt>
                <c:pt idx="14414">
                  <c:v>0</c:v>
                </c:pt>
                <c:pt idx="14415">
                  <c:v>0</c:v>
                </c:pt>
                <c:pt idx="14416">
                  <c:v>0</c:v>
                </c:pt>
                <c:pt idx="14417">
                  <c:v>0</c:v>
                </c:pt>
                <c:pt idx="14418">
                  <c:v>0</c:v>
                </c:pt>
                <c:pt idx="14419">
                  <c:v>0</c:v>
                </c:pt>
                <c:pt idx="14420">
                  <c:v>0</c:v>
                </c:pt>
                <c:pt idx="14421">
                  <c:v>0</c:v>
                </c:pt>
                <c:pt idx="14422">
                  <c:v>0</c:v>
                </c:pt>
                <c:pt idx="14423">
                  <c:v>0</c:v>
                </c:pt>
                <c:pt idx="14424">
                  <c:v>0</c:v>
                </c:pt>
                <c:pt idx="14425">
                  <c:v>0</c:v>
                </c:pt>
                <c:pt idx="14426">
                  <c:v>0</c:v>
                </c:pt>
                <c:pt idx="14427">
                  <c:v>0</c:v>
                </c:pt>
                <c:pt idx="14428">
                  <c:v>0</c:v>
                </c:pt>
                <c:pt idx="14429">
                  <c:v>0</c:v>
                </c:pt>
                <c:pt idx="14430">
                  <c:v>0</c:v>
                </c:pt>
                <c:pt idx="14431">
                  <c:v>0</c:v>
                </c:pt>
                <c:pt idx="14432">
                  <c:v>58</c:v>
                </c:pt>
                <c:pt idx="14433">
                  <c:v>0</c:v>
                </c:pt>
                <c:pt idx="14434">
                  <c:v>0</c:v>
                </c:pt>
                <c:pt idx="14435">
                  <c:v>0</c:v>
                </c:pt>
                <c:pt idx="14436">
                  <c:v>0</c:v>
                </c:pt>
                <c:pt idx="14437">
                  <c:v>0</c:v>
                </c:pt>
                <c:pt idx="14438">
                  <c:v>0</c:v>
                </c:pt>
                <c:pt idx="14439">
                  <c:v>0</c:v>
                </c:pt>
                <c:pt idx="14440">
                  <c:v>0</c:v>
                </c:pt>
                <c:pt idx="14441">
                  <c:v>0</c:v>
                </c:pt>
                <c:pt idx="14442">
                  <c:v>0</c:v>
                </c:pt>
                <c:pt idx="14443">
                  <c:v>0</c:v>
                </c:pt>
                <c:pt idx="14444">
                  <c:v>0</c:v>
                </c:pt>
                <c:pt idx="14445">
                  <c:v>0</c:v>
                </c:pt>
                <c:pt idx="14446">
                  <c:v>0</c:v>
                </c:pt>
                <c:pt idx="14447">
                  <c:v>0</c:v>
                </c:pt>
                <c:pt idx="14448">
                  <c:v>0</c:v>
                </c:pt>
                <c:pt idx="14449">
                  <c:v>0</c:v>
                </c:pt>
                <c:pt idx="14450">
                  <c:v>0</c:v>
                </c:pt>
                <c:pt idx="14451">
                  <c:v>0</c:v>
                </c:pt>
                <c:pt idx="14452">
                  <c:v>0</c:v>
                </c:pt>
                <c:pt idx="14453">
                  <c:v>0</c:v>
                </c:pt>
                <c:pt idx="14454">
                  <c:v>0</c:v>
                </c:pt>
                <c:pt idx="14455">
                  <c:v>0</c:v>
                </c:pt>
                <c:pt idx="14456">
                  <c:v>0</c:v>
                </c:pt>
                <c:pt idx="14457">
                  <c:v>0</c:v>
                </c:pt>
                <c:pt idx="14458">
                  <c:v>0</c:v>
                </c:pt>
                <c:pt idx="14459">
                  <c:v>0</c:v>
                </c:pt>
                <c:pt idx="14460">
                  <c:v>0</c:v>
                </c:pt>
                <c:pt idx="14461">
                  <c:v>0</c:v>
                </c:pt>
                <c:pt idx="14462">
                  <c:v>0</c:v>
                </c:pt>
                <c:pt idx="14463">
                  <c:v>0</c:v>
                </c:pt>
                <c:pt idx="14464">
                  <c:v>0</c:v>
                </c:pt>
                <c:pt idx="14465">
                  <c:v>0</c:v>
                </c:pt>
                <c:pt idx="14466">
                  <c:v>0</c:v>
                </c:pt>
                <c:pt idx="14467">
                  <c:v>0</c:v>
                </c:pt>
                <c:pt idx="14468">
                  <c:v>0</c:v>
                </c:pt>
                <c:pt idx="14469">
                  <c:v>0</c:v>
                </c:pt>
                <c:pt idx="14470">
                  <c:v>0</c:v>
                </c:pt>
                <c:pt idx="14471">
                  <c:v>0</c:v>
                </c:pt>
                <c:pt idx="14472">
                  <c:v>0</c:v>
                </c:pt>
                <c:pt idx="14473">
                  <c:v>0</c:v>
                </c:pt>
                <c:pt idx="14474">
                  <c:v>0</c:v>
                </c:pt>
                <c:pt idx="14475">
                  <c:v>0</c:v>
                </c:pt>
                <c:pt idx="14476">
                  <c:v>0</c:v>
                </c:pt>
                <c:pt idx="14477">
                  <c:v>0</c:v>
                </c:pt>
                <c:pt idx="14478">
                  <c:v>0</c:v>
                </c:pt>
                <c:pt idx="14479">
                  <c:v>0</c:v>
                </c:pt>
                <c:pt idx="14480">
                  <c:v>0</c:v>
                </c:pt>
                <c:pt idx="14481">
                  <c:v>0</c:v>
                </c:pt>
                <c:pt idx="14482">
                  <c:v>0</c:v>
                </c:pt>
                <c:pt idx="14483">
                  <c:v>0</c:v>
                </c:pt>
                <c:pt idx="14484">
                  <c:v>0</c:v>
                </c:pt>
                <c:pt idx="14485">
                  <c:v>0</c:v>
                </c:pt>
                <c:pt idx="14486">
                  <c:v>0</c:v>
                </c:pt>
                <c:pt idx="14487">
                  <c:v>0</c:v>
                </c:pt>
                <c:pt idx="14488">
                  <c:v>0</c:v>
                </c:pt>
                <c:pt idx="14489">
                  <c:v>0</c:v>
                </c:pt>
                <c:pt idx="14490">
                  <c:v>0</c:v>
                </c:pt>
                <c:pt idx="14491">
                  <c:v>0</c:v>
                </c:pt>
                <c:pt idx="14492">
                  <c:v>0</c:v>
                </c:pt>
                <c:pt idx="14493">
                  <c:v>0</c:v>
                </c:pt>
                <c:pt idx="14494">
                  <c:v>0</c:v>
                </c:pt>
                <c:pt idx="14495">
                  <c:v>0</c:v>
                </c:pt>
                <c:pt idx="14496">
                  <c:v>0</c:v>
                </c:pt>
                <c:pt idx="14497">
                  <c:v>0</c:v>
                </c:pt>
                <c:pt idx="14498">
                  <c:v>0</c:v>
                </c:pt>
                <c:pt idx="14499">
                  <c:v>0</c:v>
                </c:pt>
                <c:pt idx="14500">
                  <c:v>0</c:v>
                </c:pt>
                <c:pt idx="14501">
                  <c:v>0</c:v>
                </c:pt>
                <c:pt idx="14502">
                  <c:v>0</c:v>
                </c:pt>
                <c:pt idx="14503">
                  <c:v>0</c:v>
                </c:pt>
                <c:pt idx="14504">
                  <c:v>0</c:v>
                </c:pt>
                <c:pt idx="14505">
                  <c:v>0</c:v>
                </c:pt>
                <c:pt idx="14506">
                  <c:v>0</c:v>
                </c:pt>
                <c:pt idx="14507">
                  <c:v>0</c:v>
                </c:pt>
                <c:pt idx="14508">
                  <c:v>0</c:v>
                </c:pt>
                <c:pt idx="14509">
                  <c:v>0</c:v>
                </c:pt>
                <c:pt idx="14510">
                  <c:v>0</c:v>
                </c:pt>
                <c:pt idx="14511">
                  <c:v>0</c:v>
                </c:pt>
                <c:pt idx="14512">
                  <c:v>0</c:v>
                </c:pt>
                <c:pt idx="14513">
                  <c:v>0</c:v>
                </c:pt>
                <c:pt idx="14514">
                  <c:v>0</c:v>
                </c:pt>
                <c:pt idx="14515">
                  <c:v>0</c:v>
                </c:pt>
                <c:pt idx="14516">
                  <c:v>0</c:v>
                </c:pt>
                <c:pt idx="14517">
                  <c:v>0</c:v>
                </c:pt>
                <c:pt idx="14518">
                  <c:v>0</c:v>
                </c:pt>
                <c:pt idx="14519">
                  <c:v>0</c:v>
                </c:pt>
                <c:pt idx="14520">
                  <c:v>0</c:v>
                </c:pt>
                <c:pt idx="14521">
                  <c:v>0</c:v>
                </c:pt>
                <c:pt idx="14522">
                  <c:v>0</c:v>
                </c:pt>
                <c:pt idx="14523">
                  <c:v>0</c:v>
                </c:pt>
                <c:pt idx="14524">
                  <c:v>0</c:v>
                </c:pt>
                <c:pt idx="14525">
                  <c:v>0</c:v>
                </c:pt>
                <c:pt idx="14526">
                  <c:v>0</c:v>
                </c:pt>
                <c:pt idx="14527">
                  <c:v>0</c:v>
                </c:pt>
                <c:pt idx="14528">
                  <c:v>0</c:v>
                </c:pt>
                <c:pt idx="14529">
                  <c:v>0</c:v>
                </c:pt>
                <c:pt idx="14530">
                  <c:v>0</c:v>
                </c:pt>
                <c:pt idx="14531">
                  <c:v>0</c:v>
                </c:pt>
                <c:pt idx="14532">
                  <c:v>0</c:v>
                </c:pt>
                <c:pt idx="14533">
                  <c:v>0</c:v>
                </c:pt>
                <c:pt idx="14534">
                  <c:v>0</c:v>
                </c:pt>
                <c:pt idx="14535">
                  <c:v>0</c:v>
                </c:pt>
                <c:pt idx="14536">
                  <c:v>0</c:v>
                </c:pt>
                <c:pt idx="14537">
                  <c:v>0</c:v>
                </c:pt>
                <c:pt idx="14538">
                  <c:v>0</c:v>
                </c:pt>
                <c:pt idx="14539">
                  <c:v>0</c:v>
                </c:pt>
                <c:pt idx="14540">
                  <c:v>0</c:v>
                </c:pt>
                <c:pt idx="14541">
                  <c:v>0</c:v>
                </c:pt>
                <c:pt idx="14542">
                  <c:v>0</c:v>
                </c:pt>
                <c:pt idx="14543">
                  <c:v>0</c:v>
                </c:pt>
                <c:pt idx="14544">
                  <c:v>0</c:v>
                </c:pt>
                <c:pt idx="14545">
                  <c:v>0</c:v>
                </c:pt>
                <c:pt idx="14546">
                  <c:v>0</c:v>
                </c:pt>
                <c:pt idx="14547">
                  <c:v>0</c:v>
                </c:pt>
                <c:pt idx="14548">
                  <c:v>0</c:v>
                </c:pt>
                <c:pt idx="14549">
                  <c:v>0</c:v>
                </c:pt>
                <c:pt idx="14550">
                  <c:v>0</c:v>
                </c:pt>
                <c:pt idx="14551">
                  <c:v>0</c:v>
                </c:pt>
                <c:pt idx="14552">
                  <c:v>0</c:v>
                </c:pt>
                <c:pt idx="14553">
                  <c:v>0</c:v>
                </c:pt>
                <c:pt idx="14554">
                  <c:v>0</c:v>
                </c:pt>
                <c:pt idx="14555">
                  <c:v>0</c:v>
                </c:pt>
                <c:pt idx="14556">
                  <c:v>0</c:v>
                </c:pt>
                <c:pt idx="14557">
                  <c:v>0</c:v>
                </c:pt>
                <c:pt idx="14558">
                  <c:v>0</c:v>
                </c:pt>
                <c:pt idx="14559">
                  <c:v>0</c:v>
                </c:pt>
                <c:pt idx="14560">
                  <c:v>0</c:v>
                </c:pt>
                <c:pt idx="14561">
                  <c:v>0</c:v>
                </c:pt>
                <c:pt idx="14562">
                  <c:v>0</c:v>
                </c:pt>
                <c:pt idx="14563">
                  <c:v>0</c:v>
                </c:pt>
                <c:pt idx="14564">
                  <c:v>0</c:v>
                </c:pt>
                <c:pt idx="14565">
                  <c:v>0</c:v>
                </c:pt>
                <c:pt idx="14566">
                  <c:v>0</c:v>
                </c:pt>
                <c:pt idx="14567">
                  <c:v>0</c:v>
                </c:pt>
                <c:pt idx="14568">
                  <c:v>0</c:v>
                </c:pt>
                <c:pt idx="14569">
                  <c:v>0</c:v>
                </c:pt>
                <c:pt idx="14570">
                  <c:v>0</c:v>
                </c:pt>
                <c:pt idx="14571">
                  <c:v>0</c:v>
                </c:pt>
                <c:pt idx="14572">
                  <c:v>0</c:v>
                </c:pt>
                <c:pt idx="14573">
                  <c:v>0</c:v>
                </c:pt>
                <c:pt idx="14574">
                  <c:v>0</c:v>
                </c:pt>
                <c:pt idx="14575">
                  <c:v>0</c:v>
                </c:pt>
                <c:pt idx="14576">
                  <c:v>0</c:v>
                </c:pt>
                <c:pt idx="14577">
                  <c:v>0</c:v>
                </c:pt>
                <c:pt idx="14578">
                  <c:v>0</c:v>
                </c:pt>
                <c:pt idx="14579">
                  <c:v>0</c:v>
                </c:pt>
                <c:pt idx="14580">
                  <c:v>0</c:v>
                </c:pt>
                <c:pt idx="14581">
                  <c:v>0</c:v>
                </c:pt>
                <c:pt idx="14582">
                  <c:v>0</c:v>
                </c:pt>
                <c:pt idx="14583">
                  <c:v>0</c:v>
                </c:pt>
                <c:pt idx="14584">
                  <c:v>0</c:v>
                </c:pt>
                <c:pt idx="14585">
                  <c:v>0</c:v>
                </c:pt>
                <c:pt idx="14586">
                  <c:v>0</c:v>
                </c:pt>
                <c:pt idx="14587">
                  <c:v>0</c:v>
                </c:pt>
                <c:pt idx="14588">
                  <c:v>0</c:v>
                </c:pt>
                <c:pt idx="14589">
                  <c:v>0</c:v>
                </c:pt>
                <c:pt idx="14590">
                  <c:v>0</c:v>
                </c:pt>
                <c:pt idx="14591">
                  <c:v>0</c:v>
                </c:pt>
                <c:pt idx="14592">
                  <c:v>0</c:v>
                </c:pt>
                <c:pt idx="14593">
                  <c:v>0</c:v>
                </c:pt>
                <c:pt idx="14594">
                  <c:v>0</c:v>
                </c:pt>
                <c:pt idx="14595">
                  <c:v>0</c:v>
                </c:pt>
                <c:pt idx="14596">
                  <c:v>0</c:v>
                </c:pt>
                <c:pt idx="14597">
                  <c:v>0</c:v>
                </c:pt>
                <c:pt idx="14598">
                  <c:v>0</c:v>
                </c:pt>
                <c:pt idx="14599">
                  <c:v>0</c:v>
                </c:pt>
                <c:pt idx="14600">
                  <c:v>0</c:v>
                </c:pt>
                <c:pt idx="14601">
                  <c:v>0</c:v>
                </c:pt>
                <c:pt idx="14602">
                  <c:v>0</c:v>
                </c:pt>
                <c:pt idx="14603">
                  <c:v>0</c:v>
                </c:pt>
                <c:pt idx="14604">
                  <c:v>0</c:v>
                </c:pt>
                <c:pt idx="14605">
                  <c:v>0</c:v>
                </c:pt>
                <c:pt idx="14606">
                  <c:v>0</c:v>
                </c:pt>
                <c:pt idx="14607">
                  <c:v>0</c:v>
                </c:pt>
                <c:pt idx="14608">
                  <c:v>0</c:v>
                </c:pt>
                <c:pt idx="14609">
                  <c:v>0</c:v>
                </c:pt>
                <c:pt idx="14610">
                  <c:v>0</c:v>
                </c:pt>
                <c:pt idx="14611">
                  <c:v>0</c:v>
                </c:pt>
                <c:pt idx="14612">
                  <c:v>0</c:v>
                </c:pt>
                <c:pt idx="14613">
                  <c:v>0</c:v>
                </c:pt>
                <c:pt idx="14614">
                  <c:v>0</c:v>
                </c:pt>
                <c:pt idx="14615">
                  <c:v>0</c:v>
                </c:pt>
                <c:pt idx="14616">
                  <c:v>0</c:v>
                </c:pt>
                <c:pt idx="14617">
                  <c:v>0</c:v>
                </c:pt>
                <c:pt idx="14618">
                  <c:v>0</c:v>
                </c:pt>
                <c:pt idx="14619">
                  <c:v>0</c:v>
                </c:pt>
                <c:pt idx="14620">
                  <c:v>0</c:v>
                </c:pt>
                <c:pt idx="14621">
                  <c:v>0</c:v>
                </c:pt>
                <c:pt idx="14622">
                  <c:v>0</c:v>
                </c:pt>
                <c:pt idx="14623">
                  <c:v>0</c:v>
                </c:pt>
                <c:pt idx="14624">
                  <c:v>0</c:v>
                </c:pt>
                <c:pt idx="14625">
                  <c:v>0</c:v>
                </c:pt>
                <c:pt idx="14626">
                  <c:v>0</c:v>
                </c:pt>
                <c:pt idx="14627">
                  <c:v>0</c:v>
                </c:pt>
                <c:pt idx="14628">
                  <c:v>0</c:v>
                </c:pt>
                <c:pt idx="14629">
                  <c:v>0</c:v>
                </c:pt>
                <c:pt idx="14630">
                  <c:v>0</c:v>
                </c:pt>
                <c:pt idx="14631">
                  <c:v>0</c:v>
                </c:pt>
                <c:pt idx="14632">
                  <c:v>0</c:v>
                </c:pt>
                <c:pt idx="14633">
                  <c:v>0</c:v>
                </c:pt>
                <c:pt idx="14634">
                  <c:v>0</c:v>
                </c:pt>
                <c:pt idx="14635">
                  <c:v>0</c:v>
                </c:pt>
                <c:pt idx="14636">
                  <c:v>0</c:v>
                </c:pt>
                <c:pt idx="14637">
                  <c:v>0</c:v>
                </c:pt>
                <c:pt idx="14638">
                  <c:v>0</c:v>
                </c:pt>
                <c:pt idx="14639">
                  <c:v>0</c:v>
                </c:pt>
                <c:pt idx="14640">
                  <c:v>0</c:v>
                </c:pt>
                <c:pt idx="14641">
                  <c:v>0</c:v>
                </c:pt>
                <c:pt idx="14642">
                  <c:v>0</c:v>
                </c:pt>
                <c:pt idx="14643">
                  <c:v>0</c:v>
                </c:pt>
                <c:pt idx="14644">
                  <c:v>0</c:v>
                </c:pt>
                <c:pt idx="14645">
                  <c:v>0</c:v>
                </c:pt>
                <c:pt idx="14646">
                  <c:v>0</c:v>
                </c:pt>
                <c:pt idx="14647">
                  <c:v>0</c:v>
                </c:pt>
                <c:pt idx="14648">
                  <c:v>0</c:v>
                </c:pt>
                <c:pt idx="14649">
                  <c:v>0</c:v>
                </c:pt>
                <c:pt idx="14650">
                  <c:v>0</c:v>
                </c:pt>
                <c:pt idx="14651">
                  <c:v>0</c:v>
                </c:pt>
                <c:pt idx="14652">
                  <c:v>0</c:v>
                </c:pt>
                <c:pt idx="14653">
                  <c:v>0</c:v>
                </c:pt>
                <c:pt idx="14654">
                  <c:v>0</c:v>
                </c:pt>
                <c:pt idx="14655">
                  <c:v>0</c:v>
                </c:pt>
                <c:pt idx="14656">
                  <c:v>0</c:v>
                </c:pt>
                <c:pt idx="14657">
                  <c:v>0</c:v>
                </c:pt>
                <c:pt idx="14658">
                  <c:v>0</c:v>
                </c:pt>
                <c:pt idx="14659">
                  <c:v>0</c:v>
                </c:pt>
                <c:pt idx="14660">
                  <c:v>0</c:v>
                </c:pt>
                <c:pt idx="14661">
                  <c:v>0</c:v>
                </c:pt>
                <c:pt idx="14662">
                  <c:v>0</c:v>
                </c:pt>
                <c:pt idx="14663">
                  <c:v>0</c:v>
                </c:pt>
                <c:pt idx="14664">
                  <c:v>0</c:v>
                </c:pt>
                <c:pt idx="14665">
                  <c:v>0</c:v>
                </c:pt>
                <c:pt idx="14666">
                  <c:v>0</c:v>
                </c:pt>
                <c:pt idx="14667">
                  <c:v>0</c:v>
                </c:pt>
                <c:pt idx="14668">
                  <c:v>0</c:v>
                </c:pt>
                <c:pt idx="14669">
                  <c:v>0</c:v>
                </c:pt>
                <c:pt idx="14670">
                  <c:v>0</c:v>
                </c:pt>
                <c:pt idx="14671">
                  <c:v>0</c:v>
                </c:pt>
                <c:pt idx="14672">
                  <c:v>0</c:v>
                </c:pt>
                <c:pt idx="14673">
                  <c:v>0</c:v>
                </c:pt>
                <c:pt idx="14674">
                  <c:v>0</c:v>
                </c:pt>
                <c:pt idx="14675">
                  <c:v>0</c:v>
                </c:pt>
                <c:pt idx="14676">
                  <c:v>0</c:v>
                </c:pt>
                <c:pt idx="14677">
                  <c:v>0</c:v>
                </c:pt>
                <c:pt idx="14678">
                  <c:v>0</c:v>
                </c:pt>
                <c:pt idx="14679">
                  <c:v>0</c:v>
                </c:pt>
                <c:pt idx="14680">
                  <c:v>0</c:v>
                </c:pt>
                <c:pt idx="14681">
                  <c:v>0</c:v>
                </c:pt>
                <c:pt idx="14682">
                  <c:v>0</c:v>
                </c:pt>
                <c:pt idx="14683">
                  <c:v>0</c:v>
                </c:pt>
                <c:pt idx="14684">
                  <c:v>0</c:v>
                </c:pt>
                <c:pt idx="14685">
                  <c:v>0</c:v>
                </c:pt>
                <c:pt idx="14686">
                  <c:v>0</c:v>
                </c:pt>
                <c:pt idx="14687">
                  <c:v>0</c:v>
                </c:pt>
                <c:pt idx="14688">
                  <c:v>0</c:v>
                </c:pt>
                <c:pt idx="14689">
                  <c:v>0</c:v>
                </c:pt>
                <c:pt idx="14690">
                  <c:v>0</c:v>
                </c:pt>
                <c:pt idx="14691">
                  <c:v>0</c:v>
                </c:pt>
                <c:pt idx="14692">
                  <c:v>0</c:v>
                </c:pt>
                <c:pt idx="14693">
                  <c:v>0</c:v>
                </c:pt>
                <c:pt idx="14694">
                  <c:v>0</c:v>
                </c:pt>
                <c:pt idx="14695">
                  <c:v>0</c:v>
                </c:pt>
                <c:pt idx="14696">
                  <c:v>0</c:v>
                </c:pt>
                <c:pt idx="14697">
                  <c:v>0</c:v>
                </c:pt>
                <c:pt idx="14698">
                  <c:v>0</c:v>
                </c:pt>
                <c:pt idx="14699">
                  <c:v>0</c:v>
                </c:pt>
                <c:pt idx="14700">
                  <c:v>0</c:v>
                </c:pt>
                <c:pt idx="14701">
                  <c:v>0</c:v>
                </c:pt>
                <c:pt idx="14702">
                  <c:v>0</c:v>
                </c:pt>
                <c:pt idx="14703">
                  <c:v>0</c:v>
                </c:pt>
                <c:pt idx="14704">
                  <c:v>0</c:v>
                </c:pt>
                <c:pt idx="14705">
                  <c:v>0</c:v>
                </c:pt>
                <c:pt idx="14706">
                  <c:v>0</c:v>
                </c:pt>
                <c:pt idx="14707">
                  <c:v>0</c:v>
                </c:pt>
                <c:pt idx="14708">
                  <c:v>0</c:v>
                </c:pt>
                <c:pt idx="14709">
                  <c:v>0</c:v>
                </c:pt>
                <c:pt idx="14710">
                  <c:v>0</c:v>
                </c:pt>
                <c:pt idx="14711">
                  <c:v>0</c:v>
                </c:pt>
                <c:pt idx="14712">
                  <c:v>0</c:v>
                </c:pt>
                <c:pt idx="14713">
                  <c:v>0</c:v>
                </c:pt>
                <c:pt idx="14714">
                  <c:v>0</c:v>
                </c:pt>
                <c:pt idx="14715">
                  <c:v>0</c:v>
                </c:pt>
                <c:pt idx="14716">
                  <c:v>0</c:v>
                </c:pt>
                <c:pt idx="14717">
                  <c:v>0</c:v>
                </c:pt>
                <c:pt idx="14718">
                  <c:v>0</c:v>
                </c:pt>
                <c:pt idx="14719">
                  <c:v>0</c:v>
                </c:pt>
                <c:pt idx="14720">
                  <c:v>0</c:v>
                </c:pt>
                <c:pt idx="14721">
                  <c:v>0</c:v>
                </c:pt>
                <c:pt idx="14722">
                  <c:v>0</c:v>
                </c:pt>
                <c:pt idx="14723">
                  <c:v>0</c:v>
                </c:pt>
                <c:pt idx="14724">
                  <c:v>0</c:v>
                </c:pt>
                <c:pt idx="14725">
                  <c:v>0</c:v>
                </c:pt>
                <c:pt idx="14726">
                  <c:v>0</c:v>
                </c:pt>
                <c:pt idx="14727">
                  <c:v>0</c:v>
                </c:pt>
                <c:pt idx="14728">
                  <c:v>0</c:v>
                </c:pt>
                <c:pt idx="14729">
                  <c:v>0</c:v>
                </c:pt>
                <c:pt idx="14730">
                  <c:v>0</c:v>
                </c:pt>
                <c:pt idx="14731">
                  <c:v>0</c:v>
                </c:pt>
                <c:pt idx="14732">
                  <c:v>0</c:v>
                </c:pt>
                <c:pt idx="14733">
                  <c:v>0</c:v>
                </c:pt>
                <c:pt idx="14734">
                  <c:v>0</c:v>
                </c:pt>
                <c:pt idx="14735">
                  <c:v>0</c:v>
                </c:pt>
                <c:pt idx="14736">
                  <c:v>0</c:v>
                </c:pt>
                <c:pt idx="14737">
                  <c:v>0</c:v>
                </c:pt>
                <c:pt idx="14738">
                  <c:v>0</c:v>
                </c:pt>
                <c:pt idx="14739">
                  <c:v>0</c:v>
                </c:pt>
                <c:pt idx="14740">
                  <c:v>0</c:v>
                </c:pt>
                <c:pt idx="14741">
                  <c:v>0</c:v>
                </c:pt>
                <c:pt idx="14742">
                  <c:v>0</c:v>
                </c:pt>
                <c:pt idx="14743">
                  <c:v>0</c:v>
                </c:pt>
                <c:pt idx="14744">
                  <c:v>0</c:v>
                </c:pt>
                <c:pt idx="14745">
                  <c:v>0</c:v>
                </c:pt>
                <c:pt idx="14746">
                  <c:v>0</c:v>
                </c:pt>
                <c:pt idx="14747">
                  <c:v>0</c:v>
                </c:pt>
                <c:pt idx="14748">
                  <c:v>0</c:v>
                </c:pt>
                <c:pt idx="14749">
                  <c:v>0</c:v>
                </c:pt>
                <c:pt idx="14750">
                  <c:v>0</c:v>
                </c:pt>
                <c:pt idx="14751">
                  <c:v>0</c:v>
                </c:pt>
                <c:pt idx="14752">
                  <c:v>0</c:v>
                </c:pt>
                <c:pt idx="14753">
                  <c:v>0</c:v>
                </c:pt>
                <c:pt idx="14754">
                  <c:v>0</c:v>
                </c:pt>
                <c:pt idx="14755">
                  <c:v>0</c:v>
                </c:pt>
                <c:pt idx="14756">
                  <c:v>0</c:v>
                </c:pt>
                <c:pt idx="14757">
                  <c:v>0</c:v>
                </c:pt>
                <c:pt idx="14758">
                  <c:v>0</c:v>
                </c:pt>
                <c:pt idx="14759">
                  <c:v>0</c:v>
                </c:pt>
                <c:pt idx="14760">
                  <c:v>0</c:v>
                </c:pt>
                <c:pt idx="14761">
                  <c:v>0</c:v>
                </c:pt>
                <c:pt idx="14762">
                  <c:v>0</c:v>
                </c:pt>
                <c:pt idx="14763">
                  <c:v>0</c:v>
                </c:pt>
                <c:pt idx="14764">
                  <c:v>0</c:v>
                </c:pt>
                <c:pt idx="14765">
                  <c:v>0</c:v>
                </c:pt>
                <c:pt idx="14766">
                  <c:v>0</c:v>
                </c:pt>
                <c:pt idx="14767">
                  <c:v>0</c:v>
                </c:pt>
                <c:pt idx="14768">
                  <c:v>0</c:v>
                </c:pt>
                <c:pt idx="14769">
                  <c:v>0</c:v>
                </c:pt>
                <c:pt idx="14770">
                  <c:v>0</c:v>
                </c:pt>
                <c:pt idx="14771">
                  <c:v>0</c:v>
                </c:pt>
                <c:pt idx="14772">
                  <c:v>0</c:v>
                </c:pt>
                <c:pt idx="14773">
                  <c:v>0</c:v>
                </c:pt>
                <c:pt idx="14774">
                  <c:v>0</c:v>
                </c:pt>
                <c:pt idx="14775">
                  <c:v>0</c:v>
                </c:pt>
                <c:pt idx="14776">
                  <c:v>0</c:v>
                </c:pt>
                <c:pt idx="14777">
                  <c:v>0</c:v>
                </c:pt>
                <c:pt idx="14778">
                  <c:v>0</c:v>
                </c:pt>
                <c:pt idx="14779">
                  <c:v>0</c:v>
                </c:pt>
                <c:pt idx="14780">
                  <c:v>0</c:v>
                </c:pt>
                <c:pt idx="14781">
                  <c:v>0</c:v>
                </c:pt>
                <c:pt idx="14782">
                  <c:v>0</c:v>
                </c:pt>
                <c:pt idx="14783">
                  <c:v>0</c:v>
                </c:pt>
                <c:pt idx="14784">
                  <c:v>0</c:v>
                </c:pt>
                <c:pt idx="14785">
                  <c:v>0</c:v>
                </c:pt>
                <c:pt idx="14786">
                  <c:v>0</c:v>
                </c:pt>
                <c:pt idx="14787">
                  <c:v>0</c:v>
                </c:pt>
                <c:pt idx="14788">
                  <c:v>0</c:v>
                </c:pt>
                <c:pt idx="14789">
                  <c:v>0</c:v>
                </c:pt>
                <c:pt idx="14790">
                  <c:v>0</c:v>
                </c:pt>
                <c:pt idx="14791">
                  <c:v>0</c:v>
                </c:pt>
                <c:pt idx="14792">
                  <c:v>0</c:v>
                </c:pt>
                <c:pt idx="14793">
                  <c:v>0</c:v>
                </c:pt>
                <c:pt idx="14794">
                  <c:v>0</c:v>
                </c:pt>
                <c:pt idx="14795">
                  <c:v>0</c:v>
                </c:pt>
                <c:pt idx="14796">
                  <c:v>0</c:v>
                </c:pt>
                <c:pt idx="14797">
                  <c:v>0</c:v>
                </c:pt>
                <c:pt idx="14798">
                  <c:v>0</c:v>
                </c:pt>
                <c:pt idx="14799">
                  <c:v>0</c:v>
                </c:pt>
                <c:pt idx="14800">
                  <c:v>0</c:v>
                </c:pt>
                <c:pt idx="14801">
                  <c:v>0</c:v>
                </c:pt>
                <c:pt idx="14802">
                  <c:v>0</c:v>
                </c:pt>
                <c:pt idx="14803">
                  <c:v>0</c:v>
                </c:pt>
                <c:pt idx="14804">
                  <c:v>0</c:v>
                </c:pt>
                <c:pt idx="14805">
                  <c:v>0</c:v>
                </c:pt>
                <c:pt idx="14806">
                  <c:v>0</c:v>
                </c:pt>
                <c:pt idx="14807">
                  <c:v>0</c:v>
                </c:pt>
                <c:pt idx="14808">
                  <c:v>0</c:v>
                </c:pt>
                <c:pt idx="14809">
                  <c:v>0</c:v>
                </c:pt>
                <c:pt idx="14810">
                  <c:v>0</c:v>
                </c:pt>
                <c:pt idx="14811">
                  <c:v>0</c:v>
                </c:pt>
                <c:pt idx="14812">
                  <c:v>0</c:v>
                </c:pt>
                <c:pt idx="14813">
                  <c:v>0</c:v>
                </c:pt>
                <c:pt idx="14814">
                  <c:v>0</c:v>
                </c:pt>
                <c:pt idx="14815">
                  <c:v>0</c:v>
                </c:pt>
                <c:pt idx="14816">
                  <c:v>0</c:v>
                </c:pt>
                <c:pt idx="14817">
                  <c:v>0</c:v>
                </c:pt>
                <c:pt idx="14818">
                  <c:v>0</c:v>
                </c:pt>
                <c:pt idx="14819">
                  <c:v>0</c:v>
                </c:pt>
                <c:pt idx="14820">
                  <c:v>0</c:v>
                </c:pt>
                <c:pt idx="14821">
                  <c:v>0</c:v>
                </c:pt>
                <c:pt idx="14822">
                  <c:v>0</c:v>
                </c:pt>
                <c:pt idx="14823">
                  <c:v>0</c:v>
                </c:pt>
                <c:pt idx="14824">
                  <c:v>0</c:v>
                </c:pt>
                <c:pt idx="14825">
                  <c:v>0</c:v>
                </c:pt>
                <c:pt idx="14826">
                  <c:v>0</c:v>
                </c:pt>
                <c:pt idx="14827">
                  <c:v>0</c:v>
                </c:pt>
                <c:pt idx="14828">
                  <c:v>0</c:v>
                </c:pt>
                <c:pt idx="14829">
                  <c:v>0</c:v>
                </c:pt>
                <c:pt idx="14830">
                  <c:v>0</c:v>
                </c:pt>
                <c:pt idx="14831">
                  <c:v>0</c:v>
                </c:pt>
                <c:pt idx="14832">
                  <c:v>0</c:v>
                </c:pt>
                <c:pt idx="14833">
                  <c:v>0</c:v>
                </c:pt>
                <c:pt idx="14834">
                  <c:v>0</c:v>
                </c:pt>
                <c:pt idx="14835">
                  <c:v>0</c:v>
                </c:pt>
                <c:pt idx="14836">
                  <c:v>0</c:v>
                </c:pt>
                <c:pt idx="14837">
                  <c:v>0</c:v>
                </c:pt>
                <c:pt idx="14838">
                  <c:v>0</c:v>
                </c:pt>
                <c:pt idx="14839">
                  <c:v>0</c:v>
                </c:pt>
                <c:pt idx="14840">
                  <c:v>0</c:v>
                </c:pt>
                <c:pt idx="14841">
                  <c:v>0</c:v>
                </c:pt>
                <c:pt idx="14842">
                  <c:v>0</c:v>
                </c:pt>
                <c:pt idx="14843">
                  <c:v>0</c:v>
                </c:pt>
                <c:pt idx="14844">
                  <c:v>0</c:v>
                </c:pt>
                <c:pt idx="14845">
                  <c:v>0</c:v>
                </c:pt>
                <c:pt idx="14846">
                  <c:v>0</c:v>
                </c:pt>
                <c:pt idx="14847">
                  <c:v>0</c:v>
                </c:pt>
                <c:pt idx="14848">
                  <c:v>0</c:v>
                </c:pt>
                <c:pt idx="14849">
                  <c:v>0</c:v>
                </c:pt>
                <c:pt idx="14850">
                  <c:v>0</c:v>
                </c:pt>
                <c:pt idx="14851">
                  <c:v>0</c:v>
                </c:pt>
                <c:pt idx="14852">
                  <c:v>0</c:v>
                </c:pt>
                <c:pt idx="14853">
                  <c:v>0</c:v>
                </c:pt>
                <c:pt idx="14854">
                  <c:v>0</c:v>
                </c:pt>
                <c:pt idx="14855">
                  <c:v>0</c:v>
                </c:pt>
                <c:pt idx="14856">
                  <c:v>0</c:v>
                </c:pt>
                <c:pt idx="14857">
                  <c:v>0</c:v>
                </c:pt>
                <c:pt idx="14858">
                  <c:v>0</c:v>
                </c:pt>
                <c:pt idx="14859">
                  <c:v>0</c:v>
                </c:pt>
                <c:pt idx="14860">
                  <c:v>0</c:v>
                </c:pt>
                <c:pt idx="14861">
                  <c:v>0</c:v>
                </c:pt>
                <c:pt idx="14862">
                  <c:v>0</c:v>
                </c:pt>
                <c:pt idx="14863">
                  <c:v>0</c:v>
                </c:pt>
                <c:pt idx="14864">
                  <c:v>0</c:v>
                </c:pt>
                <c:pt idx="14865">
                  <c:v>0</c:v>
                </c:pt>
                <c:pt idx="14866">
                  <c:v>0</c:v>
                </c:pt>
                <c:pt idx="14867">
                  <c:v>0</c:v>
                </c:pt>
                <c:pt idx="14868">
                  <c:v>0</c:v>
                </c:pt>
                <c:pt idx="14869">
                  <c:v>0</c:v>
                </c:pt>
                <c:pt idx="14870">
                  <c:v>0</c:v>
                </c:pt>
                <c:pt idx="14871">
                  <c:v>0</c:v>
                </c:pt>
                <c:pt idx="14872">
                  <c:v>0</c:v>
                </c:pt>
                <c:pt idx="14873">
                  <c:v>0</c:v>
                </c:pt>
                <c:pt idx="14874">
                  <c:v>0</c:v>
                </c:pt>
                <c:pt idx="14875">
                  <c:v>0</c:v>
                </c:pt>
                <c:pt idx="14876">
                  <c:v>0</c:v>
                </c:pt>
                <c:pt idx="14877">
                  <c:v>0</c:v>
                </c:pt>
                <c:pt idx="14878">
                  <c:v>0</c:v>
                </c:pt>
                <c:pt idx="14879">
                  <c:v>0</c:v>
                </c:pt>
                <c:pt idx="14880">
                  <c:v>0</c:v>
                </c:pt>
                <c:pt idx="14881">
                  <c:v>0</c:v>
                </c:pt>
                <c:pt idx="14882">
                  <c:v>0</c:v>
                </c:pt>
                <c:pt idx="14883">
                  <c:v>0</c:v>
                </c:pt>
                <c:pt idx="14884">
                  <c:v>0</c:v>
                </c:pt>
                <c:pt idx="14885">
                  <c:v>0</c:v>
                </c:pt>
                <c:pt idx="14886">
                  <c:v>0</c:v>
                </c:pt>
                <c:pt idx="14887">
                  <c:v>0</c:v>
                </c:pt>
                <c:pt idx="14888">
                  <c:v>0</c:v>
                </c:pt>
                <c:pt idx="14889">
                  <c:v>0</c:v>
                </c:pt>
                <c:pt idx="14890">
                  <c:v>0</c:v>
                </c:pt>
                <c:pt idx="14891">
                  <c:v>0</c:v>
                </c:pt>
                <c:pt idx="14892">
                  <c:v>0</c:v>
                </c:pt>
                <c:pt idx="14893">
                  <c:v>0</c:v>
                </c:pt>
                <c:pt idx="14894">
                  <c:v>0</c:v>
                </c:pt>
                <c:pt idx="14895">
                  <c:v>0</c:v>
                </c:pt>
                <c:pt idx="14896">
                  <c:v>0</c:v>
                </c:pt>
                <c:pt idx="14897">
                  <c:v>0</c:v>
                </c:pt>
                <c:pt idx="14898">
                  <c:v>0</c:v>
                </c:pt>
                <c:pt idx="14899">
                  <c:v>0</c:v>
                </c:pt>
                <c:pt idx="14900">
                  <c:v>0</c:v>
                </c:pt>
                <c:pt idx="14901">
                  <c:v>0</c:v>
                </c:pt>
                <c:pt idx="14902">
                  <c:v>0</c:v>
                </c:pt>
                <c:pt idx="14903">
                  <c:v>0</c:v>
                </c:pt>
                <c:pt idx="14904">
                  <c:v>0</c:v>
                </c:pt>
                <c:pt idx="14905">
                  <c:v>0</c:v>
                </c:pt>
                <c:pt idx="14906">
                  <c:v>0</c:v>
                </c:pt>
                <c:pt idx="14907">
                  <c:v>0</c:v>
                </c:pt>
                <c:pt idx="14908">
                  <c:v>0</c:v>
                </c:pt>
                <c:pt idx="14909">
                  <c:v>0</c:v>
                </c:pt>
                <c:pt idx="14910">
                  <c:v>7</c:v>
                </c:pt>
                <c:pt idx="14911">
                  <c:v>0</c:v>
                </c:pt>
                <c:pt idx="14912">
                  <c:v>0</c:v>
                </c:pt>
                <c:pt idx="14913">
                  <c:v>0</c:v>
                </c:pt>
                <c:pt idx="14914">
                  <c:v>0</c:v>
                </c:pt>
                <c:pt idx="14915">
                  <c:v>0</c:v>
                </c:pt>
                <c:pt idx="14916">
                  <c:v>0</c:v>
                </c:pt>
                <c:pt idx="14917">
                  <c:v>0</c:v>
                </c:pt>
                <c:pt idx="14918">
                  <c:v>0</c:v>
                </c:pt>
                <c:pt idx="14919">
                  <c:v>0</c:v>
                </c:pt>
                <c:pt idx="14920">
                  <c:v>0</c:v>
                </c:pt>
                <c:pt idx="14921">
                  <c:v>0</c:v>
                </c:pt>
                <c:pt idx="14922">
                  <c:v>0</c:v>
                </c:pt>
                <c:pt idx="14923">
                  <c:v>0</c:v>
                </c:pt>
                <c:pt idx="14924">
                  <c:v>0</c:v>
                </c:pt>
                <c:pt idx="14925">
                  <c:v>0</c:v>
                </c:pt>
                <c:pt idx="14926">
                  <c:v>0</c:v>
                </c:pt>
                <c:pt idx="14927">
                  <c:v>0</c:v>
                </c:pt>
                <c:pt idx="14928">
                  <c:v>0</c:v>
                </c:pt>
                <c:pt idx="14929">
                  <c:v>0</c:v>
                </c:pt>
                <c:pt idx="14930">
                  <c:v>0</c:v>
                </c:pt>
                <c:pt idx="14931">
                  <c:v>0</c:v>
                </c:pt>
                <c:pt idx="14932">
                  <c:v>0</c:v>
                </c:pt>
                <c:pt idx="14933">
                  <c:v>0</c:v>
                </c:pt>
                <c:pt idx="14934">
                  <c:v>0</c:v>
                </c:pt>
                <c:pt idx="14935">
                  <c:v>0</c:v>
                </c:pt>
                <c:pt idx="14936">
                  <c:v>0</c:v>
                </c:pt>
                <c:pt idx="14937">
                  <c:v>0</c:v>
                </c:pt>
                <c:pt idx="14938">
                  <c:v>0</c:v>
                </c:pt>
                <c:pt idx="14939">
                  <c:v>0</c:v>
                </c:pt>
                <c:pt idx="14940">
                  <c:v>0</c:v>
                </c:pt>
                <c:pt idx="14941">
                  <c:v>0</c:v>
                </c:pt>
                <c:pt idx="14942">
                  <c:v>0</c:v>
                </c:pt>
                <c:pt idx="14943">
                  <c:v>0</c:v>
                </c:pt>
                <c:pt idx="14944">
                  <c:v>0</c:v>
                </c:pt>
                <c:pt idx="14945">
                  <c:v>0</c:v>
                </c:pt>
                <c:pt idx="14946">
                  <c:v>0</c:v>
                </c:pt>
                <c:pt idx="14947">
                  <c:v>0</c:v>
                </c:pt>
                <c:pt idx="14948">
                  <c:v>0</c:v>
                </c:pt>
                <c:pt idx="14949">
                  <c:v>0</c:v>
                </c:pt>
                <c:pt idx="14950">
                  <c:v>0</c:v>
                </c:pt>
                <c:pt idx="14951">
                  <c:v>0</c:v>
                </c:pt>
                <c:pt idx="14952">
                  <c:v>0</c:v>
                </c:pt>
                <c:pt idx="14953">
                  <c:v>0</c:v>
                </c:pt>
                <c:pt idx="14954">
                  <c:v>0</c:v>
                </c:pt>
                <c:pt idx="14955">
                  <c:v>0</c:v>
                </c:pt>
                <c:pt idx="14956">
                  <c:v>0</c:v>
                </c:pt>
                <c:pt idx="14957">
                  <c:v>0</c:v>
                </c:pt>
                <c:pt idx="14958">
                  <c:v>0</c:v>
                </c:pt>
                <c:pt idx="14959">
                  <c:v>0</c:v>
                </c:pt>
                <c:pt idx="14960">
                  <c:v>0</c:v>
                </c:pt>
                <c:pt idx="14961">
                  <c:v>0</c:v>
                </c:pt>
                <c:pt idx="14962">
                  <c:v>0</c:v>
                </c:pt>
                <c:pt idx="14963">
                  <c:v>0</c:v>
                </c:pt>
                <c:pt idx="14964">
                  <c:v>0</c:v>
                </c:pt>
                <c:pt idx="14965">
                  <c:v>0</c:v>
                </c:pt>
                <c:pt idx="14966">
                  <c:v>0</c:v>
                </c:pt>
                <c:pt idx="14967">
                  <c:v>0</c:v>
                </c:pt>
                <c:pt idx="14968">
                  <c:v>0</c:v>
                </c:pt>
                <c:pt idx="14969">
                  <c:v>0</c:v>
                </c:pt>
                <c:pt idx="14970">
                  <c:v>0</c:v>
                </c:pt>
                <c:pt idx="14971">
                  <c:v>0</c:v>
                </c:pt>
                <c:pt idx="14972">
                  <c:v>0</c:v>
                </c:pt>
                <c:pt idx="14973">
                  <c:v>0</c:v>
                </c:pt>
                <c:pt idx="14974">
                  <c:v>0</c:v>
                </c:pt>
                <c:pt idx="14975">
                  <c:v>0</c:v>
                </c:pt>
                <c:pt idx="14976">
                  <c:v>0</c:v>
                </c:pt>
                <c:pt idx="14977">
                  <c:v>0</c:v>
                </c:pt>
                <c:pt idx="14978">
                  <c:v>0</c:v>
                </c:pt>
                <c:pt idx="14979">
                  <c:v>0</c:v>
                </c:pt>
                <c:pt idx="14980">
                  <c:v>0</c:v>
                </c:pt>
                <c:pt idx="14981">
                  <c:v>0</c:v>
                </c:pt>
                <c:pt idx="14982">
                  <c:v>0</c:v>
                </c:pt>
                <c:pt idx="14983">
                  <c:v>0</c:v>
                </c:pt>
                <c:pt idx="14984">
                  <c:v>0</c:v>
                </c:pt>
                <c:pt idx="14985">
                  <c:v>0</c:v>
                </c:pt>
                <c:pt idx="14986">
                  <c:v>0</c:v>
                </c:pt>
                <c:pt idx="14987">
                  <c:v>0</c:v>
                </c:pt>
                <c:pt idx="14988">
                  <c:v>0</c:v>
                </c:pt>
                <c:pt idx="14989">
                  <c:v>0</c:v>
                </c:pt>
                <c:pt idx="14990">
                  <c:v>0</c:v>
                </c:pt>
                <c:pt idx="14991">
                  <c:v>0</c:v>
                </c:pt>
                <c:pt idx="14992">
                  <c:v>0</c:v>
                </c:pt>
                <c:pt idx="14993">
                  <c:v>0</c:v>
                </c:pt>
                <c:pt idx="14994">
                  <c:v>0</c:v>
                </c:pt>
                <c:pt idx="14995">
                  <c:v>0</c:v>
                </c:pt>
                <c:pt idx="14996">
                  <c:v>0</c:v>
                </c:pt>
                <c:pt idx="14997">
                  <c:v>0</c:v>
                </c:pt>
                <c:pt idx="14998">
                  <c:v>0</c:v>
                </c:pt>
                <c:pt idx="14999">
                  <c:v>0</c:v>
                </c:pt>
                <c:pt idx="15000">
                  <c:v>0</c:v>
                </c:pt>
                <c:pt idx="15001">
                  <c:v>0</c:v>
                </c:pt>
                <c:pt idx="15002">
                  <c:v>0</c:v>
                </c:pt>
                <c:pt idx="15003">
                  <c:v>0</c:v>
                </c:pt>
                <c:pt idx="15004">
                  <c:v>0</c:v>
                </c:pt>
                <c:pt idx="15005">
                  <c:v>0</c:v>
                </c:pt>
                <c:pt idx="15006">
                  <c:v>0</c:v>
                </c:pt>
                <c:pt idx="15007">
                  <c:v>0</c:v>
                </c:pt>
                <c:pt idx="15008">
                  <c:v>0</c:v>
                </c:pt>
                <c:pt idx="15009">
                  <c:v>0</c:v>
                </c:pt>
                <c:pt idx="15010">
                  <c:v>0</c:v>
                </c:pt>
                <c:pt idx="15011">
                  <c:v>0</c:v>
                </c:pt>
                <c:pt idx="15012">
                  <c:v>0</c:v>
                </c:pt>
                <c:pt idx="15013">
                  <c:v>0</c:v>
                </c:pt>
                <c:pt idx="15014">
                  <c:v>0</c:v>
                </c:pt>
                <c:pt idx="15015">
                  <c:v>0</c:v>
                </c:pt>
                <c:pt idx="15016">
                  <c:v>0</c:v>
                </c:pt>
                <c:pt idx="15017">
                  <c:v>0</c:v>
                </c:pt>
                <c:pt idx="15018">
                  <c:v>0</c:v>
                </c:pt>
                <c:pt idx="15019">
                  <c:v>0</c:v>
                </c:pt>
                <c:pt idx="15020">
                  <c:v>0</c:v>
                </c:pt>
                <c:pt idx="15021">
                  <c:v>0</c:v>
                </c:pt>
                <c:pt idx="15022">
                  <c:v>0</c:v>
                </c:pt>
                <c:pt idx="15023">
                  <c:v>0</c:v>
                </c:pt>
                <c:pt idx="15024">
                  <c:v>0</c:v>
                </c:pt>
                <c:pt idx="15025">
                  <c:v>0</c:v>
                </c:pt>
                <c:pt idx="15026">
                  <c:v>0</c:v>
                </c:pt>
                <c:pt idx="15027">
                  <c:v>0</c:v>
                </c:pt>
                <c:pt idx="15028">
                  <c:v>0</c:v>
                </c:pt>
                <c:pt idx="15029">
                  <c:v>0</c:v>
                </c:pt>
                <c:pt idx="15030">
                  <c:v>0</c:v>
                </c:pt>
                <c:pt idx="15031">
                  <c:v>0</c:v>
                </c:pt>
                <c:pt idx="15032">
                  <c:v>0</c:v>
                </c:pt>
                <c:pt idx="15033">
                  <c:v>0</c:v>
                </c:pt>
                <c:pt idx="15034">
                  <c:v>0</c:v>
                </c:pt>
                <c:pt idx="15035">
                  <c:v>0</c:v>
                </c:pt>
                <c:pt idx="15036">
                  <c:v>0</c:v>
                </c:pt>
                <c:pt idx="15037">
                  <c:v>0</c:v>
                </c:pt>
                <c:pt idx="15038">
                  <c:v>0</c:v>
                </c:pt>
                <c:pt idx="15039">
                  <c:v>0</c:v>
                </c:pt>
                <c:pt idx="15040">
                  <c:v>0</c:v>
                </c:pt>
                <c:pt idx="15041">
                  <c:v>0</c:v>
                </c:pt>
                <c:pt idx="15042">
                  <c:v>0</c:v>
                </c:pt>
                <c:pt idx="15043">
                  <c:v>0</c:v>
                </c:pt>
                <c:pt idx="15044">
                  <c:v>0</c:v>
                </c:pt>
                <c:pt idx="15045">
                  <c:v>0</c:v>
                </c:pt>
                <c:pt idx="15046">
                  <c:v>0</c:v>
                </c:pt>
                <c:pt idx="15047">
                  <c:v>0</c:v>
                </c:pt>
                <c:pt idx="15048">
                  <c:v>0</c:v>
                </c:pt>
                <c:pt idx="15049">
                  <c:v>0</c:v>
                </c:pt>
                <c:pt idx="15050">
                  <c:v>0</c:v>
                </c:pt>
                <c:pt idx="15051">
                  <c:v>0</c:v>
                </c:pt>
                <c:pt idx="15052">
                  <c:v>0</c:v>
                </c:pt>
                <c:pt idx="15053">
                  <c:v>0</c:v>
                </c:pt>
                <c:pt idx="15054">
                  <c:v>0</c:v>
                </c:pt>
                <c:pt idx="15055">
                  <c:v>0</c:v>
                </c:pt>
                <c:pt idx="15056">
                  <c:v>0</c:v>
                </c:pt>
                <c:pt idx="15057">
                  <c:v>0</c:v>
                </c:pt>
                <c:pt idx="15058">
                  <c:v>0</c:v>
                </c:pt>
                <c:pt idx="15059">
                  <c:v>0</c:v>
                </c:pt>
                <c:pt idx="15060">
                  <c:v>0</c:v>
                </c:pt>
                <c:pt idx="15061">
                  <c:v>0</c:v>
                </c:pt>
                <c:pt idx="15062">
                  <c:v>0</c:v>
                </c:pt>
                <c:pt idx="15063">
                  <c:v>0</c:v>
                </c:pt>
                <c:pt idx="15064">
                  <c:v>0</c:v>
                </c:pt>
                <c:pt idx="15065">
                  <c:v>0</c:v>
                </c:pt>
                <c:pt idx="15066">
                  <c:v>0</c:v>
                </c:pt>
                <c:pt idx="15067">
                  <c:v>0</c:v>
                </c:pt>
                <c:pt idx="15068">
                  <c:v>0</c:v>
                </c:pt>
                <c:pt idx="15069">
                  <c:v>0</c:v>
                </c:pt>
                <c:pt idx="15070">
                  <c:v>0</c:v>
                </c:pt>
                <c:pt idx="15071">
                  <c:v>0</c:v>
                </c:pt>
                <c:pt idx="15072">
                  <c:v>0</c:v>
                </c:pt>
                <c:pt idx="15073">
                  <c:v>0</c:v>
                </c:pt>
                <c:pt idx="15074">
                  <c:v>0</c:v>
                </c:pt>
                <c:pt idx="15075">
                  <c:v>0</c:v>
                </c:pt>
                <c:pt idx="15076">
                  <c:v>0</c:v>
                </c:pt>
                <c:pt idx="15077">
                  <c:v>0</c:v>
                </c:pt>
                <c:pt idx="15078">
                  <c:v>0</c:v>
                </c:pt>
                <c:pt idx="15079">
                  <c:v>0</c:v>
                </c:pt>
                <c:pt idx="15080">
                  <c:v>0</c:v>
                </c:pt>
                <c:pt idx="15081">
                  <c:v>0</c:v>
                </c:pt>
                <c:pt idx="15082">
                  <c:v>0</c:v>
                </c:pt>
                <c:pt idx="15083">
                  <c:v>0</c:v>
                </c:pt>
                <c:pt idx="15084">
                  <c:v>0</c:v>
                </c:pt>
                <c:pt idx="15085">
                  <c:v>0</c:v>
                </c:pt>
                <c:pt idx="15086">
                  <c:v>0</c:v>
                </c:pt>
                <c:pt idx="15087">
                  <c:v>0</c:v>
                </c:pt>
                <c:pt idx="15088">
                  <c:v>0</c:v>
                </c:pt>
                <c:pt idx="15089">
                  <c:v>0</c:v>
                </c:pt>
                <c:pt idx="15090">
                  <c:v>0</c:v>
                </c:pt>
                <c:pt idx="15091">
                  <c:v>0</c:v>
                </c:pt>
                <c:pt idx="15092">
                  <c:v>0</c:v>
                </c:pt>
                <c:pt idx="15093">
                  <c:v>0</c:v>
                </c:pt>
                <c:pt idx="15094">
                  <c:v>0</c:v>
                </c:pt>
                <c:pt idx="15095">
                  <c:v>0</c:v>
                </c:pt>
                <c:pt idx="15096">
                  <c:v>0</c:v>
                </c:pt>
                <c:pt idx="15097">
                  <c:v>0</c:v>
                </c:pt>
                <c:pt idx="15098">
                  <c:v>0</c:v>
                </c:pt>
                <c:pt idx="15099">
                  <c:v>0</c:v>
                </c:pt>
                <c:pt idx="15100">
                  <c:v>0</c:v>
                </c:pt>
                <c:pt idx="15101">
                  <c:v>0</c:v>
                </c:pt>
                <c:pt idx="15102">
                  <c:v>0</c:v>
                </c:pt>
                <c:pt idx="15103">
                  <c:v>0</c:v>
                </c:pt>
                <c:pt idx="15104">
                  <c:v>0</c:v>
                </c:pt>
                <c:pt idx="15105">
                  <c:v>0</c:v>
                </c:pt>
                <c:pt idx="15106">
                  <c:v>0</c:v>
                </c:pt>
                <c:pt idx="15107">
                  <c:v>0</c:v>
                </c:pt>
                <c:pt idx="15108">
                  <c:v>0</c:v>
                </c:pt>
                <c:pt idx="15109">
                  <c:v>0</c:v>
                </c:pt>
                <c:pt idx="15110">
                  <c:v>0</c:v>
                </c:pt>
                <c:pt idx="15111">
                  <c:v>0</c:v>
                </c:pt>
                <c:pt idx="15112">
                  <c:v>0</c:v>
                </c:pt>
                <c:pt idx="15113">
                  <c:v>0</c:v>
                </c:pt>
                <c:pt idx="15114">
                  <c:v>0</c:v>
                </c:pt>
                <c:pt idx="15115">
                  <c:v>0</c:v>
                </c:pt>
                <c:pt idx="15116">
                  <c:v>0</c:v>
                </c:pt>
                <c:pt idx="15117">
                  <c:v>0</c:v>
                </c:pt>
                <c:pt idx="15118">
                  <c:v>0</c:v>
                </c:pt>
                <c:pt idx="15119">
                  <c:v>0</c:v>
                </c:pt>
                <c:pt idx="15120">
                  <c:v>0</c:v>
                </c:pt>
                <c:pt idx="15121">
                  <c:v>0</c:v>
                </c:pt>
                <c:pt idx="15122">
                  <c:v>0</c:v>
                </c:pt>
                <c:pt idx="15123">
                  <c:v>0</c:v>
                </c:pt>
                <c:pt idx="15124">
                  <c:v>0</c:v>
                </c:pt>
                <c:pt idx="15125">
                  <c:v>0</c:v>
                </c:pt>
                <c:pt idx="15126">
                  <c:v>0</c:v>
                </c:pt>
                <c:pt idx="15127">
                  <c:v>0</c:v>
                </c:pt>
                <c:pt idx="15128">
                  <c:v>0</c:v>
                </c:pt>
                <c:pt idx="15129">
                  <c:v>0</c:v>
                </c:pt>
                <c:pt idx="15130">
                  <c:v>0</c:v>
                </c:pt>
                <c:pt idx="15131">
                  <c:v>0</c:v>
                </c:pt>
                <c:pt idx="15132">
                  <c:v>0</c:v>
                </c:pt>
                <c:pt idx="15133">
                  <c:v>0</c:v>
                </c:pt>
                <c:pt idx="15134">
                  <c:v>0</c:v>
                </c:pt>
                <c:pt idx="15135">
                  <c:v>0</c:v>
                </c:pt>
                <c:pt idx="15136">
                  <c:v>0</c:v>
                </c:pt>
                <c:pt idx="15137">
                  <c:v>0</c:v>
                </c:pt>
                <c:pt idx="15138">
                  <c:v>0</c:v>
                </c:pt>
                <c:pt idx="15139">
                  <c:v>0</c:v>
                </c:pt>
                <c:pt idx="15140">
                  <c:v>0</c:v>
                </c:pt>
                <c:pt idx="15141">
                  <c:v>0</c:v>
                </c:pt>
                <c:pt idx="15142">
                  <c:v>0</c:v>
                </c:pt>
                <c:pt idx="15143">
                  <c:v>0</c:v>
                </c:pt>
                <c:pt idx="15144">
                  <c:v>0</c:v>
                </c:pt>
                <c:pt idx="15145">
                  <c:v>0</c:v>
                </c:pt>
                <c:pt idx="15146">
                  <c:v>0</c:v>
                </c:pt>
                <c:pt idx="15147">
                  <c:v>0</c:v>
                </c:pt>
                <c:pt idx="15148">
                  <c:v>0</c:v>
                </c:pt>
                <c:pt idx="15149">
                  <c:v>0</c:v>
                </c:pt>
                <c:pt idx="15150">
                  <c:v>0</c:v>
                </c:pt>
                <c:pt idx="15151">
                  <c:v>0</c:v>
                </c:pt>
                <c:pt idx="15152">
                  <c:v>0</c:v>
                </c:pt>
                <c:pt idx="15153">
                  <c:v>0</c:v>
                </c:pt>
                <c:pt idx="15154">
                  <c:v>0</c:v>
                </c:pt>
                <c:pt idx="15155">
                  <c:v>0</c:v>
                </c:pt>
                <c:pt idx="15156">
                  <c:v>0</c:v>
                </c:pt>
                <c:pt idx="15157">
                  <c:v>0</c:v>
                </c:pt>
                <c:pt idx="15158">
                  <c:v>0</c:v>
                </c:pt>
                <c:pt idx="15159">
                  <c:v>0</c:v>
                </c:pt>
                <c:pt idx="15160">
                  <c:v>0</c:v>
                </c:pt>
                <c:pt idx="15161">
                  <c:v>0</c:v>
                </c:pt>
                <c:pt idx="15162">
                  <c:v>0</c:v>
                </c:pt>
                <c:pt idx="15163">
                  <c:v>0</c:v>
                </c:pt>
                <c:pt idx="15164">
                  <c:v>0</c:v>
                </c:pt>
                <c:pt idx="15165">
                  <c:v>0</c:v>
                </c:pt>
                <c:pt idx="15166">
                  <c:v>0</c:v>
                </c:pt>
                <c:pt idx="15167">
                  <c:v>0</c:v>
                </c:pt>
                <c:pt idx="15168">
                  <c:v>0</c:v>
                </c:pt>
                <c:pt idx="15169">
                  <c:v>0</c:v>
                </c:pt>
                <c:pt idx="15170">
                  <c:v>0</c:v>
                </c:pt>
                <c:pt idx="15171">
                  <c:v>0</c:v>
                </c:pt>
                <c:pt idx="15172">
                  <c:v>0</c:v>
                </c:pt>
                <c:pt idx="15173">
                  <c:v>0</c:v>
                </c:pt>
                <c:pt idx="15174">
                  <c:v>0</c:v>
                </c:pt>
                <c:pt idx="15175">
                  <c:v>0</c:v>
                </c:pt>
                <c:pt idx="15176">
                  <c:v>0</c:v>
                </c:pt>
                <c:pt idx="15177">
                  <c:v>0</c:v>
                </c:pt>
                <c:pt idx="15178">
                  <c:v>0</c:v>
                </c:pt>
                <c:pt idx="15179">
                  <c:v>0</c:v>
                </c:pt>
                <c:pt idx="15180">
                  <c:v>0</c:v>
                </c:pt>
                <c:pt idx="15181">
                  <c:v>0</c:v>
                </c:pt>
                <c:pt idx="15182">
                  <c:v>0</c:v>
                </c:pt>
                <c:pt idx="15183">
                  <c:v>0</c:v>
                </c:pt>
                <c:pt idx="15184">
                  <c:v>0</c:v>
                </c:pt>
                <c:pt idx="15185">
                  <c:v>0</c:v>
                </c:pt>
                <c:pt idx="15186">
                  <c:v>0</c:v>
                </c:pt>
                <c:pt idx="15187">
                  <c:v>0</c:v>
                </c:pt>
                <c:pt idx="15188">
                  <c:v>0</c:v>
                </c:pt>
                <c:pt idx="15189">
                  <c:v>0</c:v>
                </c:pt>
                <c:pt idx="15190">
                  <c:v>0</c:v>
                </c:pt>
                <c:pt idx="15191">
                  <c:v>0</c:v>
                </c:pt>
                <c:pt idx="15192">
                  <c:v>0</c:v>
                </c:pt>
                <c:pt idx="15193">
                  <c:v>0</c:v>
                </c:pt>
                <c:pt idx="15194">
                  <c:v>0</c:v>
                </c:pt>
                <c:pt idx="15195">
                  <c:v>0</c:v>
                </c:pt>
                <c:pt idx="15196">
                  <c:v>42</c:v>
                </c:pt>
                <c:pt idx="15197">
                  <c:v>0</c:v>
                </c:pt>
                <c:pt idx="15198">
                  <c:v>0</c:v>
                </c:pt>
                <c:pt idx="15199">
                  <c:v>0</c:v>
                </c:pt>
                <c:pt idx="15200">
                  <c:v>0</c:v>
                </c:pt>
                <c:pt idx="15201">
                  <c:v>0</c:v>
                </c:pt>
                <c:pt idx="15202">
                  <c:v>0</c:v>
                </c:pt>
                <c:pt idx="15203">
                  <c:v>0</c:v>
                </c:pt>
                <c:pt idx="15204">
                  <c:v>0</c:v>
                </c:pt>
                <c:pt idx="15205">
                  <c:v>0</c:v>
                </c:pt>
                <c:pt idx="15206">
                  <c:v>0</c:v>
                </c:pt>
                <c:pt idx="15207">
                  <c:v>0</c:v>
                </c:pt>
                <c:pt idx="15208">
                  <c:v>0</c:v>
                </c:pt>
                <c:pt idx="15209">
                  <c:v>0</c:v>
                </c:pt>
                <c:pt idx="15210">
                  <c:v>0</c:v>
                </c:pt>
                <c:pt idx="15211">
                  <c:v>0</c:v>
                </c:pt>
                <c:pt idx="15212">
                  <c:v>0</c:v>
                </c:pt>
                <c:pt idx="15213">
                  <c:v>0</c:v>
                </c:pt>
                <c:pt idx="15214">
                  <c:v>0</c:v>
                </c:pt>
                <c:pt idx="15215">
                  <c:v>0</c:v>
                </c:pt>
                <c:pt idx="15216">
                  <c:v>0</c:v>
                </c:pt>
                <c:pt idx="15217">
                  <c:v>0</c:v>
                </c:pt>
                <c:pt idx="15218">
                  <c:v>0</c:v>
                </c:pt>
                <c:pt idx="15219">
                  <c:v>0</c:v>
                </c:pt>
                <c:pt idx="15220">
                  <c:v>0</c:v>
                </c:pt>
                <c:pt idx="15221">
                  <c:v>0</c:v>
                </c:pt>
                <c:pt idx="15222">
                  <c:v>0</c:v>
                </c:pt>
                <c:pt idx="15223">
                  <c:v>0</c:v>
                </c:pt>
                <c:pt idx="15224">
                  <c:v>0</c:v>
                </c:pt>
                <c:pt idx="15225">
                  <c:v>0</c:v>
                </c:pt>
                <c:pt idx="15226">
                  <c:v>0</c:v>
                </c:pt>
                <c:pt idx="15227">
                  <c:v>0</c:v>
                </c:pt>
                <c:pt idx="15228">
                  <c:v>0</c:v>
                </c:pt>
                <c:pt idx="15229">
                  <c:v>0</c:v>
                </c:pt>
                <c:pt idx="15230">
                  <c:v>0</c:v>
                </c:pt>
                <c:pt idx="15231">
                  <c:v>0</c:v>
                </c:pt>
                <c:pt idx="15232">
                  <c:v>0</c:v>
                </c:pt>
                <c:pt idx="15233">
                  <c:v>0</c:v>
                </c:pt>
                <c:pt idx="15234">
                  <c:v>0</c:v>
                </c:pt>
                <c:pt idx="15235">
                  <c:v>0</c:v>
                </c:pt>
                <c:pt idx="15236">
                  <c:v>0</c:v>
                </c:pt>
                <c:pt idx="15237">
                  <c:v>0</c:v>
                </c:pt>
                <c:pt idx="15238">
                  <c:v>0</c:v>
                </c:pt>
                <c:pt idx="15239">
                  <c:v>0</c:v>
                </c:pt>
                <c:pt idx="15240">
                  <c:v>50</c:v>
                </c:pt>
                <c:pt idx="15241">
                  <c:v>0</c:v>
                </c:pt>
                <c:pt idx="15242">
                  <c:v>0</c:v>
                </c:pt>
                <c:pt idx="15243">
                  <c:v>0</c:v>
                </c:pt>
                <c:pt idx="15244">
                  <c:v>0</c:v>
                </c:pt>
                <c:pt idx="15245">
                  <c:v>0</c:v>
                </c:pt>
                <c:pt idx="15246">
                  <c:v>0</c:v>
                </c:pt>
                <c:pt idx="15247">
                  <c:v>0</c:v>
                </c:pt>
                <c:pt idx="15248">
                  <c:v>0</c:v>
                </c:pt>
                <c:pt idx="15249">
                  <c:v>0</c:v>
                </c:pt>
                <c:pt idx="15250">
                  <c:v>0</c:v>
                </c:pt>
                <c:pt idx="15251">
                  <c:v>0</c:v>
                </c:pt>
                <c:pt idx="15252">
                  <c:v>0</c:v>
                </c:pt>
                <c:pt idx="15253">
                  <c:v>0</c:v>
                </c:pt>
                <c:pt idx="15254">
                  <c:v>0</c:v>
                </c:pt>
                <c:pt idx="15255">
                  <c:v>0</c:v>
                </c:pt>
                <c:pt idx="15256">
                  <c:v>0</c:v>
                </c:pt>
                <c:pt idx="15257">
                  <c:v>0</c:v>
                </c:pt>
                <c:pt idx="15258">
                  <c:v>0</c:v>
                </c:pt>
                <c:pt idx="15259">
                  <c:v>0</c:v>
                </c:pt>
                <c:pt idx="15260">
                  <c:v>0</c:v>
                </c:pt>
                <c:pt idx="15261">
                  <c:v>0</c:v>
                </c:pt>
                <c:pt idx="15262">
                  <c:v>0</c:v>
                </c:pt>
                <c:pt idx="15263">
                  <c:v>0</c:v>
                </c:pt>
                <c:pt idx="15264">
                  <c:v>0</c:v>
                </c:pt>
                <c:pt idx="15265">
                  <c:v>0</c:v>
                </c:pt>
                <c:pt idx="15266">
                  <c:v>0</c:v>
                </c:pt>
                <c:pt idx="15267">
                  <c:v>0</c:v>
                </c:pt>
                <c:pt idx="15268">
                  <c:v>0</c:v>
                </c:pt>
                <c:pt idx="15269">
                  <c:v>0</c:v>
                </c:pt>
                <c:pt idx="15270">
                  <c:v>0</c:v>
                </c:pt>
                <c:pt idx="15271">
                  <c:v>0</c:v>
                </c:pt>
                <c:pt idx="15272">
                  <c:v>0</c:v>
                </c:pt>
                <c:pt idx="15273">
                  <c:v>0</c:v>
                </c:pt>
                <c:pt idx="15274">
                  <c:v>0</c:v>
                </c:pt>
                <c:pt idx="15275">
                  <c:v>0</c:v>
                </c:pt>
                <c:pt idx="15276">
                  <c:v>0</c:v>
                </c:pt>
                <c:pt idx="15277">
                  <c:v>0</c:v>
                </c:pt>
                <c:pt idx="15278">
                  <c:v>0</c:v>
                </c:pt>
                <c:pt idx="15279">
                  <c:v>0</c:v>
                </c:pt>
                <c:pt idx="15280">
                  <c:v>0</c:v>
                </c:pt>
                <c:pt idx="15281">
                  <c:v>0</c:v>
                </c:pt>
                <c:pt idx="15282">
                  <c:v>0</c:v>
                </c:pt>
                <c:pt idx="15283">
                  <c:v>0</c:v>
                </c:pt>
                <c:pt idx="15284">
                  <c:v>0</c:v>
                </c:pt>
                <c:pt idx="15285">
                  <c:v>0</c:v>
                </c:pt>
                <c:pt idx="15286">
                  <c:v>0</c:v>
                </c:pt>
                <c:pt idx="15287">
                  <c:v>0</c:v>
                </c:pt>
                <c:pt idx="15288">
                  <c:v>0</c:v>
                </c:pt>
                <c:pt idx="15289">
                  <c:v>0</c:v>
                </c:pt>
                <c:pt idx="15290">
                  <c:v>0</c:v>
                </c:pt>
                <c:pt idx="15291">
                  <c:v>0</c:v>
                </c:pt>
                <c:pt idx="15292">
                  <c:v>0</c:v>
                </c:pt>
                <c:pt idx="15293">
                  <c:v>0</c:v>
                </c:pt>
                <c:pt idx="15294">
                  <c:v>0</c:v>
                </c:pt>
                <c:pt idx="15295">
                  <c:v>0</c:v>
                </c:pt>
                <c:pt idx="15296">
                  <c:v>0</c:v>
                </c:pt>
                <c:pt idx="15297">
                  <c:v>0</c:v>
                </c:pt>
                <c:pt idx="15298">
                  <c:v>0</c:v>
                </c:pt>
                <c:pt idx="15299">
                  <c:v>0</c:v>
                </c:pt>
                <c:pt idx="15300">
                  <c:v>0</c:v>
                </c:pt>
                <c:pt idx="15301">
                  <c:v>0</c:v>
                </c:pt>
                <c:pt idx="15302">
                  <c:v>0</c:v>
                </c:pt>
                <c:pt idx="15303">
                  <c:v>0</c:v>
                </c:pt>
                <c:pt idx="15304">
                  <c:v>0</c:v>
                </c:pt>
                <c:pt idx="15305">
                  <c:v>0</c:v>
                </c:pt>
                <c:pt idx="15306">
                  <c:v>0</c:v>
                </c:pt>
                <c:pt idx="15307">
                  <c:v>0</c:v>
                </c:pt>
                <c:pt idx="15308">
                  <c:v>0</c:v>
                </c:pt>
                <c:pt idx="15309">
                  <c:v>0</c:v>
                </c:pt>
                <c:pt idx="15310">
                  <c:v>0</c:v>
                </c:pt>
                <c:pt idx="15311">
                  <c:v>0</c:v>
                </c:pt>
                <c:pt idx="15312">
                  <c:v>0</c:v>
                </c:pt>
                <c:pt idx="15313">
                  <c:v>0</c:v>
                </c:pt>
                <c:pt idx="15314">
                  <c:v>0</c:v>
                </c:pt>
                <c:pt idx="15315">
                  <c:v>0</c:v>
                </c:pt>
                <c:pt idx="15316">
                  <c:v>0</c:v>
                </c:pt>
                <c:pt idx="15317">
                  <c:v>0</c:v>
                </c:pt>
                <c:pt idx="15318">
                  <c:v>0</c:v>
                </c:pt>
                <c:pt idx="15319">
                  <c:v>0</c:v>
                </c:pt>
                <c:pt idx="15320">
                  <c:v>0</c:v>
                </c:pt>
                <c:pt idx="15321">
                  <c:v>0</c:v>
                </c:pt>
                <c:pt idx="15322">
                  <c:v>0</c:v>
                </c:pt>
                <c:pt idx="15323">
                  <c:v>0</c:v>
                </c:pt>
                <c:pt idx="15324">
                  <c:v>0</c:v>
                </c:pt>
                <c:pt idx="15325">
                  <c:v>0</c:v>
                </c:pt>
                <c:pt idx="15326">
                  <c:v>0</c:v>
                </c:pt>
                <c:pt idx="15327">
                  <c:v>0</c:v>
                </c:pt>
                <c:pt idx="15328">
                  <c:v>0</c:v>
                </c:pt>
                <c:pt idx="15329">
                  <c:v>0</c:v>
                </c:pt>
                <c:pt idx="15330">
                  <c:v>0</c:v>
                </c:pt>
                <c:pt idx="15331">
                  <c:v>0</c:v>
                </c:pt>
                <c:pt idx="15332">
                  <c:v>0</c:v>
                </c:pt>
                <c:pt idx="15333">
                  <c:v>0</c:v>
                </c:pt>
                <c:pt idx="15334">
                  <c:v>0</c:v>
                </c:pt>
                <c:pt idx="15335">
                  <c:v>0</c:v>
                </c:pt>
                <c:pt idx="15336">
                  <c:v>0</c:v>
                </c:pt>
                <c:pt idx="15337">
                  <c:v>0</c:v>
                </c:pt>
                <c:pt idx="15338">
                  <c:v>0</c:v>
                </c:pt>
                <c:pt idx="15339">
                  <c:v>0</c:v>
                </c:pt>
                <c:pt idx="15340">
                  <c:v>0</c:v>
                </c:pt>
                <c:pt idx="15341">
                  <c:v>0</c:v>
                </c:pt>
                <c:pt idx="15342">
                  <c:v>0</c:v>
                </c:pt>
                <c:pt idx="15343">
                  <c:v>0</c:v>
                </c:pt>
                <c:pt idx="15344">
                  <c:v>0</c:v>
                </c:pt>
                <c:pt idx="15345">
                  <c:v>0</c:v>
                </c:pt>
                <c:pt idx="15346">
                  <c:v>0</c:v>
                </c:pt>
                <c:pt idx="15347">
                  <c:v>0</c:v>
                </c:pt>
                <c:pt idx="15348">
                  <c:v>0</c:v>
                </c:pt>
                <c:pt idx="15349">
                  <c:v>0</c:v>
                </c:pt>
                <c:pt idx="15350">
                  <c:v>0</c:v>
                </c:pt>
                <c:pt idx="15351">
                  <c:v>0</c:v>
                </c:pt>
                <c:pt idx="15352">
                  <c:v>0</c:v>
                </c:pt>
                <c:pt idx="15353">
                  <c:v>0</c:v>
                </c:pt>
                <c:pt idx="15354">
                  <c:v>0</c:v>
                </c:pt>
                <c:pt idx="15355">
                  <c:v>0</c:v>
                </c:pt>
                <c:pt idx="15356">
                  <c:v>0</c:v>
                </c:pt>
                <c:pt idx="15357">
                  <c:v>0</c:v>
                </c:pt>
                <c:pt idx="15358">
                  <c:v>0</c:v>
                </c:pt>
                <c:pt idx="15359">
                  <c:v>0</c:v>
                </c:pt>
                <c:pt idx="15360">
                  <c:v>0</c:v>
                </c:pt>
                <c:pt idx="15361">
                  <c:v>0</c:v>
                </c:pt>
                <c:pt idx="15362">
                  <c:v>0</c:v>
                </c:pt>
                <c:pt idx="15363">
                  <c:v>0</c:v>
                </c:pt>
                <c:pt idx="15364">
                  <c:v>0</c:v>
                </c:pt>
                <c:pt idx="15365">
                  <c:v>0</c:v>
                </c:pt>
                <c:pt idx="15366">
                  <c:v>0</c:v>
                </c:pt>
                <c:pt idx="15367">
                  <c:v>0</c:v>
                </c:pt>
                <c:pt idx="15368">
                  <c:v>0</c:v>
                </c:pt>
                <c:pt idx="15369">
                  <c:v>0</c:v>
                </c:pt>
                <c:pt idx="15370">
                  <c:v>0</c:v>
                </c:pt>
                <c:pt idx="15371">
                  <c:v>0</c:v>
                </c:pt>
                <c:pt idx="15372">
                  <c:v>0</c:v>
                </c:pt>
                <c:pt idx="15373">
                  <c:v>0</c:v>
                </c:pt>
                <c:pt idx="15374">
                  <c:v>0</c:v>
                </c:pt>
                <c:pt idx="15375">
                  <c:v>0</c:v>
                </c:pt>
                <c:pt idx="15376">
                  <c:v>0</c:v>
                </c:pt>
                <c:pt idx="15377">
                  <c:v>0</c:v>
                </c:pt>
                <c:pt idx="15378">
                  <c:v>0</c:v>
                </c:pt>
                <c:pt idx="15379">
                  <c:v>0</c:v>
                </c:pt>
                <c:pt idx="15380">
                  <c:v>0</c:v>
                </c:pt>
                <c:pt idx="15381">
                  <c:v>0</c:v>
                </c:pt>
                <c:pt idx="15382">
                  <c:v>0</c:v>
                </c:pt>
                <c:pt idx="15383">
                  <c:v>0</c:v>
                </c:pt>
                <c:pt idx="15384">
                  <c:v>0</c:v>
                </c:pt>
                <c:pt idx="15385">
                  <c:v>0</c:v>
                </c:pt>
                <c:pt idx="15386">
                  <c:v>0</c:v>
                </c:pt>
                <c:pt idx="15387">
                  <c:v>0</c:v>
                </c:pt>
                <c:pt idx="15388">
                  <c:v>0</c:v>
                </c:pt>
                <c:pt idx="15389">
                  <c:v>0</c:v>
                </c:pt>
                <c:pt idx="15390">
                  <c:v>0</c:v>
                </c:pt>
                <c:pt idx="15391">
                  <c:v>0</c:v>
                </c:pt>
                <c:pt idx="15392">
                  <c:v>0</c:v>
                </c:pt>
                <c:pt idx="15393">
                  <c:v>0</c:v>
                </c:pt>
                <c:pt idx="15394">
                  <c:v>0</c:v>
                </c:pt>
                <c:pt idx="15395">
                  <c:v>0</c:v>
                </c:pt>
                <c:pt idx="15396">
                  <c:v>0</c:v>
                </c:pt>
                <c:pt idx="15397">
                  <c:v>0</c:v>
                </c:pt>
                <c:pt idx="15398">
                  <c:v>0</c:v>
                </c:pt>
                <c:pt idx="15399">
                  <c:v>0</c:v>
                </c:pt>
                <c:pt idx="15400">
                  <c:v>0</c:v>
                </c:pt>
                <c:pt idx="15401">
                  <c:v>0</c:v>
                </c:pt>
                <c:pt idx="15402">
                  <c:v>0</c:v>
                </c:pt>
                <c:pt idx="15403">
                  <c:v>0</c:v>
                </c:pt>
                <c:pt idx="15404">
                  <c:v>0</c:v>
                </c:pt>
                <c:pt idx="15405">
                  <c:v>0</c:v>
                </c:pt>
                <c:pt idx="15406">
                  <c:v>0</c:v>
                </c:pt>
                <c:pt idx="15407">
                  <c:v>0</c:v>
                </c:pt>
                <c:pt idx="15408">
                  <c:v>0</c:v>
                </c:pt>
                <c:pt idx="15409">
                  <c:v>0</c:v>
                </c:pt>
                <c:pt idx="15410">
                  <c:v>0</c:v>
                </c:pt>
                <c:pt idx="15411">
                  <c:v>0</c:v>
                </c:pt>
                <c:pt idx="15412">
                  <c:v>0</c:v>
                </c:pt>
                <c:pt idx="15413">
                  <c:v>0</c:v>
                </c:pt>
                <c:pt idx="15414">
                  <c:v>0</c:v>
                </c:pt>
                <c:pt idx="15415">
                  <c:v>0</c:v>
                </c:pt>
                <c:pt idx="15416">
                  <c:v>0</c:v>
                </c:pt>
                <c:pt idx="15417">
                  <c:v>0</c:v>
                </c:pt>
                <c:pt idx="15418">
                  <c:v>0</c:v>
                </c:pt>
                <c:pt idx="15419">
                  <c:v>0</c:v>
                </c:pt>
                <c:pt idx="15420">
                  <c:v>0</c:v>
                </c:pt>
                <c:pt idx="15421">
                  <c:v>0</c:v>
                </c:pt>
                <c:pt idx="15422">
                  <c:v>0</c:v>
                </c:pt>
                <c:pt idx="15423">
                  <c:v>0</c:v>
                </c:pt>
                <c:pt idx="15424">
                  <c:v>0</c:v>
                </c:pt>
                <c:pt idx="15425">
                  <c:v>0</c:v>
                </c:pt>
                <c:pt idx="15426">
                  <c:v>0</c:v>
                </c:pt>
                <c:pt idx="15427">
                  <c:v>0</c:v>
                </c:pt>
                <c:pt idx="15428">
                  <c:v>0</c:v>
                </c:pt>
                <c:pt idx="15429">
                  <c:v>0</c:v>
                </c:pt>
                <c:pt idx="15430">
                  <c:v>0</c:v>
                </c:pt>
                <c:pt idx="15431">
                  <c:v>0</c:v>
                </c:pt>
                <c:pt idx="15432">
                  <c:v>0</c:v>
                </c:pt>
                <c:pt idx="15433">
                  <c:v>0</c:v>
                </c:pt>
                <c:pt idx="15434">
                  <c:v>0</c:v>
                </c:pt>
                <c:pt idx="15435">
                  <c:v>0</c:v>
                </c:pt>
                <c:pt idx="15436">
                  <c:v>0</c:v>
                </c:pt>
                <c:pt idx="15437">
                  <c:v>0</c:v>
                </c:pt>
                <c:pt idx="15438">
                  <c:v>0</c:v>
                </c:pt>
                <c:pt idx="15439">
                  <c:v>0</c:v>
                </c:pt>
                <c:pt idx="15440">
                  <c:v>0</c:v>
                </c:pt>
                <c:pt idx="15441">
                  <c:v>0</c:v>
                </c:pt>
                <c:pt idx="15442">
                  <c:v>0</c:v>
                </c:pt>
                <c:pt idx="15443">
                  <c:v>0</c:v>
                </c:pt>
                <c:pt idx="15444">
                  <c:v>0</c:v>
                </c:pt>
                <c:pt idx="15445">
                  <c:v>0</c:v>
                </c:pt>
                <c:pt idx="15446">
                  <c:v>0</c:v>
                </c:pt>
                <c:pt idx="15447">
                  <c:v>0</c:v>
                </c:pt>
                <c:pt idx="15448">
                  <c:v>0</c:v>
                </c:pt>
                <c:pt idx="15449">
                  <c:v>0</c:v>
                </c:pt>
                <c:pt idx="15450">
                  <c:v>0</c:v>
                </c:pt>
                <c:pt idx="15451">
                  <c:v>0</c:v>
                </c:pt>
                <c:pt idx="15452">
                  <c:v>0</c:v>
                </c:pt>
                <c:pt idx="15453">
                  <c:v>0</c:v>
                </c:pt>
                <c:pt idx="15454">
                  <c:v>0</c:v>
                </c:pt>
                <c:pt idx="15455">
                  <c:v>0</c:v>
                </c:pt>
                <c:pt idx="15456">
                  <c:v>0</c:v>
                </c:pt>
                <c:pt idx="15457">
                  <c:v>0</c:v>
                </c:pt>
                <c:pt idx="15458">
                  <c:v>0</c:v>
                </c:pt>
                <c:pt idx="15459">
                  <c:v>0</c:v>
                </c:pt>
                <c:pt idx="15460">
                  <c:v>0</c:v>
                </c:pt>
                <c:pt idx="15461">
                  <c:v>0</c:v>
                </c:pt>
                <c:pt idx="15462">
                  <c:v>0</c:v>
                </c:pt>
                <c:pt idx="15463">
                  <c:v>0</c:v>
                </c:pt>
                <c:pt idx="15464">
                  <c:v>0</c:v>
                </c:pt>
                <c:pt idx="15465">
                  <c:v>0</c:v>
                </c:pt>
                <c:pt idx="15466">
                  <c:v>0</c:v>
                </c:pt>
                <c:pt idx="15467">
                  <c:v>0</c:v>
                </c:pt>
                <c:pt idx="15468">
                  <c:v>0</c:v>
                </c:pt>
                <c:pt idx="15469">
                  <c:v>0</c:v>
                </c:pt>
                <c:pt idx="15470">
                  <c:v>0</c:v>
                </c:pt>
                <c:pt idx="15471">
                  <c:v>0</c:v>
                </c:pt>
                <c:pt idx="15472">
                  <c:v>0</c:v>
                </c:pt>
                <c:pt idx="15473">
                  <c:v>0</c:v>
                </c:pt>
                <c:pt idx="15474">
                  <c:v>0</c:v>
                </c:pt>
                <c:pt idx="15475">
                  <c:v>0</c:v>
                </c:pt>
                <c:pt idx="15476">
                  <c:v>0</c:v>
                </c:pt>
                <c:pt idx="15477">
                  <c:v>0</c:v>
                </c:pt>
                <c:pt idx="15478">
                  <c:v>0</c:v>
                </c:pt>
                <c:pt idx="15479">
                  <c:v>0</c:v>
                </c:pt>
                <c:pt idx="15480">
                  <c:v>0</c:v>
                </c:pt>
                <c:pt idx="15481">
                  <c:v>0</c:v>
                </c:pt>
                <c:pt idx="15482">
                  <c:v>0</c:v>
                </c:pt>
                <c:pt idx="15483">
                  <c:v>0</c:v>
                </c:pt>
                <c:pt idx="15484">
                  <c:v>0</c:v>
                </c:pt>
                <c:pt idx="15485">
                  <c:v>0</c:v>
                </c:pt>
                <c:pt idx="15486">
                  <c:v>0</c:v>
                </c:pt>
                <c:pt idx="15487">
                  <c:v>0</c:v>
                </c:pt>
                <c:pt idx="15488">
                  <c:v>0</c:v>
                </c:pt>
                <c:pt idx="15489">
                  <c:v>0</c:v>
                </c:pt>
                <c:pt idx="15490">
                  <c:v>0</c:v>
                </c:pt>
                <c:pt idx="15491">
                  <c:v>0</c:v>
                </c:pt>
                <c:pt idx="15492">
                  <c:v>0</c:v>
                </c:pt>
                <c:pt idx="15493">
                  <c:v>0</c:v>
                </c:pt>
                <c:pt idx="15494">
                  <c:v>0</c:v>
                </c:pt>
                <c:pt idx="15495">
                  <c:v>0</c:v>
                </c:pt>
                <c:pt idx="15496">
                  <c:v>0</c:v>
                </c:pt>
                <c:pt idx="15497">
                  <c:v>0</c:v>
                </c:pt>
                <c:pt idx="15498">
                  <c:v>0</c:v>
                </c:pt>
                <c:pt idx="15499">
                  <c:v>0</c:v>
                </c:pt>
                <c:pt idx="15500">
                  <c:v>0</c:v>
                </c:pt>
                <c:pt idx="15501">
                  <c:v>0</c:v>
                </c:pt>
                <c:pt idx="15502">
                  <c:v>0</c:v>
                </c:pt>
                <c:pt idx="15503">
                  <c:v>0</c:v>
                </c:pt>
                <c:pt idx="15504">
                  <c:v>0</c:v>
                </c:pt>
                <c:pt idx="15505">
                  <c:v>0</c:v>
                </c:pt>
                <c:pt idx="15506">
                  <c:v>0</c:v>
                </c:pt>
                <c:pt idx="15507">
                  <c:v>0</c:v>
                </c:pt>
                <c:pt idx="15508">
                  <c:v>0</c:v>
                </c:pt>
                <c:pt idx="15509">
                  <c:v>0</c:v>
                </c:pt>
                <c:pt idx="15510">
                  <c:v>0</c:v>
                </c:pt>
                <c:pt idx="15511">
                  <c:v>0</c:v>
                </c:pt>
                <c:pt idx="15512">
                  <c:v>0</c:v>
                </c:pt>
                <c:pt idx="15513">
                  <c:v>0</c:v>
                </c:pt>
                <c:pt idx="15514">
                  <c:v>0</c:v>
                </c:pt>
                <c:pt idx="15515">
                  <c:v>0</c:v>
                </c:pt>
                <c:pt idx="15516">
                  <c:v>0</c:v>
                </c:pt>
                <c:pt idx="15517">
                  <c:v>0</c:v>
                </c:pt>
                <c:pt idx="15518">
                  <c:v>0</c:v>
                </c:pt>
                <c:pt idx="15519">
                  <c:v>0</c:v>
                </c:pt>
                <c:pt idx="15520">
                  <c:v>0</c:v>
                </c:pt>
                <c:pt idx="15521">
                  <c:v>0</c:v>
                </c:pt>
                <c:pt idx="15522">
                  <c:v>0</c:v>
                </c:pt>
                <c:pt idx="15523">
                  <c:v>0</c:v>
                </c:pt>
                <c:pt idx="15524">
                  <c:v>0</c:v>
                </c:pt>
                <c:pt idx="15525">
                  <c:v>0</c:v>
                </c:pt>
                <c:pt idx="15526">
                  <c:v>0</c:v>
                </c:pt>
                <c:pt idx="15527">
                  <c:v>0</c:v>
                </c:pt>
                <c:pt idx="15528">
                  <c:v>0</c:v>
                </c:pt>
                <c:pt idx="15529">
                  <c:v>0</c:v>
                </c:pt>
                <c:pt idx="15530">
                  <c:v>0</c:v>
                </c:pt>
                <c:pt idx="15531">
                  <c:v>0</c:v>
                </c:pt>
                <c:pt idx="15532">
                  <c:v>0</c:v>
                </c:pt>
                <c:pt idx="15533">
                  <c:v>0</c:v>
                </c:pt>
                <c:pt idx="15534">
                  <c:v>0</c:v>
                </c:pt>
                <c:pt idx="15535">
                  <c:v>0</c:v>
                </c:pt>
                <c:pt idx="15536">
                  <c:v>0</c:v>
                </c:pt>
                <c:pt idx="15537">
                  <c:v>0</c:v>
                </c:pt>
                <c:pt idx="15538">
                  <c:v>0</c:v>
                </c:pt>
                <c:pt idx="15539">
                  <c:v>0</c:v>
                </c:pt>
                <c:pt idx="15540">
                  <c:v>0</c:v>
                </c:pt>
                <c:pt idx="15541">
                  <c:v>0</c:v>
                </c:pt>
                <c:pt idx="15542">
                  <c:v>0</c:v>
                </c:pt>
                <c:pt idx="15543">
                  <c:v>0</c:v>
                </c:pt>
                <c:pt idx="15544">
                  <c:v>0</c:v>
                </c:pt>
                <c:pt idx="15545">
                  <c:v>0</c:v>
                </c:pt>
                <c:pt idx="15546">
                  <c:v>0</c:v>
                </c:pt>
                <c:pt idx="15547">
                  <c:v>0</c:v>
                </c:pt>
                <c:pt idx="15548">
                  <c:v>0</c:v>
                </c:pt>
                <c:pt idx="15549">
                  <c:v>0</c:v>
                </c:pt>
                <c:pt idx="15550">
                  <c:v>0</c:v>
                </c:pt>
                <c:pt idx="15551">
                  <c:v>0</c:v>
                </c:pt>
                <c:pt idx="15552">
                  <c:v>0</c:v>
                </c:pt>
                <c:pt idx="15553">
                  <c:v>0</c:v>
                </c:pt>
                <c:pt idx="15554">
                  <c:v>0</c:v>
                </c:pt>
                <c:pt idx="15555">
                  <c:v>0</c:v>
                </c:pt>
                <c:pt idx="15556">
                  <c:v>0</c:v>
                </c:pt>
                <c:pt idx="15557">
                  <c:v>0</c:v>
                </c:pt>
                <c:pt idx="15558">
                  <c:v>0</c:v>
                </c:pt>
                <c:pt idx="15559">
                  <c:v>0</c:v>
                </c:pt>
                <c:pt idx="15560">
                  <c:v>0</c:v>
                </c:pt>
                <c:pt idx="15561">
                  <c:v>0</c:v>
                </c:pt>
                <c:pt idx="15562">
                  <c:v>0</c:v>
                </c:pt>
                <c:pt idx="15563">
                  <c:v>0</c:v>
                </c:pt>
                <c:pt idx="15564">
                  <c:v>0</c:v>
                </c:pt>
                <c:pt idx="15565">
                  <c:v>0</c:v>
                </c:pt>
                <c:pt idx="15566">
                  <c:v>0</c:v>
                </c:pt>
                <c:pt idx="15567">
                  <c:v>0</c:v>
                </c:pt>
                <c:pt idx="15568">
                  <c:v>0</c:v>
                </c:pt>
                <c:pt idx="15569">
                  <c:v>0</c:v>
                </c:pt>
                <c:pt idx="15570">
                  <c:v>0</c:v>
                </c:pt>
                <c:pt idx="15571">
                  <c:v>0</c:v>
                </c:pt>
                <c:pt idx="15572">
                  <c:v>0</c:v>
                </c:pt>
                <c:pt idx="15573">
                  <c:v>0</c:v>
                </c:pt>
                <c:pt idx="15574">
                  <c:v>0</c:v>
                </c:pt>
                <c:pt idx="15575">
                  <c:v>0</c:v>
                </c:pt>
                <c:pt idx="15576">
                  <c:v>0</c:v>
                </c:pt>
                <c:pt idx="15577">
                  <c:v>0</c:v>
                </c:pt>
                <c:pt idx="15578">
                  <c:v>0</c:v>
                </c:pt>
                <c:pt idx="15579">
                  <c:v>0</c:v>
                </c:pt>
                <c:pt idx="15580">
                  <c:v>0</c:v>
                </c:pt>
                <c:pt idx="15581">
                  <c:v>0</c:v>
                </c:pt>
                <c:pt idx="15582">
                  <c:v>0</c:v>
                </c:pt>
                <c:pt idx="15583">
                  <c:v>0</c:v>
                </c:pt>
                <c:pt idx="15584">
                  <c:v>0</c:v>
                </c:pt>
                <c:pt idx="15585">
                  <c:v>0</c:v>
                </c:pt>
                <c:pt idx="15586">
                  <c:v>0</c:v>
                </c:pt>
                <c:pt idx="15587">
                  <c:v>0</c:v>
                </c:pt>
                <c:pt idx="15588">
                  <c:v>0</c:v>
                </c:pt>
                <c:pt idx="15589">
                  <c:v>0</c:v>
                </c:pt>
                <c:pt idx="15590">
                  <c:v>0</c:v>
                </c:pt>
                <c:pt idx="15591">
                  <c:v>0</c:v>
                </c:pt>
                <c:pt idx="15592">
                  <c:v>0</c:v>
                </c:pt>
                <c:pt idx="15593">
                  <c:v>0</c:v>
                </c:pt>
                <c:pt idx="15594">
                  <c:v>0</c:v>
                </c:pt>
                <c:pt idx="15595">
                  <c:v>0</c:v>
                </c:pt>
                <c:pt idx="15596">
                  <c:v>0</c:v>
                </c:pt>
                <c:pt idx="15597">
                  <c:v>0</c:v>
                </c:pt>
                <c:pt idx="15598">
                  <c:v>0</c:v>
                </c:pt>
                <c:pt idx="15599">
                  <c:v>0</c:v>
                </c:pt>
                <c:pt idx="15600">
                  <c:v>0</c:v>
                </c:pt>
                <c:pt idx="15601">
                  <c:v>0</c:v>
                </c:pt>
                <c:pt idx="15602">
                  <c:v>0</c:v>
                </c:pt>
                <c:pt idx="15603">
                  <c:v>0</c:v>
                </c:pt>
                <c:pt idx="15604">
                  <c:v>0</c:v>
                </c:pt>
                <c:pt idx="15605">
                  <c:v>0</c:v>
                </c:pt>
                <c:pt idx="15606">
                  <c:v>0</c:v>
                </c:pt>
                <c:pt idx="15607">
                  <c:v>0</c:v>
                </c:pt>
                <c:pt idx="15608">
                  <c:v>0</c:v>
                </c:pt>
                <c:pt idx="15609">
                  <c:v>0</c:v>
                </c:pt>
                <c:pt idx="15610">
                  <c:v>0</c:v>
                </c:pt>
                <c:pt idx="15611">
                  <c:v>0</c:v>
                </c:pt>
                <c:pt idx="15612">
                  <c:v>0</c:v>
                </c:pt>
                <c:pt idx="15613">
                  <c:v>0</c:v>
                </c:pt>
                <c:pt idx="15614">
                  <c:v>0</c:v>
                </c:pt>
                <c:pt idx="15615">
                  <c:v>0</c:v>
                </c:pt>
                <c:pt idx="15616">
                  <c:v>0</c:v>
                </c:pt>
                <c:pt idx="15617">
                  <c:v>0</c:v>
                </c:pt>
                <c:pt idx="15618">
                  <c:v>0</c:v>
                </c:pt>
                <c:pt idx="15619">
                  <c:v>0</c:v>
                </c:pt>
                <c:pt idx="15620">
                  <c:v>0</c:v>
                </c:pt>
                <c:pt idx="15621">
                  <c:v>0</c:v>
                </c:pt>
                <c:pt idx="15622">
                  <c:v>0</c:v>
                </c:pt>
                <c:pt idx="15623">
                  <c:v>0</c:v>
                </c:pt>
                <c:pt idx="15624">
                  <c:v>0</c:v>
                </c:pt>
                <c:pt idx="15625">
                  <c:v>0</c:v>
                </c:pt>
                <c:pt idx="15626">
                  <c:v>0</c:v>
                </c:pt>
                <c:pt idx="15627">
                  <c:v>0</c:v>
                </c:pt>
                <c:pt idx="15628">
                  <c:v>0</c:v>
                </c:pt>
                <c:pt idx="15629">
                  <c:v>0</c:v>
                </c:pt>
                <c:pt idx="15630">
                  <c:v>0</c:v>
                </c:pt>
                <c:pt idx="15631">
                  <c:v>0</c:v>
                </c:pt>
                <c:pt idx="15632">
                  <c:v>0</c:v>
                </c:pt>
                <c:pt idx="15633">
                  <c:v>0</c:v>
                </c:pt>
                <c:pt idx="15634">
                  <c:v>0</c:v>
                </c:pt>
                <c:pt idx="15635">
                  <c:v>0</c:v>
                </c:pt>
                <c:pt idx="15636">
                  <c:v>0</c:v>
                </c:pt>
                <c:pt idx="15637">
                  <c:v>0</c:v>
                </c:pt>
                <c:pt idx="15638">
                  <c:v>0</c:v>
                </c:pt>
                <c:pt idx="15639">
                  <c:v>0</c:v>
                </c:pt>
                <c:pt idx="15640">
                  <c:v>0</c:v>
                </c:pt>
                <c:pt idx="15641">
                  <c:v>0</c:v>
                </c:pt>
                <c:pt idx="15642">
                  <c:v>0</c:v>
                </c:pt>
                <c:pt idx="15643">
                  <c:v>0</c:v>
                </c:pt>
                <c:pt idx="15644">
                  <c:v>0</c:v>
                </c:pt>
                <c:pt idx="15645">
                  <c:v>0</c:v>
                </c:pt>
                <c:pt idx="15646">
                  <c:v>0</c:v>
                </c:pt>
                <c:pt idx="15647">
                  <c:v>0</c:v>
                </c:pt>
                <c:pt idx="15648">
                  <c:v>0</c:v>
                </c:pt>
                <c:pt idx="15649">
                  <c:v>0</c:v>
                </c:pt>
                <c:pt idx="15650">
                  <c:v>0</c:v>
                </c:pt>
                <c:pt idx="15651">
                  <c:v>0</c:v>
                </c:pt>
                <c:pt idx="15652">
                  <c:v>0</c:v>
                </c:pt>
                <c:pt idx="15653">
                  <c:v>0</c:v>
                </c:pt>
                <c:pt idx="15654">
                  <c:v>0</c:v>
                </c:pt>
                <c:pt idx="15655">
                  <c:v>0</c:v>
                </c:pt>
                <c:pt idx="15656">
                  <c:v>0</c:v>
                </c:pt>
                <c:pt idx="15657">
                  <c:v>0</c:v>
                </c:pt>
                <c:pt idx="15658">
                  <c:v>0</c:v>
                </c:pt>
                <c:pt idx="15659">
                  <c:v>0</c:v>
                </c:pt>
                <c:pt idx="15660">
                  <c:v>0</c:v>
                </c:pt>
                <c:pt idx="15661">
                  <c:v>0</c:v>
                </c:pt>
                <c:pt idx="15662">
                  <c:v>0</c:v>
                </c:pt>
                <c:pt idx="15663">
                  <c:v>0</c:v>
                </c:pt>
                <c:pt idx="15664">
                  <c:v>0</c:v>
                </c:pt>
                <c:pt idx="15665">
                  <c:v>0</c:v>
                </c:pt>
                <c:pt idx="15666">
                  <c:v>0</c:v>
                </c:pt>
                <c:pt idx="15667">
                  <c:v>0</c:v>
                </c:pt>
                <c:pt idx="15668">
                  <c:v>0</c:v>
                </c:pt>
                <c:pt idx="15669">
                  <c:v>0</c:v>
                </c:pt>
                <c:pt idx="15670">
                  <c:v>0</c:v>
                </c:pt>
                <c:pt idx="15671">
                  <c:v>0</c:v>
                </c:pt>
                <c:pt idx="15672">
                  <c:v>0</c:v>
                </c:pt>
                <c:pt idx="15673">
                  <c:v>0</c:v>
                </c:pt>
                <c:pt idx="15674">
                  <c:v>0</c:v>
                </c:pt>
                <c:pt idx="15675">
                  <c:v>0</c:v>
                </c:pt>
                <c:pt idx="15676">
                  <c:v>0</c:v>
                </c:pt>
                <c:pt idx="15677">
                  <c:v>0</c:v>
                </c:pt>
                <c:pt idx="15678">
                  <c:v>0</c:v>
                </c:pt>
                <c:pt idx="15679">
                  <c:v>0</c:v>
                </c:pt>
                <c:pt idx="15680">
                  <c:v>0</c:v>
                </c:pt>
                <c:pt idx="15681">
                  <c:v>0</c:v>
                </c:pt>
                <c:pt idx="15682">
                  <c:v>37</c:v>
                </c:pt>
                <c:pt idx="15683">
                  <c:v>0</c:v>
                </c:pt>
                <c:pt idx="15684">
                  <c:v>0</c:v>
                </c:pt>
                <c:pt idx="15685">
                  <c:v>0</c:v>
                </c:pt>
                <c:pt idx="15686">
                  <c:v>0</c:v>
                </c:pt>
                <c:pt idx="15687">
                  <c:v>0</c:v>
                </c:pt>
                <c:pt idx="15688">
                  <c:v>0</c:v>
                </c:pt>
                <c:pt idx="15689">
                  <c:v>0</c:v>
                </c:pt>
                <c:pt idx="15690">
                  <c:v>0</c:v>
                </c:pt>
                <c:pt idx="15691">
                  <c:v>0</c:v>
                </c:pt>
                <c:pt idx="15692">
                  <c:v>0</c:v>
                </c:pt>
                <c:pt idx="15693">
                  <c:v>0</c:v>
                </c:pt>
                <c:pt idx="15694">
                  <c:v>0</c:v>
                </c:pt>
                <c:pt idx="15695">
                  <c:v>0</c:v>
                </c:pt>
                <c:pt idx="15696">
                  <c:v>0</c:v>
                </c:pt>
                <c:pt idx="15697">
                  <c:v>0</c:v>
                </c:pt>
                <c:pt idx="15698">
                  <c:v>0</c:v>
                </c:pt>
                <c:pt idx="15699">
                  <c:v>0</c:v>
                </c:pt>
                <c:pt idx="15700">
                  <c:v>0</c:v>
                </c:pt>
                <c:pt idx="15701">
                  <c:v>0</c:v>
                </c:pt>
                <c:pt idx="15702">
                  <c:v>0</c:v>
                </c:pt>
                <c:pt idx="15703">
                  <c:v>0</c:v>
                </c:pt>
                <c:pt idx="15704">
                  <c:v>0</c:v>
                </c:pt>
                <c:pt idx="15705">
                  <c:v>0</c:v>
                </c:pt>
                <c:pt idx="15706">
                  <c:v>0</c:v>
                </c:pt>
                <c:pt idx="15707">
                  <c:v>0</c:v>
                </c:pt>
                <c:pt idx="15708">
                  <c:v>0</c:v>
                </c:pt>
                <c:pt idx="15709">
                  <c:v>0</c:v>
                </c:pt>
                <c:pt idx="15710">
                  <c:v>0</c:v>
                </c:pt>
                <c:pt idx="15711">
                  <c:v>0</c:v>
                </c:pt>
                <c:pt idx="15712">
                  <c:v>0</c:v>
                </c:pt>
                <c:pt idx="15713">
                  <c:v>0</c:v>
                </c:pt>
                <c:pt idx="15714">
                  <c:v>0</c:v>
                </c:pt>
                <c:pt idx="15715">
                  <c:v>0</c:v>
                </c:pt>
                <c:pt idx="15716">
                  <c:v>0</c:v>
                </c:pt>
                <c:pt idx="15717">
                  <c:v>0</c:v>
                </c:pt>
                <c:pt idx="15718">
                  <c:v>0</c:v>
                </c:pt>
                <c:pt idx="15719">
                  <c:v>0</c:v>
                </c:pt>
                <c:pt idx="15720">
                  <c:v>0</c:v>
                </c:pt>
                <c:pt idx="15721">
                  <c:v>0</c:v>
                </c:pt>
                <c:pt idx="15722">
                  <c:v>0</c:v>
                </c:pt>
                <c:pt idx="15723">
                  <c:v>0</c:v>
                </c:pt>
                <c:pt idx="15724">
                  <c:v>0</c:v>
                </c:pt>
                <c:pt idx="15725">
                  <c:v>0</c:v>
                </c:pt>
                <c:pt idx="15726">
                  <c:v>0</c:v>
                </c:pt>
                <c:pt idx="15727">
                  <c:v>0</c:v>
                </c:pt>
                <c:pt idx="15728">
                  <c:v>0</c:v>
                </c:pt>
                <c:pt idx="15729">
                  <c:v>0</c:v>
                </c:pt>
                <c:pt idx="15730">
                  <c:v>0</c:v>
                </c:pt>
                <c:pt idx="15731">
                  <c:v>0</c:v>
                </c:pt>
                <c:pt idx="15732">
                  <c:v>0</c:v>
                </c:pt>
                <c:pt idx="15733">
                  <c:v>0</c:v>
                </c:pt>
                <c:pt idx="15734">
                  <c:v>0</c:v>
                </c:pt>
                <c:pt idx="15735">
                  <c:v>0</c:v>
                </c:pt>
                <c:pt idx="15736">
                  <c:v>0</c:v>
                </c:pt>
                <c:pt idx="15737">
                  <c:v>0</c:v>
                </c:pt>
                <c:pt idx="15738">
                  <c:v>0</c:v>
                </c:pt>
                <c:pt idx="15739">
                  <c:v>0</c:v>
                </c:pt>
                <c:pt idx="15740">
                  <c:v>0</c:v>
                </c:pt>
                <c:pt idx="15741">
                  <c:v>0</c:v>
                </c:pt>
                <c:pt idx="15742">
                  <c:v>0</c:v>
                </c:pt>
                <c:pt idx="15743">
                  <c:v>0</c:v>
                </c:pt>
                <c:pt idx="15744">
                  <c:v>0</c:v>
                </c:pt>
                <c:pt idx="15745">
                  <c:v>0</c:v>
                </c:pt>
                <c:pt idx="15746">
                  <c:v>0</c:v>
                </c:pt>
                <c:pt idx="15747">
                  <c:v>0</c:v>
                </c:pt>
                <c:pt idx="15748">
                  <c:v>0</c:v>
                </c:pt>
                <c:pt idx="15749">
                  <c:v>0</c:v>
                </c:pt>
                <c:pt idx="15750">
                  <c:v>0</c:v>
                </c:pt>
                <c:pt idx="15751">
                  <c:v>0</c:v>
                </c:pt>
                <c:pt idx="15752">
                  <c:v>0</c:v>
                </c:pt>
                <c:pt idx="15753">
                  <c:v>0</c:v>
                </c:pt>
                <c:pt idx="15754">
                  <c:v>0</c:v>
                </c:pt>
                <c:pt idx="15755">
                  <c:v>0</c:v>
                </c:pt>
                <c:pt idx="15756">
                  <c:v>0</c:v>
                </c:pt>
                <c:pt idx="15757">
                  <c:v>0</c:v>
                </c:pt>
                <c:pt idx="15758">
                  <c:v>0</c:v>
                </c:pt>
                <c:pt idx="15759">
                  <c:v>0</c:v>
                </c:pt>
                <c:pt idx="15760">
                  <c:v>0</c:v>
                </c:pt>
                <c:pt idx="15761">
                  <c:v>0</c:v>
                </c:pt>
                <c:pt idx="15762">
                  <c:v>0</c:v>
                </c:pt>
                <c:pt idx="15763">
                  <c:v>0</c:v>
                </c:pt>
                <c:pt idx="15764">
                  <c:v>0</c:v>
                </c:pt>
                <c:pt idx="15765">
                  <c:v>0</c:v>
                </c:pt>
                <c:pt idx="15766">
                  <c:v>0</c:v>
                </c:pt>
                <c:pt idx="15767">
                  <c:v>0</c:v>
                </c:pt>
                <c:pt idx="15768">
                  <c:v>0</c:v>
                </c:pt>
                <c:pt idx="15769">
                  <c:v>0</c:v>
                </c:pt>
                <c:pt idx="15770">
                  <c:v>0</c:v>
                </c:pt>
                <c:pt idx="15771">
                  <c:v>0</c:v>
                </c:pt>
                <c:pt idx="15772">
                  <c:v>0</c:v>
                </c:pt>
                <c:pt idx="15773">
                  <c:v>0</c:v>
                </c:pt>
                <c:pt idx="15774">
                  <c:v>0</c:v>
                </c:pt>
                <c:pt idx="15775">
                  <c:v>0</c:v>
                </c:pt>
                <c:pt idx="15776">
                  <c:v>0</c:v>
                </c:pt>
                <c:pt idx="15777">
                  <c:v>0</c:v>
                </c:pt>
                <c:pt idx="15778">
                  <c:v>0</c:v>
                </c:pt>
                <c:pt idx="15779">
                  <c:v>0</c:v>
                </c:pt>
                <c:pt idx="15780">
                  <c:v>0</c:v>
                </c:pt>
                <c:pt idx="15781">
                  <c:v>0</c:v>
                </c:pt>
                <c:pt idx="15782">
                  <c:v>0</c:v>
                </c:pt>
                <c:pt idx="15783">
                  <c:v>0</c:v>
                </c:pt>
                <c:pt idx="15784">
                  <c:v>0</c:v>
                </c:pt>
                <c:pt idx="15785">
                  <c:v>0</c:v>
                </c:pt>
                <c:pt idx="15786">
                  <c:v>0</c:v>
                </c:pt>
                <c:pt idx="15787">
                  <c:v>0</c:v>
                </c:pt>
                <c:pt idx="15788">
                  <c:v>0</c:v>
                </c:pt>
                <c:pt idx="15789">
                  <c:v>0</c:v>
                </c:pt>
                <c:pt idx="15790">
                  <c:v>0</c:v>
                </c:pt>
                <c:pt idx="15791">
                  <c:v>0</c:v>
                </c:pt>
                <c:pt idx="15792">
                  <c:v>0</c:v>
                </c:pt>
                <c:pt idx="15793">
                  <c:v>0</c:v>
                </c:pt>
                <c:pt idx="15794">
                  <c:v>0</c:v>
                </c:pt>
                <c:pt idx="15795">
                  <c:v>0</c:v>
                </c:pt>
                <c:pt idx="15796">
                  <c:v>0</c:v>
                </c:pt>
                <c:pt idx="15797">
                  <c:v>0</c:v>
                </c:pt>
                <c:pt idx="15798">
                  <c:v>0</c:v>
                </c:pt>
                <c:pt idx="15799">
                  <c:v>0</c:v>
                </c:pt>
                <c:pt idx="15800">
                  <c:v>0</c:v>
                </c:pt>
                <c:pt idx="15801">
                  <c:v>0</c:v>
                </c:pt>
                <c:pt idx="15802">
                  <c:v>0</c:v>
                </c:pt>
                <c:pt idx="15803">
                  <c:v>0</c:v>
                </c:pt>
                <c:pt idx="15804">
                  <c:v>0</c:v>
                </c:pt>
                <c:pt idx="15805">
                  <c:v>0</c:v>
                </c:pt>
                <c:pt idx="15806">
                  <c:v>0</c:v>
                </c:pt>
                <c:pt idx="15807">
                  <c:v>0</c:v>
                </c:pt>
                <c:pt idx="15808">
                  <c:v>0</c:v>
                </c:pt>
                <c:pt idx="15809">
                  <c:v>0</c:v>
                </c:pt>
                <c:pt idx="15810">
                  <c:v>0</c:v>
                </c:pt>
                <c:pt idx="15811">
                  <c:v>0</c:v>
                </c:pt>
                <c:pt idx="15812">
                  <c:v>0</c:v>
                </c:pt>
                <c:pt idx="15813">
                  <c:v>0</c:v>
                </c:pt>
                <c:pt idx="15814">
                  <c:v>0</c:v>
                </c:pt>
                <c:pt idx="15815">
                  <c:v>0</c:v>
                </c:pt>
                <c:pt idx="15816">
                  <c:v>0</c:v>
                </c:pt>
                <c:pt idx="15817">
                  <c:v>0</c:v>
                </c:pt>
                <c:pt idx="15818">
                  <c:v>0</c:v>
                </c:pt>
                <c:pt idx="15819">
                  <c:v>0</c:v>
                </c:pt>
                <c:pt idx="15820">
                  <c:v>0</c:v>
                </c:pt>
                <c:pt idx="15821">
                  <c:v>0</c:v>
                </c:pt>
                <c:pt idx="15822">
                  <c:v>0</c:v>
                </c:pt>
                <c:pt idx="15823">
                  <c:v>0</c:v>
                </c:pt>
                <c:pt idx="15824">
                  <c:v>0</c:v>
                </c:pt>
                <c:pt idx="15825">
                  <c:v>0</c:v>
                </c:pt>
                <c:pt idx="15826">
                  <c:v>0</c:v>
                </c:pt>
                <c:pt idx="15827">
                  <c:v>0</c:v>
                </c:pt>
                <c:pt idx="15828">
                  <c:v>0</c:v>
                </c:pt>
                <c:pt idx="15829">
                  <c:v>0</c:v>
                </c:pt>
                <c:pt idx="15830">
                  <c:v>0</c:v>
                </c:pt>
                <c:pt idx="15831">
                  <c:v>0</c:v>
                </c:pt>
                <c:pt idx="15832">
                  <c:v>0</c:v>
                </c:pt>
                <c:pt idx="15833">
                  <c:v>0</c:v>
                </c:pt>
                <c:pt idx="15834">
                  <c:v>0</c:v>
                </c:pt>
                <c:pt idx="15835">
                  <c:v>0</c:v>
                </c:pt>
                <c:pt idx="15836">
                  <c:v>0</c:v>
                </c:pt>
                <c:pt idx="15837">
                  <c:v>0</c:v>
                </c:pt>
                <c:pt idx="15838">
                  <c:v>0</c:v>
                </c:pt>
                <c:pt idx="15839">
                  <c:v>0</c:v>
                </c:pt>
                <c:pt idx="15840">
                  <c:v>0</c:v>
                </c:pt>
                <c:pt idx="15841">
                  <c:v>0</c:v>
                </c:pt>
                <c:pt idx="15842">
                  <c:v>0</c:v>
                </c:pt>
                <c:pt idx="15843">
                  <c:v>0</c:v>
                </c:pt>
                <c:pt idx="15844">
                  <c:v>0</c:v>
                </c:pt>
                <c:pt idx="15845">
                  <c:v>0</c:v>
                </c:pt>
                <c:pt idx="15846">
                  <c:v>0</c:v>
                </c:pt>
                <c:pt idx="15847">
                  <c:v>0</c:v>
                </c:pt>
                <c:pt idx="15848">
                  <c:v>0</c:v>
                </c:pt>
                <c:pt idx="15849">
                  <c:v>0</c:v>
                </c:pt>
                <c:pt idx="15850">
                  <c:v>0</c:v>
                </c:pt>
                <c:pt idx="15851">
                  <c:v>0</c:v>
                </c:pt>
                <c:pt idx="15852">
                  <c:v>0</c:v>
                </c:pt>
                <c:pt idx="15853">
                  <c:v>0</c:v>
                </c:pt>
                <c:pt idx="15854">
                  <c:v>13</c:v>
                </c:pt>
                <c:pt idx="15855">
                  <c:v>0</c:v>
                </c:pt>
                <c:pt idx="15856">
                  <c:v>0</c:v>
                </c:pt>
                <c:pt idx="15857">
                  <c:v>0</c:v>
                </c:pt>
                <c:pt idx="15858">
                  <c:v>0</c:v>
                </c:pt>
                <c:pt idx="15859">
                  <c:v>0</c:v>
                </c:pt>
                <c:pt idx="15860">
                  <c:v>0</c:v>
                </c:pt>
                <c:pt idx="15861">
                  <c:v>0</c:v>
                </c:pt>
                <c:pt idx="15862">
                  <c:v>0</c:v>
                </c:pt>
                <c:pt idx="15863">
                  <c:v>0</c:v>
                </c:pt>
                <c:pt idx="15864">
                  <c:v>0</c:v>
                </c:pt>
                <c:pt idx="15865">
                  <c:v>0</c:v>
                </c:pt>
                <c:pt idx="15866">
                  <c:v>0</c:v>
                </c:pt>
                <c:pt idx="15867">
                  <c:v>0</c:v>
                </c:pt>
                <c:pt idx="15868">
                  <c:v>0</c:v>
                </c:pt>
                <c:pt idx="15869">
                  <c:v>0</c:v>
                </c:pt>
                <c:pt idx="15870">
                  <c:v>0</c:v>
                </c:pt>
                <c:pt idx="15871">
                  <c:v>0</c:v>
                </c:pt>
                <c:pt idx="15872">
                  <c:v>0</c:v>
                </c:pt>
                <c:pt idx="15873">
                  <c:v>0</c:v>
                </c:pt>
                <c:pt idx="15874">
                  <c:v>5</c:v>
                </c:pt>
                <c:pt idx="15875">
                  <c:v>0</c:v>
                </c:pt>
                <c:pt idx="15876">
                  <c:v>0</c:v>
                </c:pt>
                <c:pt idx="15877">
                  <c:v>0</c:v>
                </c:pt>
                <c:pt idx="15878">
                  <c:v>0</c:v>
                </c:pt>
                <c:pt idx="15879">
                  <c:v>0</c:v>
                </c:pt>
                <c:pt idx="15880">
                  <c:v>0</c:v>
                </c:pt>
                <c:pt idx="15881">
                  <c:v>0</c:v>
                </c:pt>
                <c:pt idx="15882">
                  <c:v>0</c:v>
                </c:pt>
                <c:pt idx="15883">
                  <c:v>0</c:v>
                </c:pt>
                <c:pt idx="15884">
                  <c:v>0</c:v>
                </c:pt>
                <c:pt idx="15885">
                  <c:v>0</c:v>
                </c:pt>
                <c:pt idx="15886">
                  <c:v>0</c:v>
                </c:pt>
                <c:pt idx="15887">
                  <c:v>0</c:v>
                </c:pt>
                <c:pt idx="15888">
                  <c:v>0</c:v>
                </c:pt>
                <c:pt idx="15889">
                  <c:v>0</c:v>
                </c:pt>
                <c:pt idx="15890">
                  <c:v>0</c:v>
                </c:pt>
                <c:pt idx="15891">
                  <c:v>0</c:v>
                </c:pt>
                <c:pt idx="15892">
                  <c:v>0</c:v>
                </c:pt>
                <c:pt idx="15893">
                  <c:v>0</c:v>
                </c:pt>
                <c:pt idx="15894">
                  <c:v>0</c:v>
                </c:pt>
                <c:pt idx="15895">
                  <c:v>0</c:v>
                </c:pt>
                <c:pt idx="15896">
                  <c:v>0</c:v>
                </c:pt>
                <c:pt idx="15897">
                  <c:v>0</c:v>
                </c:pt>
                <c:pt idx="15898">
                  <c:v>0</c:v>
                </c:pt>
                <c:pt idx="15899">
                  <c:v>0</c:v>
                </c:pt>
                <c:pt idx="15900">
                  <c:v>0</c:v>
                </c:pt>
                <c:pt idx="15901">
                  <c:v>0</c:v>
                </c:pt>
                <c:pt idx="15902">
                  <c:v>0</c:v>
                </c:pt>
                <c:pt idx="15903">
                  <c:v>0</c:v>
                </c:pt>
                <c:pt idx="15904">
                  <c:v>0</c:v>
                </c:pt>
                <c:pt idx="15905">
                  <c:v>0</c:v>
                </c:pt>
                <c:pt idx="15906">
                  <c:v>0</c:v>
                </c:pt>
                <c:pt idx="15907">
                  <c:v>0</c:v>
                </c:pt>
                <c:pt idx="15908">
                  <c:v>0</c:v>
                </c:pt>
                <c:pt idx="15909">
                  <c:v>0</c:v>
                </c:pt>
                <c:pt idx="15910">
                  <c:v>0</c:v>
                </c:pt>
                <c:pt idx="15911">
                  <c:v>0</c:v>
                </c:pt>
                <c:pt idx="15912">
                  <c:v>0</c:v>
                </c:pt>
                <c:pt idx="15913">
                  <c:v>0</c:v>
                </c:pt>
                <c:pt idx="15914">
                  <c:v>0</c:v>
                </c:pt>
                <c:pt idx="15915">
                  <c:v>0</c:v>
                </c:pt>
                <c:pt idx="15916">
                  <c:v>0</c:v>
                </c:pt>
                <c:pt idx="15917">
                  <c:v>0</c:v>
                </c:pt>
                <c:pt idx="15918">
                  <c:v>0</c:v>
                </c:pt>
                <c:pt idx="15919">
                  <c:v>0</c:v>
                </c:pt>
                <c:pt idx="15920">
                  <c:v>0</c:v>
                </c:pt>
                <c:pt idx="15921">
                  <c:v>0</c:v>
                </c:pt>
                <c:pt idx="15922">
                  <c:v>0</c:v>
                </c:pt>
                <c:pt idx="15923">
                  <c:v>0</c:v>
                </c:pt>
                <c:pt idx="15924">
                  <c:v>0</c:v>
                </c:pt>
                <c:pt idx="15925">
                  <c:v>0</c:v>
                </c:pt>
                <c:pt idx="15926">
                  <c:v>107</c:v>
                </c:pt>
                <c:pt idx="15927">
                  <c:v>0</c:v>
                </c:pt>
                <c:pt idx="15928">
                  <c:v>0</c:v>
                </c:pt>
                <c:pt idx="15929">
                  <c:v>0</c:v>
                </c:pt>
                <c:pt idx="15930">
                  <c:v>0</c:v>
                </c:pt>
                <c:pt idx="15931">
                  <c:v>0</c:v>
                </c:pt>
                <c:pt idx="15932">
                  <c:v>0</c:v>
                </c:pt>
                <c:pt idx="15933">
                  <c:v>0</c:v>
                </c:pt>
                <c:pt idx="15934">
                  <c:v>0</c:v>
                </c:pt>
                <c:pt idx="15935">
                  <c:v>0</c:v>
                </c:pt>
                <c:pt idx="15936">
                  <c:v>0</c:v>
                </c:pt>
                <c:pt idx="15937">
                  <c:v>0</c:v>
                </c:pt>
                <c:pt idx="15938">
                  <c:v>0</c:v>
                </c:pt>
                <c:pt idx="15939">
                  <c:v>0</c:v>
                </c:pt>
                <c:pt idx="15940">
                  <c:v>0</c:v>
                </c:pt>
                <c:pt idx="15941">
                  <c:v>0</c:v>
                </c:pt>
                <c:pt idx="15942">
                  <c:v>0</c:v>
                </c:pt>
                <c:pt idx="15943">
                  <c:v>0</c:v>
                </c:pt>
                <c:pt idx="15944">
                  <c:v>0</c:v>
                </c:pt>
                <c:pt idx="15945">
                  <c:v>0</c:v>
                </c:pt>
                <c:pt idx="15946">
                  <c:v>0</c:v>
                </c:pt>
                <c:pt idx="15947">
                  <c:v>0</c:v>
                </c:pt>
                <c:pt idx="15948">
                  <c:v>0</c:v>
                </c:pt>
                <c:pt idx="15949">
                  <c:v>0</c:v>
                </c:pt>
                <c:pt idx="15950">
                  <c:v>0</c:v>
                </c:pt>
                <c:pt idx="15951">
                  <c:v>0</c:v>
                </c:pt>
                <c:pt idx="15952">
                  <c:v>0</c:v>
                </c:pt>
                <c:pt idx="15953">
                  <c:v>0</c:v>
                </c:pt>
                <c:pt idx="15954">
                  <c:v>0</c:v>
                </c:pt>
                <c:pt idx="15955">
                  <c:v>0</c:v>
                </c:pt>
                <c:pt idx="15956">
                  <c:v>0</c:v>
                </c:pt>
                <c:pt idx="15957">
                  <c:v>0</c:v>
                </c:pt>
                <c:pt idx="15958">
                  <c:v>0</c:v>
                </c:pt>
                <c:pt idx="15959">
                  <c:v>0</c:v>
                </c:pt>
                <c:pt idx="15960">
                  <c:v>0</c:v>
                </c:pt>
                <c:pt idx="15961">
                  <c:v>0</c:v>
                </c:pt>
                <c:pt idx="15962">
                  <c:v>0</c:v>
                </c:pt>
                <c:pt idx="15963">
                  <c:v>0</c:v>
                </c:pt>
                <c:pt idx="15964">
                  <c:v>0</c:v>
                </c:pt>
                <c:pt idx="15965">
                  <c:v>0</c:v>
                </c:pt>
                <c:pt idx="15966">
                  <c:v>0</c:v>
                </c:pt>
                <c:pt idx="15967">
                  <c:v>0</c:v>
                </c:pt>
                <c:pt idx="15968">
                  <c:v>0</c:v>
                </c:pt>
                <c:pt idx="15969">
                  <c:v>0</c:v>
                </c:pt>
                <c:pt idx="15970">
                  <c:v>0</c:v>
                </c:pt>
                <c:pt idx="15971">
                  <c:v>0</c:v>
                </c:pt>
                <c:pt idx="15972">
                  <c:v>0</c:v>
                </c:pt>
                <c:pt idx="15973">
                  <c:v>0</c:v>
                </c:pt>
                <c:pt idx="15974">
                  <c:v>0</c:v>
                </c:pt>
                <c:pt idx="15975">
                  <c:v>0</c:v>
                </c:pt>
                <c:pt idx="15976">
                  <c:v>0</c:v>
                </c:pt>
                <c:pt idx="15977">
                  <c:v>0</c:v>
                </c:pt>
                <c:pt idx="15978">
                  <c:v>0</c:v>
                </c:pt>
                <c:pt idx="15979">
                  <c:v>0</c:v>
                </c:pt>
                <c:pt idx="15980">
                  <c:v>0</c:v>
                </c:pt>
                <c:pt idx="15981">
                  <c:v>0</c:v>
                </c:pt>
                <c:pt idx="15982">
                  <c:v>0</c:v>
                </c:pt>
                <c:pt idx="15983">
                  <c:v>0</c:v>
                </c:pt>
                <c:pt idx="15984">
                  <c:v>0</c:v>
                </c:pt>
                <c:pt idx="15985">
                  <c:v>0</c:v>
                </c:pt>
                <c:pt idx="15986">
                  <c:v>0</c:v>
                </c:pt>
                <c:pt idx="15987">
                  <c:v>0</c:v>
                </c:pt>
                <c:pt idx="15988">
                  <c:v>0</c:v>
                </c:pt>
                <c:pt idx="15989">
                  <c:v>0</c:v>
                </c:pt>
                <c:pt idx="15990">
                  <c:v>0</c:v>
                </c:pt>
                <c:pt idx="15991">
                  <c:v>0</c:v>
                </c:pt>
                <c:pt idx="15992">
                  <c:v>0</c:v>
                </c:pt>
                <c:pt idx="15993">
                  <c:v>0</c:v>
                </c:pt>
                <c:pt idx="15994">
                  <c:v>0</c:v>
                </c:pt>
                <c:pt idx="15995">
                  <c:v>0</c:v>
                </c:pt>
                <c:pt idx="15996">
                  <c:v>0</c:v>
                </c:pt>
                <c:pt idx="15997">
                  <c:v>0</c:v>
                </c:pt>
                <c:pt idx="15998">
                  <c:v>0</c:v>
                </c:pt>
                <c:pt idx="15999">
                  <c:v>0</c:v>
                </c:pt>
                <c:pt idx="16000">
                  <c:v>0</c:v>
                </c:pt>
                <c:pt idx="16001">
                  <c:v>0</c:v>
                </c:pt>
                <c:pt idx="16002">
                  <c:v>0</c:v>
                </c:pt>
                <c:pt idx="16003">
                  <c:v>0</c:v>
                </c:pt>
                <c:pt idx="16004">
                  <c:v>0</c:v>
                </c:pt>
                <c:pt idx="16005">
                  <c:v>0</c:v>
                </c:pt>
                <c:pt idx="16006">
                  <c:v>0</c:v>
                </c:pt>
                <c:pt idx="16007">
                  <c:v>0</c:v>
                </c:pt>
                <c:pt idx="16008">
                  <c:v>0</c:v>
                </c:pt>
                <c:pt idx="16009">
                  <c:v>0</c:v>
                </c:pt>
                <c:pt idx="16010">
                  <c:v>0</c:v>
                </c:pt>
                <c:pt idx="16011">
                  <c:v>0</c:v>
                </c:pt>
                <c:pt idx="16012">
                  <c:v>0</c:v>
                </c:pt>
                <c:pt idx="16013">
                  <c:v>0</c:v>
                </c:pt>
                <c:pt idx="16014">
                  <c:v>0</c:v>
                </c:pt>
                <c:pt idx="16015">
                  <c:v>0</c:v>
                </c:pt>
                <c:pt idx="16016">
                  <c:v>0</c:v>
                </c:pt>
                <c:pt idx="16017">
                  <c:v>0</c:v>
                </c:pt>
                <c:pt idx="16018">
                  <c:v>0</c:v>
                </c:pt>
                <c:pt idx="16019">
                  <c:v>0</c:v>
                </c:pt>
                <c:pt idx="16020">
                  <c:v>0</c:v>
                </c:pt>
                <c:pt idx="16021">
                  <c:v>0</c:v>
                </c:pt>
                <c:pt idx="16022">
                  <c:v>0</c:v>
                </c:pt>
                <c:pt idx="16023">
                  <c:v>0</c:v>
                </c:pt>
                <c:pt idx="16024">
                  <c:v>0</c:v>
                </c:pt>
                <c:pt idx="16025">
                  <c:v>0</c:v>
                </c:pt>
                <c:pt idx="16026">
                  <c:v>0</c:v>
                </c:pt>
                <c:pt idx="16027">
                  <c:v>0</c:v>
                </c:pt>
                <c:pt idx="16028">
                  <c:v>0</c:v>
                </c:pt>
                <c:pt idx="16029">
                  <c:v>0</c:v>
                </c:pt>
                <c:pt idx="16030">
                  <c:v>0</c:v>
                </c:pt>
                <c:pt idx="16031">
                  <c:v>0</c:v>
                </c:pt>
                <c:pt idx="16032">
                  <c:v>0</c:v>
                </c:pt>
                <c:pt idx="16033">
                  <c:v>0</c:v>
                </c:pt>
                <c:pt idx="16034">
                  <c:v>0</c:v>
                </c:pt>
                <c:pt idx="16035">
                  <c:v>0</c:v>
                </c:pt>
                <c:pt idx="16036">
                  <c:v>0</c:v>
                </c:pt>
                <c:pt idx="16037">
                  <c:v>0</c:v>
                </c:pt>
                <c:pt idx="16038">
                  <c:v>0</c:v>
                </c:pt>
                <c:pt idx="16039">
                  <c:v>0</c:v>
                </c:pt>
                <c:pt idx="16040">
                  <c:v>0</c:v>
                </c:pt>
                <c:pt idx="16041">
                  <c:v>0</c:v>
                </c:pt>
                <c:pt idx="16042">
                  <c:v>0</c:v>
                </c:pt>
                <c:pt idx="16043">
                  <c:v>0</c:v>
                </c:pt>
                <c:pt idx="16044">
                  <c:v>0</c:v>
                </c:pt>
                <c:pt idx="16045">
                  <c:v>0</c:v>
                </c:pt>
                <c:pt idx="16046">
                  <c:v>0</c:v>
                </c:pt>
                <c:pt idx="16047">
                  <c:v>0</c:v>
                </c:pt>
                <c:pt idx="16048">
                  <c:v>0</c:v>
                </c:pt>
                <c:pt idx="16049">
                  <c:v>0</c:v>
                </c:pt>
                <c:pt idx="16050">
                  <c:v>0</c:v>
                </c:pt>
                <c:pt idx="16051">
                  <c:v>0</c:v>
                </c:pt>
                <c:pt idx="16052">
                  <c:v>0</c:v>
                </c:pt>
                <c:pt idx="16053">
                  <c:v>0</c:v>
                </c:pt>
                <c:pt idx="16054">
                  <c:v>0</c:v>
                </c:pt>
                <c:pt idx="16055">
                  <c:v>0</c:v>
                </c:pt>
                <c:pt idx="16056">
                  <c:v>0</c:v>
                </c:pt>
                <c:pt idx="16057">
                  <c:v>0</c:v>
                </c:pt>
                <c:pt idx="16058">
                  <c:v>0</c:v>
                </c:pt>
                <c:pt idx="16059">
                  <c:v>0</c:v>
                </c:pt>
                <c:pt idx="16060">
                  <c:v>0</c:v>
                </c:pt>
                <c:pt idx="16061">
                  <c:v>0</c:v>
                </c:pt>
                <c:pt idx="16062">
                  <c:v>0</c:v>
                </c:pt>
                <c:pt idx="16063">
                  <c:v>0</c:v>
                </c:pt>
                <c:pt idx="16064">
                  <c:v>0</c:v>
                </c:pt>
                <c:pt idx="16065">
                  <c:v>0</c:v>
                </c:pt>
                <c:pt idx="16066">
                  <c:v>0</c:v>
                </c:pt>
                <c:pt idx="16067">
                  <c:v>0</c:v>
                </c:pt>
                <c:pt idx="16068">
                  <c:v>0</c:v>
                </c:pt>
                <c:pt idx="16069">
                  <c:v>0</c:v>
                </c:pt>
                <c:pt idx="16070">
                  <c:v>0</c:v>
                </c:pt>
                <c:pt idx="16071">
                  <c:v>0</c:v>
                </c:pt>
                <c:pt idx="16072">
                  <c:v>0</c:v>
                </c:pt>
                <c:pt idx="16073">
                  <c:v>0</c:v>
                </c:pt>
                <c:pt idx="16074">
                  <c:v>0</c:v>
                </c:pt>
                <c:pt idx="16075">
                  <c:v>0</c:v>
                </c:pt>
                <c:pt idx="16076">
                  <c:v>0</c:v>
                </c:pt>
                <c:pt idx="16077">
                  <c:v>0</c:v>
                </c:pt>
                <c:pt idx="16078">
                  <c:v>0</c:v>
                </c:pt>
                <c:pt idx="16079">
                  <c:v>0</c:v>
                </c:pt>
                <c:pt idx="16080">
                  <c:v>0</c:v>
                </c:pt>
                <c:pt idx="16081">
                  <c:v>0</c:v>
                </c:pt>
                <c:pt idx="16082">
                  <c:v>0</c:v>
                </c:pt>
                <c:pt idx="16083">
                  <c:v>0</c:v>
                </c:pt>
                <c:pt idx="16084">
                  <c:v>0</c:v>
                </c:pt>
                <c:pt idx="16085">
                  <c:v>0</c:v>
                </c:pt>
                <c:pt idx="16086">
                  <c:v>0</c:v>
                </c:pt>
                <c:pt idx="16087">
                  <c:v>0</c:v>
                </c:pt>
                <c:pt idx="16088">
                  <c:v>0</c:v>
                </c:pt>
                <c:pt idx="16089">
                  <c:v>0</c:v>
                </c:pt>
                <c:pt idx="16090">
                  <c:v>0</c:v>
                </c:pt>
                <c:pt idx="16091">
                  <c:v>0</c:v>
                </c:pt>
                <c:pt idx="16092">
                  <c:v>0</c:v>
                </c:pt>
                <c:pt idx="16093">
                  <c:v>0</c:v>
                </c:pt>
                <c:pt idx="16094">
                  <c:v>0</c:v>
                </c:pt>
                <c:pt idx="16095">
                  <c:v>0</c:v>
                </c:pt>
                <c:pt idx="16096">
                  <c:v>0</c:v>
                </c:pt>
                <c:pt idx="16097">
                  <c:v>0</c:v>
                </c:pt>
                <c:pt idx="16098">
                  <c:v>0</c:v>
                </c:pt>
                <c:pt idx="16099">
                  <c:v>0</c:v>
                </c:pt>
                <c:pt idx="16100">
                  <c:v>0</c:v>
                </c:pt>
                <c:pt idx="16101">
                  <c:v>0</c:v>
                </c:pt>
                <c:pt idx="16102">
                  <c:v>0</c:v>
                </c:pt>
                <c:pt idx="16103">
                  <c:v>0</c:v>
                </c:pt>
                <c:pt idx="16104">
                  <c:v>0</c:v>
                </c:pt>
                <c:pt idx="16105">
                  <c:v>0</c:v>
                </c:pt>
                <c:pt idx="16106">
                  <c:v>0</c:v>
                </c:pt>
                <c:pt idx="16107">
                  <c:v>0</c:v>
                </c:pt>
                <c:pt idx="16108">
                  <c:v>0</c:v>
                </c:pt>
                <c:pt idx="16109">
                  <c:v>0</c:v>
                </c:pt>
                <c:pt idx="16110">
                  <c:v>0</c:v>
                </c:pt>
                <c:pt idx="16111">
                  <c:v>0</c:v>
                </c:pt>
                <c:pt idx="16112">
                  <c:v>0</c:v>
                </c:pt>
                <c:pt idx="16113">
                  <c:v>0</c:v>
                </c:pt>
                <c:pt idx="16114">
                  <c:v>0</c:v>
                </c:pt>
                <c:pt idx="16115">
                  <c:v>0</c:v>
                </c:pt>
                <c:pt idx="16116">
                  <c:v>0</c:v>
                </c:pt>
                <c:pt idx="16117">
                  <c:v>0</c:v>
                </c:pt>
                <c:pt idx="16118">
                  <c:v>0</c:v>
                </c:pt>
                <c:pt idx="16119">
                  <c:v>0</c:v>
                </c:pt>
                <c:pt idx="16120">
                  <c:v>8</c:v>
                </c:pt>
                <c:pt idx="16121">
                  <c:v>0</c:v>
                </c:pt>
                <c:pt idx="16122">
                  <c:v>0</c:v>
                </c:pt>
                <c:pt idx="16123">
                  <c:v>0</c:v>
                </c:pt>
                <c:pt idx="16124">
                  <c:v>0</c:v>
                </c:pt>
                <c:pt idx="16125">
                  <c:v>0</c:v>
                </c:pt>
                <c:pt idx="16126">
                  <c:v>0</c:v>
                </c:pt>
                <c:pt idx="16127">
                  <c:v>0</c:v>
                </c:pt>
                <c:pt idx="16128">
                  <c:v>0</c:v>
                </c:pt>
                <c:pt idx="16129">
                  <c:v>0</c:v>
                </c:pt>
                <c:pt idx="16130">
                  <c:v>0</c:v>
                </c:pt>
                <c:pt idx="16131">
                  <c:v>0</c:v>
                </c:pt>
                <c:pt idx="16132">
                  <c:v>0</c:v>
                </c:pt>
                <c:pt idx="16133">
                  <c:v>0</c:v>
                </c:pt>
                <c:pt idx="16134">
                  <c:v>0</c:v>
                </c:pt>
                <c:pt idx="16135">
                  <c:v>0</c:v>
                </c:pt>
                <c:pt idx="16136">
                  <c:v>0</c:v>
                </c:pt>
                <c:pt idx="16137">
                  <c:v>0</c:v>
                </c:pt>
                <c:pt idx="16138">
                  <c:v>0</c:v>
                </c:pt>
                <c:pt idx="16139">
                  <c:v>0</c:v>
                </c:pt>
                <c:pt idx="16140">
                  <c:v>0</c:v>
                </c:pt>
                <c:pt idx="16141">
                  <c:v>0</c:v>
                </c:pt>
                <c:pt idx="16142">
                  <c:v>0</c:v>
                </c:pt>
                <c:pt idx="16143">
                  <c:v>0</c:v>
                </c:pt>
                <c:pt idx="16144">
                  <c:v>0</c:v>
                </c:pt>
                <c:pt idx="16145">
                  <c:v>0</c:v>
                </c:pt>
                <c:pt idx="16146">
                  <c:v>0</c:v>
                </c:pt>
                <c:pt idx="16147">
                  <c:v>0</c:v>
                </c:pt>
                <c:pt idx="16148">
                  <c:v>0</c:v>
                </c:pt>
                <c:pt idx="16149">
                  <c:v>0</c:v>
                </c:pt>
                <c:pt idx="16150">
                  <c:v>0</c:v>
                </c:pt>
                <c:pt idx="16151">
                  <c:v>0</c:v>
                </c:pt>
                <c:pt idx="16152">
                  <c:v>0</c:v>
                </c:pt>
                <c:pt idx="16153">
                  <c:v>0</c:v>
                </c:pt>
                <c:pt idx="16154">
                  <c:v>0</c:v>
                </c:pt>
                <c:pt idx="16155">
                  <c:v>0</c:v>
                </c:pt>
                <c:pt idx="16156">
                  <c:v>0</c:v>
                </c:pt>
                <c:pt idx="16157">
                  <c:v>0</c:v>
                </c:pt>
                <c:pt idx="16158">
                  <c:v>0</c:v>
                </c:pt>
                <c:pt idx="16159">
                  <c:v>0</c:v>
                </c:pt>
                <c:pt idx="16160">
                  <c:v>0</c:v>
                </c:pt>
                <c:pt idx="16161">
                  <c:v>0</c:v>
                </c:pt>
                <c:pt idx="16162">
                  <c:v>0</c:v>
                </c:pt>
                <c:pt idx="16163">
                  <c:v>0</c:v>
                </c:pt>
                <c:pt idx="16164">
                  <c:v>0</c:v>
                </c:pt>
                <c:pt idx="16165">
                  <c:v>0</c:v>
                </c:pt>
                <c:pt idx="16166">
                  <c:v>0</c:v>
                </c:pt>
                <c:pt idx="16167">
                  <c:v>0</c:v>
                </c:pt>
                <c:pt idx="16168">
                  <c:v>0</c:v>
                </c:pt>
                <c:pt idx="16169">
                  <c:v>0</c:v>
                </c:pt>
                <c:pt idx="16170">
                  <c:v>0</c:v>
                </c:pt>
                <c:pt idx="16171">
                  <c:v>0</c:v>
                </c:pt>
                <c:pt idx="16172">
                  <c:v>0</c:v>
                </c:pt>
                <c:pt idx="16173">
                  <c:v>0</c:v>
                </c:pt>
                <c:pt idx="16174">
                  <c:v>0</c:v>
                </c:pt>
                <c:pt idx="16175">
                  <c:v>0</c:v>
                </c:pt>
                <c:pt idx="16176">
                  <c:v>0</c:v>
                </c:pt>
                <c:pt idx="16177">
                  <c:v>0</c:v>
                </c:pt>
                <c:pt idx="16178">
                  <c:v>0</c:v>
                </c:pt>
                <c:pt idx="16179">
                  <c:v>0</c:v>
                </c:pt>
                <c:pt idx="16180">
                  <c:v>0</c:v>
                </c:pt>
                <c:pt idx="16181">
                  <c:v>0</c:v>
                </c:pt>
                <c:pt idx="16182">
                  <c:v>0</c:v>
                </c:pt>
                <c:pt idx="16183">
                  <c:v>0</c:v>
                </c:pt>
                <c:pt idx="16184">
                  <c:v>0</c:v>
                </c:pt>
                <c:pt idx="16185">
                  <c:v>0</c:v>
                </c:pt>
                <c:pt idx="16186">
                  <c:v>0</c:v>
                </c:pt>
                <c:pt idx="16187">
                  <c:v>0</c:v>
                </c:pt>
                <c:pt idx="16188">
                  <c:v>0</c:v>
                </c:pt>
                <c:pt idx="16189">
                  <c:v>0</c:v>
                </c:pt>
                <c:pt idx="16190">
                  <c:v>0</c:v>
                </c:pt>
                <c:pt idx="16191">
                  <c:v>0</c:v>
                </c:pt>
                <c:pt idx="16192">
                  <c:v>0</c:v>
                </c:pt>
                <c:pt idx="16193">
                  <c:v>0</c:v>
                </c:pt>
                <c:pt idx="16194">
                  <c:v>0</c:v>
                </c:pt>
                <c:pt idx="16195">
                  <c:v>0</c:v>
                </c:pt>
                <c:pt idx="16196">
                  <c:v>0</c:v>
                </c:pt>
                <c:pt idx="16197">
                  <c:v>0</c:v>
                </c:pt>
                <c:pt idx="16198">
                  <c:v>0</c:v>
                </c:pt>
                <c:pt idx="16199">
                  <c:v>0</c:v>
                </c:pt>
                <c:pt idx="16200">
                  <c:v>0</c:v>
                </c:pt>
                <c:pt idx="16201">
                  <c:v>0</c:v>
                </c:pt>
                <c:pt idx="16202">
                  <c:v>0</c:v>
                </c:pt>
                <c:pt idx="16203">
                  <c:v>0</c:v>
                </c:pt>
                <c:pt idx="16204">
                  <c:v>0</c:v>
                </c:pt>
                <c:pt idx="16205">
                  <c:v>0</c:v>
                </c:pt>
                <c:pt idx="16206">
                  <c:v>0</c:v>
                </c:pt>
                <c:pt idx="16207">
                  <c:v>0</c:v>
                </c:pt>
                <c:pt idx="16208">
                  <c:v>0</c:v>
                </c:pt>
                <c:pt idx="16209">
                  <c:v>0</c:v>
                </c:pt>
                <c:pt idx="16210">
                  <c:v>0</c:v>
                </c:pt>
                <c:pt idx="16211">
                  <c:v>0</c:v>
                </c:pt>
                <c:pt idx="16212">
                  <c:v>0</c:v>
                </c:pt>
                <c:pt idx="16213">
                  <c:v>0</c:v>
                </c:pt>
                <c:pt idx="16214">
                  <c:v>0</c:v>
                </c:pt>
                <c:pt idx="16215">
                  <c:v>0</c:v>
                </c:pt>
                <c:pt idx="16216">
                  <c:v>0</c:v>
                </c:pt>
                <c:pt idx="16217">
                  <c:v>0</c:v>
                </c:pt>
                <c:pt idx="16218">
                  <c:v>0</c:v>
                </c:pt>
                <c:pt idx="16219">
                  <c:v>0</c:v>
                </c:pt>
                <c:pt idx="16220">
                  <c:v>0</c:v>
                </c:pt>
                <c:pt idx="16221">
                  <c:v>0</c:v>
                </c:pt>
                <c:pt idx="16222">
                  <c:v>0</c:v>
                </c:pt>
                <c:pt idx="16223">
                  <c:v>0</c:v>
                </c:pt>
                <c:pt idx="16224">
                  <c:v>0</c:v>
                </c:pt>
                <c:pt idx="16225">
                  <c:v>0</c:v>
                </c:pt>
                <c:pt idx="16226">
                  <c:v>0</c:v>
                </c:pt>
                <c:pt idx="16227">
                  <c:v>0</c:v>
                </c:pt>
                <c:pt idx="16228">
                  <c:v>0</c:v>
                </c:pt>
                <c:pt idx="16229">
                  <c:v>0</c:v>
                </c:pt>
                <c:pt idx="16230">
                  <c:v>0</c:v>
                </c:pt>
                <c:pt idx="16231">
                  <c:v>0</c:v>
                </c:pt>
                <c:pt idx="16232">
                  <c:v>0</c:v>
                </c:pt>
                <c:pt idx="16233">
                  <c:v>0</c:v>
                </c:pt>
                <c:pt idx="16234">
                  <c:v>0</c:v>
                </c:pt>
                <c:pt idx="16235">
                  <c:v>0</c:v>
                </c:pt>
                <c:pt idx="16236">
                  <c:v>0</c:v>
                </c:pt>
                <c:pt idx="16237">
                  <c:v>0</c:v>
                </c:pt>
                <c:pt idx="16238">
                  <c:v>0</c:v>
                </c:pt>
                <c:pt idx="16239">
                  <c:v>0</c:v>
                </c:pt>
                <c:pt idx="16240">
                  <c:v>0</c:v>
                </c:pt>
                <c:pt idx="16241">
                  <c:v>0</c:v>
                </c:pt>
                <c:pt idx="16242">
                  <c:v>0</c:v>
                </c:pt>
                <c:pt idx="16243">
                  <c:v>0</c:v>
                </c:pt>
                <c:pt idx="16244">
                  <c:v>0</c:v>
                </c:pt>
                <c:pt idx="16245">
                  <c:v>0</c:v>
                </c:pt>
                <c:pt idx="16246">
                  <c:v>0</c:v>
                </c:pt>
                <c:pt idx="16247">
                  <c:v>0</c:v>
                </c:pt>
                <c:pt idx="16248">
                  <c:v>0</c:v>
                </c:pt>
                <c:pt idx="16249">
                  <c:v>0</c:v>
                </c:pt>
                <c:pt idx="16250">
                  <c:v>0</c:v>
                </c:pt>
                <c:pt idx="16251">
                  <c:v>0</c:v>
                </c:pt>
                <c:pt idx="16252">
                  <c:v>0</c:v>
                </c:pt>
                <c:pt idx="16253">
                  <c:v>0</c:v>
                </c:pt>
                <c:pt idx="16254">
                  <c:v>0</c:v>
                </c:pt>
                <c:pt idx="16255">
                  <c:v>0</c:v>
                </c:pt>
                <c:pt idx="16256">
                  <c:v>0</c:v>
                </c:pt>
                <c:pt idx="16257">
                  <c:v>0</c:v>
                </c:pt>
                <c:pt idx="16258">
                  <c:v>0</c:v>
                </c:pt>
                <c:pt idx="16259">
                  <c:v>0</c:v>
                </c:pt>
                <c:pt idx="16260">
                  <c:v>0</c:v>
                </c:pt>
                <c:pt idx="16261">
                  <c:v>0</c:v>
                </c:pt>
                <c:pt idx="16262">
                  <c:v>0</c:v>
                </c:pt>
                <c:pt idx="16263">
                  <c:v>0</c:v>
                </c:pt>
                <c:pt idx="16264">
                  <c:v>0</c:v>
                </c:pt>
                <c:pt idx="16265">
                  <c:v>0</c:v>
                </c:pt>
                <c:pt idx="16266">
                  <c:v>0</c:v>
                </c:pt>
                <c:pt idx="16267">
                  <c:v>0</c:v>
                </c:pt>
                <c:pt idx="16268">
                  <c:v>0</c:v>
                </c:pt>
                <c:pt idx="16269">
                  <c:v>0</c:v>
                </c:pt>
                <c:pt idx="16270">
                  <c:v>0</c:v>
                </c:pt>
                <c:pt idx="16271">
                  <c:v>0</c:v>
                </c:pt>
                <c:pt idx="16272">
                  <c:v>0</c:v>
                </c:pt>
                <c:pt idx="16273">
                  <c:v>0</c:v>
                </c:pt>
                <c:pt idx="16274">
                  <c:v>0</c:v>
                </c:pt>
                <c:pt idx="16275">
                  <c:v>0</c:v>
                </c:pt>
                <c:pt idx="16276">
                  <c:v>0</c:v>
                </c:pt>
                <c:pt idx="16277">
                  <c:v>0</c:v>
                </c:pt>
                <c:pt idx="16278">
                  <c:v>0</c:v>
                </c:pt>
                <c:pt idx="16279">
                  <c:v>0</c:v>
                </c:pt>
                <c:pt idx="16280">
                  <c:v>0</c:v>
                </c:pt>
                <c:pt idx="16281">
                  <c:v>0</c:v>
                </c:pt>
                <c:pt idx="16282">
                  <c:v>0</c:v>
                </c:pt>
                <c:pt idx="16283">
                  <c:v>0</c:v>
                </c:pt>
                <c:pt idx="16284">
                  <c:v>0</c:v>
                </c:pt>
                <c:pt idx="16285">
                  <c:v>0</c:v>
                </c:pt>
                <c:pt idx="16286">
                  <c:v>0</c:v>
                </c:pt>
                <c:pt idx="16287">
                  <c:v>0</c:v>
                </c:pt>
                <c:pt idx="16288">
                  <c:v>0</c:v>
                </c:pt>
                <c:pt idx="16289">
                  <c:v>0</c:v>
                </c:pt>
                <c:pt idx="16290">
                  <c:v>0</c:v>
                </c:pt>
                <c:pt idx="16291">
                  <c:v>0</c:v>
                </c:pt>
                <c:pt idx="16292">
                  <c:v>0</c:v>
                </c:pt>
                <c:pt idx="16293">
                  <c:v>0</c:v>
                </c:pt>
                <c:pt idx="16294">
                  <c:v>0</c:v>
                </c:pt>
                <c:pt idx="16295">
                  <c:v>0</c:v>
                </c:pt>
                <c:pt idx="16296">
                  <c:v>0</c:v>
                </c:pt>
                <c:pt idx="16297">
                  <c:v>0</c:v>
                </c:pt>
                <c:pt idx="16298">
                  <c:v>0</c:v>
                </c:pt>
                <c:pt idx="16299">
                  <c:v>0</c:v>
                </c:pt>
                <c:pt idx="16300">
                  <c:v>0</c:v>
                </c:pt>
                <c:pt idx="16301">
                  <c:v>0</c:v>
                </c:pt>
                <c:pt idx="16302">
                  <c:v>0</c:v>
                </c:pt>
                <c:pt idx="16303">
                  <c:v>0</c:v>
                </c:pt>
                <c:pt idx="16304">
                  <c:v>0</c:v>
                </c:pt>
                <c:pt idx="16305">
                  <c:v>78</c:v>
                </c:pt>
                <c:pt idx="16306">
                  <c:v>0</c:v>
                </c:pt>
                <c:pt idx="16307">
                  <c:v>0</c:v>
                </c:pt>
                <c:pt idx="16308">
                  <c:v>0</c:v>
                </c:pt>
                <c:pt idx="16309">
                  <c:v>0</c:v>
                </c:pt>
                <c:pt idx="16310">
                  <c:v>0</c:v>
                </c:pt>
                <c:pt idx="16311">
                  <c:v>0</c:v>
                </c:pt>
                <c:pt idx="16312">
                  <c:v>0</c:v>
                </c:pt>
                <c:pt idx="16313">
                  <c:v>0</c:v>
                </c:pt>
                <c:pt idx="16314">
                  <c:v>0</c:v>
                </c:pt>
                <c:pt idx="16315">
                  <c:v>0</c:v>
                </c:pt>
                <c:pt idx="16316">
                  <c:v>0</c:v>
                </c:pt>
                <c:pt idx="16317">
                  <c:v>0</c:v>
                </c:pt>
                <c:pt idx="16318">
                  <c:v>0</c:v>
                </c:pt>
                <c:pt idx="16319">
                  <c:v>0</c:v>
                </c:pt>
                <c:pt idx="16320">
                  <c:v>0</c:v>
                </c:pt>
                <c:pt idx="16321">
                  <c:v>0</c:v>
                </c:pt>
                <c:pt idx="16322">
                  <c:v>0</c:v>
                </c:pt>
                <c:pt idx="16323">
                  <c:v>0</c:v>
                </c:pt>
                <c:pt idx="16324">
                  <c:v>0</c:v>
                </c:pt>
                <c:pt idx="16325">
                  <c:v>0</c:v>
                </c:pt>
                <c:pt idx="16326">
                  <c:v>0</c:v>
                </c:pt>
                <c:pt idx="16327">
                  <c:v>0</c:v>
                </c:pt>
                <c:pt idx="16328">
                  <c:v>0</c:v>
                </c:pt>
                <c:pt idx="16329">
                  <c:v>0</c:v>
                </c:pt>
                <c:pt idx="16330">
                  <c:v>0</c:v>
                </c:pt>
                <c:pt idx="16331">
                  <c:v>0</c:v>
                </c:pt>
                <c:pt idx="16332">
                  <c:v>0</c:v>
                </c:pt>
                <c:pt idx="16333">
                  <c:v>0</c:v>
                </c:pt>
                <c:pt idx="16334">
                  <c:v>0</c:v>
                </c:pt>
                <c:pt idx="16335">
                  <c:v>0</c:v>
                </c:pt>
                <c:pt idx="16336">
                  <c:v>0</c:v>
                </c:pt>
                <c:pt idx="16337">
                  <c:v>0</c:v>
                </c:pt>
                <c:pt idx="16338">
                  <c:v>0</c:v>
                </c:pt>
                <c:pt idx="16339">
                  <c:v>0</c:v>
                </c:pt>
                <c:pt idx="16340">
                  <c:v>0</c:v>
                </c:pt>
                <c:pt idx="16341">
                  <c:v>0</c:v>
                </c:pt>
                <c:pt idx="16342">
                  <c:v>0</c:v>
                </c:pt>
                <c:pt idx="16343">
                  <c:v>0</c:v>
                </c:pt>
                <c:pt idx="16344">
                  <c:v>0</c:v>
                </c:pt>
                <c:pt idx="16345">
                  <c:v>0</c:v>
                </c:pt>
                <c:pt idx="16346">
                  <c:v>0</c:v>
                </c:pt>
                <c:pt idx="16347">
                  <c:v>0</c:v>
                </c:pt>
                <c:pt idx="16348">
                  <c:v>0</c:v>
                </c:pt>
                <c:pt idx="16349">
                  <c:v>0</c:v>
                </c:pt>
                <c:pt idx="16350">
                  <c:v>0</c:v>
                </c:pt>
                <c:pt idx="16351">
                  <c:v>0</c:v>
                </c:pt>
                <c:pt idx="16352">
                  <c:v>0</c:v>
                </c:pt>
                <c:pt idx="16353">
                  <c:v>0</c:v>
                </c:pt>
                <c:pt idx="16354">
                  <c:v>0</c:v>
                </c:pt>
                <c:pt idx="16355">
                  <c:v>0</c:v>
                </c:pt>
                <c:pt idx="16356">
                  <c:v>0</c:v>
                </c:pt>
                <c:pt idx="16357">
                  <c:v>0</c:v>
                </c:pt>
                <c:pt idx="16358">
                  <c:v>0</c:v>
                </c:pt>
                <c:pt idx="16359">
                  <c:v>0</c:v>
                </c:pt>
                <c:pt idx="16360">
                  <c:v>0</c:v>
                </c:pt>
                <c:pt idx="16361">
                  <c:v>0</c:v>
                </c:pt>
                <c:pt idx="16362">
                  <c:v>0</c:v>
                </c:pt>
                <c:pt idx="16363">
                  <c:v>0</c:v>
                </c:pt>
                <c:pt idx="16364">
                  <c:v>0</c:v>
                </c:pt>
                <c:pt idx="16365">
                  <c:v>0</c:v>
                </c:pt>
                <c:pt idx="16366">
                  <c:v>0</c:v>
                </c:pt>
                <c:pt idx="16367">
                  <c:v>0</c:v>
                </c:pt>
                <c:pt idx="16368">
                  <c:v>0</c:v>
                </c:pt>
                <c:pt idx="16369">
                  <c:v>0</c:v>
                </c:pt>
                <c:pt idx="16370">
                  <c:v>0</c:v>
                </c:pt>
                <c:pt idx="16371">
                  <c:v>0</c:v>
                </c:pt>
                <c:pt idx="16372">
                  <c:v>0</c:v>
                </c:pt>
                <c:pt idx="16373">
                  <c:v>0</c:v>
                </c:pt>
                <c:pt idx="16374">
                  <c:v>0</c:v>
                </c:pt>
                <c:pt idx="16375">
                  <c:v>0</c:v>
                </c:pt>
                <c:pt idx="16376">
                  <c:v>0</c:v>
                </c:pt>
                <c:pt idx="16377">
                  <c:v>0</c:v>
                </c:pt>
                <c:pt idx="16378">
                  <c:v>0</c:v>
                </c:pt>
                <c:pt idx="16379">
                  <c:v>0</c:v>
                </c:pt>
                <c:pt idx="16380">
                  <c:v>0</c:v>
                </c:pt>
                <c:pt idx="16381">
                  <c:v>0</c:v>
                </c:pt>
                <c:pt idx="16382">
                  <c:v>0</c:v>
                </c:pt>
                <c:pt idx="16383">
                  <c:v>0</c:v>
                </c:pt>
                <c:pt idx="16384">
                  <c:v>0</c:v>
                </c:pt>
                <c:pt idx="16385">
                  <c:v>0</c:v>
                </c:pt>
                <c:pt idx="16386">
                  <c:v>0</c:v>
                </c:pt>
                <c:pt idx="16387">
                  <c:v>0</c:v>
                </c:pt>
                <c:pt idx="16388">
                  <c:v>0</c:v>
                </c:pt>
                <c:pt idx="16389">
                  <c:v>0</c:v>
                </c:pt>
                <c:pt idx="16390">
                  <c:v>0</c:v>
                </c:pt>
                <c:pt idx="16391">
                  <c:v>0</c:v>
                </c:pt>
                <c:pt idx="16392">
                  <c:v>0</c:v>
                </c:pt>
                <c:pt idx="16393">
                  <c:v>0</c:v>
                </c:pt>
                <c:pt idx="16394">
                  <c:v>0</c:v>
                </c:pt>
                <c:pt idx="16395">
                  <c:v>0</c:v>
                </c:pt>
                <c:pt idx="16396">
                  <c:v>0</c:v>
                </c:pt>
                <c:pt idx="16397">
                  <c:v>0</c:v>
                </c:pt>
                <c:pt idx="16398">
                  <c:v>0</c:v>
                </c:pt>
                <c:pt idx="16399">
                  <c:v>0</c:v>
                </c:pt>
                <c:pt idx="16400">
                  <c:v>0</c:v>
                </c:pt>
                <c:pt idx="16401">
                  <c:v>0</c:v>
                </c:pt>
                <c:pt idx="16402">
                  <c:v>0</c:v>
                </c:pt>
                <c:pt idx="16403">
                  <c:v>0</c:v>
                </c:pt>
                <c:pt idx="16404">
                  <c:v>0</c:v>
                </c:pt>
                <c:pt idx="16405">
                  <c:v>0</c:v>
                </c:pt>
                <c:pt idx="16406">
                  <c:v>0</c:v>
                </c:pt>
                <c:pt idx="16407">
                  <c:v>0</c:v>
                </c:pt>
                <c:pt idx="16408">
                  <c:v>0</c:v>
                </c:pt>
                <c:pt idx="16409">
                  <c:v>0</c:v>
                </c:pt>
                <c:pt idx="16410">
                  <c:v>0</c:v>
                </c:pt>
                <c:pt idx="16411">
                  <c:v>0</c:v>
                </c:pt>
                <c:pt idx="16412">
                  <c:v>0</c:v>
                </c:pt>
                <c:pt idx="16413">
                  <c:v>0</c:v>
                </c:pt>
                <c:pt idx="16414">
                  <c:v>0</c:v>
                </c:pt>
                <c:pt idx="16415">
                  <c:v>0</c:v>
                </c:pt>
                <c:pt idx="16416">
                  <c:v>0</c:v>
                </c:pt>
                <c:pt idx="16417">
                  <c:v>0</c:v>
                </c:pt>
                <c:pt idx="16418">
                  <c:v>0</c:v>
                </c:pt>
                <c:pt idx="16419">
                  <c:v>0</c:v>
                </c:pt>
                <c:pt idx="16420">
                  <c:v>0</c:v>
                </c:pt>
                <c:pt idx="16421">
                  <c:v>0</c:v>
                </c:pt>
                <c:pt idx="16422">
                  <c:v>0</c:v>
                </c:pt>
                <c:pt idx="16423">
                  <c:v>0</c:v>
                </c:pt>
                <c:pt idx="16424">
                  <c:v>0</c:v>
                </c:pt>
                <c:pt idx="16425">
                  <c:v>0</c:v>
                </c:pt>
                <c:pt idx="16426">
                  <c:v>0</c:v>
                </c:pt>
                <c:pt idx="16427">
                  <c:v>0</c:v>
                </c:pt>
                <c:pt idx="16428">
                  <c:v>0</c:v>
                </c:pt>
                <c:pt idx="16429">
                  <c:v>0</c:v>
                </c:pt>
                <c:pt idx="16430">
                  <c:v>0</c:v>
                </c:pt>
                <c:pt idx="16431">
                  <c:v>0</c:v>
                </c:pt>
                <c:pt idx="16432">
                  <c:v>0</c:v>
                </c:pt>
                <c:pt idx="16433">
                  <c:v>0</c:v>
                </c:pt>
                <c:pt idx="16434">
                  <c:v>0</c:v>
                </c:pt>
                <c:pt idx="16435">
                  <c:v>0</c:v>
                </c:pt>
                <c:pt idx="16436">
                  <c:v>0</c:v>
                </c:pt>
                <c:pt idx="16437">
                  <c:v>0</c:v>
                </c:pt>
                <c:pt idx="16438">
                  <c:v>0</c:v>
                </c:pt>
                <c:pt idx="16439">
                  <c:v>0</c:v>
                </c:pt>
                <c:pt idx="16440">
                  <c:v>0</c:v>
                </c:pt>
                <c:pt idx="16441">
                  <c:v>0</c:v>
                </c:pt>
                <c:pt idx="16442">
                  <c:v>0</c:v>
                </c:pt>
                <c:pt idx="16443">
                  <c:v>0</c:v>
                </c:pt>
                <c:pt idx="16444">
                  <c:v>0</c:v>
                </c:pt>
                <c:pt idx="16445">
                  <c:v>0</c:v>
                </c:pt>
                <c:pt idx="16446">
                  <c:v>0</c:v>
                </c:pt>
                <c:pt idx="16447">
                  <c:v>0</c:v>
                </c:pt>
                <c:pt idx="16448">
                  <c:v>0</c:v>
                </c:pt>
                <c:pt idx="16449">
                  <c:v>0</c:v>
                </c:pt>
                <c:pt idx="16450">
                  <c:v>0</c:v>
                </c:pt>
                <c:pt idx="16451">
                  <c:v>0</c:v>
                </c:pt>
                <c:pt idx="16452">
                  <c:v>0</c:v>
                </c:pt>
                <c:pt idx="16453">
                  <c:v>0</c:v>
                </c:pt>
                <c:pt idx="16454">
                  <c:v>0</c:v>
                </c:pt>
                <c:pt idx="16455">
                  <c:v>0</c:v>
                </c:pt>
                <c:pt idx="16456">
                  <c:v>0</c:v>
                </c:pt>
                <c:pt idx="16457">
                  <c:v>0</c:v>
                </c:pt>
                <c:pt idx="16458">
                  <c:v>0</c:v>
                </c:pt>
                <c:pt idx="16459">
                  <c:v>0</c:v>
                </c:pt>
                <c:pt idx="16460">
                  <c:v>0</c:v>
                </c:pt>
                <c:pt idx="16461">
                  <c:v>0</c:v>
                </c:pt>
                <c:pt idx="16462">
                  <c:v>0</c:v>
                </c:pt>
                <c:pt idx="16463">
                  <c:v>0</c:v>
                </c:pt>
                <c:pt idx="16464">
                  <c:v>0</c:v>
                </c:pt>
                <c:pt idx="16465">
                  <c:v>0</c:v>
                </c:pt>
                <c:pt idx="16466">
                  <c:v>0</c:v>
                </c:pt>
                <c:pt idx="16467">
                  <c:v>0</c:v>
                </c:pt>
                <c:pt idx="16468">
                  <c:v>0</c:v>
                </c:pt>
                <c:pt idx="16469">
                  <c:v>0</c:v>
                </c:pt>
                <c:pt idx="16470">
                  <c:v>0</c:v>
                </c:pt>
                <c:pt idx="16471">
                  <c:v>0</c:v>
                </c:pt>
                <c:pt idx="16472">
                  <c:v>0</c:v>
                </c:pt>
                <c:pt idx="16473">
                  <c:v>0</c:v>
                </c:pt>
                <c:pt idx="16474">
                  <c:v>0</c:v>
                </c:pt>
                <c:pt idx="16475">
                  <c:v>0</c:v>
                </c:pt>
                <c:pt idx="16476">
                  <c:v>0</c:v>
                </c:pt>
                <c:pt idx="16477">
                  <c:v>0</c:v>
                </c:pt>
                <c:pt idx="16478">
                  <c:v>0</c:v>
                </c:pt>
                <c:pt idx="16479">
                  <c:v>0</c:v>
                </c:pt>
                <c:pt idx="16480">
                  <c:v>0</c:v>
                </c:pt>
                <c:pt idx="16481">
                  <c:v>0</c:v>
                </c:pt>
                <c:pt idx="16482">
                  <c:v>0</c:v>
                </c:pt>
                <c:pt idx="16483">
                  <c:v>0</c:v>
                </c:pt>
                <c:pt idx="16484">
                  <c:v>0</c:v>
                </c:pt>
                <c:pt idx="16485">
                  <c:v>0</c:v>
                </c:pt>
                <c:pt idx="16486">
                  <c:v>0</c:v>
                </c:pt>
                <c:pt idx="16487">
                  <c:v>0</c:v>
                </c:pt>
                <c:pt idx="16488">
                  <c:v>0</c:v>
                </c:pt>
                <c:pt idx="16489">
                  <c:v>0</c:v>
                </c:pt>
                <c:pt idx="16490">
                  <c:v>0</c:v>
                </c:pt>
                <c:pt idx="16491">
                  <c:v>0</c:v>
                </c:pt>
                <c:pt idx="16492">
                  <c:v>0</c:v>
                </c:pt>
                <c:pt idx="16493">
                  <c:v>0</c:v>
                </c:pt>
                <c:pt idx="16494">
                  <c:v>0</c:v>
                </c:pt>
                <c:pt idx="16495">
                  <c:v>0</c:v>
                </c:pt>
                <c:pt idx="16496">
                  <c:v>0</c:v>
                </c:pt>
                <c:pt idx="16497">
                  <c:v>0</c:v>
                </c:pt>
                <c:pt idx="16498">
                  <c:v>0</c:v>
                </c:pt>
                <c:pt idx="16499">
                  <c:v>0</c:v>
                </c:pt>
                <c:pt idx="16500">
                  <c:v>0</c:v>
                </c:pt>
                <c:pt idx="16501">
                  <c:v>0</c:v>
                </c:pt>
                <c:pt idx="16502">
                  <c:v>0</c:v>
                </c:pt>
                <c:pt idx="16503">
                  <c:v>0</c:v>
                </c:pt>
                <c:pt idx="16504">
                  <c:v>0</c:v>
                </c:pt>
                <c:pt idx="16505">
                  <c:v>0</c:v>
                </c:pt>
                <c:pt idx="16506">
                  <c:v>0</c:v>
                </c:pt>
                <c:pt idx="16507">
                  <c:v>0</c:v>
                </c:pt>
                <c:pt idx="16508">
                  <c:v>0</c:v>
                </c:pt>
                <c:pt idx="16509">
                  <c:v>0</c:v>
                </c:pt>
                <c:pt idx="16510">
                  <c:v>0</c:v>
                </c:pt>
                <c:pt idx="16511">
                  <c:v>0</c:v>
                </c:pt>
                <c:pt idx="16512">
                  <c:v>0</c:v>
                </c:pt>
                <c:pt idx="16513">
                  <c:v>0</c:v>
                </c:pt>
                <c:pt idx="16514">
                  <c:v>0</c:v>
                </c:pt>
                <c:pt idx="16515">
                  <c:v>0</c:v>
                </c:pt>
                <c:pt idx="16516">
                  <c:v>0</c:v>
                </c:pt>
                <c:pt idx="16517">
                  <c:v>0</c:v>
                </c:pt>
                <c:pt idx="16518">
                  <c:v>0</c:v>
                </c:pt>
                <c:pt idx="16519">
                  <c:v>0</c:v>
                </c:pt>
                <c:pt idx="16520">
                  <c:v>0</c:v>
                </c:pt>
                <c:pt idx="16521">
                  <c:v>0</c:v>
                </c:pt>
                <c:pt idx="16522">
                  <c:v>0</c:v>
                </c:pt>
                <c:pt idx="16523">
                  <c:v>0</c:v>
                </c:pt>
                <c:pt idx="16524">
                  <c:v>0</c:v>
                </c:pt>
                <c:pt idx="16525">
                  <c:v>0</c:v>
                </c:pt>
                <c:pt idx="16526">
                  <c:v>0</c:v>
                </c:pt>
                <c:pt idx="16527">
                  <c:v>0</c:v>
                </c:pt>
                <c:pt idx="16528">
                  <c:v>0</c:v>
                </c:pt>
                <c:pt idx="16529">
                  <c:v>0</c:v>
                </c:pt>
                <c:pt idx="16530">
                  <c:v>0</c:v>
                </c:pt>
                <c:pt idx="16531">
                  <c:v>0</c:v>
                </c:pt>
                <c:pt idx="16532">
                  <c:v>0</c:v>
                </c:pt>
                <c:pt idx="16533">
                  <c:v>0</c:v>
                </c:pt>
                <c:pt idx="16534">
                  <c:v>0</c:v>
                </c:pt>
                <c:pt idx="16535">
                  <c:v>0</c:v>
                </c:pt>
                <c:pt idx="16536">
                  <c:v>0</c:v>
                </c:pt>
                <c:pt idx="16537">
                  <c:v>0</c:v>
                </c:pt>
                <c:pt idx="16538">
                  <c:v>0</c:v>
                </c:pt>
                <c:pt idx="16539">
                  <c:v>0</c:v>
                </c:pt>
                <c:pt idx="16540">
                  <c:v>0</c:v>
                </c:pt>
                <c:pt idx="16541">
                  <c:v>0</c:v>
                </c:pt>
                <c:pt idx="16542">
                  <c:v>0</c:v>
                </c:pt>
                <c:pt idx="16543">
                  <c:v>0</c:v>
                </c:pt>
                <c:pt idx="16544">
                  <c:v>0</c:v>
                </c:pt>
                <c:pt idx="16545">
                  <c:v>0</c:v>
                </c:pt>
                <c:pt idx="16546">
                  <c:v>0</c:v>
                </c:pt>
                <c:pt idx="16547">
                  <c:v>0</c:v>
                </c:pt>
                <c:pt idx="16548">
                  <c:v>0</c:v>
                </c:pt>
                <c:pt idx="16549">
                  <c:v>0</c:v>
                </c:pt>
                <c:pt idx="16550">
                  <c:v>0</c:v>
                </c:pt>
                <c:pt idx="16551">
                  <c:v>0</c:v>
                </c:pt>
                <c:pt idx="16552">
                  <c:v>0</c:v>
                </c:pt>
                <c:pt idx="16553">
                  <c:v>0</c:v>
                </c:pt>
                <c:pt idx="16554">
                  <c:v>0</c:v>
                </c:pt>
                <c:pt idx="16555">
                  <c:v>0</c:v>
                </c:pt>
                <c:pt idx="16556">
                  <c:v>0</c:v>
                </c:pt>
                <c:pt idx="16557">
                  <c:v>0</c:v>
                </c:pt>
                <c:pt idx="16558">
                  <c:v>0</c:v>
                </c:pt>
                <c:pt idx="16559">
                  <c:v>0</c:v>
                </c:pt>
                <c:pt idx="16560">
                  <c:v>0</c:v>
                </c:pt>
                <c:pt idx="16561">
                  <c:v>0</c:v>
                </c:pt>
                <c:pt idx="16562">
                  <c:v>0</c:v>
                </c:pt>
                <c:pt idx="16563">
                  <c:v>0</c:v>
                </c:pt>
                <c:pt idx="16564">
                  <c:v>0</c:v>
                </c:pt>
                <c:pt idx="16565">
                  <c:v>0</c:v>
                </c:pt>
                <c:pt idx="16566">
                  <c:v>0</c:v>
                </c:pt>
                <c:pt idx="16567">
                  <c:v>0</c:v>
                </c:pt>
                <c:pt idx="16568">
                  <c:v>0</c:v>
                </c:pt>
                <c:pt idx="16569">
                  <c:v>0</c:v>
                </c:pt>
                <c:pt idx="16570">
                  <c:v>0</c:v>
                </c:pt>
                <c:pt idx="16571">
                  <c:v>0</c:v>
                </c:pt>
                <c:pt idx="16572">
                  <c:v>0</c:v>
                </c:pt>
                <c:pt idx="16573">
                  <c:v>0</c:v>
                </c:pt>
                <c:pt idx="16574">
                  <c:v>0</c:v>
                </c:pt>
                <c:pt idx="16575">
                  <c:v>0</c:v>
                </c:pt>
                <c:pt idx="16576">
                  <c:v>0</c:v>
                </c:pt>
                <c:pt idx="16577">
                  <c:v>0</c:v>
                </c:pt>
                <c:pt idx="16578">
                  <c:v>0</c:v>
                </c:pt>
                <c:pt idx="16579">
                  <c:v>0</c:v>
                </c:pt>
                <c:pt idx="16580">
                  <c:v>0</c:v>
                </c:pt>
                <c:pt idx="16581">
                  <c:v>0</c:v>
                </c:pt>
                <c:pt idx="16582">
                  <c:v>0</c:v>
                </c:pt>
                <c:pt idx="16583">
                  <c:v>0</c:v>
                </c:pt>
                <c:pt idx="16584">
                  <c:v>0</c:v>
                </c:pt>
                <c:pt idx="16585">
                  <c:v>0</c:v>
                </c:pt>
                <c:pt idx="16586">
                  <c:v>0</c:v>
                </c:pt>
                <c:pt idx="16587">
                  <c:v>0</c:v>
                </c:pt>
                <c:pt idx="16588">
                  <c:v>0</c:v>
                </c:pt>
                <c:pt idx="16589">
                  <c:v>0</c:v>
                </c:pt>
                <c:pt idx="16590">
                  <c:v>0</c:v>
                </c:pt>
                <c:pt idx="16591">
                  <c:v>0</c:v>
                </c:pt>
                <c:pt idx="16592">
                  <c:v>0</c:v>
                </c:pt>
                <c:pt idx="16593">
                  <c:v>0</c:v>
                </c:pt>
                <c:pt idx="16594">
                  <c:v>0</c:v>
                </c:pt>
                <c:pt idx="16595">
                  <c:v>0</c:v>
                </c:pt>
                <c:pt idx="16596">
                  <c:v>0</c:v>
                </c:pt>
                <c:pt idx="16597">
                  <c:v>0</c:v>
                </c:pt>
                <c:pt idx="16598">
                  <c:v>0</c:v>
                </c:pt>
                <c:pt idx="16599">
                  <c:v>0</c:v>
                </c:pt>
                <c:pt idx="16600">
                  <c:v>0</c:v>
                </c:pt>
                <c:pt idx="16601">
                  <c:v>0</c:v>
                </c:pt>
                <c:pt idx="16602">
                  <c:v>0</c:v>
                </c:pt>
                <c:pt idx="16603">
                  <c:v>0</c:v>
                </c:pt>
                <c:pt idx="16604">
                  <c:v>0</c:v>
                </c:pt>
                <c:pt idx="16605">
                  <c:v>0</c:v>
                </c:pt>
                <c:pt idx="16606">
                  <c:v>0</c:v>
                </c:pt>
                <c:pt idx="16607">
                  <c:v>0</c:v>
                </c:pt>
                <c:pt idx="16608">
                  <c:v>0</c:v>
                </c:pt>
                <c:pt idx="16609">
                  <c:v>0</c:v>
                </c:pt>
                <c:pt idx="16610">
                  <c:v>0</c:v>
                </c:pt>
                <c:pt idx="16611">
                  <c:v>0</c:v>
                </c:pt>
                <c:pt idx="16612">
                  <c:v>0</c:v>
                </c:pt>
                <c:pt idx="16613">
                  <c:v>0</c:v>
                </c:pt>
                <c:pt idx="16614">
                  <c:v>0</c:v>
                </c:pt>
                <c:pt idx="16615">
                  <c:v>0</c:v>
                </c:pt>
                <c:pt idx="16616">
                  <c:v>0</c:v>
                </c:pt>
                <c:pt idx="16617">
                  <c:v>0</c:v>
                </c:pt>
                <c:pt idx="16618">
                  <c:v>0</c:v>
                </c:pt>
                <c:pt idx="16619">
                  <c:v>0</c:v>
                </c:pt>
                <c:pt idx="16620">
                  <c:v>0</c:v>
                </c:pt>
                <c:pt idx="16621">
                  <c:v>0</c:v>
                </c:pt>
                <c:pt idx="16622">
                  <c:v>0</c:v>
                </c:pt>
                <c:pt idx="16623">
                  <c:v>0</c:v>
                </c:pt>
                <c:pt idx="16624">
                  <c:v>0</c:v>
                </c:pt>
                <c:pt idx="16625">
                  <c:v>0</c:v>
                </c:pt>
                <c:pt idx="16626">
                  <c:v>0</c:v>
                </c:pt>
                <c:pt idx="16627">
                  <c:v>0</c:v>
                </c:pt>
                <c:pt idx="16628">
                  <c:v>0</c:v>
                </c:pt>
                <c:pt idx="16629">
                  <c:v>0</c:v>
                </c:pt>
                <c:pt idx="16630">
                  <c:v>0</c:v>
                </c:pt>
                <c:pt idx="16631">
                  <c:v>0</c:v>
                </c:pt>
                <c:pt idx="16632">
                  <c:v>0</c:v>
                </c:pt>
                <c:pt idx="16633">
                  <c:v>0</c:v>
                </c:pt>
                <c:pt idx="16634">
                  <c:v>0</c:v>
                </c:pt>
                <c:pt idx="16635">
                  <c:v>128</c:v>
                </c:pt>
                <c:pt idx="16636">
                  <c:v>0</c:v>
                </c:pt>
                <c:pt idx="16637">
                  <c:v>0</c:v>
                </c:pt>
                <c:pt idx="16638">
                  <c:v>0</c:v>
                </c:pt>
                <c:pt idx="16639">
                  <c:v>0</c:v>
                </c:pt>
                <c:pt idx="16640">
                  <c:v>0</c:v>
                </c:pt>
                <c:pt idx="16641">
                  <c:v>0</c:v>
                </c:pt>
                <c:pt idx="16642">
                  <c:v>0</c:v>
                </c:pt>
                <c:pt idx="16643">
                  <c:v>0</c:v>
                </c:pt>
                <c:pt idx="16644">
                  <c:v>0</c:v>
                </c:pt>
                <c:pt idx="16645">
                  <c:v>0</c:v>
                </c:pt>
                <c:pt idx="16646">
                  <c:v>0</c:v>
                </c:pt>
                <c:pt idx="16647">
                  <c:v>0</c:v>
                </c:pt>
                <c:pt idx="16648">
                  <c:v>0</c:v>
                </c:pt>
                <c:pt idx="16649">
                  <c:v>0</c:v>
                </c:pt>
                <c:pt idx="16650">
                  <c:v>0</c:v>
                </c:pt>
                <c:pt idx="16651">
                  <c:v>0</c:v>
                </c:pt>
                <c:pt idx="16652">
                  <c:v>0</c:v>
                </c:pt>
                <c:pt idx="16653">
                  <c:v>0</c:v>
                </c:pt>
                <c:pt idx="16654">
                  <c:v>0</c:v>
                </c:pt>
                <c:pt idx="16655">
                  <c:v>0</c:v>
                </c:pt>
                <c:pt idx="16656">
                  <c:v>0</c:v>
                </c:pt>
                <c:pt idx="16657">
                  <c:v>0</c:v>
                </c:pt>
                <c:pt idx="16658">
                  <c:v>0</c:v>
                </c:pt>
                <c:pt idx="16659">
                  <c:v>0</c:v>
                </c:pt>
                <c:pt idx="16660">
                  <c:v>0</c:v>
                </c:pt>
                <c:pt idx="16661">
                  <c:v>0</c:v>
                </c:pt>
                <c:pt idx="16662">
                  <c:v>0</c:v>
                </c:pt>
                <c:pt idx="16663">
                  <c:v>0</c:v>
                </c:pt>
                <c:pt idx="16664">
                  <c:v>0</c:v>
                </c:pt>
                <c:pt idx="16665">
                  <c:v>0</c:v>
                </c:pt>
                <c:pt idx="16666">
                  <c:v>0</c:v>
                </c:pt>
                <c:pt idx="16667">
                  <c:v>0</c:v>
                </c:pt>
                <c:pt idx="16668">
                  <c:v>0</c:v>
                </c:pt>
                <c:pt idx="16669">
                  <c:v>0</c:v>
                </c:pt>
                <c:pt idx="16670">
                  <c:v>0</c:v>
                </c:pt>
                <c:pt idx="16671">
                  <c:v>0</c:v>
                </c:pt>
                <c:pt idx="16672">
                  <c:v>0</c:v>
                </c:pt>
                <c:pt idx="16673">
                  <c:v>0</c:v>
                </c:pt>
                <c:pt idx="16674">
                  <c:v>0</c:v>
                </c:pt>
                <c:pt idx="16675">
                  <c:v>0</c:v>
                </c:pt>
                <c:pt idx="16676">
                  <c:v>0</c:v>
                </c:pt>
                <c:pt idx="16677">
                  <c:v>0</c:v>
                </c:pt>
                <c:pt idx="16678">
                  <c:v>0</c:v>
                </c:pt>
                <c:pt idx="16679">
                  <c:v>0</c:v>
                </c:pt>
                <c:pt idx="16680">
                  <c:v>0</c:v>
                </c:pt>
                <c:pt idx="16681">
                  <c:v>0</c:v>
                </c:pt>
                <c:pt idx="16682">
                  <c:v>0</c:v>
                </c:pt>
                <c:pt idx="16683">
                  <c:v>0</c:v>
                </c:pt>
                <c:pt idx="16684">
                  <c:v>0</c:v>
                </c:pt>
                <c:pt idx="16685">
                  <c:v>0</c:v>
                </c:pt>
                <c:pt idx="16686">
                  <c:v>0</c:v>
                </c:pt>
                <c:pt idx="16687">
                  <c:v>0</c:v>
                </c:pt>
                <c:pt idx="16688">
                  <c:v>0</c:v>
                </c:pt>
                <c:pt idx="16689">
                  <c:v>0</c:v>
                </c:pt>
                <c:pt idx="16690">
                  <c:v>0</c:v>
                </c:pt>
                <c:pt idx="16691">
                  <c:v>0</c:v>
                </c:pt>
                <c:pt idx="16692">
                  <c:v>0</c:v>
                </c:pt>
                <c:pt idx="16693">
                  <c:v>0</c:v>
                </c:pt>
                <c:pt idx="16694">
                  <c:v>0</c:v>
                </c:pt>
                <c:pt idx="16695">
                  <c:v>0</c:v>
                </c:pt>
                <c:pt idx="16696">
                  <c:v>0</c:v>
                </c:pt>
                <c:pt idx="16697">
                  <c:v>0</c:v>
                </c:pt>
                <c:pt idx="16698">
                  <c:v>0</c:v>
                </c:pt>
                <c:pt idx="16699">
                  <c:v>0</c:v>
                </c:pt>
                <c:pt idx="16700">
                  <c:v>0</c:v>
                </c:pt>
                <c:pt idx="16701">
                  <c:v>0</c:v>
                </c:pt>
                <c:pt idx="16702">
                  <c:v>0</c:v>
                </c:pt>
                <c:pt idx="16703">
                  <c:v>0</c:v>
                </c:pt>
                <c:pt idx="16704">
                  <c:v>0</c:v>
                </c:pt>
                <c:pt idx="16705">
                  <c:v>0</c:v>
                </c:pt>
                <c:pt idx="16706">
                  <c:v>0</c:v>
                </c:pt>
                <c:pt idx="16707">
                  <c:v>0</c:v>
                </c:pt>
                <c:pt idx="16708">
                  <c:v>0</c:v>
                </c:pt>
                <c:pt idx="16709">
                  <c:v>0</c:v>
                </c:pt>
                <c:pt idx="16710">
                  <c:v>0</c:v>
                </c:pt>
                <c:pt idx="16711">
                  <c:v>0</c:v>
                </c:pt>
                <c:pt idx="16712">
                  <c:v>0</c:v>
                </c:pt>
                <c:pt idx="16713">
                  <c:v>0</c:v>
                </c:pt>
                <c:pt idx="16714">
                  <c:v>0</c:v>
                </c:pt>
                <c:pt idx="16715">
                  <c:v>0</c:v>
                </c:pt>
                <c:pt idx="16716">
                  <c:v>0</c:v>
                </c:pt>
                <c:pt idx="16717">
                  <c:v>0</c:v>
                </c:pt>
                <c:pt idx="16718">
                  <c:v>0</c:v>
                </c:pt>
                <c:pt idx="16719">
                  <c:v>0</c:v>
                </c:pt>
                <c:pt idx="16720">
                  <c:v>0</c:v>
                </c:pt>
                <c:pt idx="16721">
                  <c:v>0</c:v>
                </c:pt>
                <c:pt idx="16722">
                  <c:v>0</c:v>
                </c:pt>
                <c:pt idx="16723">
                  <c:v>0</c:v>
                </c:pt>
                <c:pt idx="16724">
                  <c:v>0</c:v>
                </c:pt>
                <c:pt idx="16725">
                  <c:v>0</c:v>
                </c:pt>
                <c:pt idx="16726">
                  <c:v>0</c:v>
                </c:pt>
                <c:pt idx="16727">
                  <c:v>0</c:v>
                </c:pt>
                <c:pt idx="16728">
                  <c:v>0</c:v>
                </c:pt>
                <c:pt idx="16729">
                  <c:v>0</c:v>
                </c:pt>
                <c:pt idx="16730">
                  <c:v>0</c:v>
                </c:pt>
                <c:pt idx="16731">
                  <c:v>0</c:v>
                </c:pt>
                <c:pt idx="16732">
                  <c:v>0</c:v>
                </c:pt>
                <c:pt idx="16733">
                  <c:v>0</c:v>
                </c:pt>
                <c:pt idx="16734">
                  <c:v>0</c:v>
                </c:pt>
                <c:pt idx="16735">
                  <c:v>0</c:v>
                </c:pt>
                <c:pt idx="16736">
                  <c:v>0</c:v>
                </c:pt>
                <c:pt idx="16737">
                  <c:v>0</c:v>
                </c:pt>
                <c:pt idx="16738">
                  <c:v>0</c:v>
                </c:pt>
                <c:pt idx="16739">
                  <c:v>0</c:v>
                </c:pt>
                <c:pt idx="16740">
                  <c:v>0</c:v>
                </c:pt>
                <c:pt idx="16741">
                  <c:v>0</c:v>
                </c:pt>
                <c:pt idx="16742">
                  <c:v>0</c:v>
                </c:pt>
                <c:pt idx="16743">
                  <c:v>0</c:v>
                </c:pt>
                <c:pt idx="16744">
                  <c:v>0</c:v>
                </c:pt>
                <c:pt idx="16745">
                  <c:v>0</c:v>
                </c:pt>
                <c:pt idx="16746">
                  <c:v>0</c:v>
                </c:pt>
                <c:pt idx="16747">
                  <c:v>0</c:v>
                </c:pt>
                <c:pt idx="16748">
                  <c:v>0</c:v>
                </c:pt>
                <c:pt idx="16749">
                  <c:v>0</c:v>
                </c:pt>
                <c:pt idx="16750">
                  <c:v>0</c:v>
                </c:pt>
                <c:pt idx="16751">
                  <c:v>0</c:v>
                </c:pt>
                <c:pt idx="16752">
                  <c:v>0</c:v>
                </c:pt>
                <c:pt idx="16753">
                  <c:v>0</c:v>
                </c:pt>
                <c:pt idx="16754">
                  <c:v>0</c:v>
                </c:pt>
                <c:pt idx="16755">
                  <c:v>0</c:v>
                </c:pt>
                <c:pt idx="16756">
                  <c:v>0</c:v>
                </c:pt>
                <c:pt idx="16757">
                  <c:v>0</c:v>
                </c:pt>
                <c:pt idx="16758">
                  <c:v>0</c:v>
                </c:pt>
                <c:pt idx="16759">
                  <c:v>0</c:v>
                </c:pt>
                <c:pt idx="16760">
                  <c:v>0</c:v>
                </c:pt>
                <c:pt idx="16761">
                  <c:v>0</c:v>
                </c:pt>
                <c:pt idx="16762">
                  <c:v>0</c:v>
                </c:pt>
                <c:pt idx="16763">
                  <c:v>0</c:v>
                </c:pt>
                <c:pt idx="16764">
                  <c:v>0</c:v>
                </c:pt>
                <c:pt idx="16765">
                  <c:v>0</c:v>
                </c:pt>
                <c:pt idx="16766">
                  <c:v>0</c:v>
                </c:pt>
                <c:pt idx="16767">
                  <c:v>0</c:v>
                </c:pt>
                <c:pt idx="16768">
                  <c:v>0</c:v>
                </c:pt>
                <c:pt idx="16769">
                  <c:v>0</c:v>
                </c:pt>
                <c:pt idx="16770">
                  <c:v>0</c:v>
                </c:pt>
                <c:pt idx="16771">
                  <c:v>0</c:v>
                </c:pt>
                <c:pt idx="16772">
                  <c:v>0</c:v>
                </c:pt>
                <c:pt idx="16773">
                  <c:v>0</c:v>
                </c:pt>
                <c:pt idx="16774">
                  <c:v>0</c:v>
                </c:pt>
                <c:pt idx="16775">
                  <c:v>0</c:v>
                </c:pt>
                <c:pt idx="16776">
                  <c:v>0</c:v>
                </c:pt>
                <c:pt idx="16777">
                  <c:v>0</c:v>
                </c:pt>
                <c:pt idx="16778">
                  <c:v>0</c:v>
                </c:pt>
                <c:pt idx="16779">
                  <c:v>0</c:v>
                </c:pt>
                <c:pt idx="16780">
                  <c:v>0</c:v>
                </c:pt>
                <c:pt idx="16781">
                  <c:v>0</c:v>
                </c:pt>
                <c:pt idx="16782">
                  <c:v>0</c:v>
                </c:pt>
                <c:pt idx="16783">
                  <c:v>0</c:v>
                </c:pt>
                <c:pt idx="16784">
                  <c:v>0</c:v>
                </c:pt>
                <c:pt idx="16785">
                  <c:v>0</c:v>
                </c:pt>
                <c:pt idx="16786">
                  <c:v>0</c:v>
                </c:pt>
                <c:pt idx="16787">
                  <c:v>0</c:v>
                </c:pt>
                <c:pt idx="16788">
                  <c:v>0</c:v>
                </c:pt>
                <c:pt idx="16789">
                  <c:v>0</c:v>
                </c:pt>
                <c:pt idx="16790">
                  <c:v>0</c:v>
                </c:pt>
                <c:pt idx="16791">
                  <c:v>0</c:v>
                </c:pt>
                <c:pt idx="16792">
                  <c:v>0</c:v>
                </c:pt>
                <c:pt idx="16793">
                  <c:v>0</c:v>
                </c:pt>
                <c:pt idx="16794">
                  <c:v>0</c:v>
                </c:pt>
                <c:pt idx="16795">
                  <c:v>0</c:v>
                </c:pt>
                <c:pt idx="16796">
                  <c:v>0</c:v>
                </c:pt>
                <c:pt idx="16797">
                  <c:v>0</c:v>
                </c:pt>
                <c:pt idx="16798">
                  <c:v>0</c:v>
                </c:pt>
                <c:pt idx="16799">
                  <c:v>0</c:v>
                </c:pt>
                <c:pt idx="16800">
                  <c:v>0</c:v>
                </c:pt>
                <c:pt idx="16801">
                  <c:v>0</c:v>
                </c:pt>
                <c:pt idx="16802">
                  <c:v>0</c:v>
                </c:pt>
                <c:pt idx="16803">
                  <c:v>0</c:v>
                </c:pt>
                <c:pt idx="16804">
                  <c:v>0</c:v>
                </c:pt>
                <c:pt idx="16805">
                  <c:v>0</c:v>
                </c:pt>
                <c:pt idx="16806">
                  <c:v>0</c:v>
                </c:pt>
                <c:pt idx="16807">
                  <c:v>0</c:v>
                </c:pt>
                <c:pt idx="16808">
                  <c:v>0</c:v>
                </c:pt>
                <c:pt idx="16809">
                  <c:v>0</c:v>
                </c:pt>
                <c:pt idx="16810">
                  <c:v>0</c:v>
                </c:pt>
                <c:pt idx="16811">
                  <c:v>0</c:v>
                </c:pt>
                <c:pt idx="16812">
                  <c:v>0</c:v>
                </c:pt>
                <c:pt idx="16813">
                  <c:v>0</c:v>
                </c:pt>
                <c:pt idx="16814">
                  <c:v>0</c:v>
                </c:pt>
                <c:pt idx="16815">
                  <c:v>0</c:v>
                </c:pt>
                <c:pt idx="16816">
                  <c:v>0</c:v>
                </c:pt>
                <c:pt idx="16817">
                  <c:v>0</c:v>
                </c:pt>
                <c:pt idx="16818">
                  <c:v>0</c:v>
                </c:pt>
                <c:pt idx="16819">
                  <c:v>0</c:v>
                </c:pt>
                <c:pt idx="16820">
                  <c:v>0</c:v>
                </c:pt>
                <c:pt idx="16821">
                  <c:v>0</c:v>
                </c:pt>
                <c:pt idx="16822">
                  <c:v>0</c:v>
                </c:pt>
                <c:pt idx="16823">
                  <c:v>0</c:v>
                </c:pt>
                <c:pt idx="16824">
                  <c:v>0</c:v>
                </c:pt>
                <c:pt idx="16825">
                  <c:v>0</c:v>
                </c:pt>
                <c:pt idx="16826">
                  <c:v>0</c:v>
                </c:pt>
                <c:pt idx="16827">
                  <c:v>0</c:v>
                </c:pt>
                <c:pt idx="16828">
                  <c:v>0</c:v>
                </c:pt>
                <c:pt idx="16829">
                  <c:v>0</c:v>
                </c:pt>
                <c:pt idx="16830">
                  <c:v>0</c:v>
                </c:pt>
                <c:pt idx="16831">
                  <c:v>0</c:v>
                </c:pt>
                <c:pt idx="16832">
                  <c:v>0</c:v>
                </c:pt>
                <c:pt idx="16833">
                  <c:v>0</c:v>
                </c:pt>
                <c:pt idx="16834">
                  <c:v>0</c:v>
                </c:pt>
                <c:pt idx="16835">
                  <c:v>0</c:v>
                </c:pt>
                <c:pt idx="16836">
                  <c:v>0</c:v>
                </c:pt>
                <c:pt idx="16837">
                  <c:v>0</c:v>
                </c:pt>
                <c:pt idx="16838">
                  <c:v>0</c:v>
                </c:pt>
                <c:pt idx="16839">
                  <c:v>0</c:v>
                </c:pt>
                <c:pt idx="16840">
                  <c:v>0</c:v>
                </c:pt>
                <c:pt idx="16841">
                  <c:v>0</c:v>
                </c:pt>
                <c:pt idx="16842">
                  <c:v>0</c:v>
                </c:pt>
                <c:pt idx="16843">
                  <c:v>0</c:v>
                </c:pt>
                <c:pt idx="16844">
                  <c:v>0</c:v>
                </c:pt>
                <c:pt idx="16845">
                  <c:v>0</c:v>
                </c:pt>
                <c:pt idx="16846">
                  <c:v>0</c:v>
                </c:pt>
                <c:pt idx="16847">
                  <c:v>0</c:v>
                </c:pt>
                <c:pt idx="16848">
                  <c:v>0</c:v>
                </c:pt>
                <c:pt idx="16849">
                  <c:v>0</c:v>
                </c:pt>
                <c:pt idx="16850">
                  <c:v>0</c:v>
                </c:pt>
                <c:pt idx="16851">
                  <c:v>0</c:v>
                </c:pt>
                <c:pt idx="16852">
                  <c:v>0</c:v>
                </c:pt>
                <c:pt idx="16853">
                  <c:v>0</c:v>
                </c:pt>
                <c:pt idx="16854">
                  <c:v>0</c:v>
                </c:pt>
                <c:pt idx="16855">
                  <c:v>0</c:v>
                </c:pt>
                <c:pt idx="16856">
                  <c:v>0</c:v>
                </c:pt>
                <c:pt idx="16857">
                  <c:v>0</c:v>
                </c:pt>
                <c:pt idx="16858">
                  <c:v>0</c:v>
                </c:pt>
                <c:pt idx="16859">
                  <c:v>0</c:v>
                </c:pt>
                <c:pt idx="16860">
                  <c:v>0</c:v>
                </c:pt>
                <c:pt idx="16861">
                  <c:v>0</c:v>
                </c:pt>
                <c:pt idx="16862">
                  <c:v>0</c:v>
                </c:pt>
                <c:pt idx="16863">
                  <c:v>0</c:v>
                </c:pt>
                <c:pt idx="16864">
                  <c:v>0</c:v>
                </c:pt>
                <c:pt idx="16865">
                  <c:v>0</c:v>
                </c:pt>
                <c:pt idx="16866">
                  <c:v>0</c:v>
                </c:pt>
                <c:pt idx="16867">
                  <c:v>0</c:v>
                </c:pt>
                <c:pt idx="16868">
                  <c:v>0</c:v>
                </c:pt>
                <c:pt idx="16869">
                  <c:v>0</c:v>
                </c:pt>
                <c:pt idx="16870">
                  <c:v>0</c:v>
                </c:pt>
                <c:pt idx="16871">
                  <c:v>0</c:v>
                </c:pt>
                <c:pt idx="16872">
                  <c:v>0</c:v>
                </c:pt>
                <c:pt idx="16873">
                  <c:v>0</c:v>
                </c:pt>
                <c:pt idx="16874">
                  <c:v>0</c:v>
                </c:pt>
                <c:pt idx="16875">
                  <c:v>0</c:v>
                </c:pt>
                <c:pt idx="16876">
                  <c:v>0</c:v>
                </c:pt>
                <c:pt idx="16877">
                  <c:v>0</c:v>
                </c:pt>
                <c:pt idx="16878">
                  <c:v>0</c:v>
                </c:pt>
                <c:pt idx="16879">
                  <c:v>0</c:v>
                </c:pt>
                <c:pt idx="16880">
                  <c:v>0</c:v>
                </c:pt>
                <c:pt idx="16881">
                  <c:v>0</c:v>
                </c:pt>
                <c:pt idx="16882">
                  <c:v>0</c:v>
                </c:pt>
                <c:pt idx="16883">
                  <c:v>0</c:v>
                </c:pt>
                <c:pt idx="16884">
                  <c:v>0</c:v>
                </c:pt>
                <c:pt idx="16885">
                  <c:v>0</c:v>
                </c:pt>
                <c:pt idx="16886">
                  <c:v>0</c:v>
                </c:pt>
                <c:pt idx="16887">
                  <c:v>0</c:v>
                </c:pt>
                <c:pt idx="16888">
                  <c:v>0</c:v>
                </c:pt>
                <c:pt idx="16889">
                  <c:v>0</c:v>
                </c:pt>
                <c:pt idx="16890">
                  <c:v>0</c:v>
                </c:pt>
                <c:pt idx="16891">
                  <c:v>0</c:v>
                </c:pt>
                <c:pt idx="16892">
                  <c:v>0</c:v>
                </c:pt>
                <c:pt idx="16893">
                  <c:v>0</c:v>
                </c:pt>
                <c:pt idx="16894">
                  <c:v>0</c:v>
                </c:pt>
                <c:pt idx="16895">
                  <c:v>0</c:v>
                </c:pt>
                <c:pt idx="16896">
                  <c:v>0</c:v>
                </c:pt>
                <c:pt idx="16897">
                  <c:v>0</c:v>
                </c:pt>
                <c:pt idx="16898">
                  <c:v>0</c:v>
                </c:pt>
                <c:pt idx="16899">
                  <c:v>0</c:v>
                </c:pt>
                <c:pt idx="16900">
                  <c:v>0</c:v>
                </c:pt>
                <c:pt idx="16901">
                  <c:v>0</c:v>
                </c:pt>
                <c:pt idx="16902">
                  <c:v>0</c:v>
                </c:pt>
                <c:pt idx="16903">
                  <c:v>0</c:v>
                </c:pt>
                <c:pt idx="16904">
                  <c:v>0</c:v>
                </c:pt>
                <c:pt idx="16905">
                  <c:v>0</c:v>
                </c:pt>
                <c:pt idx="16906">
                  <c:v>0</c:v>
                </c:pt>
                <c:pt idx="16907">
                  <c:v>0</c:v>
                </c:pt>
                <c:pt idx="16908">
                  <c:v>0</c:v>
                </c:pt>
                <c:pt idx="16909">
                  <c:v>0</c:v>
                </c:pt>
                <c:pt idx="16910">
                  <c:v>0</c:v>
                </c:pt>
                <c:pt idx="16911">
                  <c:v>0</c:v>
                </c:pt>
                <c:pt idx="16912">
                  <c:v>0</c:v>
                </c:pt>
                <c:pt idx="16913">
                  <c:v>0</c:v>
                </c:pt>
                <c:pt idx="16914">
                  <c:v>0</c:v>
                </c:pt>
                <c:pt idx="16915">
                  <c:v>0</c:v>
                </c:pt>
                <c:pt idx="16916">
                  <c:v>0</c:v>
                </c:pt>
                <c:pt idx="16917">
                  <c:v>0</c:v>
                </c:pt>
                <c:pt idx="16918">
                  <c:v>0</c:v>
                </c:pt>
                <c:pt idx="16919">
                  <c:v>0</c:v>
                </c:pt>
                <c:pt idx="16920">
                  <c:v>0</c:v>
                </c:pt>
                <c:pt idx="16921">
                  <c:v>0</c:v>
                </c:pt>
                <c:pt idx="16922">
                  <c:v>0</c:v>
                </c:pt>
                <c:pt idx="16923">
                  <c:v>0</c:v>
                </c:pt>
                <c:pt idx="16924">
                  <c:v>0</c:v>
                </c:pt>
                <c:pt idx="16925">
                  <c:v>0</c:v>
                </c:pt>
                <c:pt idx="16926">
                  <c:v>0</c:v>
                </c:pt>
                <c:pt idx="16927">
                  <c:v>0</c:v>
                </c:pt>
                <c:pt idx="16928">
                  <c:v>0</c:v>
                </c:pt>
                <c:pt idx="16929">
                  <c:v>0</c:v>
                </c:pt>
                <c:pt idx="16930">
                  <c:v>0</c:v>
                </c:pt>
                <c:pt idx="16931">
                  <c:v>0</c:v>
                </c:pt>
                <c:pt idx="16932">
                  <c:v>0</c:v>
                </c:pt>
                <c:pt idx="16933">
                  <c:v>0</c:v>
                </c:pt>
                <c:pt idx="16934">
                  <c:v>0</c:v>
                </c:pt>
                <c:pt idx="16935">
                  <c:v>0</c:v>
                </c:pt>
                <c:pt idx="16936">
                  <c:v>0</c:v>
                </c:pt>
                <c:pt idx="16937">
                  <c:v>0</c:v>
                </c:pt>
                <c:pt idx="16938">
                  <c:v>0</c:v>
                </c:pt>
                <c:pt idx="16939">
                  <c:v>0</c:v>
                </c:pt>
                <c:pt idx="16940">
                  <c:v>0</c:v>
                </c:pt>
                <c:pt idx="16941">
                  <c:v>0</c:v>
                </c:pt>
                <c:pt idx="16942">
                  <c:v>0</c:v>
                </c:pt>
                <c:pt idx="16943">
                  <c:v>0</c:v>
                </c:pt>
                <c:pt idx="16944">
                  <c:v>0</c:v>
                </c:pt>
                <c:pt idx="16945">
                  <c:v>0</c:v>
                </c:pt>
                <c:pt idx="16946">
                  <c:v>0</c:v>
                </c:pt>
                <c:pt idx="16947">
                  <c:v>0</c:v>
                </c:pt>
                <c:pt idx="16948">
                  <c:v>0</c:v>
                </c:pt>
                <c:pt idx="16949">
                  <c:v>0</c:v>
                </c:pt>
                <c:pt idx="16950">
                  <c:v>0</c:v>
                </c:pt>
                <c:pt idx="16951">
                  <c:v>0</c:v>
                </c:pt>
                <c:pt idx="16952">
                  <c:v>0</c:v>
                </c:pt>
                <c:pt idx="16953">
                  <c:v>0</c:v>
                </c:pt>
                <c:pt idx="16954">
                  <c:v>0</c:v>
                </c:pt>
                <c:pt idx="16955">
                  <c:v>0</c:v>
                </c:pt>
                <c:pt idx="16956">
                  <c:v>0</c:v>
                </c:pt>
                <c:pt idx="16957">
                  <c:v>0</c:v>
                </c:pt>
                <c:pt idx="16958">
                  <c:v>0</c:v>
                </c:pt>
                <c:pt idx="16959">
                  <c:v>0</c:v>
                </c:pt>
                <c:pt idx="16960">
                  <c:v>0</c:v>
                </c:pt>
                <c:pt idx="16961">
                  <c:v>0</c:v>
                </c:pt>
                <c:pt idx="16962">
                  <c:v>0</c:v>
                </c:pt>
                <c:pt idx="16963">
                  <c:v>0</c:v>
                </c:pt>
                <c:pt idx="16964">
                  <c:v>0</c:v>
                </c:pt>
                <c:pt idx="16965">
                  <c:v>0</c:v>
                </c:pt>
                <c:pt idx="16966">
                  <c:v>0</c:v>
                </c:pt>
                <c:pt idx="16967">
                  <c:v>0</c:v>
                </c:pt>
                <c:pt idx="16968">
                  <c:v>0</c:v>
                </c:pt>
                <c:pt idx="16969">
                  <c:v>0</c:v>
                </c:pt>
                <c:pt idx="16970">
                  <c:v>0</c:v>
                </c:pt>
                <c:pt idx="16971">
                  <c:v>0</c:v>
                </c:pt>
                <c:pt idx="16972">
                  <c:v>0</c:v>
                </c:pt>
                <c:pt idx="16973">
                  <c:v>0</c:v>
                </c:pt>
                <c:pt idx="16974">
                  <c:v>0</c:v>
                </c:pt>
                <c:pt idx="16975">
                  <c:v>0</c:v>
                </c:pt>
                <c:pt idx="16976">
                  <c:v>0</c:v>
                </c:pt>
                <c:pt idx="16977">
                  <c:v>0</c:v>
                </c:pt>
                <c:pt idx="16978">
                  <c:v>0</c:v>
                </c:pt>
                <c:pt idx="16979">
                  <c:v>0</c:v>
                </c:pt>
                <c:pt idx="16980">
                  <c:v>0</c:v>
                </c:pt>
                <c:pt idx="16981">
                  <c:v>0</c:v>
                </c:pt>
                <c:pt idx="16982">
                  <c:v>0</c:v>
                </c:pt>
                <c:pt idx="16983">
                  <c:v>0</c:v>
                </c:pt>
                <c:pt idx="16984">
                  <c:v>0</c:v>
                </c:pt>
                <c:pt idx="16985">
                  <c:v>0</c:v>
                </c:pt>
                <c:pt idx="16986">
                  <c:v>0</c:v>
                </c:pt>
                <c:pt idx="16987">
                  <c:v>0</c:v>
                </c:pt>
                <c:pt idx="16988">
                  <c:v>0</c:v>
                </c:pt>
                <c:pt idx="16989">
                  <c:v>0</c:v>
                </c:pt>
                <c:pt idx="16990">
                  <c:v>0</c:v>
                </c:pt>
                <c:pt idx="16991">
                  <c:v>0</c:v>
                </c:pt>
                <c:pt idx="16992">
                  <c:v>0</c:v>
                </c:pt>
                <c:pt idx="16993">
                  <c:v>0</c:v>
                </c:pt>
                <c:pt idx="16994">
                  <c:v>0</c:v>
                </c:pt>
                <c:pt idx="16995">
                  <c:v>0</c:v>
                </c:pt>
                <c:pt idx="16996">
                  <c:v>0</c:v>
                </c:pt>
                <c:pt idx="16997">
                  <c:v>0</c:v>
                </c:pt>
                <c:pt idx="16998">
                  <c:v>0</c:v>
                </c:pt>
                <c:pt idx="16999">
                  <c:v>0</c:v>
                </c:pt>
                <c:pt idx="17000">
                  <c:v>0</c:v>
                </c:pt>
                <c:pt idx="17001">
                  <c:v>0</c:v>
                </c:pt>
                <c:pt idx="17002">
                  <c:v>0</c:v>
                </c:pt>
                <c:pt idx="17003">
                  <c:v>0</c:v>
                </c:pt>
                <c:pt idx="17004">
                  <c:v>0</c:v>
                </c:pt>
                <c:pt idx="17005">
                  <c:v>0</c:v>
                </c:pt>
                <c:pt idx="17006">
                  <c:v>0</c:v>
                </c:pt>
                <c:pt idx="17007">
                  <c:v>0</c:v>
                </c:pt>
                <c:pt idx="17008">
                  <c:v>0</c:v>
                </c:pt>
                <c:pt idx="17009">
                  <c:v>0</c:v>
                </c:pt>
                <c:pt idx="17010">
                  <c:v>0</c:v>
                </c:pt>
                <c:pt idx="17011">
                  <c:v>0</c:v>
                </c:pt>
                <c:pt idx="17012">
                  <c:v>0</c:v>
                </c:pt>
                <c:pt idx="17013">
                  <c:v>0</c:v>
                </c:pt>
                <c:pt idx="17014">
                  <c:v>0</c:v>
                </c:pt>
                <c:pt idx="17015">
                  <c:v>0</c:v>
                </c:pt>
                <c:pt idx="17016">
                  <c:v>0</c:v>
                </c:pt>
                <c:pt idx="17017">
                  <c:v>0</c:v>
                </c:pt>
                <c:pt idx="17018">
                  <c:v>0</c:v>
                </c:pt>
                <c:pt idx="17019">
                  <c:v>0</c:v>
                </c:pt>
                <c:pt idx="17020">
                  <c:v>0</c:v>
                </c:pt>
                <c:pt idx="17021">
                  <c:v>0</c:v>
                </c:pt>
                <c:pt idx="17022">
                  <c:v>0</c:v>
                </c:pt>
                <c:pt idx="17023">
                  <c:v>0</c:v>
                </c:pt>
                <c:pt idx="17024">
                  <c:v>0</c:v>
                </c:pt>
                <c:pt idx="17025">
                  <c:v>0</c:v>
                </c:pt>
                <c:pt idx="17026">
                  <c:v>0</c:v>
                </c:pt>
                <c:pt idx="17027">
                  <c:v>0</c:v>
                </c:pt>
                <c:pt idx="17028">
                  <c:v>0</c:v>
                </c:pt>
                <c:pt idx="17029">
                  <c:v>0</c:v>
                </c:pt>
                <c:pt idx="17030">
                  <c:v>0</c:v>
                </c:pt>
                <c:pt idx="17031">
                  <c:v>0</c:v>
                </c:pt>
                <c:pt idx="17032">
                  <c:v>0</c:v>
                </c:pt>
                <c:pt idx="17033">
                  <c:v>0</c:v>
                </c:pt>
                <c:pt idx="17034">
                  <c:v>0</c:v>
                </c:pt>
                <c:pt idx="17035">
                  <c:v>0</c:v>
                </c:pt>
                <c:pt idx="17036">
                  <c:v>0</c:v>
                </c:pt>
                <c:pt idx="17037">
                  <c:v>0</c:v>
                </c:pt>
                <c:pt idx="17038">
                  <c:v>0</c:v>
                </c:pt>
                <c:pt idx="17039">
                  <c:v>0</c:v>
                </c:pt>
                <c:pt idx="17040">
                  <c:v>0</c:v>
                </c:pt>
                <c:pt idx="17041">
                  <c:v>0</c:v>
                </c:pt>
                <c:pt idx="17042">
                  <c:v>50</c:v>
                </c:pt>
                <c:pt idx="17043">
                  <c:v>0</c:v>
                </c:pt>
                <c:pt idx="17044">
                  <c:v>0</c:v>
                </c:pt>
                <c:pt idx="17045">
                  <c:v>0</c:v>
                </c:pt>
                <c:pt idx="17046">
                  <c:v>0</c:v>
                </c:pt>
                <c:pt idx="17047">
                  <c:v>0</c:v>
                </c:pt>
                <c:pt idx="17048">
                  <c:v>0</c:v>
                </c:pt>
                <c:pt idx="17049">
                  <c:v>0</c:v>
                </c:pt>
                <c:pt idx="17050">
                  <c:v>0</c:v>
                </c:pt>
                <c:pt idx="17051">
                  <c:v>0</c:v>
                </c:pt>
                <c:pt idx="17052">
                  <c:v>0</c:v>
                </c:pt>
                <c:pt idx="17053">
                  <c:v>0</c:v>
                </c:pt>
                <c:pt idx="17054">
                  <c:v>0</c:v>
                </c:pt>
                <c:pt idx="17055">
                  <c:v>0</c:v>
                </c:pt>
                <c:pt idx="17056">
                  <c:v>0</c:v>
                </c:pt>
                <c:pt idx="17057">
                  <c:v>0</c:v>
                </c:pt>
                <c:pt idx="17058">
                  <c:v>0</c:v>
                </c:pt>
                <c:pt idx="17059">
                  <c:v>0</c:v>
                </c:pt>
                <c:pt idx="17060">
                  <c:v>0</c:v>
                </c:pt>
                <c:pt idx="17061">
                  <c:v>0</c:v>
                </c:pt>
                <c:pt idx="17062">
                  <c:v>0</c:v>
                </c:pt>
                <c:pt idx="17063">
                  <c:v>0</c:v>
                </c:pt>
                <c:pt idx="17064">
                  <c:v>0</c:v>
                </c:pt>
                <c:pt idx="17065">
                  <c:v>0</c:v>
                </c:pt>
                <c:pt idx="17066">
                  <c:v>0</c:v>
                </c:pt>
                <c:pt idx="17067">
                  <c:v>0</c:v>
                </c:pt>
                <c:pt idx="17068">
                  <c:v>0</c:v>
                </c:pt>
                <c:pt idx="17069">
                  <c:v>0</c:v>
                </c:pt>
                <c:pt idx="17070">
                  <c:v>0</c:v>
                </c:pt>
                <c:pt idx="17071">
                  <c:v>0</c:v>
                </c:pt>
                <c:pt idx="17072">
                  <c:v>0</c:v>
                </c:pt>
                <c:pt idx="17073">
                  <c:v>0</c:v>
                </c:pt>
                <c:pt idx="17074">
                  <c:v>0</c:v>
                </c:pt>
                <c:pt idx="17075">
                  <c:v>0</c:v>
                </c:pt>
                <c:pt idx="17076">
                  <c:v>0</c:v>
                </c:pt>
                <c:pt idx="17077">
                  <c:v>0</c:v>
                </c:pt>
                <c:pt idx="17078">
                  <c:v>0</c:v>
                </c:pt>
                <c:pt idx="17079">
                  <c:v>0</c:v>
                </c:pt>
                <c:pt idx="17080">
                  <c:v>0</c:v>
                </c:pt>
                <c:pt idx="17081">
                  <c:v>0</c:v>
                </c:pt>
                <c:pt idx="17082">
                  <c:v>0</c:v>
                </c:pt>
                <c:pt idx="17083">
                  <c:v>0</c:v>
                </c:pt>
                <c:pt idx="17084">
                  <c:v>0</c:v>
                </c:pt>
                <c:pt idx="17085">
                  <c:v>0</c:v>
                </c:pt>
                <c:pt idx="17086">
                  <c:v>0</c:v>
                </c:pt>
                <c:pt idx="17087">
                  <c:v>0</c:v>
                </c:pt>
                <c:pt idx="17088">
                  <c:v>0</c:v>
                </c:pt>
                <c:pt idx="17089">
                  <c:v>0</c:v>
                </c:pt>
                <c:pt idx="17090">
                  <c:v>0</c:v>
                </c:pt>
                <c:pt idx="17091">
                  <c:v>0</c:v>
                </c:pt>
                <c:pt idx="17092">
                  <c:v>0</c:v>
                </c:pt>
                <c:pt idx="17093">
                  <c:v>10</c:v>
                </c:pt>
                <c:pt idx="17094">
                  <c:v>0</c:v>
                </c:pt>
                <c:pt idx="17095">
                  <c:v>0</c:v>
                </c:pt>
                <c:pt idx="17096">
                  <c:v>0</c:v>
                </c:pt>
                <c:pt idx="17097">
                  <c:v>0</c:v>
                </c:pt>
                <c:pt idx="17098">
                  <c:v>0</c:v>
                </c:pt>
                <c:pt idx="17099">
                  <c:v>0</c:v>
                </c:pt>
                <c:pt idx="17100">
                  <c:v>0</c:v>
                </c:pt>
                <c:pt idx="17101">
                  <c:v>0</c:v>
                </c:pt>
                <c:pt idx="17102">
                  <c:v>0</c:v>
                </c:pt>
                <c:pt idx="17103">
                  <c:v>0</c:v>
                </c:pt>
                <c:pt idx="17104">
                  <c:v>0</c:v>
                </c:pt>
                <c:pt idx="17105">
                  <c:v>0</c:v>
                </c:pt>
                <c:pt idx="17106">
                  <c:v>0</c:v>
                </c:pt>
                <c:pt idx="17107">
                  <c:v>0</c:v>
                </c:pt>
                <c:pt idx="17108">
                  <c:v>0</c:v>
                </c:pt>
                <c:pt idx="17109">
                  <c:v>0</c:v>
                </c:pt>
                <c:pt idx="17110">
                  <c:v>0</c:v>
                </c:pt>
                <c:pt idx="17111">
                  <c:v>0</c:v>
                </c:pt>
                <c:pt idx="17112">
                  <c:v>0</c:v>
                </c:pt>
                <c:pt idx="17113">
                  <c:v>0</c:v>
                </c:pt>
                <c:pt idx="17114">
                  <c:v>0</c:v>
                </c:pt>
                <c:pt idx="17115">
                  <c:v>0</c:v>
                </c:pt>
                <c:pt idx="17116">
                  <c:v>0</c:v>
                </c:pt>
                <c:pt idx="17117">
                  <c:v>0</c:v>
                </c:pt>
                <c:pt idx="17118">
                  <c:v>0</c:v>
                </c:pt>
                <c:pt idx="17119">
                  <c:v>0</c:v>
                </c:pt>
                <c:pt idx="17120">
                  <c:v>0</c:v>
                </c:pt>
                <c:pt idx="17121">
                  <c:v>0</c:v>
                </c:pt>
                <c:pt idx="17122">
                  <c:v>0</c:v>
                </c:pt>
                <c:pt idx="17123">
                  <c:v>0</c:v>
                </c:pt>
                <c:pt idx="17124">
                  <c:v>0</c:v>
                </c:pt>
                <c:pt idx="17125">
                  <c:v>0</c:v>
                </c:pt>
                <c:pt idx="17126">
                  <c:v>0</c:v>
                </c:pt>
                <c:pt idx="17127">
                  <c:v>0</c:v>
                </c:pt>
                <c:pt idx="17128">
                  <c:v>0</c:v>
                </c:pt>
                <c:pt idx="17129">
                  <c:v>0</c:v>
                </c:pt>
                <c:pt idx="17130">
                  <c:v>0</c:v>
                </c:pt>
                <c:pt idx="17131">
                  <c:v>0</c:v>
                </c:pt>
                <c:pt idx="17132">
                  <c:v>0</c:v>
                </c:pt>
                <c:pt idx="17133">
                  <c:v>0</c:v>
                </c:pt>
                <c:pt idx="17134">
                  <c:v>0</c:v>
                </c:pt>
                <c:pt idx="17135">
                  <c:v>0</c:v>
                </c:pt>
                <c:pt idx="17136">
                  <c:v>0</c:v>
                </c:pt>
                <c:pt idx="17137">
                  <c:v>0</c:v>
                </c:pt>
                <c:pt idx="17138">
                  <c:v>0</c:v>
                </c:pt>
                <c:pt idx="17139">
                  <c:v>0</c:v>
                </c:pt>
                <c:pt idx="17140">
                  <c:v>0</c:v>
                </c:pt>
                <c:pt idx="17141">
                  <c:v>0</c:v>
                </c:pt>
                <c:pt idx="17142">
                  <c:v>0</c:v>
                </c:pt>
                <c:pt idx="17143">
                  <c:v>0</c:v>
                </c:pt>
                <c:pt idx="17144">
                  <c:v>0</c:v>
                </c:pt>
                <c:pt idx="17145">
                  <c:v>0</c:v>
                </c:pt>
                <c:pt idx="17146">
                  <c:v>0</c:v>
                </c:pt>
                <c:pt idx="17147">
                  <c:v>0</c:v>
                </c:pt>
                <c:pt idx="17148">
                  <c:v>0</c:v>
                </c:pt>
                <c:pt idx="17149">
                  <c:v>0</c:v>
                </c:pt>
                <c:pt idx="17150">
                  <c:v>0</c:v>
                </c:pt>
                <c:pt idx="17151">
                  <c:v>0</c:v>
                </c:pt>
                <c:pt idx="17152">
                  <c:v>0</c:v>
                </c:pt>
                <c:pt idx="17153">
                  <c:v>0</c:v>
                </c:pt>
                <c:pt idx="17154">
                  <c:v>0</c:v>
                </c:pt>
                <c:pt idx="17155">
                  <c:v>0</c:v>
                </c:pt>
                <c:pt idx="17156">
                  <c:v>0</c:v>
                </c:pt>
                <c:pt idx="17157">
                  <c:v>0</c:v>
                </c:pt>
                <c:pt idx="17158">
                  <c:v>0</c:v>
                </c:pt>
                <c:pt idx="17159">
                  <c:v>0</c:v>
                </c:pt>
                <c:pt idx="17160">
                  <c:v>0</c:v>
                </c:pt>
                <c:pt idx="17161">
                  <c:v>0</c:v>
                </c:pt>
                <c:pt idx="17162">
                  <c:v>0</c:v>
                </c:pt>
                <c:pt idx="17163">
                  <c:v>0</c:v>
                </c:pt>
                <c:pt idx="17164">
                  <c:v>0</c:v>
                </c:pt>
                <c:pt idx="17165">
                  <c:v>0</c:v>
                </c:pt>
                <c:pt idx="17166">
                  <c:v>0</c:v>
                </c:pt>
                <c:pt idx="17167">
                  <c:v>0</c:v>
                </c:pt>
                <c:pt idx="17168">
                  <c:v>0</c:v>
                </c:pt>
                <c:pt idx="17169">
                  <c:v>0</c:v>
                </c:pt>
                <c:pt idx="17170">
                  <c:v>0</c:v>
                </c:pt>
                <c:pt idx="17171">
                  <c:v>0</c:v>
                </c:pt>
                <c:pt idx="17172">
                  <c:v>0</c:v>
                </c:pt>
                <c:pt idx="17173">
                  <c:v>0</c:v>
                </c:pt>
                <c:pt idx="17174">
                  <c:v>0</c:v>
                </c:pt>
                <c:pt idx="17175">
                  <c:v>0</c:v>
                </c:pt>
                <c:pt idx="17176">
                  <c:v>0</c:v>
                </c:pt>
                <c:pt idx="17177">
                  <c:v>0</c:v>
                </c:pt>
                <c:pt idx="17178">
                  <c:v>0</c:v>
                </c:pt>
                <c:pt idx="17179">
                  <c:v>0</c:v>
                </c:pt>
                <c:pt idx="17180">
                  <c:v>0</c:v>
                </c:pt>
                <c:pt idx="17181">
                  <c:v>0</c:v>
                </c:pt>
                <c:pt idx="17182">
                  <c:v>0</c:v>
                </c:pt>
                <c:pt idx="17183">
                  <c:v>0</c:v>
                </c:pt>
                <c:pt idx="17184">
                  <c:v>0</c:v>
                </c:pt>
                <c:pt idx="17185">
                  <c:v>0</c:v>
                </c:pt>
                <c:pt idx="17186">
                  <c:v>0</c:v>
                </c:pt>
                <c:pt idx="17187">
                  <c:v>0</c:v>
                </c:pt>
                <c:pt idx="17188">
                  <c:v>0</c:v>
                </c:pt>
                <c:pt idx="17189">
                  <c:v>0</c:v>
                </c:pt>
                <c:pt idx="17190">
                  <c:v>0</c:v>
                </c:pt>
                <c:pt idx="17191">
                  <c:v>0</c:v>
                </c:pt>
                <c:pt idx="17192">
                  <c:v>0</c:v>
                </c:pt>
                <c:pt idx="17193">
                  <c:v>0</c:v>
                </c:pt>
                <c:pt idx="17194">
                  <c:v>0</c:v>
                </c:pt>
                <c:pt idx="17195">
                  <c:v>0</c:v>
                </c:pt>
                <c:pt idx="17196">
                  <c:v>0</c:v>
                </c:pt>
                <c:pt idx="17197">
                  <c:v>0</c:v>
                </c:pt>
                <c:pt idx="17198">
                  <c:v>0</c:v>
                </c:pt>
                <c:pt idx="17199">
                  <c:v>0</c:v>
                </c:pt>
                <c:pt idx="17200">
                  <c:v>0</c:v>
                </c:pt>
                <c:pt idx="17201">
                  <c:v>0</c:v>
                </c:pt>
                <c:pt idx="17202">
                  <c:v>0</c:v>
                </c:pt>
                <c:pt idx="17203">
                  <c:v>0</c:v>
                </c:pt>
                <c:pt idx="17204">
                  <c:v>0</c:v>
                </c:pt>
                <c:pt idx="17205">
                  <c:v>0</c:v>
                </c:pt>
                <c:pt idx="17206">
                  <c:v>0</c:v>
                </c:pt>
                <c:pt idx="17207">
                  <c:v>0</c:v>
                </c:pt>
                <c:pt idx="17208">
                  <c:v>0</c:v>
                </c:pt>
                <c:pt idx="17209">
                  <c:v>0</c:v>
                </c:pt>
                <c:pt idx="17210">
                  <c:v>0</c:v>
                </c:pt>
                <c:pt idx="17211">
                  <c:v>0</c:v>
                </c:pt>
                <c:pt idx="17212">
                  <c:v>0</c:v>
                </c:pt>
                <c:pt idx="17213">
                  <c:v>0</c:v>
                </c:pt>
                <c:pt idx="17214">
                  <c:v>0</c:v>
                </c:pt>
                <c:pt idx="17215">
                  <c:v>0</c:v>
                </c:pt>
                <c:pt idx="17216">
                  <c:v>0</c:v>
                </c:pt>
                <c:pt idx="17217">
                  <c:v>0</c:v>
                </c:pt>
                <c:pt idx="17218">
                  <c:v>0</c:v>
                </c:pt>
                <c:pt idx="17219">
                  <c:v>0</c:v>
                </c:pt>
                <c:pt idx="17220">
                  <c:v>0</c:v>
                </c:pt>
                <c:pt idx="17221">
                  <c:v>0</c:v>
                </c:pt>
                <c:pt idx="17222">
                  <c:v>0</c:v>
                </c:pt>
                <c:pt idx="17223">
                  <c:v>0</c:v>
                </c:pt>
                <c:pt idx="17224">
                  <c:v>0</c:v>
                </c:pt>
                <c:pt idx="17225">
                  <c:v>0</c:v>
                </c:pt>
                <c:pt idx="17226">
                  <c:v>0</c:v>
                </c:pt>
                <c:pt idx="17227">
                  <c:v>0</c:v>
                </c:pt>
                <c:pt idx="17228">
                  <c:v>0</c:v>
                </c:pt>
                <c:pt idx="17229">
                  <c:v>0</c:v>
                </c:pt>
                <c:pt idx="17230">
                  <c:v>0</c:v>
                </c:pt>
                <c:pt idx="17231">
                  <c:v>0</c:v>
                </c:pt>
                <c:pt idx="17232">
                  <c:v>0</c:v>
                </c:pt>
                <c:pt idx="17233">
                  <c:v>0</c:v>
                </c:pt>
                <c:pt idx="17234">
                  <c:v>0</c:v>
                </c:pt>
                <c:pt idx="17235">
                  <c:v>0</c:v>
                </c:pt>
                <c:pt idx="17236">
                  <c:v>0</c:v>
                </c:pt>
                <c:pt idx="17237">
                  <c:v>0</c:v>
                </c:pt>
                <c:pt idx="17238">
                  <c:v>0</c:v>
                </c:pt>
                <c:pt idx="17239">
                  <c:v>0</c:v>
                </c:pt>
                <c:pt idx="17240">
                  <c:v>0</c:v>
                </c:pt>
                <c:pt idx="17241">
                  <c:v>0</c:v>
                </c:pt>
                <c:pt idx="17242">
                  <c:v>0</c:v>
                </c:pt>
                <c:pt idx="17243">
                  <c:v>0</c:v>
                </c:pt>
                <c:pt idx="17244">
                  <c:v>0</c:v>
                </c:pt>
                <c:pt idx="17245">
                  <c:v>0</c:v>
                </c:pt>
                <c:pt idx="17246">
                  <c:v>0</c:v>
                </c:pt>
                <c:pt idx="17247">
                  <c:v>0</c:v>
                </c:pt>
                <c:pt idx="17248">
                  <c:v>0</c:v>
                </c:pt>
                <c:pt idx="17249">
                  <c:v>0</c:v>
                </c:pt>
                <c:pt idx="17250">
                  <c:v>0</c:v>
                </c:pt>
                <c:pt idx="17251">
                  <c:v>0</c:v>
                </c:pt>
                <c:pt idx="17252">
                  <c:v>0</c:v>
                </c:pt>
                <c:pt idx="17253">
                  <c:v>0</c:v>
                </c:pt>
                <c:pt idx="17254">
                  <c:v>0</c:v>
                </c:pt>
                <c:pt idx="17255">
                  <c:v>0</c:v>
                </c:pt>
                <c:pt idx="17256">
                  <c:v>0</c:v>
                </c:pt>
                <c:pt idx="17257">
                  <c:v>0</c:v>
                </c:pt>
                <c:pt idx="17258">
                  <c:v>0</c:v>
                </c:pt>
                <c:pt idx="17259">
                  <c:v>0</c:v>
                </c:pt>
                <c:pt idx="17260">
                  <c:v>0</c:v>
                </c:pt>
                <c:pt idx="17261">
                  <c:v>0</c:v>
                </c:pt>
                <c:pt idx="17262">
                  <c:v>0</c:v>
                </c:pt>
                <c:pt idx="17263">
                  <c:v>0</c:v>
                </c:pt>
                <c:pt idx="17264">
                  <c:v>0</c:v>
                </c:pt>
                <c:pt idx="17265">
                  <c:v>0</c:v>
                </c:pt>
                <c:pt idx="17266">
                  <c:v>0</c:v>
                </c:pt>
                <c:pt idx="17267">
                  <c:v>0</c:v>
                </c:pt>
                <c:pt idx="17268">
                  <c:v>0</c:v>
                </c:pt>
                <c:pt idx="17269">
                  <c:v>0</c:v>
                </c:pt>
                <c:pt idx="17270">
                  <c:v>0</c:v>
                </c:pt>
                <c:pt idx="17271">
                  <c:v>0</c:v>
                </c:pt>
                <c:pt idx="17272">
                  <c:v>0</c:v>
                </c:pt>
                <c:pt idx="17273">
                  <c:v>0</c:v>
                </c:pt>
                <c:pt idx="17274">
                  <c:v>0</c:v>
                </c:pt>
                <c:pt idx="17275">
                  <c:v>0</c:v>
                </c:pt>
                <c:pt idx="17276">
                  <c:v>0</c:v>
                </c:pt>
                <c:pt idx="17277">
                  <c:v>0</c:v>
                </c:pt>
                <c:pt idx="17278">
                  <c:v>0</c:v>
                </c:pt>
                <c:pt idx="17279">
                  <c:v>0</c:v>
                </c:pt>
                <c:pt idx="17280">
                  <c:v>0</c:v>
                </c:pt>
                <c:pt idx="17281">
                  <c:v>0</c:v>
                </c:pt>
                <c:pt idx="17282">
                  <c:v>0</c:v>
                </c:pt>
                <c:pt idx="17283">
                  <c:v>0</c:v>
                </c:pt>
                <c:pt idx="17284">
                  <c:v>0</c:v>
                </c:pt>
                <c:pt idx="17285">
                  <c:v>0</c:v>
                </c:pt>
                <c:pt idx="17286">
                  <c:v>0</c:v>
                </c:pt>
                <c:pt idx="17287">
                  <c:v>0</c:v>
                </c:pt>
                <c:pt idx="17288">
                  <c:v>0</c:v>
                </c:pt>
                <c:pt idx="17289">
                  <c:v>0</c:v>
                </c:pt>
                <c:pt idx="17290">
                  <c:v>0</c:v>
                </c:pt>
                <c:pt idx="17291">
                  <c:v>0</c:v>
                </c:pt>
                <c:pt idx="17292">
                  <c:v>0</c:v>
                </c:pt>
                <c:pt idx="17293">
                  <c:v>0</c:v>
                </c:pt>
                <c:pt idx="17294">
                  <c:v>0</c:v>
                </c:pt>
                <c:pt idx="17295">
                  <c:v>0</c:v>
                </c:pt>
                <c:pt idx="17296">
                  <c:v>0</c:v>
                </c:pt>
                <c:pt idx="17297">
                  <c:v>0</c:v>
                </c:pt>
                <c:pt idx="17298">
                  <c:v>0</c:v>
                </c:pt>
                <c:pt idx="17299">
                  <c:v>0</c:v>
                </c:pt>
                <c:pt idx="17300">
                  <c:v>0</c:v>
                </c:pt>
                <c:pt idx="17301">
                  <c:v>0</c:v>
                </c:pt>
                <c:pt idx="17302">
                  <c:v>0</c:v>
                </c:pt>
                <c:pt idx="17303">
                  <c:v>0</c:v>
                </c:pt>
                <c:pt idx="17304">
                  <c:v>0</c:v>
                </c:pt>
                <c:pt idx="17305">
                  <c:v>0</c:v>
                </c:pt>
                <c:pt idx="17306">
                  <c:v>0</c:v>
                </c:pt>
                <c:pt idx="17307">
                  <c:v>0</c:v>
                </c:pt>
                <c:pt idx="17308">
                  <c:v>0</c:v>
                </c:pt>
                <c:pt idx="17309">
                  <c:v>0</c:v>
                </c:pt>
                <c:pt idx="17310">
                  <c:v>0</c:v>
                </c:pt>
                <c:pt idx="17311">
                  <c:v>0</c:v>
                </c:pt>
                <c:pt idx="17312">
                  <c:v>0</c:v>
                </c:pt>
                <c:pt idx="17313">
                  <c:v>0</c:v>
                </c:pt>
                <c:pt idx="17314">
                  <c:v>0</c:v>
                </c:pt>
                <c:pt idx="17315">
                  <c:v>0</c:v>
                </c:pt>
                <c:pt idx="17316">
                  <c:v>0</c:v>
                </c:pt>
                <c:pt idx="17317">
                  <c:v>0</c:v>
                </c:pt>
                <c:pt idx="17318">
                  <c:v>0</c:v>
                </c:pt>
                <c:pt idx="17319">
                  <c:v>0</c:v>
                </c:pt>
                <c:pt idx="17320">
                  <c:v>0</c:v>
                </c:pt>
                <c:pt idx="17321">
                  <c:v>0</c:v>
                </c:pt>
                <c:pt idx="17322">
                  <c:v>0</c:v>
                </c:pt>
                <c:pt idx="17323">
                  <c:v>0</c:v>
                </c:pt>
                <c:pt idx="17324">
                  <c:v>0</c:v>
                </c:pt>
                <c:pt idx="17325">
                  <c:v>0</c:v>
                </c:pt>
                <c:pt idx="17326">
                  <c:v>0</c:v>
                </c:pt>
                <c:pt idx="17327">
                  <c:v>0</c:v>
                </c:pt>
                <c:pt idx="17328">
                  <c:v>0</c:v>
                </c:pt>
                <c:pt idx="17329">
                  <c:v>0</c:v>
                </c:pt>
                <c:pt idx="17330">
                  <c:v>0</c:v>
                </c:pt>
                <c:pt idx="17331">
                  <c:v>0</c:v>
                </c:pt>
                <c:pt idx="17332">
                  <c:v>0</c:v>
                </c:pt>
                <c:pt idx="17333">
                  <c:v>0</c:v>
                </c:pt>
                <c:pt idx="17334">
                  <c:v>0</c:v>
                </c:pt>
                <c:pt idx="17335">
                  <c:v>0</c:v>
                </c:pt>
                <c:pt idx="17336">
                  <c:v>0</c:v>
                </c:pt>
                <c:pt idx="17337">
                  <c:v>0</c:v>
                </c:pt>
                <c:pt idx="17338">
                  <c:v>0</c:v>
                </c:pt>
                <c:pt idx="17339">
                  <c:v>0</c:v>
                </c:pt>
                <c:pt idx="17340">
                  <c:v>0</c:v>
                </c:pt>
                <c:pt idx="17341">
                  <c:v>0</c:v>
                </c:pt>
                <c:pt idx="17342">
                  <c:v>0</c:v>
                </c:pt>
                <c:pt idx="17343">
                  <c:v>0</c:v>
                </c:pt>
                <c:pt idx="17344">
                  <c:v>0</c:v>
                </c:pt>
                <c:pt idx="17345">
                  <c:v>0</c:v>
                </c:pt>
                <c:pt idx="17346">
                  <c:v>0</c:v>
                </c:pt>
                <c:pt idx="17347">
                  <c:v>0</c:v>
                </c:pt>
                <c:pt idx="17348">
                  <c:v>0</c:v>
                </c:pt>
                <c:pt idx="17349">
                  <c:v>0</c:v>
                </c:pt>
                <c:pt idx="17350">
                  <c:v>0</c:v>
                </c:pt>
                <c:pt idx="17351">
                  <c:v>0</c:v>
                </c:pt>
                <c:pt idx="17352">
                  <c:v>0</c:v>
                </c:pt>
                <c:pt idx="17353">
                  <c:v>0</c:v>
                </c:pt>
                <c:pt idx="17354">
                  <c:v>0</c:v>
                </c:pt>
                <c:pt idx="17355">
                  <c:v>0</c:v>
                </c:pt>
                <c:pt idx="17356">
                  <c:v>0</c:v>
                </c:pt>
                <c:pt idx="17357">
                  <c:v>0</c:v>
                </c:pt>
                <c:pt idx="17358">
                  <c:v>0</c:v>
                </c:pt>
                <c:pt idx="17359">
                  <c:v>52</c:v>
                </c:pt>
                <c:pt idx="17360">
                  <c:v>0</c:v>
                </c:pt>
                <c:pt idx="17361">
                  <c:v>0</c:v>
                </c:pt>
                <c:pt idx="17362">
                  <c:v>0</c:v>
                </c:pt>
                <c:pt idx="17363">
                  <c:v>0</c:v>
                </c:pt>
                <c:pt idx="17364">
                  <c:v>0</c:v>
                </c:pt>
                <c:pt idx="17365">
                  <c:v>0</c:v>
                </c:pt>
                <c:pt idx="17366">
                  <c:v>0</c:v>
                </c:pt>
                <c:pt idx="17367">
                  <c:v>0</c:v>
                </c:pt>
                <c:pt idx="17368">
                  <c:v>0</c:v>
                </c:pt>
                <c:pt idx="17369">
                  <c:v>0</c:v>
                </c:pt>
                <c:pt idx="17370">
                  <c:v>0</c:v>
                </c:pt>
                <c:pt idx="17371">
                  <c:v>0</c:v>
                </c:pt>
                <c:pt idx="17372">
                  <c:v>0</c:v>
                </c:pt>
                <c:pt idx="17373">
                  <c:v>0</c:v>
                </c:pt>
                <c:pt idx="17374">
                  <c:v>0</c:v>
                </c:pt>
                <c:pt idx="17375">
                  <c:v>0</c:v>
                </c:pt>
                <c:pt idx="17376">
                  <c:v>0</c:v>
                </c:pt>
                <c:pt idx="17377">
                  <c:v>0</c:v>
                </c:pt>
                <c:pt idx="17378">
                  <c:v>0</c:v>
                </c:pt>
                <c:pt idx="17379">
                  <c:v>0</c:v>
                </c:pt>
                <c:pt idx="17380">
                  <c:v>0</c:v>
                </c:pt>
                <c:pt idx="17381">
                  <c:v>0</c:v>
                </c:pt>
                <c:pt idx="17382">
                  <c:v>0</c:v>
                </c:pt>
                <c:pt idx="17383">
                  <c:v>0</c:v>
                </c:pt>
                <c:pt idx="17384">
                  <c:v>0</c:v>
                </c:pt>
                <c:pt idx="17385">
                  <c:v>0</c:v>
                </c:pt>
                <c:pt idx="17386">
                  <c:v>0</c:v>
                </c:pt>
                <c:pt idx="17387">
                  <c:v>0</c:v>
                </c:pt>
                <c:pt idx="17388">
                  <c:v>0</c:v>
                </c:pt>
                <c:pt idx="17389">
                  <c:v>0</c:v>
                </c:pt>
                <c:pt idx="17390">
                  <c:v>0</c:v>
                </c:pt>
                <c:pt idx="17391">
                  <c:v>0</c:v>
                </c:pt>
                <c:pt idx="17392">
                  <c:v>0</c:v>
                </c:pt>
                <c:pt idx="17393">
                  <c:v>0</c:v>
                </c:pt>
                <c:pt idx="17394">
                  <c:v>0</c:v>
                </c:pt>
                <c:pt idx="17395">
                  <c:v>0</c:v>
                </c:pt>
                <c:pt idx="17396">
                  <c:v>0</c:v>
                </c:pt>
                <c:pt idx="17397">
                  <c:v>0</c:v>
                </c:pt>
                <c:pt idx="17398">
                  <c:v>0</c:v>
                </c:pt>
                <c:pt idx="17399">
                  <c:v>0</c:v>
                </c:pt>
                <c:pt idx="17400">
                  <c:v>0</c:v>
                </c:pt>
                <c:pt idx="17401">
                  <c:v>0</c:v>
                </c:pt>
                <c:pt idx="17402">
                  <c:v>0</c:v>
                </c:pt>
                <c:pt idx="17403">
                  <c:v>0</c:v>
                </c:pt>
                <c:pt idx="17404">
                  <c:v>0</c:v>
                </c:pt>
                <c:pt idx="17405">
                  <c:v>0</c:v>
                </c:pt>
                <c:pt idx="17406">
                  <c:v>0</c:v>
                </c:pt>
                <c:pt idx="17407">
                  <c:v>0</c:v>
                </c:pt>
                <c:pt idx="17408">
                  <c:v>0</c:v>
                </c:pt>
                <c:pt idx="17409">
                  <c:v>0</c:v>
                </c:pt>
                <c:pt idx="17410">
                  <c:v>0</c:v>
                </c:pt>
                <c:pt idx="17411">
                  <c:v>0</c:v>
                </c:pt>
                <c:pt idx="17412">
                  <c:v>0</c:v>
                </c:pt>
                <c:pt idx="17413">
                  <c:v>0</c:v>
                </c:pt>
                <c:pt idx="17414">
                  <c:v>0</c:v>
                </c:pt>
                <c:pt idx="17415">
                  <c:v>0</c:v>
                </c:pt>
                <c:pt idx="17416">
                  <c:v>0</c:v>
                </c:pt>
                <c:pt idx="17417">
                  <c:v>0</c:v>
                </c:pt>
                <c:pt idx="17418">
                  <c:v>0</c:v>
                </c:pt>
                <c:pt idx="17419">
                  <c:v>0</c:v>
                </c:pt>
                <c:pt idx="17420">
                  <c:v>0</c:v>
                </c:pt>
                <c:pt idx="17421">
                  <c:v>0</c:v>
                </c:pt>
                <c:pt idx="17422">
                  <c:v>0</c:v>
                </c:pt>
                <c:pt idx="17423">
                  <c:v>0</c:v>
                </c:pt>
                <c:pt idx="17424">
                  <c:v>0</c:v>
                </c:pt>
                <c:pt idx="17425">
                  <c:v>0</c:v>
                </c:pt>
                <c:pt idx="17426">
                  <c:v>0</c:v>
                </c:pt>
                <c:pt idx="17427">
                  <c:v>0</c:v>
                </c:pt>
                <c:pt idx="17428">
                  <c:v>0</c:v>
                </c:pt>
                <c:pt idx="17429">
                  <c:v>0</c:v>
                </c:pt>
                <c:pt idx="17430">
                  <c:v>0</c:v>
                </c:pt>
                <c:pt idx="17431">
                  <c:v>0</c:v>
                </c:pt>
                <c:pt idx="17432">
                  <c:v>0</c:v>
                </c:pt>
                <c:pt idx="17433">
                  <c:v>0</c:v>
                </c:pt>
                <c:pt idx="17434">
                  <c:v>0</c:v>
                </c:pt>
                <c:pt idx="17435">
                  <c:v>0</c:v>
                </c:pt>
                <c:pt idx="17436">
                  <c:v>0</c:v>
                </c:pt>
                <c:pt idx="17437">
                  <c:v>0</c:v>
                </c:pt>
                <c:pt idx="17438">
                  <c:v>0</c:v>
                </c:pt>
                <c:pt idx="17439">
                  <c:v>0</c:v>
                </c:pt>
                <c:pt idx="17440">
                  <c:v>0</c:v>
                </c:pt>
                <c:pt idx="17441">
                  <c:v>0</c:v>
                </c:pt>
                <c:pt idx="17442">
                  <c:v>0</c:v>
                </c:pt>
                <c:pt idx="17443">
                  <c:v>0</c:v>
                </c:pt>
                <c:pt idx="17444">
                  <c:v>0</c:v>
                </c:pt>
                <c:pt idx="17445">
                  <c:v>0</c:v>
                </c:pt>
                <c:pt idx="17446">
                  <c:v>0</c:v>
                </c:pt>
                <c:pt idx="17447">
                  <c:v>0</c:v>
                </c:pt>
                <c:pt idx="17448">
                  <c:v>0</c:v>
                </c:pt>
                <c:pt idx="17449">
                  <c:v>0</c:v>
                </c:pt>
                <c:pt idx="17450">
                  <c:v>0</c:v>
                </c:pt>
                <c:pt idx="17451">
                  <c:v>0</c:v>
                </c:pt>
                <c:pt idx="17452">
                  <c:v>0</c:v>
                </c:pt>
                <c:pt idx="17453">
                  <c:v>0</c:v>
                </c:pt>
                <c:pt idx="17454">
                  <c:v>0</c:v>
                </c:pt>
                <c:pt idx="17455">
                  <c:v>0</c:v>
                </c:pt>
                <c:pt idx="17456">
                  <c:v>0</c:v>
                </c:pt>
                <c:pt idx="17457">
                  <c:v>0</c:v>
                </c:pt>
                <c:pt idx="17458">
                  <c:v>0</c:v>
                </c:pt>
                <c:pt idx="17459">
                  <c:v>0</c:v>
                </c:pt>
                <c:pt idx="17460">
                  <c:v>0</c:v>
                </c:pt>
                <c:pt idx="17461">
                  <c:v>0</c:v>
                </c:pt>
                <c:pt idx="17462">
                  <c:v>0</c:v>
                </c:pt>
                <c:pt idx="17463">
                  <c:v>0</c:v>
                </c:pt>
                <c:pt idx="17464">
                  <c:v>0</c:v>
                </c:pt>
                <c:pt idx="17465">
                  <c:v>0</c:v>
                </c:pt>
                <c:pt idx="17466">
                  <c:v>0</c:v>
                </c:pt>
                <c:pt idx="17467">
                  <c:v>0</c:v>
                </c:pt>
                <c:pt idx="17468">
                  <c:v>0</c:v>
                </c:pt>
                <c:pt idx="17469">
                  <c:v>0</c:v>
                </c:pt>
                <c:pt idx="17470">
                  <c:v>0</c:v>
                </c:pt>
                <c:pt idx="17471">
                  <c:v>0</c:v>
                </c:pt>
                <c:pt idx="17472">
                  <c:v>0</c:v>
                </c:pt>
                <c:pt idx="17473">
                  <c:v>0</c:v>
                </c:pt>
                <c:pt idx="17474">
                  <c:v>0</c:v>
                </c:pt>
                <c:pt idx="17475">
                  <c:v>0</c:v>
                </c:pt>
                <c:pt idx="17476">
                  <c:v>0</c:v>
                </c:pt>
                <c:pt idx="17477">
                  <c:v>0</c:v>
                </c:pt>
                <c:pt idx="17478">
                  <c:v>0</c:v>
                </c:pt>
                <c:pt idx="17479">
                  <c:v>0</c:v>
                </c:pt>
                <c:pt idx="17480">
                  <c:v>0</c:v>
                </c:pt>
                <c:pt idx="17481">
                  <c:v>0</c:v>
                </c:pt>
                <c:pt idx="17482">
                  <c:v>0</c:v>
                </c:pt>
                <c:pt idx="17483">
                  <c:v>0</c:v>
                </c:pt>
                <c:pt idx="17484">
                  <c:v>0</c:v>
                </c:pt>
                <c:pt idx="17485">
                  <c:v>0</c:v>
                </c:pt>
                <c:pt idx="17486">
                  <c:v>0</c:v>
                </c:pt>
                <c:pt idx="17487">
                  <c:v>0</c:v>
                </c:pt>
                <c:pt idx="17488">
                  <c:v>0</c:v>
                </c:pt>
                <c:pt idx="17489">
                  <c:v>0</c:v>
                </c:pt>
                <c:pt idx="17490">
                  <c:v>0</c:v>
                </c:pt>
                <c:pt idx="17491">
                  <c:v>0</c:v>
                </c:pt>
                <c:pt idx="17492">
                  <c:v>0</c:v>
                </c:pt>
                <c:pt idx="17493">
                  <c:v>0</c:v>
                </c:pt>
                <c:pt idx="17494">
                  <c:v>0</c:v>
                </c:pt>
                <c:pt idx="17495">
                  <c:v>0</c:v>
                </c:pt>
                <c:pt idx="17496">
                  <c:v>0</c:v>
                </c:pt>
                <c:pt idx="17497">
                  <c:v>0</c:v>
                </c:pt>
                <c:pt idx="17498">
                  <c:v>0</c:v>
                </c:pt>
                <c:pt idx="17499">
                  <c:v>0</c:v>
                </c:pt>
                <c:pt idx="17500">
                  <c:v>0</c:v>
                </c:pt>
                <c:pt idx="17501">
                  <c:v>0</c:v>
                </c:pt>
                <c:pt idx="17502">
                  <c:v>0</c:v>
                </c:pt>
                <c:pt idx="17503">
                  <c:v>0</c:v>
                </c:pt>
                <c:pt idx="17504">
                  <c:v>0</c:v>
                </c:pt>
                <c:pt idx="17505">
                  <c:v>0</c:v>
                </c:pt>
                <c:pt idx="17506">
                  <c:v>0</c:v>
                </c:pt>
                <c:pt idx="17507">
                  <c:v>0</c:v>
                </c:pt>
                <c:pt idx="17508">
                  <c:v>0</c:v>
                </c:pt>
                <c:pt idx="17509">
                  <c:v>0</c:v>
                </c:pt>
                <c:pt idx="17510">
                  <c:v>0</c:v>
                </c:pt>
                <c:pt idx="17511">
                  <c:v>0</c:v>
                </c:pt>
                <c:pt idx="17512">
                  <c:v>0</c:v>
                </c:pt>
                <c:pt idx="17513">
                  <c:v>0</c:v>
                </c:pt>
                <c:pt idx="17514">
                  <c:v>0</c:v>
                </c:pt>
                <c:pt idx="17515">
                  <c:v>0</c:v>
                </c:pt>
                <c:pt idx="17516">
                  <c:v>0</c:v>
                </c:pt>
                <c:pt idx="17517">
                  <c:v>0</c:v>
                </c:pt>
                <c:pt idx="17518">
                  <c:v>0</c:v>
                </c:pt>
                <c:pt idx="17519">
                  <c:v>0</c:v>
                </c:pt>
                <c:pt idx="17520">
                  <c:v>0</c:v>
                </c:pt>
                <c:pt idx="17521">
                  <c:v>0</c:v>
                </c:pt>
                <c:pt idx="17522">
                  <c:v>0</c:v>
                </c:pt>
                <c:pt idx="17523">
                  <c:v>0</c:v>
                </c:pt>
                <c:pt idx="17524">
                  <c:v>0</c:v>
                </c:pt>
                <c:pt idx="17525">
                  <c:v>0</c:v>
                </c:pt>
                <c:pt idx="17526">
                  <c:v>0</c:v>
                </c:pt>
                <c:pt idx="17527">
                  <c:v>0</c:v>
                </c:pt>
                <c:pt idx="17528">
                  <c:v>0</c:v>
                </c:pt>
                <c:pt idx="17529">
                  <c:v>0</c:v>
                </c:pt>
                <c:pt idx="17530">
                  <c:v>0</c:v>
                </c:pt>
                <c:pt idx="17531">
                  <c:v>0</c:v>
                </c:pt>
                <c:pt idx="17532">
                  <c:v>0</c:v>
                </c:pt>
                <c:pt idx="17533">
                  <c:v>0</c:v>
                </c:pt>
                <c:pt idx="17534">
                  <c:v>0</c:v>
                </c:pt>
                <c:pt idx="17535">
                  <c:v>0</c:v>
                </c:pt>
                <c:pt idx="17536">
                  <c:v>0</c:v>
                </c:pt>
                <c:pt idx="17537">
                  <c:v>0</c:v>
                </c:pt>
                <c:pt idx="17538">
                  <c:v>0</c:v>
                </c:pt>
                <c:pt idx="17539">
                  <c:v>0</c:v>
                </c:pt>
                <c:pt idx="17540">
                  <c:v>0</c:v>
                </c:pt>
                <c:pt idx="17541">
                  <c:v>0</c:v>
                </c:pt>
                <c:pt idx="17542">
                  <c:v>0</c:v>
                </c:pt>
                <c:pt idx="17543">
                  <c:v>0</c:v>
                </c:pt>
                <c:pt idx="17544">
                  <c:v>0</c:v>
                </c:pt>
                <c:pt idx="17545">
                  <c:v>0</c:v>
                </c:pt>
                <c:pt idx="17546">
                  <c:v>0</c:v>
                </c:pt>
                <c:pt idx="17547">
                  <c:v>0</c:v>
                </c:pt>
                <c:pt idx="17548">
                  <c:v>0</c:v>
                </c:pt>
                <c:pt idx="17549">
                  <c:v>0</c:v>
                </c:pt>
                <c:pt idx="17550">
                  <c:v>0</c:v>
                </c:pt>
                <c:pt idx="17551">
                  <c:v>0</c:v>
                </c:pt>
                <c:pt idx="17552">
                  <c:v>0</c:v>
                </c:pt>
                <c:pt idx="17553">
                  <c:v>0</c:v>
                </c:pt>
                <c:pt idx="17554">
                  <c:v>0</c:v>
                </c:pt>
                <c:pt idx="17555">
                  <c:v>0</c:v>
                </c:pt>
                <c:pt idx="17556">
                  <c:v>0</c:v>
                </c:pt>
                <c:pt idx="17557">
                  <c:v>0</c:v>
                </c:pt>
                <c:pt idx="17558">
                  <c:v>0</c:v>
                </c:pt>
                <c:pt idx="17559">
                  <c:v>0</c:v>
                </c:pt>
                <c:pt idx="17560">
                  <c:v>0</c:v>
                </c:pt>
                <c:pt idx="17561">
                  <c:v>0</c:v>
                </c:pt>
                <c:pt idx="17562">
                  <c:v>0</c:v>
                </c:pt>
                <c:pt idx="17563">
                  <c:v>0</c:v>
                </c:pt>
                <c:pt idx="17564">
                  <c:v>0</c:v>
                </c:pt>
                <c:pt idx="17565">
                  <c:v>0</c:v>
                </c:pt>
                <c:pt idx="17566">
                  <c:v>0</c:v>
                </c:pt>
                <c:pt idx="17567">
                  <c:v>0</c:v>
                </c:pt>
                <c:pt idx="17568">
                  <c:v>0</c:v>
                </c:pt>
                <c:pt idx="17569">
                  <c:v>0</c:v>
                </c:pt>
                <c:pt idx="17570">
                  <c:v>0</c:v>
                </c:pt>
                <c:pt idx="17571">
                  <c:v>0</c:v>
                </c:pt>
                <c:pt idx="17572">
                  <c:v>0</c:v>
                </c:pt>
                <c:pt idx="17573">
                  <c:v>0</c:v>
                </c:pt>
                <c:pt idx="17574">
                  <c:v>0</c:v>
                </c:pt>
                <c:pt idx="17575">
                  <c:v>0</c:v>
                </c:pt>
                <c:pt idx="17576">
                  <c:v>0</c:v>
                </c:pt>
                <c:pt idx="17577">
                  <c:v>0</c:v>
                </c:pt>
                <c:pt idx="17578">
                  <c:v>0</c:v>
                </c:pt>
                <c:pt idx="17579">
                  <c:v>0</c:v>
                </c:pt>
                <c:pt idx="17580">
                  <c:v>0</c:v>
                </c:pt>
                <c:pt idx="17581">
                  <c:v>0</c:v>
                </c:pt>
                <c:pt idx="17582">
                  <c:v>0</c:v>
                </c:pt>
                <c:pt idx="17583">
                  <c:v>0</c:v>
                </c:pt>
                <c:pt idx="17584">
                  <c:v>0</c:v>
                </c:pt>
                <c:pt idx="17585">
                  <c:v>0</c:v>
                </c:pt>
                <c:pt idx="17586">
                  <c:v>0</c:v>
                </c:pt>
                <c:pt idx="17587">
                  <c:v>0</c:v>
                </c:pt>
                <c:pt idx="17588">
                  <c:v>0</c:v>
                </c:pt>
                <c:pt idx="17589">
                  <c:v>0</c:v>
                </c:pt>
                <c:pt idx="17590">
                  <c:v>0</c:v>
                </c:pt>
                <c:pt idx="17591">
                  <c:v>0</c:v>
                </c:pt>
                <c:pt idx="17592">
                  <c:v>0</c:v>
                </c:pt>
                <c:pt idx="17593">
                  <c:v>0</c:v>
                </c:pt>
                <c:pt idx="17594">
                  <c:v>0</c:v>
                </c:pt>
                <c:pt idx="17595">
                  <c:v>0</c:v>
                </c:pt>
                <c:pt idx="17596">
                  <c:v>0</c:v>
                </c:pt>
                <c:pt idx="17597">
                  <c:v>0</c:v>
                </c:pt>
                <c:pt idx="17598">
                  <c:v>0</c:v>
                </c:pt>
                <c:pt idx="17599">
                  <c:v>0</c:v>
                </c:pt>
                <c:pt idx="17600">
                  <c:v>0</c:v>
                </c:pt>
                <c:pt idx="17601">
                  <c:v>0</c:v>
                </c:pt>
                <c:pt idx="17602">
                  <c:v>0</c:v>
                </c:pt>
                <c:pt idx="17603">
                  <c:v>0</c:v>
                </c:pt>
                <c:pt idx="17604">
                  <c:v>0</c:v>
                </c:pt>
                <c:pt idx="17605">
                  <c:v>0</c:v>
                </c:pt>
                <c:pt idx="17606">
                  <c:v>0</c:v>
                </c:pt>
                <c:pt idx="17607">
                  <c:v>0</c:v>
                </c:pt>
                <c:pt idx="17608">
                  <c:v>0</c:v>
                </c:pt>
                <c:pt idx="17609">
                  <c:v>0</c:v>
                </c:pt>
                <c:pt idx="17610">
                  <c:v>0</c:v>
                </c:pt>
                <c:pt idx="17611">
                  <c:v>0</c:v>
                </c:pt>
                <c:pt idx="17612">
                  <c:v>0</c:v>
                </c:pt>
                <c:pt idx="17613">
                  <c:v>0</c:v>
                </c:pt>
                <c:pt idx="17614">
                  <c:v>0</c:v>
                </c:pt>
                <c:pt idx="17615">
                  <c:v>0</c:v>
                </c:pt>
                <c:pt idx="17616">
                  <c:v>0</c:v>
                </c:pt>
                <c:pt idx="17617">
                  <c:v>0</c:v>
                </c:pt>
                <c:pt idx="17618">
                  <c:v>0</c:v>
                </c:pt>
                <c:pt idx="17619">
                  <c:v>0</c:v>
                </c:pt>
                <c:pt idx="17620">
                  <c:v>0</c:v>
                </c:pt>
                <c:pt idx="17621">
                  <c:v>0</c:v>
                </c:pt>
                <c:pt idx="17622">
                  <c:v>0</c:v>
                </c:pt>
                <c:pt idx="17623">
                  <c:v>0</c:v>
                </c:pt>
                <c:pt idx="17624">
                  <c:v>0</c:v>
                </c:pt>
                <c:pt idx="17625">
                  <c:v>0</c:v>
                </c:pt>
                <c:pt idx="17626">
                  <c:v>0</c:v>
                </c:pt>
                <c:pt idx="17627">
                  <c:v>0</c:v>
                </c:pt>
                <c:pt idx="17628">
                  <c:v>0</c:v>
                </c:pt>
                <c:pt idx="17629">
                  <c:v>0</c:v>
                </c:pt>
                <c:pt idx="17630">
                  <c:v>0</c:v>
                </c:pt>
                <c:pt idx="17631">
                  <c:v>0</c:v>
                </c:pt>
                <c:pt idx="17632">
                  <c:v>0</c:v>
                </c:pt>
                <c:pt idx="17633">
                  <c:v>0</c:v>
                </c:pt>
                <c:pt idx="17634">
                  <c:v>0</c:v>
                </c:pt>
                <c:pt idx="17635">
                  <c:v>0</c:v>
                </c:pt>
                <c:pt idx="17636">
                  <c:v>0</c:v>
                </c:pt>
                <c:pt idx="17637">
                  <c:v>0</c:v>
                </c:pt>
                <c:pt idx="17638">
                  <c:v>0</c:v>
                </c:pt>
                <c:pt idx="17639">
                  <c:v>0</c:v>
                </c:pt>
                <c:pt idx="17640">
                  <c:v>0</c:v>
                </c:pt>
                <c:pt idx="17641">
                  <c:v>0</c:v>
                </c:pt>
                <c:pt idx="17642">
                  <c:v>0</c:v>
                </c:pt>
                <c:pt idx="17643">
                  <c:v>0</c:v>
                </c:pt>
                <c:pt idx="17644">
                  <c:v>0</c:v>
                </c:pt>
                <c:pt idx="17645">
                  <c:v>0</c:v>
                </c:pt>
                <c:pt idx="17646">
                  <c:v>0</c:v>
                </c:pt>
                <c:pt idx="17647">
                  <c:v>0</c:v>
                </c:pt>
                <c:pt idx="17648">
                  <c:v>0</c:v>
                </c:pt>
                <c:pt idx="17649">
                  <c:v>0</c:v>
                </c:pt>
                <c:pt idx="17650">
                  <c:v>0</c:v>
                </c:pt>
                <c:pt idx="17651">
                  <c:v>0</c:v>
                </c:pt>
                <c:pt idx="17652">
                  <c:v>0</c:v>
                </c:pt>
                <c:pt idx="17653">
                  <c:v>0</c:v>
                </c:pt>
                <c:pt idx="17654">
                  <c:v>0</c:v>
                </c:pt>
                <c:pt idx="17655">
                  <c:v>0</c:v>
                </c:pt>
                <c:pt idx="17656">
                  <c:v>0</c:v>
                </c:pt>
                <c:pt idx="17657">
                  <c:v>0</c:v>
                </c:pt>
                <c:pt idx="17658">
                  <c:v>0</c:v>
                </c:pt>
                <c:pt idx="17659">
                  <c:v>0</c:v>
                </c:pt>
                <c:pt idx="17660">
                  <c:v>0</c:v>
                </c:pt>
                <c:pt idx="17661">
                  <c:v>0</c:v>
                </c:pt>
                <c:pt idx="17662">
                  <c:v>0</c:v>
                </c:pt>
                <c:pt idx="17663">
                  <c:v>0</c:v>
                </c:pt>
                <c:pt idx="17664">
                  <c:v>0</c:v>
                </c:pt>
                <c:pt idx="17665">
                  <c:v>0</c:v>
                </c:pt>
                <c:pt idx="17666">
                  <c:v>0</c:v>
                </c:pt>
                <c:pt idx="17667">
                  <c:v>0</c:v>
                </c:pt>
                <c:pt idx="17668">
                  <c:v>0</c:v>
                </c:pt>
                <c:pt idx="17669">
                  <c:v>0</c:v>
                </c:pt>
                <c:pt idx="17670">
                  <c:v>0</c:v>
                </c:pt>
                <c:pt idx="17671">
                  <c:v>0</c:v>
                </c:pt>
                <c:pt idx="17672">
                  <c:v>0</c:v>
                </c:pt>
                <c:pt idx="17673">
                  <c:v>0</c:v>
                </c:pt>
                <c:pt idx="17674">
                  <c:v>0</c:v>
                </c:pt>
                <c:pt idx="17675">
                  <c:v>0</c:v>
                </c:pt>
                <c:pt idx="17676">
                  <c:v>0</c:v>
                </c:pt>
                <c:pt idx="17677">
                  <c:v>0</c:v>
                </c:pt>
                <c:pt idx="17678">
                  <c:v>0</c:v>
                </c:pt>
                <c:pt idx="17679">
                  <c:v>0</c:v>
                </c:pt>
                <c:pt idx="17680">
                  <c:v>0</c:v>
                </c:pt>
                <c:pt idx="17681">
                  <c:v>0</c:v>
                </c:pt>
                <c:pt idx="17682">
                  <c:v>0</c:v>
                </c:pt>
                <c:pt idx="17683">
                  <c:v>0</c:v>
                </c:pt>
                <c:pt idx="17684">
                  <c:v>0</c:v>
                </c:pt>
                <c:pt idx="17685">
                  <c:v>0</c:v>
                </c:pt>
                <c:pt idx="17686">
                  <c:v>0</c:v>
                </c:pt>
                <c:pt idx="17687">
                  <c:v>0</c:v>
                </c:pt>
                <c:pt idx="17688">
                  <c:v>0</c:v>
                </c:pt>
                <c:pt idx="17689">
                  <c:v>0</c:v>
                </c:pt>
                <c:pt idx="17690">
                  <c:v>0</c:v>
                </c:pt>
                <c:pt idx="17691">
                  <c:v>0</c:v>
                </c:pt>
                <c:pt idx="17692">
                  <c:v>0</c:v>
                </c:pt>
                <c:pt idx="17693">
                  <c:v>0</c:v>
                </c:pt>
                <c:pt idx="17694">
                  <c:v>0</c:v>
                </c:pt>
                <c:pt idx="17695">
                  <c:v>0</c:v>
                </c:pt>
                <c:pt idx="17696">
                  <c:v>0</c:v>
                </c:pt>
                <c:pt idx="17697">
                  <c:v>0</c:v>
                </c:pt>
                <c:pt idx="17698">
                  <c:v>0</c:v>
                </c:pt>
                <c:pt idx="17699">
                  <c:v>0</c:v>
                </c:pt>
                <c:pt idx="17700">
                  <c:v>0</c:v>
                </c:pt>
                <c:pt idx="17701">
                  <c:v>0</c:v>
                </c:pt>
                <c:pt idx="17702">
                  <c:v>0</c:v>
                </c:pt>
                <c:pt idx="17703">
                  <c:v>0</c:v>
                </c:pt>
                <c:pt idx="17704">
                  <c:v>0</c:v>
                </c:pt>
                <c:pt idx="17705">
                  <c:v>0</c:v>
                </c:pt>
                <c:pt idx="17706">
                  <c:v>0</c:v>
                </c:pt>
                <c:pt idx="17707">
                  <c:v>0</c:v>
                </c:pt>
                <c:pt idx="17708">
                  <c:v>0</c:v>
                </c:pt>
                <c:pt idx="17709">
                  <c:v>0</c:v>
                </c:pt>
                <c:pt idx="17710">
                  <c:v>0</c:v>
                </c:pt>
                <c:pt idx="17711">
                  <c:v>0</c:v>
                </c:pt>
                <c:pt idx="17712">
                  <c:v>0</c:v>
                </c:pt>
                <c:pt idx="17713">
                  <c:v>0</c:v>
                </c:pt>
                <c:pt idx="17714">
                  <c:v>0</c:v>
                </c:pt>
                <c:pt idx="17715">
                  <c:v>0</c:v>
                </c:pt>
                <c:pt idx="17716">
                  <c:v>0</c:v>
                </c:pt>
                <c:pt idx="17717">
                  <c:v>0</c:v>
                </c:pt>
                <c:pt idx="17718">
                  <c:v>0</c:v>
                </c:pt>
                <c:pt idx="17719">
                  <c:v>0</c:v>
                </c:pt>
                <c:pt idx="17720">
                  <c:v>0</c:v>
                </c:pt>
                <c:pt idx="17721">
                  <c:v>0</c:v>
                </c:pt>
                <c:pt idx="17722">
                  <c:v>0</c:v>
                </c:pt>
                <c:pt idx="17723">
                  <c:v>0</c:v>
                </c:pt>
                <c:pt idx="17724">
                  <c:v>65</c:v>
                </c:pt>
                <c:pt idx="17725">
                  <c:v>0</c:v>
                </c:pt>
                <c:pt idx="17726">
                  <c:v>0</c:v>
                </c:pt>
                <c:pt idx="17727">
                  <c:v>0</c:v>
                </c:pt>
                <c:pt idx="17728">
                  <c:v>0</c:v>
                </c:pt>
                <c:pt idx="17729">
                  <c:v>0</c:v>
                </c:pt>
                <c:pt idx="17730">
                  <c:v>0</c:v>
                </c:pt>
                <c:pt idx="17731">
                  <c:v>0</c:v>
                </c:pt>
                <c:pt idx="17732">
                  <c:v>0</c:v>
                </c:pt>
                <c:pt idx="17733">
                  <c:v>0</c:v>
                </c:pt>
                <c:pt idx="17734">
                  <c:v>0</c:v>
                </c:pt>
                <c:pt idx="17735">
                  <c:v>0</c:v>
                </c:pt>
                <c:pt idx="17736">
                  <c:v>0</c:v>
                </c:pt>
                <c:pt idx="17737">
                  <c:v>0</c:v>
                </c:pt>
                <c:pt idx="17738">
                  <c:v>0</c:v>
                </c:pt>
                <c:pt idx="17739">
                  <c:v>0</c:v>
                </c:pt>
                <c:pt idx="17740">
                  <c:v>0</c:v>
                </c:pt>
                <c:pt idx="17741">
                  <c:v>0</c:v>
                </c:pt>
                <c:pt idx="17742">
                  <c:v>0</c:v>
                </c:pt>
                <c:pt idx="17743">
                  <c:v>0</c:v>
                </c:pt>
                <c:pt idx="17744">
                  <c:v>0</c:v>
                </c:pt>
                <c:pt idx="17745">
                  <c:v>0</c:v>
                </c:pt>
                <c:pt idx="17746">
                  <c:v>0</c:v>
                </c:pt>
                <c:pt idx="17747">
                  <c:v>0</c:v>
                </c:pt>
                <c:pt idx="17748">
                  <c:v>0</c:v>
                </c:pt>
                <c:pt idx="17749">
                  <c:v>0</c:v>
                </c:pt>
                <c:pt idx="17750">
                  <c:v>0</c:v>
                </c:pt>
                <c:pt idx="17751">
                  <c:v>0</c:v>
                </c:pt>
                <c:pt idx="17752">
                  <c:v>0</c:v>
                </c:pt>
                <c:pt idx="17753">
                  <c:v>0</c:v>
                </c:pt>
                <c:pt idx="17754">
                  <c:v>0</c:v>
                </c:pt>
                <c:pt idx="17755">
                  <c:v>0</c:v>
                </c:pt>
                <c:pt idx="17756">
                  <c:v>0</c:v>
                </c:pt>
                <c:pt idx="17757">
                  <c:v>0</c:v>
                </c:pt>
                <c:pt idx="17758">
                  <c:v>0</c:v>
                </c:pt>
                <c:pt idx="17759">
                  <c:v>0</c:v>
                </c:pt>
                <c:pt idx="17760">
                  <c:v>0</c:v>
                </c:pt>
                <c:pt idx="17761">
                  <c:v>0</c:v>
                </c:pt>
                <c:pt idx="17762">
                  <c:v>0</c:v>
                </c:pt>
                <c:pt idx="17763">
                  <c:v>0</c:v>
                </c:pt>
                <c:pt idx="17764">
                  <c:v>0</c:v>
                </c:pt>
                <c:pt idx="17765">
                  <c:v>0</c:v>
                </c:pt>
                <c:pt idx="17766">
                  <c:v>0</c:v>
                </c:pt>
                <c:pt idx="17767">
                  <c:v>0</c:v>
                </c:pt>
                <c:pt idx="17768">
                  <c:v>0</c:v>
                </c:pt>
                <c:pt idx="17769">
                  <c:v>0</c:v>
                </c:pt>
                <c:pt idx="17770">
                  <c:v>0</c:v>
                </c:pt>
                <c:pt idx="17771">
                  <c:v>0</c:v>
                </c:pt>
                <c:pt idx="17772">
                  <c:v>0</c:v>
                </c:pt>
                <c:pt idx="17773">
                  <c:v>0</c:v>
                </c:pt>
                <c:pt idx="17774">
                  <c:v>0</c:v>
                </c:pt>
                <c:pt idx="17775">
                  <c:v>0</c:v>
                </c:pt>
                <c:pt idx="17776">
                  <c:v>0</c:v>
                </c:pt>
                <c:pt idx="17777">
                  <c:v>0</c:v>
                </c:pt>
                <c:pt idx="17778">
                  <c:v>0</c:v>
                </c:pt>
                <c:pt idx="17779">
                  <c:v>0</c:v>
                </c:pt>
                <c:pt idx="17780">
                  <c:v>0</c:v>
                </c:pt>
                <c:pt idx="17781">
                  <c:v>0</c:v>
                </c:pt>
                <c:pt idx="17782">
                  <c:v>0</c:v>
                </c:pt>
                <c:pt idx="17783">
                  <c:v>0</c:v>
                </c:pt>
                <c:pt idx="17784">
                  <c:v>0</c:v>
                </c:pt>
                <c:pt idx="17785">
                  <c:v>0</c:v>
                </c:pt>
                <c:pt idx="17786">
                  <c:v>0</c:v>
                </c:pt>
                <c:pt idx="17787">
                  <c:v>0</c:v>
                </c:pt>
                <c:pt idx="17788">
                  <c:v>0</c:v>
                </c:pt>
                <c:pt idx="17789">
                  <c:v>0</c:v>
                </c:pt>
                <c:pt idx="17790">
                  <c:v>0</c:v>
                </c:pt>
                <c:pt idx="17791">
                  <c:v>0</c:v>
                </c:pt>
                <c:pt idx="17792">
                  <c:v>0</c:v>
                </c:pt>
                <c:pt idx="17793">
                  <c:v>0</c:v>
                </c:pt>
                <c:pt idx="17794">
                  <c:v>0</c:v>
                </c:pt>
                <c:pt idx="17795">
                  <c:v>0</c:v>
                </c:pt>
                <c:pt idx="17796">
                  <c:v>0</c:v>
                </c:pt>
                <c:pt idx="17797">
                  <c:v>0</c:v>
                </c:pt>
                <c:pt idx="17798">
                  <c:v>0</c:v>
                </c:pt>
                <c:pt idx="17799">
                  <c:v>0</c:v>
                </c:pt>
                <c:pt idx="17800">
                  <c:v>0</c:v>
                </c:pt>
                <c:pt idx="17801">
                  <c:v>0</c:v>
                </c:pt>
                <c:pt idx="17802">
                  <c:v>0</c:v>
                </c:pt>
                <c:pt idx="17803">
                  <c:v>0</c:v>
                </c:pt>
                <c:pt idx="17804">
                  <c:v>0</c:v>
                </c:pt>
                <c:pt idx="17805">
                  <c:v>0</c:v>
                </c:pt>
                <c:pt idx="17806">
                  <c:v>0</c:v>
                </c:pt>
                <c:pt idx="17807">
                  <c:v>0</c:v>
                </c:pt>
                <c:pt idx="17808">
                  <c:v>0</c:v>
                </c:pt>
                <c:pt idx="17809">
                  <c:v>0</c:v>
                </c:pt>
                <c:pt idx="17810">
                  <c:v>0</c:v>
                </c:pt>
                <c:pt idx="17811">
                  <c:v>0</c:v>
                </c:pt>
                <c:pt idx="17812">
                  <c:v>0</c:v>
                </c:pt>
                <c:pt idx="17813">
                  <c:v>0</c:v>
                </c:pt>
                <c:pt idx="17814">
                  <c:v>0</c:v>
                </c:pt>
                <c:pt idx="17815">
                  <c:v>0</c:v>
                </c:pt>
                <c:pt idx="17816">
                  <c:v>0</c:v>
                </c:pt>
                <c:pt idx="17817">
                  <c:v>0</c:v>
                </c:pt>
                <c:pt idx="17818">
                  <c:v>0</c:v>
                </c:pt>
                <c:pt idx="17819">
                  <c:v>0</c:v>
                </c:pt>
                <c:pt idx="17820">
                  <c:v>0</c:v>
                </c:pt>
                <c:pt idx="17821">
                  <c:v>0</c:v>
                </c:pt>
                <c:pt idx="17822">
                  <c:v>0</c:v>
                </c:pt>
                <c:pt idx="17823">
                  <c:v>0</c:v>
                </c:pt>
                <c:pt idx="17824">
                  <c:v>0</c:v>
                </c:pt>
                <c:pt idx="17825">
                  <c:v>0</c:v>
                </c:pt>
                <c:pt idx="17826">
                  <c:v>0</c:v>
                </c:pt>
                <c:pt idx="17827">
                  <c:v>0</c:v>
                </c:pt>
                <c:pt idx="17828">
                  <c:v>0</c:v>
                </c:pt>
                <c:pt idx="17829">
                  <c:v>0</c:v>
                </c:pt>
                <c:pt idx="17830">
                  <c:v>0</c:v>
                </c:pt>
                <c:pt idx="17831">
                  <c:v>0</c:v>
                </c:pt>
                <c:pt idx="17832">
                  <c:v>0</c:v>
                </c:pt>
                <c:pt idx="17833">
                  <c:v>0</c:v>
                </c:pt>
                <c:pt idx="17834">
                  <c:v>0</c:v>
                </c:pt>
                <c:pt idx="17835">
                  <c:v>0</c:v>
                </c:pt>
                <c:pt idx="17836">
                  <c:v>0</c:v>
                </c:pt>
                <c:pt idx="17837">
                  <c:v>0</c:v>
                </c:pt>
                <c:pt idx="17838">
                  <c:v>0</c:v>
                </c:pt>
                <c:pt idx="17839">
                  <c:v>0</c:v>
                </c:pt>
                <c:pt idx="17840">
                  <c:v>0</c:v>
                </c:pt>
                <c:pt idx="17841">
                  <c:v>0</c:v>
                </c:pt>
                <c:pt idx="17842">
                  <c:v>0</c:v>
                </c:pt>
                <c:pt idx="17843">
                  <c:v>0</c:v>
                </c:pt>
                <c:pt idx="17844">
                  <c:v>0</c:v>
                </c:pt>
                <c:pt idx="17845">
                  <c:v>0</c:v>
                </c:pt>
                <c:pt idx="17846">
                  <c:v>0</c:v>
                </c:pt>
                <c:pt idx="17847">
                  <c:v>0</c:v>
                </c:pt>
                <c:pt idx="17848">
                  <c:v>0</c:v>
                </c:pt>
                <c:pt idx="17849">
                  <c:v>0</c:v>
                </c:pt>
                <c:pt idx="17850">
                  <c:v>0</c:v>
                </c:pt>
                <c:pt idx="17851">
                  <c:v>0</c:v>
                </c:pt>
                <c:pt idx="17852">
                  <c:v>0</c:v>
                </c:pt>
                <c:pt idx="17853">
                  <c:v>0</c:v>
                </c:pt>
                <c:pt idx="17854">
                  <c:v>0</c:v>
                </c:pt>
                <c:pt idx="17855">
                  <c:v>0</c:v>
                </c:pt>
                <c:pt idx="17856">
                  <c:v>0</c:v>
                </c:pt>
                <c:pt idx="17857">
                  <c:v>0</c:v>
                </c:pt>
                <c:pt idx="17858">
                  <c:v>0</c:v>
                </c:pt>
                <c:pt idx="17859">
                  <c:v>0</c:v>
                </c:pt>
                <c:pt idx="17860">
                  <c:v>0</c:v>
                </c:pt>
                <c:pt idx="17861">
                  <c:v>0</c:v>
                </c:pt>
                <c:pt idx="17862">
                  <c:v>0</c:v>
                </c:pt>
                <c:pt idx="17863">
                  <c:v>0</c:v>
                </c:pt>
                <c:pt idx="17864">
                  <c:v>0</c:v>
                </c:pt>
                <c:pt idx="17865">
                  <c:v>0</c:v>
                </c:pt>
                <c:pt idx="17866">
                  <c:v>0</c:v>
                </c:pt>
                <c:pt idx="17867">
                  <c:v>0</c:v>
                </c:pt>
                <c:pt idx="17868">
                  <c:v>0</c:v>
                </c:pt>
                <c:pt idx="17869">
                  <c:v>0</c:v>
                </c:pt>
                <c:pt idx="17870">
                  <c:v>0</c:v>
                </c:pt>
                <c:pt idx="17871">
                  <c:v>0</c:v>
                </c:pt>
                <c:pt idx="17872">
                  <c:v>0</c:v>
                </c:pt>
                <c:pt idx="17873">
                  <c:v>0</c:v>
                </c:pt>
                <c:pt idx="17874">
                  <c:v>0</c:v>
                </c:pt>
                <c:pt idx="17875">
                  <c:v>0</c:v>
                </c:pt>
                <c:pt idx="17876">
                  <c:v>0</c:v>
                </c:pt>
                <c:pt idx="17877">
                  <c:v>0</c:v>
                </c:pt>
                <c:pt idx="17878">
                  <c:v>0</c:v>
                </c:pt>
                <c:pt idx="17879">
                  <c:v>0</c:v>
                </c:pt>
                <c:pt idx="17880">
                  <c:v>0</c:v>
                </c:pt>
                <c:pt idx="17881">
                  <c:v>0</c:v>
                </c:pt>
                <c:pt idx="17882">
                  <c:v>0</c:v>
                </c:pt>
                <c:pt idx="17883">
                  <c:v>0</c:v>
                </c:pt>
                <c:pt idx="17884">
                  <c:v>0</c:v>
                </c:pt>
                <c:pt idx="17885">
                  <c:v>0</c:v>
                </c:pt>
                <c:pt idx="17886">
                  <c:v>0</c:v>
                </c:pt>
                <c:pt idx="17887">
                  <c:v>0</c:v>
                </c:pt>
                <c:pt idx="17888">
                  <c:v>0</c:v>
                </c:pt>
                <c:pt idx="17889">
                  <c:v>0</c:v>
                </c:pt>
                <c:pt idx="17890">
                  <c:v>0</c:v>
                </c:pt>
                <c:pt idx="17891">
                  <c:v>0</c:v>
                </c:pt>
                <c:pt idx="17892">
                  <c:v>0</c:v>
                </c:pt>
                <c:pt idx="17893">
                  <c:v>0</c:v>
                </c:pt>
                <c:pt idx="17894">
                  <c:v>0</c:v>
                </c:pt>
                <c:pt idx="17895">
                  <c:v>0</c:v>
                </c:pt>
                <c:pt idx="17896">
                  <c:v>0</c:v>
                </c:pt>
                <c:pt idx="17897">
                  <c:v>0</c:v>
                </c:pt>
                <c:pt idx="17898">
                  <c:v>0</c:v>
                </c:pt>
                <c:pt idx="17899">
                  <c:v>0</c:v>
                </c:pt>
                <c:pt idx="17900">
                  <c:v>0</c:v>
                </c:pt>
                <c:pt idx="17901">
                  <c:v>0</c:v>
                </c:pt>
                <c:pt idx="17902">
                  <c:v>0</c:v>
                </c:pt>
                <c:pt idx="17903">
                  <c:v>0</c:v>
                </c:pt>
                <c:pt idx="17904">
                  <c:v>0</c:v>
                </c:pt>
                <c:pt idx="17905">
                  <c:v>0</c:v>
                </c:pt>
                <c:pt idx="17906">
                  <c:v>0</c:v>
                </c:pt>
                <c:pt idx="17907">
                  <c:v>0</c:v>
                </c:pt>
                <c:pt idx="17908">
                  <c:v>0</c:v>
                </c:pt>
                <c:pt idx="17909">
                  <c:v>0</c:v>
                </c:pt>
                <c:pt idx="17910">
                  <c:v>0</c:v>
                </c:pt>
                <c:pt idx="17911">
                  <c:v>0</c:v>
                </c:pt>
                <c:pt idx="17912">
                  <c:v>0</c:v>
                </c:pt>
                <c:pt idx="17913">
                  <c:v>0</c:v>
                </c:pt>
                <c:pt idx="17914">
                  <c:v>0</c:v>
                </c:pt>
                <c:pt idx="17915">
                  <c:v>0</c:v>
                </c:pt>
                <c:pt idx="17916">
                  <c:v>0</c:v>
                </c:pt>
                <c:pt idx="17917">
                  <c:v>0</c:v>
                </c:pt>
                <c:pt idx="17918">
                  <c:v>0</c:v>
                </c:pt>
                <c:pt idx="17919">
                  <c:v>0</c:v>
                </c:pt>
                <c:pt idx="17920">
                  <c:v>0</c:v>
                </c:pt>
                <c:pt idx="17921">
                  <c:v>0</c:v>
                </c:pt>
                <c:pt idx="17922">
                  <c:v>0</c:v>
                </c:pt>
                <c:pt idx="17923">
                  <c:v>0</c:v>
                </c:pt>
                <c:pt idx="17924">
                  <c:v>0</c:v>
                </c:pt>
                <c:pt idx="17925">
                  <c:v>0</c:v>
                </c:pt>
                <c:pt idx="17926">
                  <c:v>0</c:v>
                </c:pt>
                <c:pt idx="17927">
                  <c:v>0</c:v>
                </c:pt>
                <c:pt idx="17928">
                  <c:v>0</c:v>
                </c:pt>
                <c:pt idx="17929">
                  <c:v>0</c:v>
                </c:pt>
                <c:pt idx="17930">
                  <c:v>0</c:v>
                </c:pt>
                <c:pt idx="17931">
                  <c:v>0</c:v>
                </c:pt>
                <c:pt idx="17932">
                  <c:v>0</c:v>
                </c:pt>
                <c:pt idx="17933">
                  <c:v>0</c:v>
                </c:pt>
                <c:pt idx="17934">
                  <c:v>0</c:v>
                </c:pt>
                <c:pt idx="17935">
                  <c:v>0</c:v>
                </c:pt>
                <c:pt idx="17936">
                  <c:v>0</c:v>
                </c:pt>
                <c:pt idx="17937">
                  <c:v>0</c:v>
                </c:pt>
                <c:pt idx="17938">
                  <c:v>0</c:v>
                </c:pt>
                <c:pt idx="17939">
                  <c:v>0</c:v>
                </c:pt>
                <c:pt idx="17940">
                  <c:v>0</c:v>
                </c:pt>
                <c:pt idx="17941">
                  <c:v>0</c:v>
                </c:pt>
                <c:pt idx="17942">
                  <c:v>0</c:v>
                </c:pt>
                <c:pt idx="17943">
                  <c:v>0</c:v>
                </c:pt>
                <c:pt idx="17944">
                  <c:v>0</c:v>
                </c:pt>
                <c:pt idx="17945">
                  <c:v>0</c:v>
                </c:pt>
                <c:pt idx="17946">
                  <c:v>0</c:v>
                </c:pt>
                <c:pt idx="17947">
                  <c:v>0</c:v>
                </c:pt>
                <c:pt idx="17948">
                  <c:v>0</c:v>
                </c:pt>
                <c:pt idx="17949">
                  <c:v>0</c:v>
                </c:pt>
                <c:pt idx="17950">
                  <c:v>0</c:v>
                </c:pt>
                <c:pt idx="17951">
                  <c:v>0</c:v>
                </c:pt>
                <c:pt idx="17952">
                  <c:v>0</c:v>
                </c:pt>
                <c:pt idx="17953">
                  <c:v>0</c:v>
                </c:pt>
                <c:pt idx="17954">
                  <c:v>0</c:v>
                </c:pt>
                <c:pt idx="17955">
                  <c:v>0</c:v>
                </c:pt>
                <c:pt idx="17956">
                  <c:v>0</c:v>
                </c:pt>
                <c:pt idx="17957">
                  <c:v>0</c:v>
                </c:pt>
                <c:pt idx="17958">
                  <c:v>0</c:v>
                </c:pt>
                <c:pt idx="17959">
                  <c:v>0</c:v>
                </c:pt>
                <c:pt idx="17960">
                  <c:v>0</c:v>
                </c:pt>
                <c:pt idx="17961">
                  <c:v>0</c:v>
                </c:pt>
                <c:pt idx="17962">
                  <c:v>0</c:v>
                </c:pt>
                <c:pt idx="17963">
                  <c:v>0</c:v>
                </c:pt>
                <c:pt idx="17964">
                  <c:v>0</c:v>
                </c:pt>
                <c:pt idx="17965">
                  <c:v>0</c:v>
                </c:pt>
                <c:pt idx="17966">
                  <c:v>0</c:v>
                </c:pt>
                <c:pt idx="17967">
                  <c:v>0</c:v>
                </c:pt>
                <c:pt idx="17968">
                  <c:v>0</c:v>
                </c:pt>
                <c:pt idx="17969">
                  <c:v>0</c:v>
                </c:pt>
                <c:pt idx="17970">
                  <c:v>0</c:v>
                </c:pt>
                <c:pt idx="17971">
                  <c:v>0</c:v>
                </c:pt>
                <c:pt idx="17972">
                  <c:v>0</c:v>
                </c:pt>
                <c:pt idx="17973">
                  <c:v>0</c:v>
                </c:pt>
                <c:pt idx="17974">
                  <c:v>0</c:v>
                </c:pt>
                <c:pt idx="17975">
                  <c:v>0</c:v>
                </c:pt>
                <c:pt idx="17976">
                  <c:v>0</c:v>
                </c:pt>
                <c:pt idx="17977">
                  <c:v>0</c:v>
                </c:pt>
                <c:pt idx="17978">
                  <c:v>0</c:v>
                </c:pt>
                <c:pt idx="17979">
                  <c:v>0</c:v>
                </c:pt>
                <c:pt idx="17980">
                  <c:v>0</c:v>
                </c:pt>
                <c:pt idx="17981">
                  <c:v>0</c:v>
                </c:pt>
                <c:pt idx="17982">
                  <c:v>0</c:v>
                </c:pt>
                <c:pt idx="17983">
                  <c:v>0</c:v>
                </c:pt>
                <c:pt idx="17984">
                  <c:v>0</c:v>
                </c:pt>
                <c:pt idx="17985">
                  <c:v>0</c:v>
                </c:pt>
                <c:pt idx="17986">
                  <c:v>0</c:v>
                </c:pt>
                <c:pt idx="17987">
                  <c:v>0</c:v>
                </c:pt>
                <c:pt idx="17988">
                  <c:v>0</c:v>
                </c:pt>
                <c:pt idx="17989">
                  <c:v>0</c:v>
                </c:pt>
                <c:pt idx="17990">
                  <c:v>0</c:v>
                </c:pt>
                <c:pt idx="17991">
                  <c:v>0</c:v>
                </c:pt>
                <c:pt idx="17992">
                  <c:v>0</c:v>
                </c:pt>
                <c:pt idx="17993">
                  <c:v>0</c:v>
                </c:pt>
                <c:pt idx="17994">
                  <c:v>0</c:v>
                </c:pt>
                <c:pt idx="17995">
                  <c:v>0</c:v>
                </c:pt>
                <c:pt idx="17996">
                  <c:v>0</c:v>
                </c:pt>
                <c:pt idx="17997">
                  <c:v>0</c:v>
                </c:pt>
                <c:pt idx="17998">
                  <c:v>0</c:v>
                </c:pt>
                <c:pt idx="17999">
                  <c:v>0</c:v>
                </c:pt>
                <c:pt idx="18000">
                  <c:v>0</c:v>
                </c:pt>
                <c:pt idx="18001">
                  <c:v>0</c:v>
                </c:pt>
                <c:pt idx="18002">
                  <c:v>0</c:v>
                </c:pt>
                <c:pt idx="18003">
                  <c:v>0</c:v>
                </c:pt>
                <c:pt idx="18004">
                  <c:v>0</c:v>
                </c:pt>
                <c:pt idx="18005">
                  <c:v>0</c:v>
                </c:pt>
                <c:pt idx="18006">
                  <c:v>0</c:v>
                </c:pt>
                <c:pt idx="18007">
                  <c:v>0</c:v>
                </c:pt>
                <c:pt idx="18008">
                  <c:v>0</c:v>
                </c:pt>
                <c:pt idx="18009">
                  <c:v>0</c:v>
                </c:pt>
                <c:pt idx="18010">
                  <c:v>0</c:v>
                </c:pt>
                <c:pt idx="18011">
                  <c:v>0</c:v>
                </c:pt>
                <c:pt idx="18012">
                  <c:v>0</c:v>
                </c:pt>
                <c:pt idx="18013">
                  <c:v>0</c:v>
                </c:pt>
                <c:pt idx="18014">
                  <c:v>0</c:v>
                </c:pt>
                <c:pt idx="18015">
                  <c:v>0</c:v>
                </c:pt>
                <c:pt idx="18016">
                  <c:v>0</c:v>
                </c:pt>
                <c:pt idx="18017">
                  <c:v>0</c:v>
                </c:pt>
                <c:pt idx="18018">
                  <c:v>0</c:v>
                </c:pt>
                <c:pt idx="18019">
                  <c:v>0</c:v>
                </c:pt>
                <c:pt idx="18020">
                  <c:v>0</c:v>
                </c:pt>
                <c:pt idx="18021">
                  <c:v>0</c:v>
                </c:pt>
                <c:pt idx="18022">
                  <c:v>0</c:v>
                </c:pt>
                <c:pt idx="18023">
                  <c:v>0</c:v>
                </c:pt>
                <c:pt idx="18024">
                  <c:v>0</c:v>
                </c:pt>
                <c:pt idx="18025">
                  <c:v>0</c:v>
                </c:pt>
                <c:pt idx="18026">
                  <c:v>0</c:v>
                </c:pt>
                <c:pt idx="18027">
                  <c:v>0</c:v>
                </c:pt>
                <c:pt idx="18028">
                  <c:v>0</c:v>
                </c:pt>
                <c:pt idx="18029">
                  <c:v>0</c:v>
                </c:pt>
                <c:pt idx="18030">
                  <c:v>0</c:v>
                </c:pt>
                <c:pt idx="18031">
                  <c:v>0</c:v>
                </c:pt>
                <c:pt idx="18032">
                  <c:v>0</c:v>
                </c:pt>
                <c:pt idx="18033">
                  <c:v>0</c:v>
                </c:pt>
                <c:pt idx="18034">
                  <c:v>0</c:v>
                </c:pt>
                <c:pt idx="18035">
                  <c:v>0</c:v>
                </c:pt>
                <c:pt idx="18036">
                  <c:v>0</c:v>
                </c:pt>
                <c:pt idx="18037">
                  <c:v>0</c:v>
                </c:pt>
                <c:pt idx="18038">
                  <c:v>0</c:v>
                </c:pt>
                <c:pt idx="18039">
                  <c:v>0</c:v>
                </c:pt>
                <c:pt idx="18040">
                  <c:v>0</c:v>
                </c:pt>
                <c:pt idx="18041">
                  <c:v>0</c:v>
                </c:pt>
                <c:pt idx="18042">
                  <c:v>0</c:v>
                </c:pt>
                <c:pt idx="18043">
                  <c:v>0</c:v>
                </c:pt>
                <c:pt idx="18044">
                  <c:v>0</c:v>
                </c:pt>
                <c:pt idx="18045">
                  <c:v>0</c:v>
                </c:pt>
                <c:pt idx="18046">
                  <c:v>0</c:v>
                </c:pt>
                <c:pt idx="18047">
                  <c:v>0</c:v>
                </c:pt>
                <c:pt idx="18048">
                  <c:v>0</c:v>
                </c:pt>
                <c:pt idx="18049">
                  <c:v>0</c:v>
                </c:pt>
                <c:pt idx="18050">
                  <c:v>0</c:v>
                </c:pt>
                <c:pt idx="18051">
                  <c:v>0</c:v>
                </c:pt>
                <c:pt idx="18052">
                  <c:v>0</c:v>
                </c:pt>
                <c:pt idx="18053">
                  <c:v>0</c:v>
                </c:pt>
                <c:pt idx="18054">
                  <c:v>0</c:v>
                </c:pt>
                <c:pt idx="18055">
                  <c:v>0</c:v>
                </c:pt>
                <c:pt idx="18056">
                  <c:v>0</c:v>
                </c:pt>
                <c:pt idx="18057">
                  <c:v>0</c:v>
                </c:pt>
                <c:pt idx="18058">
                  <c:v>0</c:v>
                </c:pt>
                <c:pt idx="18059">
                  <c:v>0</c:v>
                </c:pt>
                <c:pt idx="18060">
                  <c:v>0</c:v>
                </c:pt>
                <c:pt idx="18061">
                  <c:v>0</c:v>
                </c:pt>
                <c:pt idx="18062">
                  <c:v>0</c:v>
                </c:pt>
                <c:pt idx="18063">
                  <c:v>0</c:v>
                </c:pt>
                <c:pt idx="18064">
                  <c:v>0</c:v>
                </c:pt>
                <c:pt idx="18065">
                  <c:v>0</c:v>
                </c:pt>
                <c:pt idx="18066">
                  <c:v>0</c:v>
                </c:pt>
                <c:pt idx="18067">
                  <c:v>0</c:v>
                </c:pt>
                <c:pt idx="18068">
                  <c:v>0</c:v>
                </c:pt>
                <c:pt idx="18069">
                  <c:v>0</c:v>
                </c:pt>
                <c:pt idx="18070">
                  <c:v>0</c:v>
                </c:pt>
                <c:pt idx="18071">
                  <c:v>0</c:v>
                </c:pt>
                <c:pt idx="18072">
                  <c:v>0</c:v>
                </c:pt>
                <c:pt idx="18073">
                  <c:v>0</c:v>
                </c:pt>
                <c:pt idx="18074">
                  <c:v>0</c:v>
                </c:pt>
                <c:pt idx="18075">
                  <c:v>0</c:v>
                </c:pt>
                <c:pt idx="18076">
                  <c:v>0</c:v>
                </c:pt>
                <c:pt idx="18077">
                  <c:v>0</c:v>
                </c:pt>
                <c:pt idx="18078">
                  <c:v>0</c:v>
                </c:pt>
                <c:pt idx="18079">
                  <c:v>0</c:v>
                </c:pt>
                <c:pt idx="18080">
                  <c:v>0</c:v>
                </c:pt>
                <c:pt idx="18081">
                  <c:v>0</c:v>
                </c:pt>
                <c:pt idx="18082">
                  <c:v>0</c:v>
                </c:pt>
                <c:pt idx="18083">
                  <c:v>0</c:v>
                </c:pt>
                <c:pt idx="18084">
                  <c:v>0</c:v>
                </c:pt>
                <c:pt idx="18085">
                  <c:v>0</c:v>
                </c:pt>
                <c:pt idx="18086">
                  <c:v>0</c:v>
                </c:pt>
                <c:pt idx="18087">
                  <c:v>0</c:v>
                </c:pt>
                <c:pt idx="18088">
                  <c:v>0</c:v>
                </c:pt>
                <c:pt idx="18089">
                  <c:v>0</c:v>
                </c:pt>
                <c:pt idx="18090">
                  <c:v>0</c:v>
                </c:pt>
                <c:pt idx="18091">
                  <c:v>0</c:v>
                </c:pt>
                <c:pt idx="18092">
                  <c:v>0</c:v>
                </c:pt>
                <c:pt idx="18093">
                  <c:v>0</c:v>
                </c:pt>
                <c:pt idx="18094">
                  <c:v>0</c:v>
                </c:pt>
                <c:pt idx="18095">
                  <c:v>0</c:v>
                </c:pt>
                <c:pt idx="18096">
                  <c:v>0</c:v>
                </c:pt>
                <c:pt idx="18097">
                  <c:v>0</c:v>
                </c:pt>
                <c:pt idx="18098">
                  <c:v>0</c:v>
                </c:pt>
                <c:pt idx="18099">
                  <c:v>0</c:v>
                </c:pt>
                <c:pt idx="18100">
                  <c:v>0</c:v>
                </c:pt>
                <c:pt idx="18101">
                  <c:v>0</c:v>
                </c:pt>
                <c:pt idx="18102">
                  <c:v>0</c:v>
                </c:pt>
                <c:pt idx="18103">
                  <c:v>0</c:v>
                </c:pt>
                <c:pt idx="18104">
                  <c:v>0</c:v>
                </c:pt>
                <c:pt idx="18105">
                  <c:v>0</c:v>
                </c:pt>
                <c:pt idx="18106">
                  <c:v>0</c:v>
                </c:pt>
                <c:pt idx="18107">
                  <c:v>0</c:v>
                </c:pt>
                <c:pt idx="18108">
                  <c:v>0</c:v>
                </c:pt>
                <c:pt idx="18109">
                  <c:v>0</c:v>
                </c:pt>
                <c:pt idx="18110">
                  <c:v>0</c:v>
                </c:pt>
                <c:pt idx="18111">
                  <c:v>0</c:v>
                </c:pt>
                <c:pt idx="18112">
                  <c:v>0</c:v>
                </c:pt>
                <c:pt idx="18113">
                  <c:v>0</c:v>
                </c:pt>
                <c:pt idx="18114">
                  <c:v>0</c:v>
                </c:pt>
                <c:pt idx="18115">
                  <c:v>0</c:v>
                </c:pt>
                <c:pt idx="18116">
                  <c:v>0</c:v>
                </c:pt>
                <c:pt idx="18117">
                  <c:v>0</c:v>
                </c:pt>
                <c:pt idx="18118">
                  <c:v>0</c:v>
                </c:pt>
                <c:pt idx="18119">
                  <c:v>0</c:v>
                </c:pt>
                <c:pt idx="18120">
                  <c:v>0</c:v>
                </c:pt>
                <c:pt idx="18121">
                  <c:v>0</c:v>
                </c:pt>
                <c:pt idx="18122">
                  <c:v>0</c:v>
                </c:pt>
                <c:pt idx="18123">
                  <c:v>0</c:v>
                </c:pt>
                <c:pt idx="18124">
                  <c:v>0</c:v>
                </c:pt>
                <c:pt idx="18125">
                  <c:v>0</c:v>
                </c:pt>
                <c:pt idx="18126">
                  <c:v>0</c:v>
                </c:pt>
                <c:pt idx="18127">
                  <c:v>0</c:v>
                </c:pt>
                <c:pt idx="18128">
                  <c:v>0</c:v>
                </c:pt>
                <c:pt idx="18129">
                  <c:v>0</c:v>
                </c:pt>
                <c:pt idx="18130">
                  <c:v>0</c:v>
                </c:pt>
                <c:pt idx="18131">
                  <c:v>0</c:v>
                </c:pt>
                <c:pt idx="18132">
                  <c:v>0</c:v>
                </c:pt>
                <c:pt idx="18133">
                  <c:v>0</c:v>
                </c:pt>
                <c:pt idx="18134">
                  <c:v>0</c:v>
                </c:pt>
                <c:pt idx="18135">
                  <c:v>0</c:v>
                </c:pt>
                <c:pt idx="18136">
                  <c:v>0</c:v>
                </c:pt>
                <c:pt idx="18137">
                  <c:v>0</c:v>
                </c:pt>
                <c:pt idx="18138">
                  <c:v>0</c:v>
                </c:pt>
                <c:pt idx="18139">
                  <c:v>0</c:v>
                </c:pt>
                <c:pt idx="18140">
                  <c:v>0</c:v>
                </c:pt>
                <c:pt idx="18141">
                  <c:v>0</c:v>
                </c:pt>
                <c:pt idx="18142">
                  <c:v>0</c:v>
                </c:pt>
                <c:pt idx="18143">
                  <c:v>0</c:v>
                </c:pt>
                <c:pt idx="18144">
                  <c:v>0</c:v>
                </c:pt>
                <c:pt idx="18145">
                  <c:v>0</c:v>
                </c:pt>
                <c:pt idx="18146">
                  <c:v>0</c:v>
                </c:pt>
                <c:pt idx="18147">
                  <c:v>0</c:v>
                </c:pt>
                <c:pt idx="18148">
                  <c:v>0</c:v>
                </c:pt>
                <c:pt idx="18149">
                  <c:v>0</c:v>
                </c:pt>
                <c:pt idx="18150">
                  <c:v>0</c:v>
                </c:pt>
                <c:pt idx="18151">
                  <c:v>0</c:v>
                </c:pt>
                <c:pt idx="18152">
                  <c:v>0</c:v>
                </c:pt>
                <c:pt idx="18153">
                  <c:v>0</c:v>
                </c:pt>
                <c:pt idx="18154">
                  <c:v>0</c:v>
                </c:pt>
                <c:pt idx="18155">
                  <c:v>0</c:v>
                </c:pt>
                <c:pt idx="18156">
                  <c:v>0</c:v>
                </c:pt>
                <c:pt idx="18157">
                  <c:v>0</c:v>
                </c:pt>
                <c:pt idx="18158">
                  <c:v>0</c:v>
                </c:pt>
                <c:pt idx="18159">
                  <c:v>0</c:v>
                </c:pt>
                <c:pt idx="18160">
                  <c:v>0</c:v>
                </c:pt>
                <c:pt idx="18161">
                  <c:v>0</c:v>
                </c:pt>
                <c:pt idx="18162">
                  <c:v>0</c:v>
                </c:pt>
                <c:pt idx="18163">
                  <c:v>0</c:v>
                </c:pt>
                <c:pt idx="18164">
                  <c:v>0</c:v>
                </c:pt>
                <c:pt idx="18165">
                  <c:v>0</c:v>
                </c:pt>
                <c:pt idx="18166">
                  <c:v>0</c:v>
                </c:pt>
                <c:pt idx="18167">
                  <c:v>0</c:v>
                </c:pt>
                <c:pt idx="18168">
                  <c:v>0</c:v>
                </c:pt>
                <c:pt idx="18169">
                  <c:v>0</c:v>
                </c:pt>
                <c:pt idx="18170">
                  <c:v>0</c:v>
                </c:pt>
                <c:pt idx="18171">
                  <c:v>0</c:v>
                </c:pt>
                <c:pt idx="18172">
                  <c:v>0</c:v>
                </c:pt>
                <c:pt idx="18173">
                  <c:v>0</c:v>
                </c:pt>
                <c:pt idx="18174">
                  <c:v>0</c:v>
                </c:pt>
                <c:pt idx="18175">
                  <c:v>0</c:v>
                </c:pt>
                <c:pt idx="18176">
                  <c:v>0</c:v>
                </c:pt>
                <c:pt idx="18177">
                  <c:v>0</c:v>
                </c:pt>
                <c:pt idx="18178">
                  <c:v>0</c:v>
                </c:pt>
                <c:pt idx="18179">
                  <c:v>0</c:v>
                </c:pt>
                <c:pt idx="18180">
                  <c:v>0</c:v>
                </c:pt>
                <c:pt idx="18181">
                  <c:v>0</c:v>
                </c:pt>
                <c:pt idx="18182">
                  <c:v>0</c:v>
                </c:pt>
                <c:pt idx="18183">
                  <c:v>0</c:v>
                </c:pt>
                <c:pt idx="18184">
                  <c:v>0</c:v>
                </c:pt>
                <c:pt idx="18185">
                  <c:v>0</c:v>
                </c:pt>
                <c:pt idx="18186">
                  <c:v>0</c:v>
                </c:pt>
                <c:pt idx="18187">
                  <c:v>0</c:v>
                </c:pt>
                <c:pt idx="18188">
                  <c:v>0</c:v>
                </c:pt>
                <c:pt idx="18189">
                  <c:v>0</c:v>
                </c:pt>
                <c:pt idx="18190">
                  <c:v>0</c:v>
                </c:pt>
                <c:pt idx="18191">
                  <c:v>0</c:v>
                </c:pt>
                <c:pt idx="18192">
                  <c:v>0</c:v>
                </c:pt>
                <c:pt idx="18193">
                  <c:v>0</c:v>
                </c:pt>
                <c:pt idx="18194">
                  <c:v>0</c:v>
                </c:pt>
                <c:pt idx="18195">
                  <c:v>0</c:v>
                </c:pt>
                <c:pt idx="18196">
                  <c:v>0</c:v>
                </c:pt>
                <c:pt idx="18197">
                  <c:v>0</c:v>
                </c:pt>
                <c:pt idx="18198">
                  <c:v>0</c:v>
                </c:pt>
                <c:pt idx="18199">
                  <c:v>0</c:v>
                </c:pt>
                <c:pt idx="18200">
                  <c:v>0</c:v>
                </c:pt>
                <c:pt idx="18201">
                  <c:v>0</c:v>
                </c:pt>
                <c:pt idx="18202">
                  <c:v>0</c:v>
                </c:pt>
                <c:pt idx="18203">
                  <c:v>0</c:v>
                </c:pt>
                <c:pt idx="18204">
                  <c:v>0</c:v>
                </c:pt>
                <c:pt idx="18205">
                  <c:v>0</c:v>
                </c:pt>
                <c:pt idx="18206">
                  <c:v>0</c:v>
                </c:pt>
                <c:pt idx="18207">
                  <c:v>0</c:v>
                </c:pt>
                <c:pt idx="18208">
                  <c:v>0</c:v>
                </c:pt>
                <c:pt idx="18209">
                  <c:v>0</c:v>
                </c:pt>
                <c:pt idx="18210">
                  <c:v>0</c:v>
                </c:pt>
                <c:pt idx="18211">
                  <c:v>0</c:v>
                </c:pt>
                <c:pt idx="18212">
                  <c:v>0</c:v>
                </c:pt>
                <c:pt idx="18213">
                  <c:v>0</c:v>
                </c:pt>
                <c:pt idx="18214">
                  <c:v>0</c:v>
                </c:pt>
                <c:pt idx="18215">
                  <c:v>0</c:v>
                </c:pt>
                <c:pt idx="18216">
                  <c:v>0</c:v>
                </c:pt>
                <c:pt idx="18217">
                  <c:v>0</c:v>
                </c:pt>
                <c:pt idx="18218">
                  <c:v>0</c:v>
                </c:pt>
                <c:pt idx="18219">
                  <c:v>0</c:v>
                </c:pt>
                <c:pt idx="18220">
                  <c:v>0</c:v>
                </c:pt>
                <c:pt idx="18221">
                  <c:v>0</c:v>
                </c:pt>
                <c:pt idx="18222">
                  <c:v>0</c:v>
                </c:pt>
                <c:pt idx="18223">
                  <c:v>0</c:v>
                </c:pt>
                <c:pt idx="18224">
                  <c:v>0</c:v>
                </c:pt>
                <c:pt idx="18225">
                  <c:v>0</c:v>
                </c:pt>
                <c:pt idx="18226">
                  <c:v>0</c:v>
                </c:pt>
                <c:pt idx="18227">
                  <c:v>0</c:v>
                </c:pt>
                <c:pt idx="18228">
                  <c:v>0</c:v>
                </c:pt>
                <c:pt idx="18229">
                  <c:v>0</c:v>
                </c:pt>
                <c:pt idx="18230">
                  <c:v>0</c:v>
                </c:pt>
                <c:pt idx="18231">
                  <c:v>0</c:v>
                </c:pt>
                <c:pt idx="18232">
                  <c:v>0</c:v>
                </c:pt>
                <c:pt idx="18233">
                  <c:v>0</c:v>
                </c:pt>
                <c:pt idx="18234">
                  <c:v>0</c:v>
                </c:pt>
                <c:pt idx="18235">
                  <c:v>0</c:v>
                </c:pt>
                <c:pt idx="18236">
                  <c:v>0</c:v>
                </c:pt>
                <c:pt idx="18237">
                  <c:v>0</c:v>
                </c:pt>
                <c:pt idx="18238">
                  <c:v>0</c:v>
                </c:pt>
                <c:pt idx="18239">
                  <c:v>0</c:v>
                </c:pt>
                <c:pt idx="18240">
                  <c:v>0</c:v>
                </c:pt>
                <c:pt idx="18241">
                  <c:v>0</c:v>
                </c:pt>
                <c:pt idx="18242">
                  <c:v>0</c:v>
                </c:pt>
                <c:pt idx="18243">
                  <c:v>0</c:v>
                </c:pt>
                <c:pt idx="18244">
                  <c:v>0</c:v>
                </c:pt>
                <c:pt idx="18245">
                  <c:v>0</c:v>
                </c:pt>
                <c:pt idx="18246">
                  <c:v>0</c:v>
                </c:pt>
                <c:pt idx="18247">
                  <c:v>0</c:v>
                </c:pt>
                <c:pt idx="18248">
                  <c:v>0</c:v>
                </c:pt>
                <c:pt idx="18249">
                  <c:v>0</c:v>
                </c:pt>
                <c:pt idx="18250">
                  <c:v>0</c:v>
                </c:pt>
                <c:pt idx="18251">
                  <c:v>0</c:v>
                </c:pt>
                <c:pt idx="18252">
                  <c:v>0</c:v>
                </c:pt>
                <c:pt idx="18253">
                  <c:v>0</c:v>
                </c:pt>
                <c:pt idx="18254">
                  <c:v>0</c:v>
                </c:pt>
                <c:pt idx="18255">
                  <c:v>0</c:v>
                </c:pt>
                <c:pt idx="18256">
                  <c:v>0</c:v>
                </c:pt>
                <c:pt idx="18257">
                  <c:v>0</c:v>
                </c:pt>
                <c:pt idx="18258">
                  <c:v>0</c:v>
                </c:pt>
                <c:pt idx="18259">
                  <c:v>0</c:v>
                </c:pt>
                <c:pt idx="18260">
                  <c:v>0</c:v>
                </c:pt>
                <c:pt idx="18261">
                  <c:v>0</c:v>
                </c:pt>
                <c:pt idx="18262">
                  <c:v>0</c:v>
                </c:pt>
                <c:pt idx="18263">
                  <c:v>0</c:v>
                </c:pt>
                <c:pt idx="18264">
                  <c:v>0</c:v>
                </c:pt>
                <c:pt idx="18265">
                  <c:v>0</c:v>
                </c:pt>
                <c:pt idx="18266">
                  <c:v>0</c:v>
                </c:pt>
                <c:pt idx="18267">
                  <c:v>0</c:v>
                </c:pt>
                <c:pt idx="18268">
                  <c:v>0</c:v>
                </c:pt>
                <c:pt idx="18269">
                  <c:v>0</c:v>
                </c:pt>
                <c:pt idx="18270">
                  <c:v>11</c:v>
                </c:pt>
                <c:pt idx="18271">
                  <c:v>0</c:v>
                </c:pt>
                <c:pt idx="18272">
                  <c:v>0</c:v>
                </c:pt>
                <c:pt idx="18273">
                  <c:v>0</c:v>
                </c:pt>
                <c:pt idx="18274">
                  <c:v>0</c:v>
                </c:pt>
                <c:pt idx="18275">
                  <c:v>0</c:v>
                </c:pt>
                <c:pt idx="18276">
                  <c:v>0</c:v>
                </c:pt>
                <c:pt idx="18277">
                  <c:v>0</c:v>
                </c:pt>
                <c:pt idx="18278">
                  <c:v>0</c:v>
                </c:pt>
                <c:pt idx="18279">
                  <c:v>0</c:v>
                </c:pt>
                <c:pt idx="18280">
                  <c:v>0</c:v>
                </c:pt>
                <c:pt idx="18281">
                  <c:v>0</c:v>
                </c:pt>
                <c:pt idx="18282">
                  <c:v>0</c:v>
                </c:pt>
                <c:pt idx="18283">
                  <c:v>0</c:v>
                </c:pt>
                <c:pt idx="18284">
                  <c:v>0</c:v>
                </c:pt>
                <c:pt idx="18285">
                  <c:v>0</c:v>
                </c:pt>
                <c:pt idx="18286">
                  <c:v>0</c:v>
                </c:pt>
                <c:pt idx="18287">
                  <c:v>0</c:v>
                </c:pt>
                <c:pt idx="18288">
                  <c:v>0</c:v>
                </c:pt>
                <c:pt idx="18289">
                  <c:v>19</c:v>
                </c:pt>
                <c:pt idx="18290">
                  <c:v>0</c:v>
                </c:pt>
                <c:pt idx="18291">
                  <c:v>0</c:v>
                </c:pt>
                <c:pt idx="18292">
                  <c:v>0</c:v>
                </c:pt>
                <c:pt idx="18293">
                  <c:v>0</c:v>
                </c:pt>
                <c:pt idx="18294">
                  <c:v>0</c:v>
                </c:pt>
                <c:pt idx="18295">
                  <c:v>0</c:v>
                </c:pt>
                <c:pt idx="18296">
                  <c:v>0</c:v>
                </c:pt>
                <c:pt idx="18297">
                  <c:v>0</c:v>
                </c:pt>
                <c:pt idx="18298">
                  <c:v>0</c:v>
                </c:pt>
                <c:pt idx="18299">
                  <c:v>0</c:v>
                </c:pt>
                <c:pt idx="18300">
                  <c:v>0</c:v>
                </c:pt>
                <c:pt idx="18301">
                  <c:v>0</c:v>
                </c:pt>
                <c:pt idx="18302">
                  <c:v>0</c:v>
                </c:pt>
                <c:pt idx="18303">
                  <c:v>0</c:v>
                </c:pt>
                <c:pt idx="18304">
                  <c:v>0</c:v>
                </c:pt>
                <c:pt idx="18305">
                  <c:v>0</c:v>
                </c:pt>
                <c:pt idx="18306">
                  <c:v>0</c:v>
                </c:pt>
                <c:pt idx="18307">
                  <c:v>0</c:v>
                </c:pt>
                <c:pt idx="18308">
                  <c:v>0</c:v>
                </c:pt>
                <c:pt idx="18309">
                  <c:v>0</c:v>
                </c:pt>
                <c:pt idx="18310">
                  <c:v>0</c:v>
                </c:pt>
                <c:pt idx="18311">
                  <c:v>0</c:v>
                </c:pt>
                <c:pt idx="18312">
                  <c:v>0</c:v>
                </c:pt>
                <c:pt idx="18313">
                  <c:v>0</c:v>
                </c:pt>
                <c:pt idx="18314">
                  <c:v>0</c:v>
                </c:pt>
                <c:pt idx="18315">
                  <c:v>0</c:v>
                </c:pt>
                <c:pt idx="18316">
                  <c:v>0</c:v>
                </c:pt>
                <c:pt idx="18317">
                  <c:v>0</c:v>
                </c:pt>
                <c:pt idx="18318">
                  <c:v>0</c:v>
                </c:pt>
                <c:pt idx="18319">
                  <c:v>0</c:v>
                </c:pt>
                <c:pt idx="18320">
                  <c:v>0</c:v>
                </c:pt>
                <c:pt idx="18321">
                  <c:v>0</c:v>
                </c:pt>
                <c:pt idx="18322">
                  <c:v>0</c:v>
                </c:pt>
                <c:pt idx="18323">
                  <c:v>0</c:v>
                </c:pt>
                <c:pt idx="18324">
                  <c:v>0</c:v>
                </c:pt>
                <c:pt idx="18325">
                  <c:v>0</c:v>
                </c:pt>
                <c:pt idx="18326">
                  <c:v>0</c:v>
                </c:pt>
                <c:pt idx="18327">
                  <c:v>0</c:v>
                </c:pt>
                <c:pt idx="18328">
                  <c:v>0</c:v>
                </c:pt>
                <c:pt idx="18329">
                  <c:v>0</c:v>
                </c:pt>
                <c:pt idx="18330">
                  <c:v>0</c:v>
                </c:pt>
                <c:pt idx="18331">
                  <c:v>0</c:v>
                </c:pt>
                <c:pt idx="18332">
                  <c:v>0</c:v>
                </c:pt>
                <c:pt idx="18333">
                  <c:v>0</c:v>
                </c:pt>
                <c:pt idx="18334">
                  <c:v>0</c:v>
                </c:pt>
                <c:pt idx="18335">
                  <c:v>0</c:v>
                </c:pt>
                <c:pt idx="18336">
                  <c:v>0</c:v>
                </c:pt>
                <c:pt idx="18337">
                  <c:v>0</c:v>
                </c:pt>
                <c:pt idx="18338">
                  <c:v>0</c:v>
                </c:pt>
                <c:pt idx="18339">
                  <c:v>0</c:v>
                </c:pt>
                <c:pt idx="18340">
                  <c:v>0</c:v>
                </c:pt>
                <c:pt idx="18341">
                  <c:v>0</c:v>
                </c:pt>
                <c:pt idx="18342">
                  <c:v>0</c:v>
                </c:pt>
                <c:pt idx="18343">
                  <c:v>0</c:v>
                </c:pt>
                <c:pt idx="18344">
                  <c:v>0</c:v>
                </c:pt>
                <c:pt idx="18345">
                  <c:v>0</c:v>
                </c:pt>
                <c:pt idx="18346">
                  <c:v>0</c:v>
                </c:pt>
                <c:pt idx="18347">
                  <c:v>0</c:v>
                </c:pt>
                <c:pt idx="18348">
                  <c:v>0</c:v>
                </c:pt>
                <c:pt idx="18349">
                  <c:v>0</c:v>
                </c:pt>
                <c:pt idx="18350">
                  <c:v>0</c:v>
                </c:pt>
                <c:pt idx="18351">
                  <c:v>0</c:v>
                </c:pt>
                <c:pt idx="18352">
                  <c:v>0</c:v>
                </c:pt>
                <c:pt idx="18353">
                  <c:v>0</c:v>
                </c:pt>
                <c:pt idx="18354">
                  <c:v>0</c:v>
                </c:pt>
                <c:pt idx="18355">
                  <c:v>0</c:v>
                </c:pt>
                <c:pt idx="18356">
                  <c:v>0</c:v>
                </c:pt>
                <c:pt idx="18357">
                  <c:v>0</c:v>
                </c:pt>
                <c:pt idx="18358">
                  <c:v>0</c:v>
                </c:pt>
                <c:pt idx="18359">
                  <c:v>0</c:v>
                </c:pt>
                <c:pt idx="18360">
                  <c:v>0</c:v>
                </c:pt>
                <c:pt idx="18361">
                  <c:v>0</c:v>
                </c:pt>
                <c:pt idx="18362">
                  <c:v>0</c:v>
                </c:pt>
                <c:pt idx="18363">
                  <c:v>0</c:v>
                </c:pt>
                <c:pt idx="18364">
                  <c:v>0</c:v>
                </c:pt>
                <c:pt idx="18365">
                  <c:v>0</c:v>
                </c:pt>
                <c:pt idx="18366">
                  <c:v>0</c:v>
                </c:pt>
                <c:pt idx="18367">
                  <c:v>0</c:v>
                </c:pt>
                <c:pt idx="18368">
                  <c:v>0</c:v>
                </c:pt>
                <c:pt idx="18369">
                  <c:v>0</c:v>
                </c:pt>
                <c:pt idx="18370">
                  <c:v>0</c:v>
                </c:pt>
                <c:pt idx="18371">
                  <c:v>0</c:v>
                </c:pt>
                <c:pt idx="18372">
                  <c:v>0</c:v>
                </c:pt>
                <c:pt idx="18373">
                  <c:v>0</c:v>
                </c:pt>
                <c:pt idx="18374">
                  <c:v>0</c:v>
                </c:pt>
                <c:pt idx="18375">
                  <c:v>0</c:v>
                </c:pt>
                <c:pt idx="18376">
                  <c:v>0</c:v>
                </c:pt>
                <c:pt idx="18377">
                  <c:v>0</c:v>
                </c:pt>
                <c:pt idx="18378">
                  <c:v>0</c:v>
                </c:pt>
                <c:pt idx="18379">
                  <c:v>0</c:v>
                </c:pt>
                <c:pt idx="18380">
                  <c:v>0</c:v>
                </c:pt>
                <c:pt idx="18381">
                  <c:v>0</c:v>
                </c:pt>
                <c:pt idx="18382">
                  <c:v>0</c:v>
                </c:pt>
                <c:pt idx="18383">
                  <c:v>0</c:v>
                </c:pt>
                <c:pt idx="18384">
                  <c:v>0</c:v>
                </c:pt>
                <c:pt idx="18385">
                  <c:v>0</c:v>
                </c:pt>
                <c:pt idx="18386">
                  <c:v>0</c:v>
                </c:pt>
                <c:pt idx="18387">
                  <c:v>0</c:v>
                </c:pt>
                <c:pt idx="18388">
                  <c:v>0</c:v>
                </c:pt>
                <c:pt idx="18389">
                  <c:v>0</c:v>
                </c:pt>
                <c:pt idx="18390">
                  <c:v>0</c:v>
                </c:pt>
                <c:pt idx="18391">
                  <c:v>0</c:v>
                </c:pt>
                <c:pt idx="18392">
                  <c:v>0</c:v>
                </c:pt>
                <c:pt idx="18393">
                  <c:v>0</c:v>
                </c:pt>
                <c:pt idx="18394">
                  <c:v>0</c:v>
                </c:pt>
                <c:pt idx="18395">
                  <c:v>0</c:v>
                </c:pt>
                <c:pt idx="18396">
                  <c:v>0</c:v>
                </c:pt>
                <c:pt idx="18397">
                  <c:v>0</c:v>
                </c:pt>
                <c:pt idx="18398">
                  <c:v>0</c:v>
                </c:pt>
                <c:pt idx="18399">
                  <c:v>0</c:v>
                </c:pt>
                <c:pt idx="18400">
                  <c:v>0</c:v>
                </c:pt>
                <c:pt idx="18401">
                  <c:v>0</c:v>
                </c:pt>
                <c:pt idx="18402">
                  <c:v>0</c:v>
                </c:pt>
                <c:pt idx="18403">
                  <c:v>0</c:v>
                </c:pt>
                <c:pt idx="18404">
                  <c:v>0</c:v>
                </c:pt>
                <c:pt idx="18405">
                  <c:v>0</c:v>
                </c:pt>
                <c:pt idx="18406">
                  <c:v>0</c:v>
                </c:pt>
                <c:pt idx="18407">
                  <c:v>0</c:v>
                </c:pt>
                <c:pt idx="18408">
                  <c:v>0</c:v>
                </c:pt>
                <c:pt idx="18409">
                  <c:v>0</c:v>
                </c:pt>
                <c:pt idx="18410">
                  <c:v>0</c:v>
                </c:pt>
                <c:pt idx="18411">
                  <c:v>0</c:v>
                </c:pt>
                <c:pt idx="18412">
                  <c:v>0</c:v>
                </c:pt>
                <c:pt idx="18413">
                  <c:v>0</c:v>
                </c:pt>
                <c:pt idx="18414">
                  <c:v>0</c:v>
                </c:pt>
                <c:pt idx="18415">
                  <c:v>0</c:v>
                </c:pt>
                <c:pt idx="18416">
                  <c:v>0</c:v>
                </c:pt>
                <c:pt idx="18417">
                  <c:v>0</c:v>
                </c:pt>
                <c:pt idx="18418">
                  <c:v>0</c:v>
                </c:pt>
                <c:pt idx="18419">
                  <c:v>0</c:v>
                </c:pt>
                <c:pt idx="18420">
                  <c:v>0</c:v>
                </c:pt>
                <c:pt idx="18421">
                  <c:v>0</c:v>
                </c:pt>
                <c:pt idx="18422">
                  <c:v>0</c:v>
                </c:pt>
                <c:pt idx="18423">
                  <c:v>0</c:v>
                </c:pt>
                <c:pt idx="18424">
                  <c:v>0</c:v>
                </c:pt>
                <c:pt idx="18425">
                  <c:v>0</c:v>
                </c:pt>
                <c:pt idx="18426">
                  <c:v>0</c:v>
                </c:pt>
                <c:pt idx="18427">
                  <c:v>0</c:v>
                </c:pt>
                <c:pt idx="18428">
                  <c:v>0</c:v>
                </c:pt>
                <c:pt idx="18429">
                  <c:v>0</c:v>
                </c:pt>
                <c:pt idx="18430">
                  <c:v>0</c:v>
                </c:pt>
                <c:pt idx="18431">
                  <c:v>0</c:v>
                </c:pt>
                <c:pt idx="18432">
                  <c:v>0</c:v>
                </c:pt>
                <c:pt idx="18433">
                  <c:v>0</c:v>
                </c:pt>
                <c:pt idx="18434">
                  <c:v>0</c:v>
                </c:pt>
                <c:pt idx="18435">
                  <c:v>0</c:v>
                </c:pt>
                <c:pt idx="18436">
                  <c:v>0</c:v>
                </c:pt>
                <c:pt idx="18437">
                  <c:v>0</c:v>
                </c:pt>
                <c:pt idx="18438">
                  <c:v>0</c:v>
                </c:pt>
                <c:pt idx="18439">
                  <c:v>0</c:v>
                </c:pt>
                <c:pt idx="18440">
                  <c:v>0</c:v>
                </c:pt>
                <c:pt idx="18441">
                  <c:v>0</c:v>
                </c:pt>
                <c:pt idx="18442">
                  <c:v>0</c:v>
                </c:pt>
                <c:pt idx="18443">
                  <c:v>0</c:v>
                </c:pt>
                <c:pt idx="18444">
                  <c:v>0</c:v>
                </c:pt>
                <c:pt idx="18445">
                  <c:v>0</c:v>
                </c:pt>
                <c:pt idx="18446">
                  <c:v>0</c:v>
                </c:pt>
                <c:pt idx="18447">
                  <c:v>0</c:v>
                </c:pt>
                <c:pt idx="18448">
                  <c:v>0</c:v>
                </c:pt>
                <c:pt idx="18449">
                  <c:v>0</c:v>
                </c:pt>
                <c:pt idx="18450">
                  <c:v>0</c:v>
                </c:pt>
                <c:pt idx="18451">
                  <c:v>0</c:v>
                </c:pt>
                <c:pt idx="18452">
                  <c:v>0</c:v>
                </c:pt>
                <c:pt idx="18453">
                  <c:v>0</c:v>
                </c:pt>
                <c:pt idx="18454">
                  <c:v>0</c:v>
                </c:pt>
                <c:pt idx="18455">
                  <c:v>0</c:v>
                </c:pt>
                <c:pt idx="18456">
                  <c:v>0</c:v>
                </c:pt>
                <c:pt idx="18457">
                  <c:v>0</c:v>
                </c:pt>
                <c:pt idx="18458">
                  <c:v>0</c:v>
                </c:pt>
                <c:pt idx="18459">
                  <c:v>0</c:v>
                </c:pt>
                <c:pt idx="18460">
                  <c:v>0</c:v>
                </c:pt>
                <c:pt idx="18461">
                  <c:v>0</c:v>
                </c:pt>
                <c:pt idx="18462">
                  <c:v>0</c:v>
                </c:pt>
                <c:pt idx="18463">
                  <c:v>0</c:v>
                </c:pt>
                <c:pt idx="18464">
                  <c:v>0</c:v>
                </c:pt>
                <c:pt idx="18465">
                  <c:v>0</c:v>
                </c:pt>
                <c:pt idx="18466">
                  <c:v>0</c:v>
                </c:pt>
                <c:pt idx="18467">
                  <c:v>0</c:v>
                </c:pt>
                <c:pt idx="18468">
                  <c:v>0</c:v>
                </c:pt>
                <c:pt idx="18469">
                  <c:v>0</c:v>
                </c:pt>
                <c:pt idx="18470">
                  <c:v>0</c:v>
                </c:pt>
                <c:pt idx="18471">
                  <c:v>0</c:v>
                </c:pt>
                <c:pt idx="18472">
                  <c:v>0</c:v>
                </c:pt>
                <c:pt idx="18473">
                  <c:v>0</c:v>
                </c:pt>
                <c:pt idx="18474">
                  <c:v>0</c:v>
                </c:pt>
                <c:pt idx="18475">
                  <c:v>0</c:v>
                </c:pt>
                <c:pt idx="18476">
                  <c:v>0</c:v>
                </c:pt>
                <c:pt idx="18477">
                  <c:v>0</c:v>
                </c:pt>
                <c:pt idx="18478">
                  <c:v>0</c:v>
                </c:pt>
                <c:pt idx="18479">
                  <c:v>0</c:v>
                </c:pt>
                <c:pt idx="18480">
                  <c:v>0</c:v>
                </c:pt>
                <c:pt idx="18481">
                  <c:v>0</c:v>
                </c:pt>
                <c:pt idx="18482">
                  <c:v>32</c:v>
                </c:pt>
                <c:pt idx="18483">
                  <c:v>0</c:v>
                </c:pt>
                <c:pt idx="18484">
                  <c:v>0</c:v>
                </c:pt>
                <c:pt idx="18485">
                  <c:v>0</c:v>
                </c:pt>
                <c:pt idx="18486">
                  <c:v>0</c:v>
                </c:pt>
                <c:pt idx="18487">
                  <c:v>0</c:v>
                </c:pt>
                <c:pt idx="18488">
                  <c:v>0</c:v>
                </c:pt>
                <c:pt idx="18489">
                  <c:v>0</c:v>
                </c:pt>
                <c:pt idx="18490">
                  <c:v>0</c:v>
                </c:pt>
                <c:pt idx="18491">
                  <c:v>0</c:v>
                </c:pt>
                <c:pt idx="18492">
                  <c:v>0</c:v>
                </c:pt>
                <c:pt idx="18493">
                  <c:v>0</c:v>
                </c:pt>
                <c:pt idx="18494">
                  <c:v>0</c:v>
                </c:pt>
                <c:pt idx="18495">
                  <c:v>0</c:v>
                </c:pt>
                <c:pt idx="18496">
                  <c:v>0</c:v>
                </c:pt>
                <c:pt idx="18497">
                  <c:v>0</c:v>
                </c:pt>
                <c:pt idx="18498">
                  <c:v>0</c:v>
                </c:pt>
                <c:pt idx="18499">
                  <c:v>0</c:v>
                </c:pt>
                <c:pt idx="18500">
                  <c:v>0</c:v>
                </c:pt>
                <c:pt idx="18501">
                  <c:v>0</c:v>
                </c:pt>
                <c:pt idx="18502">
                  <c:v>0</c:v>
                </c:pt>
                <c:pt idx="18503">
                  <c:v>0</c:v>
                </c:pt>
                <c:pt idx="18504">
                  <c:v>0</c:v>
                </c:pt>
                <c:pt idx="18505">
                  <c:v>0</c:v>
                </c:pt>
                <c:pt idx="18506">
                  <c:v>0</c:v>
                </c:pt>
                <c:pt idx="18507">
                  <c:v>0</c:v>
                </c:pt>
                <c:pt idx="18508">
                  <c:v>0</c:v>
                </c:pt>
                <c:pt idx="18509">
                  <c:v>0</c:v>
                </c:pt>
                <c:pt idx="18510">
                  <c:v>0</c:v>
                </c:pt>
                <c:pt idx="18511">
                  <c:v>0</c:v>
                </c:pt>
                <c:pt idx="18512">
                  <c:v>0</c:v>
                </c:pt>
                <c:pt idx="18513">
                  <c:v>0</c:v>
                </c:pt>
                <c:pt idx="18514">
                  <c:v>0</c:v>
                </c:pt>
                <c:pt idx="18515">
                  <c:v>0</c:v>
                </c:pt>
                <c:pt idx="18516">
                  <c:v>0</c:v>
                </c:pt>
                <c:pt idx="18517">
                  <c:v>0</c:v>
                </c:pt>
                <c:pt idx="18518">
                  <c:v>0</c:v>
                </c:pt>
                <c:pt idx="18519">
                  <c:v>0</c:v>
                </c:pt>
                <c:pt idx="18520">
                  <c:v>0</c:v>
                </c:pt>
                <c:pt idx="18521">
                  <c:v>0</c:v>
                </c:pt>
                <c:pt idx="18522">
                  <c:v>0</c:v>
                </c:pt>
                <c:pt idx="18523">
                  <c:v>0</c:v>
                </c:pt>
                <c:pt idx="18524">
                  <c:v>0</c:v>
                </c:pt>
                <c:pt idx="18525">
                  <c:v>0</c:v>
                </c:pt>
                <c:pt idx="18526">
                  <c:v>0</c:v>
                </c:pt>
                <c:pt idx="18527">
                  <c:v>0</c:v>
                </c:pt>
                <c:pt idx="18528">
                  <c:v>0</c:v>
                </c:pt>
                <c:pt idx="18529">
                  <c:v>0</c:v>
                </c:pt>
                <c:pt idx="18530">
                  <c:v>0</c:v>
                </c:pt>
                <c:pt idx="18531">
                  <c:v>0</c:v>
                </c:pt>
                <c:pt idx="18532">
                  <c:v>0</c:v>
                </c:pt>
                <c:pt idx="18533">
                  <c:v>0</c:v>
                </c:pt>
                <c:pt idx="18534">
                  <c:v>0</c:v>
                </c:pt>
                <c:pt idx="18535">
                  <c:v>0</c:v>
                </c:pt>
                <c:pt idx="18536">
                  <c:v>0</c:v>
                </c:pt>
                <c:pt idx="18537">
                  <c:v>0</c:v>
                </c:pt>
                <c:pt idx="18538">
                  <c:v>0</c:v>
                </c:pt>
                <c:pt idx="18539">
                  <c:v>0</c:v>
                </c:pt>
                <c:pt idx="18540">
                  <c:v>0</c:v>
                </c:pt>
                <c:pt idx="18541">
                  <c:v>0</c:v>
                </c:pt>
                <c:pt idx="18542">
                  <c:v>0</c:v>
                </c:pt>
                <c:pt idx="18543">
                  <c:v>0</c:v>
                </c:pt>
                <c:pt idx="18544">
                  <c:v>0</c:v>
                </c:pt>
                <c:pt idx="18545">
                  <c:v>0</c:v>
                </c:pt>
                <c:pt idx="18546">
                  <c:v>0</c:v>
                </c:pt>
                <c:pt idx="18547">
                  <c:v>0</c:v>
                </c:pt>
                <c:pt idx="18548">
                  <c:v>0</c:v>
                </c:pt>
                <c:pt idx="18549">
                  <c:v>0</c:v>
                </c:pt>
                <c:pt idx="18550">
                  <c:v>0</c:v>
                </c:pt>
                <c:pt idx="18551">
                  <c:v>0</c:v>
                </c:pt>
                <c:pt idx="18552">
                  <c:v>0</c:v>
                </c:pt>
                <c:pt idx="18553">
                  <c:v>0</c:v>
                </c:pt>
                <c:pt idx="18554">
                  <c:v>0</c:v>
                </c:pt>
                <c:pt idx="18555">
                  <c:v>0</c:v>
                </c:pt>
                <c:pt idx="18556">
                  <c:v>0</c:v>
                </c:pt>
                <c:pt idx="18557">
                  <c:v>0</c:v>
                </c:pt>
                <c:pt idx="18558">
                  <c:v>0</c:v>
                </c:pt>
                <c:pt idx="18559">
                  <c:v>0</c:v>
                </c:pt>
                <c:pt idx="18560">
                  <c:v>0</c:v>
                </c:pt>
                <c:pt idx="18561">
                  <c:v>0</c:v>
                </c:pt>
                <c:pt idx="18562">
                  <c:v>0</c:v>
                </c:pt>
                <c:pt idx="18563">
                  <c:v>8</c:v>
                </c:pt>
                <c:pt idx="18564">
                  <c:v>0</c:v>
                </c:pt>
                <c:pt idx="18565">
                  <c:v>0</c:v>
                </c:pt>
                <c:pt idx="18566">
                  <c:v>0</c:v>
                </c:pt>
                <c:pt idx="18567">
                  <c:v>0</c:v>
                </c:pt>
                <c:pt idx="18568">
                  <c:v>0</c:v>
                </c:pt>
                <c:pt idx="18569">
                  <c:v>0</c:v>
                </c:pt>
                <c:pt idx="18570">
                  <c:v>0</c:v>
                </c:pt>
                <c:pt idx="18571">
                  <c:v>0</c:v>
                </c:pt>
                <c:pt idx="18572">
                  <c:v>0</c:v>
                </c:pt>
                <c:pt idx="18573">
                  <c:v>0</c:v>
                </c:pt>
                <c:pt idx="18574">
                  <c:v>0</c:v>
                </c:pt>
                <c:pt idx="18575">
                  <c:v>0</c:v>
                </c:pt>
                <c:pt idx="18576">
                  <c:v>0</c:v>
                </c:pt>
                <c:pt idx="18577">
                  <c:v>0</c:v>
                </c:pt>
                <c:pt idx="18578">
                  <c:v>0</c:v>
                </c:pt>
                <c:pt idx="18579">
                  <c:v>0</c:v>
                </c:pt>
                <c:pt idx="18580">
                  <c:v>0</c:v>
                </c:pt>
                <c:pt idx="18581">
                  <c:v>0</c:v>
                </c:pt>
                <c:pt idx="18582">
                  <c:v>0</c:v>
                </c:pt>
                <c:pt idx="18583">
                  <c:v>0</c:v>
                </c:pt>
                <c:pt idx="18584">
                  <c:v>0</c:v>
                </c:pt>
                <c:pt idx="18585">
                  <c:v>0</c:v>
                </c:pt>
                <c:pt idx="18586">
                  <c:v>0</c:v>
                </c:pt>
                <c:pt idx="18587">
                  <c:v>0</c:v>
                </c:pt>
                <c:pt idx="18588">
                  <c:v>0</c:v>
                </c:pt>
                <c:pt idx="18589">
                  <c:v>0</c:v>
                </c:pt>
                <c:pt idx="18590">
                  <c:v>0</c:v>
                </c:pt>
                <c:pt idx="18591">
                  <c:v>0</c:v>
                </c:pt>
                <c:pt idx="18592">
                  <c:v>0</c:v>
                </c:pt>
                <c:pt idx="18593">
                  <c:v>0</c:v>
                </c:pt>
                <c:pt idx="18594">
                  <c:v>0</c:v>
                </c:pt>
                <c:pt idx="18595">
                  <c:v>0</c:v>
                </c:pt>
                <c:pt idx="18596">
                  <c:v>0</c:v>
                </c:pt>
                <c:pt idx="18597">
                  <c:v>0</c:v>
                </c:pt>
                <c:pt idx="18598">
                  <c:v>0</c:v>
                </c:pt>
                <c:pt idx="18599">
                  <c:v>0</c:v>
                </c:pt>
                <c:pt idx="18600">
                  <c:v>0</c:v>
                </c:pt>
                <c:pt idx="18601">
                  <c:v>0</c:v>
                </c:pt>
                <c:pt idx="18602">
                  <c:v>0</c:v>
                </c:pt>
                <c:pt idx="18603">
                  <c:v>0</c:v>
                </c:pt>
                <c:pt idx="18604">
                  <c:v>0</c:v>
                </c:pt>
                <c:pt idx="18605">
                  <c:v>0</c:v>
                </c:pt>
                <c:pt idx="18606">
                  <c:v>0</c:v>
                </c:pt>
                <c:pt idx="18607">
                  <c:v>0</c:v>
                </c:pt>
                <c:pt idx="18608">
                  <c:v>0</c:v>
                </c:pt>
                <c:pt idx="18609">
                  <c:v>0</c:v>
                </c:pt>
                <c:pt idx="18610">
                  <c:v>0</c:v>
                </c:pt>
                <c:pt idx="18611">
                  <c:v>0</c:v>
                </c:pt>
                <c:pt idx="18612">
                  <c:v>0</c:v>
                </c:pt>
                <c:pt idx="18613">
                  <c:v>0</c:v>
                </c:pt>
                <c:pt idx="18614">
                  <c:v>0</c:v>
                </c:pt>
                <c:pt idx="18615">
                  <c:v>0</c:v>
                </c:pt>
                <c:pt idx="18616">
                  <c:v>0</c:v>
                </c:pt>
                <c:pt idx="18617">
                  <c:v>0</c:v>
                </c:pt>
                <c:pt idx="18618">
                  <c:v>0</c:v>
                </c:pt>
                <c:pt idx="18619">
                  <c:v>0</c:v>
                </c:pt>
                <c:pt idx="18620">
                  <c:v>0</c:v>
                </c:pt>
                <c:pt idx="18621">
                  <c:v>0</c:v>
                </c:pt>
                <c:pt idx="18622">
                  <c:v>0</c:v>
                </c:pt>
                <c:pt idx="18623">
                  <c:v>0</c:v>
                </c:pt>
                <c:pt idx="18624">
                  <c:v>0</c:v>
                </c:pt>
                <c:pt idx="18625">
                  <c:v>0</c:v>
                </c:pt>
                <c:pt idx="18626">
                  <c:v>0</c:v>
                </c:pt>
                <c:pt idx="18627">
                  <c:v>0</c:v>
                </c:pt>
                <c:pt idx="18628">
                  <c:v>0</c:v>
                </c:pt>
                <c:pt idx="18629">
                  <c:v>0</c:v>
                </c:pt>
                <c:pt idx="18630">
                  <c:v>0</c:v>
                </c:pt>
                <c:pt idx="18631">
                  <c:v>0</c:v>
                </c:pt>
                <c:pt idx="18632">
                  <c:v>0</c:v>
                </c:pt>
                <c:pt idx="18633">
                  <c:v>0</c:v>
                </c:pt>
                <c:pt idx="18634">
                  <c:v>0</c:v>
                </c:pt>
                <c:pt idx="18635">
                  <c:v>0</c:v>
                </c:pt>
                <c:pt idx="18636">
                  <c:v>0</c:v>
                </c:pt>
                <c:pt idx="18637">
                  <c:v>0</c:v>
                </c:pt>
                <c:pt idx="18638">
                  <c:v>0</c:v>
                </c:pt>
                <c:pt idx="18639">
                  <c:v>0</c:v>
                </c:pt>
                <c:pt idx="18640">
                  <c:v>0</c:v>
                </c:pt>
                <c:pt idx="18641">
                  <c:v>0</c:v>
                </c:pt>
                <c:pt idx="18642">
                  <c:v>0</c:v>
                </c:pt>
                <c:pt idx="18643">
                  <c:v>0</c:v>
                </c:pt>
                <c:pt idx="18644">
                  <c:v>0</c:v>
                </c:pt>
                <c:pt idx="18645">
                  <c:v>0</c:v>
                </c:pt>
                <c:pt idx="18646">
                  <c:v>0</c:v>
                </c:pt>
                <c:pt idx="18647">
                  <c:v>0</c:v>
                </c:pt>
                <c:pt idx="18648">
                  <c:v>0</c:v>
                </c:pt>
                <c:pt idx="18649">
                  <c:v>0</c:v>
                </c:pt>
                <c:pt idx="18650">
                  <c:v>0</c:v>
                </c:pt>
                <c:pt idx="18651">
                  <c:v>0</c:v>
                </c:pt>
                <c:pt idx="18652">
                  <c:v>0</c:v>
                </c:pt>
                <c:pt idx="18653">
                  <c:v>0</c:v>
                </c:pt>
                <c:pt idx="18654">
                  <c:v>0</c:v>
                </c:pt>
                <c:pt idx="18655">
                  <c:v>0</c:v>
                </c:pt>
                <c:pt idx="18656">
                  <c:v>0</c:v>
                </c:pt>
                <c:pt idx="18657">
                  <c:v>0</c:v>
                </c:pt>
                <c:pt idx="18658">
                  <c:v>0</c:v>
                </c:pt>
                <c:pt idx="18659">
                  <c:v>0</c:v>
                </c:pt>
                <c:pt idx="18660">
                  <c:v>0</c:v>
                </c:pt>
                <c:pt idx="18661">
                  <c:v>0</c:v>
                </c:pt>
                <c:pt idx="18662">
                  <c:v>0</c:v>
                </c:pt>
                <c:pt idx="18663">
                  <c:v>0</c:v>
                </c:pt>
                <c:pt idx="18664">
                  <c:v>0</c:v>
                </c:pt>
                <c:pt idx="18665">
                  <c:v>0</c:v>
                </c:pt>
                <c:pt idx="18666">
                  <c:v>0</c:v>
                </c:pt>
                <c:pt idx="18667">
                  <c:v>0</c:v>
                </c:pt>
                <c:pt idx="18668">
                  <c:v>0</c:v>
                </c:pt>
                <c:pt idx="18669">
                  <c:v>0</c:v>
                </c:pt>
                <c:pt idx="18670">
                  <c:v>0</c:v>
                </c:pt>
                <c:pt idx="18671">
                  <c:v>0</c:v>
                </c:pt>
                <c:pt idx="18672">
                  <c:v>0</c:v>
                </c:pt>
                <c:pt idx="18673">
                  <c:v>0</c:v>
                </c:pt>
                <c:pt idx="18674">
                  <c:v>0</c:v>
                </c:pt>
                <c:pt idx="18675">
                  <c:v>0</c:v>
                </c:pt>
                <c:pt idx="18676">
                  <c:v>0</c:v>
                </c:pt>
                <c:pt idx="18677">
                  <c:v>0</c:v>
                </c:pt>
                <c:pt idx="18678">
                  <c:v>0</c:v>
                </c:pt>
                <c:pt idx="18679">
                  <c:v>0</c:v>
                </c:pt>
                <c:pt idx="18680">
                  <c:v>0</c:v>
                </c:pt>
                <c:pt idx="18681">
                  <c:v>0</c:v>
                </c:pt>
                <c:pt idx="18682">
                  <c:v>0</c:v>
                </c:pt>
                <c:pt idx="18683">
                  <c:v>0</c:v>
                </c:pt>
                <c:pt idx="18684">
                  <c:v>0</c:v>
                </c:pt>
                <c:pt idx="18685">
                  <c:v>0</c:v>
                </c:pt>
                <c:pt idx="18686">
                  <c:v>0</c:v>
                </c:pt>
                <c:pt idx="18687">
                  <c:v>0</c:v>
                </c:pt>
                <c:pt idx="18688">
                  <c:v>0</c:v>
                </c:pt>
                <c:pt idx="18689">
                  <c:v>0</c:v>
                </c:pt>
                <c:pt idx="18690">
                  <c:v>0</c:v>
                </c:pt>
                <c:pt idx="18691">
                  <c:v>0</c:v>
                </c:pt>
                <c:pt idx="18692">
                  <c:v>0</c:v>
                </c:pt>
                <c:pt idx="18693">
                  <c:v>0</c:v>
                </c:pt>
                <c:pt idx="18694">
                  <c:v>0</c:v>
                </c:pt>
                <c:pt idx="18695">
                  <c:v>0</c:v>
                </c:pt>
                <c:pt idx="18696">
                  <c:v>0</c:v>
                </c:pt>
                <c:pt idx="18697">
                  <c:v>0</c:v>
                </c:pt>
                <c:pt idx="18698">
                  <c:v>0</c:v>
                </c:pt>
                <c:pt idx="18699">
                  <c:v>0</c:v>
                </c:pt>
                <c:pt idx="18700">
                  <c:v>0</c:v>
                </c:pt>
                <c:pt idx="18701">
                  <c:v>0</c:v>
                </c:pt>
                <c:pt idx="18702">
                  <c:v>0</c:v>
                </c:pt>
                <c:pt idx="18703">
                  <c:v>0</c:v>
                </c:pt>
                <c:pt idx="18704">
                  <c:v>0</c:v>
                </c:pt>
                <c:pt idx="18705">
                  <c:v>0</c:v>
                </c:pt>
                <c:pt idx="18706">
                  <c:v>0</c:v>
                </c:pt>
                <c:pt idx="18707">
                  <c:v>0</c:v>
                </c:pt>
                <c:pt idx="18708">
                  <c:v>0</c:v>
                </c:pt>
                <c:pt idx="18709">
                  <c:v>0</c:v>
                </c:pt>
                <c:pt idx="18710">
                  <c:v>0</c:v>
                </c:pt>
                <c:pt idx="18711">
                  <c:v>0</c:v>
                </c:pt>
                <c:pt idx="18712">
                  <c:v>0</c:v>
                </c:pt>
                <c:pt idx="18713">
                  <c:v>0</c:v>
                </c:pt>
                <c:pt idx="18714">
                  <c:v>0</c:v>
                </c:pt>
                <c:pt idx="18715">
                  <c:v>0</c:v>
                </c:pt>
                <c:pt idx="18716">
                  <c:v>0</c:v>
                </c:pt>
                <c:pt idx="18717">
                  <c:v>0</c:v>
                </c:pt>
                <c:pt idx="18718">
                  <c:v>0</c:v>
                </c:pt>
                <c:pt idx="18719">
                  <c:v>0</c:v>
                </c:pt>
                <c:pt idx="18720">
                  <c:v>0</c:v>
                </c:pt>
                <c:pt idx="18721">
                  <c:v>0</c:v>
                </c:pt>
                <c:pt idx="18722">
                  <c:v>0</c:v>
                </c:pt>
                <c:pt idx="18723">
                  <c:v>0</c:v>
                </c:pt>
                <c:pt idx="18724">
                  <c:v>0</c:v>
                </c:pt>
                <c:pt idx="18725">
                  <c:v>0</c:v>
                </c:pt>
                <c:pt idx="18726">
                  <c:v>0</c:v>
                </c:pt>
                <c:pt idx="18727">
                  <c:v>0</c:v>
                </c:pt>
                <c:pt idx="18728">
                  <c:v>0</c:v>
                </c:pt>
                <c:pt idx="18729">
                  <c:v>0</c:v>
                </c:pt>
                <c:pt idx="18730">
                  <c:v>0</c:v>
                </c:pt>
                <c:pt idx="18731">
                  <c:v>0</c:v>
                </c:pt>
                <c:pt idx="18732">
                  <c:v>0</c:v>
                </c:pt>
                <c:pt idx="18733">
                  <c:v>0</c:v>
                </c:pt>
                <c:pt idx="18734">
                  <c:v>0</c:v>
                </c:pt>
                <c:pt idx="18735">
                  <c:v>0</c:v>
                </c:pt>
                <c:pt idx="18736">
                  <c:v>0</c:v>
                </c:pt>
                <c:pt idx="18737">
                  <c:v>0</c:v>
                </c:pt>
                <c:pt idx="18738">
                  <c:v>0</c:v>
                </c:pt>
                <c:pt idx="18739">
                  <c:v>0</c:v>
                </c:pt>
                <c:pt idx="18740">
                  <c:v>0</c:v>
                </c:pt>
                <c:pt idx="18741">
                  <c:v>0</c:v>
                </c:pt>
                <c:pt idx="18742">
                  <c:v>0</c:v>
                </c:pt>
                <c:pt idx="18743">
                  <c:v>0</c:v>
                </c:pt>
                <c:pt idx="18744">
                  <c:v>0</c:v>
                </c:pt>
                <c:pt idx="18745">
                  <c:v>0</c:v>
                </c:pt>
                <c:pt idx="18746">
                  <c:v>0</c:v>
                </c:pt>
                <c:pt idx="18747">
                  <c:v>0</c:v>
                </c:pt>
                <c:pt idx="18748">
                  <c:v>0</c:v>
                </c:pt>
                <c:pt idx="18749">
                  <c:v>0</c:v>
                </c:pt>
                <c:pt idx="18750">
                  <c:v>0</c:v>
                </c:pt>
                <c:pt idx="18751">
                  <c:v>0</c:v>
                </c:pt>
                <c:pt idx="18752">
                  <c:v>0</c:v>
                </c:pt>
                <c:pt idx="18753">
                  <c:v>0</c:v>
                </c:pt>
                <c:pt idx="18754">
                  <c:v>0</c:v>
                </c:pt>
                <c:pt idx="18755">
                  <c:v>0</c:v>
                </c:pt>
                <c:pt idx="18756">
                  <c:v>0</c:v>
                </c:pt>
                <c:pt idx="18757">
                  <c:v>0</c:v>
                </c:pt>
                <c:pt idx="18758">
                  <c:v>0</c:v>
                </c:pt>
                <c:pt idx="18759">
                  <c:v>0</c:v>
                </c:pt>
                <c:pt idx="18760">
                  <c:v>0</c:v>
                </c:pt>
                <c:pt idx="18761">
                  <c:v>0</c:v>
                </c:pt>
                <c:pt idx="18762">
                  <c:v>0</c:v>
                </c:pt>
                <c:pt idx="18763">
                  <c:v>0</c:v>
                </c:pt>
                <c:pt idx="18764">
                  <c:v>0</c:v>
                </c:pt>
                <c:pt idx="18765">
                  <c:v>0</c:v>
                </c:pt>
                <c:pt idx="18766">
                  <c:v>0</c:v>
                </c:pt>
                <c:pt idx="18767">
                  <c:v>0</c:v>
                </c:pt>
                <c:pt idx="18768">
                  <c:v>0</c:v>
                </c:pt>
                <c:pt idx="18769">
                  <c:v>0</c:v>
                </c:pt>
                <c:pt idx="18770">
                  <c:v>0</c:v>
                </c:pt>
                <c:pt idx="18771">
                  <c:v>0</c:v>
                </c:pt>
                <c:pt idx="18772">
                  <c:v>0</c:v>
                </c:pt>
                <c:pt idx="18773">
                  <c:v>0</c:v>
                </c:pt>
                <c:pt idx="18774">
                  <c:v>0</c:v>
                </c:pt>
                <c:pt idx="18775">
                  <c:v>0</c:v>
                </c:pt>
                <c:pt idx="18776">
                  <c:v>0</c:v>
                </c:pt>
                <c:pt idx="18777">
                  <c:v>0</c:v>
                </c:pt>
                <c:pt idx="18778">
                  <c:v>0</c:v>
                </c:pt>
                <c:pt idx="18779">
                  <c:v>0</c:v>
                </c:pt>
                <c:pt idx="18780">
                  <c:v>0</c:v>
                </c:pt>
                <c:pt idx="18781">
                  <c:v>0</c:v>
                </c:pt>
                <c:pt idx="18782">
                  <c:v>0</c:v>
                </c:pt>
                <c:pt idx="18783">
                  <c:v>0</c:v>
                </c:pt>
                <c:pt idx="18784">
                  <c:v>0</c:v>
                </c:pt>
                <c:pt idx="18785">
                  <c:v>0</c:v>
                </c:pt>
                <c:pt idx="18786">
                  <c:v>0</c:v>
                </c:pt>
                <c:pt idx="18787">
                  <c:v>0</c:v>
                </c:pt>
                <c:pt idx="18788">
                  <c:v>0</c:v>
                </c:pt>
                <c:pt idx="18789">
                  <c:v>0</c:v>
                </c:pt>
                <c:pt idx="18790">
                  <c:v>0</c:v>
                </c:pt>
                <c:pt idx="18791">
                  <c:v>0</c:v>
                </c:pt>
                <c:pt idx="18792">
                  <c:v>0</c:v>
                </c:pt>
                <c:pt idx="18793">
                  <c:v>0</c:v>
                </c:pt>
                <c:pt idx="18794">
                  <c:v>0</c:v>
                </c:pt>
                <c:pt idx="18795">
                  <c:v>0</c:v>
                </c:pt>
                <c:pt idx="18796">
                  <c:v>0</c:v>
                </c:pt>
                <c:pt idx="18797">
                  <c:v>0</c:v>
                </c:pt>
                <c:pt idx="18798">
                  <c:v>0</c:v>
                </c:pt>
                <c:pt idx="18799">
                  <c:v>0</c:v>
                </c:pt>
                <c:pt idx="18800">
                  <c:v>0</c:v>
                </c:pt>
                <c:pt idx="18801">
                  <c:v>0</c:v>
                </c:pt>
                <c:pt idx="18802">
                  <c:v>0</c:v>
                </c:pt>
                <c:pt idx="18803">
                  <c:v>0</c:v>
                </c:pt>
                <c:pt idx="18804">
                  <c:v>0</c:v>
                </c:pt>
                <c:pt idx="18805">
                  <c:v>0</c:v>
                </c:pt>
                <c:pt idx="18806">
                  <c:v>0</c:v>
                </c:pt>
                <c:pt idx="18807">
                  <c:v>0</c:v>
                </c:pt>
                <c:pt idx="18808">
                  <c:v>0</c:v>
                </c:pt>
                <c:pt idx="18809">
                  <c:v>0</c:v>
                </c:pt>
                <c:pt idx="18810">
                  <c:v>0</c:v>
                </c:pt>
                <c:pt idx="18811">
                  <c:v>0</c:v>
                </c:pt>
                <c:pt idx="18812">
                  <c:v>0</c:v>
                </c:pt>
                <c:pt idx="18813">
                  <c:v>0</c:v>
                </c:pt>
                <c:pt idx="18814">
                  <c:v>0</c:v>
                </c:pt>
                <c:pt idx="18815">
                  <c:v>0</c:v>
                </c:pt>
                <c:pt idx="18816">
                  <c:v>0</c:v>
                </c:pt>
                <c:pt idx="18817">
                  <c:v>0</c:v>
                </c:pt>
                <c:pt idx="18818">
                  <c:v>0</c:v>
                </c:pt>
                <c:pt idx="18819">
                  <c:v>0</c:v>
                </c:pt>
                <c:pt idx="18820">
                  <c:v>0</c:v>
                </c:pt>
                <c:pt idx="18821">
                  <c:v>0</c:v>
                </c:pt>
                <c:pt idx="18822">
                  <c:v>0</c:v>
                </c:pt>
                <c:pt idx="18823">
                  <c:v>0</c:v>
                </c:pt>
                <c:pt idx="18824">
                  <c:v>0</c:v>
                </c:pt>
                <c:pt idx="18825">
                  <c:v>0</c:v>
                </c:pt>
                <c:pt idx="18826">
                  <c:v>0</c:v>
                </c:pt>
                <c:pt idx="18827">
                  <c:v>0</c:v>
                </c:pt>
                <c:pt idx="18828">
                  <c:v>0</c:v>
                </c:pt>
                <c:pt idx="18829">
                  <c:v>0</c:v>
                </c:pt>
                <c:pt idx="18830">
                  <c:v>0</c:v>
                </c:pt>
                <c:pt idx="18831">
                  <c:v>0</c:v>
                </c:pt>
                <c:pt idx="18832">
                  <c:v>0</c:v>
                </c:pt>
                <c:pt idx="18833">
                  <c:v>0</c:v>
                </c:pt>
                <c:pt idx="18834">
                  <c:v>0</c:v>
                </c:pt>
                <c:pt idx="18835">
                  <c:v>0</c:v>
                </c:pt>
                <c:pt idx="18836">
                  <c:v>0</c:v>
                </c:pt>
                <c:pt idx="18837">
                  <c:v>0</c:v>
                </c:pt>
                <c:pt idx="18838">
                  <c:v>0</c:v>
                </c:pt>
                <c:pt idx="18839">
                  <c:v>0</c:v>
                </c:pt>
                <c:pt idx="18840">
                  <c:v>0</c:v>
                </c:pt>
                <c:pt idx="18841">
                  <c:v>0</c:v>
                </c:pt>
                <c:pt idx="18842">
                  <c:v>0</c:v>
                </c:pt>
                <c:pt idx="18843">
                  <c:v>0</c:v>
                </c:pt>
                <c:pt idx="18844">
                  <c:v>0</c:v>
                </c:pt>
                <c:pt idx="18845">
                  <c:v>0</c:v>
                </c:pt>
                <c:pt idx="18846">
                  <c:v>0</c:v>
                </c:pt>
                <c:pt idx="18847">
                  <c:v>0</c:v>
                </c:pt>
                <c:pt idx="18848">
                  <c:v>0</c:v>
                </c:pt>
                <c:pt idx="18849">
                  <c:v>0</c:v>
                </c:pt>
                <c:pt idx="18850">
                  <c:v>0</c:v>
                </c:pt>
                <c:pt idx="18851">
                  <c:v>0</c:v>
                </c:pt>
                <c:pt idx="18852">
                  <c:v>0</c:v>
                </c:pt>
                <c:pt idx="18853">
                  <c:v>0</c:v>
                </c:pt>
                <c:pt idx="18854">
                  <c:v>0</c:v>
                </c:pt>
                <c:pt idx="18855">
                  <c:v>0</c:v>
                </c:pt>
                <c:pt idx="18856">
                  <c:v>0</c:v>
                </c:pt>
                <c:pt idx="18857">
                  <c:v>0</c:v>
                </c:pt>
                <c:pt idx="18858">
                  <c:v>0</c:v>
                </c:pt>
                <c:pt idx="18859">
                  <c:v>0</c:v>
                </c:pt>
                <c:pt idx="18860">
                  <c:v>0</c:v>
                </c:pt>
                <c:pt idx="18861">
                  <c:v>0</c:v>
                </c:pt>
                <c:pt idx="18862">
                  <c:v>0</c:v>
                </c:pt>
                <c:pt idx="18863">
                  <c:v>0</c:v>
                </c:pt>
                <c:pt idx="18864">
                  <c:v>0</c:v>
                </c:pt>
                <c:pt idx="18865">
                  <c:v>0</c:v>
                </c:pt>
                <c:pt idx="18866">
                  <c:v>0</c:v>
                </c:pt>
                <c:pt idx="18867">
                  <c:v>95</c:v>
                </c:pt>
                <c:pt idx="18868">
                  <c:v>0</c:v>
                </c:pt>
                <c:pt idx="18869">
                  <c:v>0</c:v>
                </c:pt>
                <c:pt idx="18870">
                  <c:v>0</c:v>
                </c:pt>
                <c:pt idx="18871">
                  <c:v>0</c:v>
                </c:pt>
                <c:pt idx="18872">
                  <c:v>0</c:v>
                </c:pt>
                <c:pt idx="18873">
                  <c:v>0</c:v>
                </c:pt>
                <c:pt idx="18874">
                  <c:v>0</c:v>
                </c:pt>
                <c:pt idx="18875">
                  <c:v>0</c:v>
                </c:pt>
                <c:pt idx="18876">
                  <c:v>0</c:v>
                </c:pt>
                <c:pt idx="18877">
                  <c:v>0</c:v>
                </c:pt>
                <c:pt idx="18878">
                  <c:v>0</c:v>
                </c:pt>
                <c:pt idx="18879">
                  <c:v>0</c:v>
                </c:pt>
                <c:pt idx="18880">
                  <c:v>0</c:v>
                </c:pt>
                <c:pt idx="18881">
                  <c:v>0</c:v>
                </c:pt>
                <c:pt idx="18882">
                  <c:v>0</c:v>
                </c:pt>
                <c:pt idx="18883">
                  <c:v>0</c:v>
                </c:pt>
                <c:pt idx="18884">
                  <c:v>0</c:v>
                </c:pt>
                <c:pt idx="18885">
                  <c:v>0</c:v>
                </c:pt>
                <c:pt idx="18886">
                  <c:v>0</c:v>
                </c:pt>
                <c:pt idx="18887">
                  <c:v>0</c:v>
                </c:pt>
                <c:pt idx="18888">
                  <c:v>0</c:v>
                </c:pt>
                <c:pt idx="18889">
                  <c:v>0</c:v>
                </c:pt>
                <c:pt idx="18890">
                  <c:v>0</c:v>
                </c:pt>
                <c:pt idx="18891">
                  <c:v>0</c:v>
                </c:pt>
                <c:pt idx="18892">
                  <c:v>0</c:v>
                </c:pt>
                <c:pt idx="18893">
                  <c:v>0</c:v>
                </c:pt>
                <c:pt idx="18894">
                  <c:v>0</c:v>
                </c:pt>
                <c:pt idx="18895">
                  <c:v>0</c:v>
                </c:pt>
                <c:pt idx="18896">
                  <c:v>0</c:v>
                </c:pt>
                <c:pt idx="18897">
                  <c:v>0</c:v>
                </c:pt>
                <c:pt idx="18898">
                  <c:v>0</c:v>
                </c:pt>
                <c:pt idx="18899">
                  <c:v>0</c:v>
                </c:pt>
                <c:pt idx="18900">
                  <c:v>0</c:v>
                </c:pt>
                <c:pt idx="18901">
                  <c:v>0</c:v>
                </c:pt>
                <c:pt idx="18902">
                  <c:v>0</c:v>
                </c:pt>
                <c:pt idx="18903">
                  <c:v>0</c:v>
                </c:pt>
                <c:pt idx="18904">
                  <c:v>0</c:v>
                </c:pt>
                <c:pt idx="18905">
                  <c:v>0</c:v>
                </c:pt>
                <c:pt idx="18906">
                  <c:v>0</c:v>
                </c:pt>
                <c:pt idx="18907">
                  <c:v>0</c:v>
                </c:pt>
                <c:pt idx="18908">
                  <c:v>0</c:v>
                </c:pt>
                <c:pt idx="18909">
                  <c:v>0</c:v>
                </c:pt>
                <c:pt idx="18910">
                  <c:v>0</c:v>
                </c:pt>
                <c:pt idx="18911">
                  <c:v>0</c:v>
                </c:pt>
                <c:pt idx="18912">
                  <c:v>0</c:v>
                </c:pt>
                <c:pt idx="18913">
                  <c:v>0</c:v>
                </c:pt>
                <c:pt idx="18914">
                  <c:v>0</c:v>
                </c:pt>
                <c:pt idx="18915">
                  <c:v>0</c:v>
                </c:pt>
                <c:pt idx="18916">
                  <c:v>0</c:v>
                </c:pt>
                <c:pt idx="18917">
                  <c:v>0</c:v>
                </c:pt>
                <c:pt idx="18918">
                  <c:v>0</c:v>
                </c:pt>
                <c:pt idx="18919">
                  <c:v>0</c:v>
                </c:pt>
                <c:pt idx="18920">
                  <c:v>0</c:v>
                </c:pt>
                <c:pt idx="18921">
                  <c:v>0</c:v>
                </c:pt>
                <c:pt idx="18922">
                  <c:v>0</c:v>
                </c:pt>
                <c:pt idx="18923">
                  <c:v>0</c:v>
                </c:pt>
                <c:pt idx="18924">
                  <c:v>0</c:v>
                </c:pt>
                <c:pt idx="18925">
                  <c:v>0</c:v>
                </c:pt>
                <c:pt idx="18926">
                  <c:v>0</c:v>
                </c:pt>
                <c:pt idx="18927">
                  <c:v>0</c:v>
                </c:pt>
                <c:pt idx="18928">
                  <c:v>0</c:v>
                </c:pt>
                <c:pt idx="18929">
                  <c:v>0</c:v>
                </c:pt>
                <c:pt idx="18930">
                  <c:v>0</c:v>
                </c:pt>
                <c:pt idx="18931">
                  <c:v>0</c:v>
                </c:pt>
                <c:pt idx="18932">
                  <c:v>0</c:v>
                </c:pt>
                <c:pt idx="18933">
                  <c:v>0</c:v>
                </c:pt>
                <c:pt idx="18934">
                  <c:v>0</c:v>
                </c:pt>
                <c:pt idx="18935">
                  <c:v>0</c:v>
                </c:pt>
                <c:pt idx="18936">
                  <c:v>0</c:v>
                </c:pt>
                <c:pt idx="18937">
                  <c:v>0</c:v>
                </c:pt>
                <c:pt idx="18938">
                  <c:v>0</c:v>
                </c:pt>
                <c:pt idx="18939">
                  <c:v>0</c:v>
                </c:pt>
                <c:pt idx="18940">
                  <c:v>0</c:v>
                </c:pt>
                <c:pt idx="18941">
                  <c:v>0</c:v>
                </c:pt>
                <c:pt idx="18942">
                  <c:v>0</c:v>
                </c:pt>
                <c:pt idx="18943">
                  <c:v>0</c:v>
                </c:pt>
                <c:pt idx="18944">
                  <c:v>0</c:v>
                </c:pt>
                <c:pt idx="18945">
                  <c:v>0</c:v>
                </c:pt>
                <c:pt idx="18946">
                  <c:v>0</c:v>
                </c:pt>
                <c:pt idx="18947">
                  <c:v>0</c:v>
                </c:pt>
                <c:pt idx="18948">
                  <c:v>0</c:v>
                </c:pt>
                <c:pt idx="18949">
                  <c:v>0</c:v>
                </c:pt>
                <c:pt idx="18950">
                  <c:v>0</c:v>
                </c:pt>
                <c:pt idx="18951">
                  <c:v>0</c:v>
                </c:pt>
                <c:pt idx="18952">
                  <c:v>0</c:v>
                </c:pt>
                <c:pt idx="18953">
                  <c:v>0</c:v>
                </c:pt>
                <c:pt idx="18954">
                  <c:v>0</c:v>
                </c:pt>
                <c:pt idx="18955">
                  <c:v>0</c:v>
                </c:pt>
                <c:pt idx="18956">
                  <c:v>0</c:v>
                </c:pt>
                <c:pt idx="18957">
                  <c:v>0</c:v>
                </c:pt>
                <c:pt idx="18958">
                  <c:v>0</c:v>
                </c:pt>
                <c:pt idx="18959">
                  <c:v>0</c:v>
                </c:pt>
                <c:pt idx="18960">
                  <c:v>0</c:v>
                </c:pt>
                <c:pt idx="18961">
                  <c:v>0</c:v>
                </c:pt>
                <c:pt idx="18962">
                  <c:v>0</c:v>
                </c:pt>
                <c:pt idx="18963">
                  <c:v>0</c:v>
                </c:pt>
                <c:pt idx="18964">
                  <c:v>0</c:v>
                </c:pt>
                <c:pt idx="18965">
                  <c:v>0</c:v>
                </c:pt>
                <c:pt idx="18966">
                  <c:v>0</c:v>
                </c:pt>
                <c:pt idx="18967">
                  <c:v>0</c:v>
                </c:pt>
                <c:pt idx="18968">
                  <c:v>0</c:v>
                </c:pt>
                <c:pt idx="18969">
                  <c:v>0</c:v>
                </c:pt>
                <c:pt idx="18970">
                  <c:v>0</c:v>
                </c:pt>
                <c:pt idx="18971">
                  <c:v>0</c:v>
                </c:pt>
                <c:pt idx="18972">
                  <c:v>0</c:v>
                </c:pt>
                <c:pt idx="18973">
                  <c:v>0</c:v>
                </c:pt>
                <c:pt idx="18974">
                  <c:v>0</c:v>
                </c:pt>
                <c:pt idx="18975">
                  <c:v>0</c:v>
                </c:pt>
                <c:pt idx="18976">
                  <c:v>0</c:v>
                </c:pt>
                <c:pt idx="18977">
                  <c:v>0</c:v>
                </c:pt>
                <c:pt idx="18978">
                  <c:v>0</c:v>
                </c:pt>
                <c:pt idx="18979">
                  <c:v>0</c:v>
                </c:pt>
                <c:pt idx="18980">
                  <c:v>0</c:v>
                </c:pt>
                <c:pt idx="18981">
                  <c:v>0</c:v>
                </c:pt>
                <c:pt idx="18982">
                  <c:v>0</c:v>
                </c:pt>
                <c:pt idx="18983">
                  <c:v>0</c:v>
                </c:pt>
                <c:pt idx="18984">
                  <c:v>0</c:v>
                </c:pt>
                <c:pt idx="18985">
                  <c:v>0</c:v>
                </c:pt>
                <c:pt idx="18986">
                  <c:v>0</c:v>
                </c:pt>
                <c:pt idx="18987">
                  <c:v>0</c:v>
                </c:pt>
                <c:pt idx="18988">
                  <c:v>0</c:v>
                </c:pt>
                <c:pt idx="18989">
                  <c:v>0</c:v>
                </c:pt>
                <c:pt idx="18990">
                  <c:v>0</c:v>
                </c:pt>
                <c:pt idx="18991">
                  <c:v>0</c:v>
                </c:pt>
                <c:pt idx="18992">
                  <c:v>0</c:v>
                </c:pt>
                <c:pt idx="18993">
                  <c:v>0</c:v>
                </c:pt>
                <c:pt idx="18994">
                  <c:v>0</c:v>
                </c:pt>
                <c:pt idx="18995">
                  <c:v>0</c:v>
                </c:pt>
                <c:pt idx="18996">
                  <c:v>0</c:v>
                </c:pt>
                <c:pt idx="18997">
                  <c:v>0</c:v>
                </c:pt>
                <c:pt idx="18998">
                  <c:v>0</c:v>
                </c:pt>
                <c:pt idx="18999">
                  <c:v>0</c:v>
                </c:pt>
                <c:pt idx="19000">
                  <c:v>0</c:v>
                </c:pt>
                <c:pt idx="19001">
                  <c:v>0</c:v>
                </c:pt>
                <c:pt idx="19002">
                  <c:v>0</c:v>
                </c:pt>
                <c:pt idx="19003">
                  <c:v>0</c:v>
                </c:pt>
                <c:pt idx="19004">
                  <c:v>0</c:v>
                </c:pt>
                <c:pt idx="19005">
                  <c:v>0</c:v>
                </c:pt>
                <c:pt idx="19006">
                  <c:v>0</c:v>
                </c:pt>
                <c:pt idx="19007">
                  <c:v>0</c:v>
                </c:pt>
                <c:pt idx="19008">
                  <c:v>0</c:v>
                </c:pt>
                <c:pt idx="19009">
                  <c:v>0</c:v>
                </c:pt>
                <c:pt idx="19010">
                  <c:v>0</c:v>
                </c:pt>
                <c:pt idx="19011">
                  <c:v>0</c:v>
                </c:pt>
                <c:pt idx="19012">
                  <c:v>0</c:v>
                </c:pt>
                <c:pt idx="19013">
                  <c:v>0</c:v>
                </c:pt>
                <c:pt idx="19014">
                  <c:v>0</c:v>
                </c:pt>
                <c:pt idx="19015">
                  <c:v>0</c:v>
                </c:pt>
                <c:pt idx="19016">
                  <c:v>0</c:v>
                </c:pt>
                <c:pt idx="19017">
                  <c:v>0</c:v>
                </c:pt>
                <c:pt idx="19018">
                  <c:v>0</c:v>
                </c:pt>
                <c:pt idx="19019">
                  <c:v>0</c:v>
                </c:pt>
                <c:pt idx="19020">
                  <c:v>0</c:v>
                </c:pt>
                <c:pt idx="19021">
                  <c:v>0</c:v>
                </c:pt>
                <c:pt idx="19022">
                  <c:v>0</c:v>
                </c:pt>
                <c:pt idx="19023">
                  <c:v>0</c:v>
                </c:pt>
                <c:pt idx="19024">
                  <c:v>0</c:v>
                </c:pt>
                <c:pt idx="19025">
                  <c:v>0</c:v>
                </c:pt>
                <c:pt idx="19026">
                  <c:v>0</c:v>
                </c:pt>
                <c:pt idx="19027">
                  <c:v>0</c:v>
                </c:pt>
                <c:pt idx="19028">
                  <c:v>0</c:v>
                </c:pt>
                <c:pt idx="19029">
                  <c:v>0</c:v>
                </c:pt>
                <c:pt idx="19030">
                  <c:v>0</c:v>
                </c:pt>
                <c:pt idx="19031">
                  <c:v>0</c:v>
                </c:pt>
                <c:pt idx="19032">
                  <c:v>0</c:v>
                </c:pt>
                <c:pt idx="19033">
                  <c:v>0</c:v>
                </c:pt>
                <c:pt idx="19034">
                  <c:v>0</c:v>
                </c:pt>
                <c:pt idx="19035">
                  <c:v>0</c:v>
                </c:pt>
                <c:pt idx="19036">
                  <c:v>0</c:v>
                </c:pt>
                <c:pt idx="19037">
                  <c:v>0</c:v>
                </c:pt>
                <c:pt idx="19038">
                  <c:v>0</c:v>
                </c:pt>
                <c:pt idx="19039">
                  <c:v>0</c:v>
                </c:pt>
                <c:pt idx="19040">
                  <c:v>0</c:v>
                </c:pt>
                <c:pt idx="19041">
                  <c:v>0</c:v>
                </c:pt>
                <c:pt idx="19042">
                  <c:v>0</c:v>
                </c:pt>
                <c:pt idx="19043">
                  <c:v>0</c:v>
                </c:pt>
                <c:pt idx="19044">
                  <c:v>0</c:v>
                </c:pt>
                <c:pt idx="19045">
                  <c:v>0</c:v>
                </c:pt>
                <c:pt idx="19046">
                  <c:v>0</c:v>
                </c:pt>
                <c:pt idx="19047">
                  <c:v>0</c:v>
                </c:pt>
                <c:pt idx="19048">
                  <c:v>0</c:v>
                </c:pt>
                <c:pt idx="19049">
                  <c:v>0</c:v>
                </c:pt>
                <c:pt idx="19050">
                  <c:v>0</c:v>
                </c:pt>
                <c:pt idx="19051">
                  <c:v>0</c:v>
                </c:pt>
                <c:pt idx="19052">
                  <c:v>0</c:v>
                </c:pt>
                <c:pt idx="19053">
                  <c:v>0</c:v>
                </c:pt>
                <c:pt idx="19054">
                  <c:v>0</c:v>
                </c:pt>
                <c:pt idx="19055">
                  <c:v>0</c:v>
                </c:pt>
                <c:pt idx="19056">
                  <c:v>0</c:v>
                </c:pt>
                <c:pt idx="19057">
                  <c:v>0</c:v>
                </c:pt>
                <c:pt idx="19058">
                  <c:v>0</c:v>
                </c:pt>
                <c:pt idx="19059">
                  <c:v>0</c:v>
                </c:pt>
                <c:pt idx="19060">
                  <c:v>0</c:v>
                </c:pt>
                <c:pt idx="19061">
                  <c:v>0</c:v>
                </c:pt>
                <c:pt idx="19062">
                  <c:v>0</c:v>
                </c:pt>
                <c:pt idx="19063">
                  <c:v>0</c:v>
                </c:pt>
                <c:pt idx="19064">
                  <c:v>0</c:v>
                </c:pt>
                <c:pt idx="19065">
                  <c:v>0</c:v>
                </c:pt>
                <c:pt idx="19066">
                  <c:v>0</c:v>
                </c:pt>
                <c:pt idx="19067">
                  <c:v>0</c:v>
                </c:pt>
                <c:pt idx="19068">
                  <c:v>0</c:v>
                </c:pt>
                <c:pt idx="19069">
                  <c:v>0</c:v>
                </c:pt>
                <c:pt idx="19070">
                  <c:v>0</c:v>
                </c:pt>
                <c:pt idx="19071">
                  <c:v>0</c:v>
                </c:pt>
                <c:pt idx="19072">
                  <c:v>0</c:v>
                </c:pt>
                <c:pt idx="19073">
                  <c:v>0</c:v>
                </c:pt>
                <c:pt idx="19074">
                  <c:v>0</c:v>
                </c:pt>
                <c:pt idx="19075">
                  <c:v>0</c:v>
                </c:pt>
                <c:pt idx="19076">
                  <c:v>0</c:v>
                </c:pt>
                <c:pt idx="19077">
                  <c:v>0</c:v>
                </c:pt>
                <c:pt idx="19078">
                  <c:v>0</c:v>
                </c:pt>
                <c:pt idx="19079">
                  <c:v>0</c:v>
                </c:pt>
                <c:pt idx="19080">
                  <c:v>0</c:v>
                </c:pt>
                <c:pt idx="19081">
                  <c:v>0</c:v>
                </c:pt>
                <c:pt idx="19082">
                  <c:v>0</c:v>
                </c:pt>
                <c:pt idx="19083">
                  <c:v>0</c:v>
                </c:pt>
                <c:pt idx="19084">
                  <c:v>0</c:v>
                </c:pt>
                <c:pt idx="19085">
                  <c:v>0</c:v>
                </c:pt>
                <c:pt idx="19086">
                  <c:v>0</c:v>
                </c:pt>
                <c:pt idx="19087">
                  <c:v>0</c:v>
                </c:pt>
                <c:pt idx="19088">
                  <c:v>0</c:v>
                </c:pt>
                <c:pt idx="19089">
                  <c:v>0</c:v>
                </c:pt>
                <c:pt idx="19090">
                  <c:v>0</c:v>
                </c:pt>
                <c:pt idx="19091">
                  <c:v>0</c:v>
                </c:pt>
                <c:pt idx="19092">
                  <c:v>0</c:v>
                </c:pt>
                <c:pt idx="19093">
                  <c:v>0</c:v>
                </c:pt>
                <c:pt idx="19094">
                  <c:v>0</c:v>
                </c:pt>
                <c:pt idx="19095">
                  <c:v>0</c:v>
                </c:pt>
                <c:pt idx="19096">
                  <c:v>0</c:v>
                </c:pt>
                <c:pt idx="19097">
                  <c:v>0</c:v>
                </c:pt>
                <c:pt idx="19098">
                  <c:v>0</c:v>
                </c:pt>
                <c:pt idx="19099">
                  <c:v>0</c:v>
                </c:pt>
                <c:pt idx="19100">
                  <c:v>0</c:v>
                </c:pt>
                <c:pt idx="19101">
                  <c:v>0</c:v>
                </c:pt>
                <c:pt idx="19102">
                  <c:v>0</c:v>
                </c:pt>
                <c:pt idx="19103">
                  <c:v>0</c:v>
                </c:pt>
                <c:pt idx="19104">
                  <c:v>0</c:v>
                </c:pt>
                <c:pt idx="19105">
                  <c:v>0</c:v>
                </c:pt>
                <c:pt idx="19106">
                  <c:v>0</c:v>
                </c:pt>
                <c:pt idx="19107">
                  <c:v>0</c:v>
                </c:pt>
                <c:pt idx="19108">
                  <c:v>0</c:v>
                </c:pt>
                <c:pt idx="19109">
                  <c:v>0</c:v>
                </c:pt>
                <c:pt idx="19110">
                  <c:v>0</c:v>
                </c:pt>
                <c:pt idx="19111">
                  <c:v>0</c:v>
                </c:pt>
                <c:pt idx="19112">
                  <c:v>0</c:v>
                </c:pt>
                <c:pt idx="19113">
                  <c:v>0</c:v>
                </c:pt>
                <c:pt idx="19114">
                  <c:v>0</c:v>
                </c:pt>
                <c:pt idx="19115">
                  <c:v>0</c:v>
                </c:pt>
                <c:pt idx="19116">
                  <c:v>0</c:v>
                </c:pt>
                <c:pt idx="19117">
                  <c:v>0</c:v>
                </c:pt>
                <c:pt idx="19118">
                  <c:v>0</c:v>
                </c:pt>
                <c:pt idx="19119">
                  <c:v>0</c:v>
                </c:pt>
                <c:pt idx="19120">
                  <c:v>0</c:v>
                </c:pt>
                <c:pt idx="19121">
                  <c:v>0</c:v>
                </c:pt>
                <c:pt idx="19122">
                  <c:v>0</c:v>
                </c:pt>
                <c:pt idx="19123">
                  <c:v>0</c:v>
                </c:pt>
                <c:pt idx="19124">
                  <c:v>0</c:v>
                </c:pt>
                <c:pt idx="19125">
                  <c:v>0</c:v>
                </c:pt>
                <c:pt idx="19126">
                  <c:v>0</c:v>
                </c:pt>
                <c:pt idx="19127">
                  <c:v>0</c:v>
                </c:pt>
                <c:pt idx="19128">
                  <c:v>0</c:v>
                </c:pt>
                <c:pt idx="19129">
                  <c:v>0</c:v>
                </c:pt>
                <c:pt idx="19130">
                  <c:v>0</c:v>
                </c:pt>
                <c:pt idx="19131">
                  <c:v>0</c:v>
                </c:pt>
                <c:pt idx="19132">
                  <c:v>0</c:v>
                </c:pt>
                <c:pt idx="19133">
                  <c:v>0</c:v>
                </c:pt>
                <c:pt idx="19134">
                  <c:v>0</c:v>
                </c:pt>
                <c:pt idx="19135">
                  <c:v>0</c:v>
                </c:pt>
                <c:pt idx="19136">
                  <c:v>0</c:v>
                </c:pt>
                <c:pt idx="19137">
                  <c:v>0</c:v>
                </c:pt>
                <c:pt idx="19138">
                  <c:v>0</c:v>
                </c:pt>
                <c:pt idx="19139">
                  <c:v>0</c:v>
                </c:pt>
                <c:pt idx="19140">
                  <c:v>0</c:v>
                </c:pt>
                <c:pt idx="19141">
                  <c:v>0</c:v>
                </c:pt>
                <c:pt idx="19142">
                  <c:v>0</c:v>
                </c:pt>
                <c:pt idx="19143">
                  <c:v>0</c:v>
                </c:pt>
                <c:pt idx="19144">
                  <c:v>0</c:v>
                </c:pt>
                <c:pt idx="19145">
                  <c:v>0</c:v>
                </c:pt>
                <c:pt idx="19146">
                  <c:v>0</c:v>
                </c:pt>
                <c:pt idx="19147">
                  <c:v>0</c:v>
                </c:pt>
                <c:pt idx="19148">
                  <c:v>0</c:v>
                </c:pt>
                <c:pt idx="19149">
                  <c:v>0</c:v>
                </c:pt>
                <c:pt idx="19150">
                  <c:v>0</c:v>
                </c:pt>
                <c:pt idx="19151">
                  <c:v>0</c:v>
                </c:pt>
                <c:pt idx="19152">
                  <c:v>0</c:v>
                </c:pt>
                <c:pt idx="19153">
                  <c:v>0</c:v>
                </c:pt>
                <c:pt idx="19154">
                  <c:v>0</c:v>
                </c:pt>
                <c:pt idx="19155">
                  <c:v>0</c:v>
                </c:pt>
                <c:pt idx="19156">
                  <c:v>0</c:v>
                </c:pt>
                <c:pt idx="19157">
                  <c:v>0</c:v>
                </c:pt>
                <c:pt idx="19158">
                  <c:v>0</c:v>
                </c:pt>
                <c:pt idx="19159">
                  <c:v>0</c:v>
                </c:pt>
                <c:pt idx="19160">
                  <c:v>0</c:v>
                </c:pt>
                <c:pt idx="19161">
                  <c:v>0</c:v>
                </c:pt>
                <c:pt idx="19162">
                  <c:v>0</c:v>
                </c:pt>
                <c:pt idx="19163">
                  <c:v>0</c:v>
                </c:pt>
                <c:pt idx="19164">
                  <c:v>0</c:v>
                </c:pt>
                <c:pt idx="19165">
                  <c:v>45</c:v>
                </c:pt>
                <c:pt idx="19166">
                  <c:v>0</c:v>
                </c:pt>
                <c:pt idx="19167">
                  <c:v>0</c:v>
                </c:pt>
                <c:pt idx="19168">
                  <c:v>0</c:v>
                </c:pt>
                <c:pt idx="19169">
                  <c:v>0</c:v>
                </c:pt>
                <c:pt idx="19170">
                  <c:v>0</c:v>
                </c:pt>
                <c:pt idx="19171">
                  <c:v>0</c:v>
                </c:pt>
                <c:pt idx="19172">
                  <c:v>0</c:v>
                </c:pt>
                <c:pt idx="19173">
                  <c:v>0</c:v>
                </c:pt>
                <c:pt idx="19174">
                  <c:v>0</c:v>
                </c:pt>
                <c:pt idx="19175">
                  <c:v>0</c:v>
                </c:pt>
                <c:pt idx="19176">
                  <c:v>0</c:v>
                </c:pt>
                <c:pt idx="19177">
                  <c:v>0</c:v>
                </c:pt>
                <c:pt idx="19178">
                  <c:v>0</c:v>
                </c:pt>
                <c:pt idx="19179">
                  <c:v>0</c:v>
                </c:pt>
                <c:pt idx="19180">
                  <c:v>0</c:v>
                </c:pt>
                <c:pt idx="19181">
                  <c:v>0</c:v>
                </c:pt>
                <c:pt idx="19182">
                  <c:v>0</c:v>
                </c:pt>
                <c:pt idx="19183">
                  <c:v>0</c:v>
                </c:pt>
                <c:pt idx="19184">
                  <c:v>0</c:v>
                </c:pt>
                <c:pt idx="19185">
                  <c:v>0</c:v>
                </c:pt>
                <c:pt idx="19186">
                  <c:v>0</c:v>
                </c:pt>
                <c:pt idx="19187">
                  <c:v>0</c:v>
                </c:pt>
                <c:pt idx="19188">
                  <c:v>0</c:v>
                </c:pt>
                <c:pt idx="19189">
                  <c:v>0</c:v>
                </c:pt>
                <c:pt idx="19190">
                  <c:v>0</c:v>
                </c:pt>
                <c:pt idx="19191">
                  <c:v>0</c:v>
                </c:pt>
                <c:pt idx="19192">
                  <c:v>0</c:v>
                </c:pt>
                <c:pt idx="19193">
                  <c:v>0</c:v>
                </c:pt>
                <c:pt idx="19194">
                  <c:v>0</c:v>
                </c:pt>
                <c:pt idx="19195">
                  <c:v>0</c:v>
                </c:pt>
                <c:pt idx="19196">
                  <c:v>0</c:v>
                </c:pt>
                <c:pt idx="19197">
                  <c:v>0</c:v>
                </c:pt>
                <c:pt idx="19198">
                  <c:v>0</c:v>
                </c:pt>
                <c:pt idx="19199">
                  <c:v>0</c:v>
                </c:pt>
                <c:pt idx="19200">
                  <c:v>0</c:v>
                </c:pt>
                <c:pt idx="19201">
                  <c:v>0</c:v>
                </c:pt>
                <c:pt idx="19202">
                  <c:v>0</c:v>
                </c:pt>
                <c:pt idx="19203">
                  <c:v>0</c:v>
                </c:pt>
                <c:pt idx="19204">
                  <c:v>0</c:v>
                </c:pt>
                <c:pt idx="19205">
                  <c:v>0</c:v>
                </c:pt>
                <c:pt idx="19206">
                  <c:v>0</c:v>
                </c:pt>
                <c:pt idx="19207">
                  <c:v>0</c:v>
                </c:pt>
                <c:pt idx="19208">
                  <c:v>0</c:v>
                </c:pt>
                <c:pt idx="19209">
                  <c:v>0</c:v>
                </c:pt>
                <c:pt idx="19210">
                  <c:v>0</c:v>
                </c:pt>
                <c:pt idx="19211">
                  <c:v>0</c:v>
                </c:pt>
                <c:pt idx="19212">
                  <c:v>0</c:v>
                </c:pt>
                <c:pt idx="19213">
                  <c:v>0</c:v>
                </c:pt>
                <c:pt idx="19214">
                  <c:v>0</c:v>
                </c:pt>
                <c:pt idx="19215">
                  <c:v>0</c:v>
                </c:pt>
                <c:pt idx="19216">
                  <c:v>0</c:v>
                </c:pt>
                <c:pt idx="19217">
                  <c:v>0</c:v>
                </c:pt>
                <c:pt idx="19218">
                  <c:v>0</c:v>
                </c:pt>
                <c:pt idx="19219">
                  <c:v>0</c:v>
                </c:pt>
                <c:pt idx="19220">
                  <c:v>0</c:v>
                </c:pt>
                <c:pt idx="19221">
                  <c:v>0</c:v>
                </c:pt>
                <c:pt idx="19222">
                  <c:v>0</c:v>
                </c:pt>
                <c:pt idx="19223">
                  <c:v>0</c:v>
                </c:pt>
                <c:pt idx="19224">
                  <c:v>0</c:v>
                </c:pt>
                <c:pt idx="19225">
                  <c:v>0</c:v>
                </c:pt>
                <c:pt idx="19226">
                  <c:v>0</c:v>
                </c:pt>
                <c:pt idx="19227">
                  <c:v>0</c:v>
                </c:pt>
                <c:pt idx="19228">
                  <c:v>0</c:v>
                </c:pt>
                <c:pt idx="19229">
                  <c:v>0</c:v>
                </c:pt>
                <c:pt idx="19230">
                  <c:v>0</c:v>
                </c:pt>
                <c:pt idx="19231">
                  <c:v>0</c:v>
                </c:pt>
                <c:pt idx="19232">
                  <c:v>0</c:v>
                </c:pt>
                <c:pt idx="19233">
                  <c:v>0</c:v>
                </c:pt>
                <c:pt idx="19234">
                  <c:v>0</c:v>
                </c:pt>
                <c:pt idx="19235">
                  <c:v>0</c:v>
                </c:pt>
                <c:pt idx="19236">
                  <c:v>0</c:v>
                </c:pt>
                <c:pt idx="19237">
                  <c:v>0</c:v>
                </c:pt>
                <c:pt idx="19238">
                  <c:v>0</c:v>
                </c:pt>
                <c:pt idx="19239">
                  <c:v>0</c:v>
                </c:pt>
                <c:pt idx="19240">
                  <c:v>0</c:v>
                </c:pt>
                <c:pt idx="19241">
                  <c:v>0</c:v>
                </c:pt>
                <c:pt idx="19242">
                  <c:v>0</c:v>
                </c:pt>
                <c:pt idx="19243">
                  <c:v>0</c:v>
                </c:pt>
                <c:pt idx="19244">
                  <c:v>0</c:v>
                </c:pt>
                <c:pt idx="19245">
                  <c:v>0</c:v>
                </c:pt>
                <c:pt idx="19246">
                  <c:v>0</c:v>
                </c:pt>
                <c:pt idx="19247">
                  <c:v>0</c:v>
                </c:pt>
                <c:pt idx="19248">
                  <c:v>0</c:v>
                </c:pt>
                <c:pt idx="19249">
                  <c:v>0</c:v>
                </c:pt>
                <c:pt idx="19250">
                  <c:v>0</c:v>
                </c:pt>
                <c:pt idx="19251">
                  <c:v>0</c:v>
                </c:pt>
                <c:pt idx="19252">
                  <c:v>0</c:v>
                </c:pt>
                <c:pt idx="19253">
                  <c:v>0</c:v>
                </c:pt>
                <c:pt idx="19254">
                  <c:v>0</c:v>
                </c:pt>
                <c:pt idx="19255">
                  <c:v>0</c:v>
                </c:pt>
                <c:pt idx="19256">
                  <c:v>0</c:v>
                </c:pt>
                <c:pt idx="19257">
                  <c:v>0</c:v>
                </c:pt>
                <c:pt idx="19258">
                  <c:v>0</c:v>
                </c:pt>
                <c:pt idx="19259">
                  <c:v>0</c:v>
                </c:pt>
                <c:pt idx="19260">
                  <c:v>0</c:v>
                </c:pt>
                <c:pt idx="19261">
                  <c:v>0</c:v>
                </c:pt>
                <c:pt idx="19262">
                  <c:v>0</c:v>
                </c:pt>
                <c:pt idx="19263">
                  <c:v>0</c:v>
                </c:pt>
                <c:pt idx="19264">
                  <c:v>0</c:v>
                </c:pt>
                <c:pt idx="19265">
                  <c:v>0</c:v>
                </c:pt>
                <c:pt idx="19266">
                  <c:v>0</c:v>
                </c:pt>
                <c:pt idx="19267">
                  <c:v>0</c:v>
                </c:pt>
                <c:pt idx="19268">
                  <c:v>0</c:v>
                </c:pt>
                <c:pt idx="19269">
                  <c:v>0</c:v>
                </c:pt>
                <c:pt idx="19270">
                  <c:v>0</c:v>
                </c:pt>
                <c:pt idx="19271">
                  <c:v>0</c:v>
                </c:pt>
                <c:pt idx="19272">
                  <c:v>0</c:v>
                </c:pt>
                <c:pt idx="19273">
                  <c:v>0</c:v>
                </c:pt>
                <c:pt idx="19274">
                  <c:v>0</c:v>
                </c:pt>
                <c:pt idx="19275">
                  <c:v>0</c:v>
                </c:pt>
                <c:pt idx="19276">
                  <c:v>0</c:v>
                </c:pt>
                <c:pt idx="19277">
                  <c:v>0</c:v>
                </c:pt>
                <c:pt idx="19278">
                  <c:v>0</c:v>
                </c:pt>
                <c:pt idx="19279">
                  <c:v>0</c:v>
                </c:pt>
                <c:pt idx="19280">
                  <c:v>0</c:v>
                </c:pt>
                <c:pt idx="19281">
                  <c:v>0</c:v>
                </c:pt>
                <c:pt idx="19282">
                  <c:v>0</c:v>
                </c:pt>
                <c:pt idx="19283">
                  <c:v>0</c:v>
                </c:pt>
                <c:pt idx="19284">
                  <c:v>0</c:v>
                </c:pt>
                <c:pt idx="19285">
                  <c:v>0</c:v>
                </c:pt>
                <c:pt idx="19286">
                  <c:v>0</c:v>
                </c:pt>
                <c:pt idx="19287">
                  <c:v>0</c:v>
                </c:pt>
                <c:pt idx="19288">
                  <c:v>0</c:v>
                </c:pt>
                <c:pt idx="19289">
                  <c:v>0</c:v>
                </c:pt>
                <c:pt idx="19290">
                  <c:v>0</c:v>
                </c:pt>
                <c:pt idx="19291">
                  <c:v>0</c:v>
                </c:pt>
                <c:pt idx="19292">
                  <c:v>0</c:v>
                </c:pt>
                <c:pt idx="19293">
                  <c:v>0</c:v>
                </c:pt>
                <c:pt idx="19294">
                  <c:v>0</c:v>
                </c:pt>
                <c:pt idx="19295">
                  <c:v>0</c:v>
                </c:pt>
                <c:pt idx="19296">
                  <c:v>0</c:v>
                </c:pt>
                <c:pt idx="19297">
                  <c:v>0</c:v>
                </c:pt>
                <c:pt idx="19298">
                  <c:v>0</c:v>
                </c:pt>
                <c:pt idx="19299">
                  <c:v>0</c:v>
                </c:pt>
                <c:pt idx="19300">
                  <c:v>0</c:v>
                </c:pt>
                <c:pt idx="19301">
                  <c:v>0</c:v>
                </c:pt>
                <c:pt idx="19302">
                  <c:v>0</c:v>
                </c:pt>
                <c:pt idx="19303">
                  <c:v>0</c:v>
                </c:pt>
                <c:pt idx="19304">
                  <c:v>0</c:v>
                </c:pt>
                <c:pt idx="19305">
                  <c:v>0</c:v>
                </c:pt>
                <c:pt idx="19306">
                  <c:v>0</c:v>
                </c:pt>
                <c:pt idx="19307">
                  <c:v>0</c:v>
                </c:pt>
                <c:pt idx="19308">
                  <c:v>0</c:v>
                </c:pt>
                <c:pt idx="19309">
                  <c:v>0</c:v>
                </c:pt>
                <c:pt idx="19310">
                  <c:v>0</c:v>
                </c:pt>
                <c:pt idx="19311">
                  <c:v>0</c:v>
                </c:pt>
                <c:pt idx="19312">
                  <c:v>0</c:v>
                </c:pt>
                <c:pt idx="19313">
                  <c:v>0</c:v>
                </c:pt>
                <c:pt idx="19314">
                  <c:v>0</c:v>
                </c:pt>
                <c:pt idx="19315">
                  <c:v>0</c:v>
                </c:pt>
                <c:pt idx="19316">
                  <c:v>0</c:v>
                </c:pt>
                <c:pt idx="19317">
                  <c:v>0</c:v>
                </c:pt>
                <c:pt idx="19318">
                  <c:v>0</c:v>
                </c:pt>
                <c:pt idx="19319">
                  <c:v>0</c:v>
                </c:pt>
                <c:pt idx="19320">
                  <c:v>0</c:v>
                </c:pt>
                <c:pt idx="19321">
                  <c:v>0</c:v>
                </c:pt>
                <c:pt idx="19322">
                  <c:v>0</c:v>
                </c:pt>
                <c:pt idx="19323">
                  <c:v>0</c:v>
                </c:pt>
                <c:pt idx="19324">
                  <c:v>0</c:v>
                </c:pt>
                <c:pt idx="19325">
                  <c:v>0</c:v>
                </c:pt>
                <c:pt idx="19326">
                  <c:v>27</c:v>
                </c:pt>
                <c:pt idx="19327">
                  <c:v>0</c:v>
                </c:pt>
                <c:pt idx="19328">
                  <c:v>0</c:v>
                </c:pt>
                <c:pt idx="19329">
                  <c:v>0</c:v>
                </c:pt>
                <c:pt idx="19330">
                  <c:v>0</c:v>
                </c:pt>
                <c:pt idx="19331">
                  <c:v>0</c:v>
                </c:pt>
                <c:pt idx="19332">
                  <c:v>0</c:v>
                </c:pt>
                <c:pt idx="19333">
                  <c:v>0</c:v>
                </c:pt>
                <c:pt idx="19334">
                  <c:v>0</c:v>
                </c:pt>
                <c:pt idx="19335">
                  <c:v>0</c:v>
                </c:pt>
                <c:pt idx="19336">
                  <c:v>0</c:v>
                </c:pt>
                <c:pt idx="19337">
                  <c:v>0</c:v>
                </c:pt>
                <c:pt idx="19338">
                  <c:v>0</c:v>
                </c:pt>
                <c:pt idx="19339">
                  <c:v>0</c:v>
                </c:pt>
                <c:pt idx="19340">
                  <c:v>0</c:v>
                </c:pt>
                <c:pt idx="19341">
                  <c:v>0</c:v>
                </c:pt>
                <c:pt idx="19342">
                  <c:v>0</c:v>
                </c:pt>
                <c:pt idx="19343">
                  <c:v>0</c:v>
                </c:pt>
                <c:pt idx="19344">
                  <c:v>0</c:v>
                </c:pt>
                <c:pt idx="19345">
                  <c:v>0</c:v>
                </c:pt>
                <c:pt idx="19346">
                  <c:v>0</c:v>
                </c:pt>
                <c:pt idx="19347">
                  <c:v>0</c:v>
                </c:pt>
                <c:pt idx="19348">
                  <c:v>0</c:v>
                </c:pt>
                <c:pt idx="19349">
                  <c:v>0</c:v>
                </c:pt>
                <c:pt idx="19350">
                  <c:v>0</c:v>
                </c:pt>
                <c:pt idx="19351">
                  <c:v>0</c:v>
                </c:pt>
                <c:pt idx="19352">
                  <c:v>0</c:v>
                </c:pt>
                <c:pt idx="19353">
                  <c:v>0</c:v>
                </c:pt>
                <c:pt idx="19354">
                  <c:v>0</c:v>
                </c:pt>
                <c:pt idx="19355">
                  <c:v>0</c:v>
                </c:pt>
                <c:pt idx="19356">
                  <c:v>0</c:v>
                </c:pt>
                <c:pt idx="19357">
                  <c:v>0</c:v>
                </c:pt>
                <c:pt idx="19358">
                  <c:v>0</c:v>
                </c:pt>
                <c:pt idx="19359">
                  <c:v>0</c:v>
                </c:pt>
                <c:pt idx="19360">
                  <c:v>0</c:v>
                </c:pt>
                <c:pt idx="19361">
                  <c:v>0</c:v>
                </c:pt>
                <c:pt idx="19362">
                  <c:v>30</c:v>
                </c:pt>
                <c:pt idx="19363">
                  <c:v>0</c:v>
                </c:pt>
                <c:pt idx="19364">
                  <c:v>0</c:v>
                </c:pt>
                <c:pt idx="19365">
                  <c:v>0</c:v>
                </c:pt>
                <c:pt idx="19366">
                  <c:v>0</c:v>
                </c:pt>
                <c:pt idx="19367">
                  <c:v>0</c:v>
                </c:pt>
                <c:pt idx="19368">
                  <c:v>0</c:v>
                </c:pt>
                <c:pt idx="19369">
                  <c:v>0</c:v>
                </c:pt>
                <c:pt idx="19370">
                  <c:v>0</c:v>
                </c:pt>
                <c:pt idx="19371">
                  <c:v>0</c:v>
                </c:pt>
                <c:pt idx="19372">
                  <c:v>0</c:v>
                </c:pt>
                <c:pt idx="19373">
                  <c:v>0</c:v>
                </c:pt>
                <c:pt idx="19374">
                  <c:v>0</c:v>
                </c:pt>
                <c:pt idx="19375">
                  <c:v>0</c:v>
                </c:pt>
                <c:pt idx="19376">
                  <c:v>0</c:v>
                </c:pt>
                <c:pt idx="19377">
                  <c:v>0</c:v>
                </c:pt>
                <c:pt idx="19378">
                  <c:v>0</c:v>
                </c:pt>
                <c:pt idx="19379">
                  <c:v>0</c:v>
                </c:pt>
                <c:pt idx="19380">
                  <c:v>0</c:v>
                </c:pt>
                <c:pt idx="19381">
                  <c:v>0</c:v>
                </c:pt>
                <c:pt idx="19382">
                  <c:v>0</c:v>
                </c:pt>
                <c:pt idx="19383">
                  <c:v>0</c:v>
                </c:pt>
                <c:pt idx="19384">
                  <c:v>0</c:v>
                </c:pt>
                <c:pt idx="19385">
                  <c:v>0</c:v>
                </c:pt>
                <c:pt idx="19386">
                  <c:v>0</c:v>
                </c:pt>
                <c:pt idx="19387">
                  <c:v>0</c:v>
                </c:pt>
                <c:pt idx="19388">
                  <c:v>0</c:v>
                </c:pt>
                <c:pt idx="19389">
                  <c:v>0</c:v>
                </c:pt>
                <c:pt idx="19390">
                  <c:v>0</c:v>
                </c:pt>
                <c:pt idx="19391">
                  <c:v>0</c:v>
                </c:pt>
                <c:pt idx="19392">
                  <c:v>0</c:v>
                </c:pt>
                <c:pt idx="19393">
                  <c:v>0</c:v>
                </c:pt>
                <c:pt idx="19394">
                  <c:v>0</c:v>
                </c:pt>
                <c:pt idx="19395">
                  <c:v>0</c:v>
                </c:pt>
                <c:pt idx="19396">
                  <c:v>0</c:v>
                </c:pt>
                <c:pt idx="19397">
                  <c:v>0</c:v>
                </c:pt>
                <c:pt idx="19398">
                  <c:v>0</c:v>
                </c:pt>
                <c:pt idx="19399">
                  <c:v>0</c:v>
                </c:pt>
                <c:pt idx="19400">
                  <c:v>0</c:v>
                </c:pt>
                <c:pt idx="19401">
                  <c:v>0</c:v>
                </c:pt>
                <c:pt idx="19402">
                  <c:v>0</c:v>
                </c:pt>
                <c:pt idx="19403">
                  <c:v>0</c:v>
                </c:pt>
                <c:pt idx="19404">
                  <c:v>0</c:v>
                </c:pt>
                <c:pt idx="19405">
                  <c:v>0</c:v>
                </c:pt>
                <c:pt idx="19406">
                  <c:v>0</c:v>
                </c:pt>
                <c:pt idx="19407">
                  <c:v>0</c:v>
                </c:pt>
                <c:pt idx="19408">
                  <c:v>0</c:v>
                </c:pt>
                <c:pt idx="19409">
                  <c:v>0</c:v>
                </c:pt>
                <c:pt idx="19410">
                  <c:v>0</c:v>
                </c:pt>
                <c:pt idx="19411">
                  <c:v>0</c:v>
                </c:pt>
                <c:pt idx="19412">
                  <c:v>0</c:v>
                </c:pt>
                <c:pt idx="19413">
                  <c:v>0</c:v>
                </c:pt>
                <c:pt idx="19414">
                  <c:v>0</c:v>
                </c:pt>
                <c:pt idx="19415">
                  <c:v>0</c:v>
                </c:pt>
                <c:pt idx="19416">
                  <c:v>0</c:v>
                </c:pt>
                <c:pt idx="19417">
                  <c:v>0</c:v>
                </c:pt>
                <c:pt idx="19418">
                  <c:v>0</c:v>
                </c:pt>
                <c:pt idx="19419">
                  <c:v>0</c:v>
                </c:pt>
                <c:pt idx="19420">
                  <c:v>0</c:v>
                </c:pt>
                <c:pt idx="19421">
                  <c:v>0</c:v>
                </c:pt>
                <c:pt idx="19422">
                  <c:v>0</c:v>
                </c:pt>
                <c:pt idx="19423">
                  <c:v>0</c:v>
                </c:pt>
                <c:pt idx="19424">
                  <c:v>0</c:v>
                </c:pt>
                <c:pt idx="19425">
                  <c:v>0</c:v>
                </c:pt>
                <c:pt idx="19426">
                  <c:v>0</c:v>
                </c:pt>
                <c:pt idx="19427">
                  <c:v>0</c:v>
                </c:pt>
                <c:pt idx="19428">
                  <c:v>0</c:v>
                </c:pt>
                <c:pt idx="19429">
                  <c:v>0</c:v>
                </c:pt>
                <c:pt idx="19430">
                  <c:v>0</c:v>
                </c:pt>
                <c:pt idx="19431">
                  <c:v>0</c:v>
                </c:pt>
                <c:pt idx="19432">
                  <c:v>0</c:v>
                </c:pt>
                <c:pt idx="19433">
                  <c:v>0</c:v>
                </c:pt>
                <c:pt idx="19434">
                  <c:v>0</c:v>
                </c:pt>
                <c:pt idx="19435">
                  <c:v>0</c:v>
                </c:pt>
                <c:pt idx="19436">
                  <c:v>0</c:v>
                </c:pt>
                <c:pt idx="19437">
                  <c:v>0</c:v>
                </c:pt>
                <c:pt idx="19438">
                  <c:v>0</c:v>
                </c:pt>
                <c:pt idx="19439">
                  <c:v>0</c:v>
                </c:pt>
                <c:pt idx="19440">
                  <c:v>0</c:v>
                </c:pt>
                <c:pt idx="19441">
                  <c:v>0</c:v>
                </c:pt>
                <c:pt idx="19442">
                  <c:v>0</c:v>
                </c:pt>
                <c:pt idx="19443">
                  <c:v>0</c:v>
                </c:pt>
                <c:pt idx="19444">
                  <c:v>0</c:v>
                </c:pt>
                <c:pt idx="19445">
                  <c:v>0</c:v>
                </c:pt>
                <c:pt idx="19446">
                  <c:v>0</c:v>
                </c:pt>
                <c:pt idx="19447">
                  <c:v>0</c:v>
                </c:pt>
                <c:pt idx="19448">
                  <c:v>0</c:v>
                </c:pt>
                <c:pt idx="19449">
                  <c:v>0</c:v>
                </c:pt>
                <c:pt idx="19450">
                  <c:v>0</c:v>
                </c:pt>
                <c:pt idx="19451">
                  <c:v>0</c:v>
                </c:pt>
                <c:pt idx="19452">
                  <c:v>0</c:v>
                </c:pt>
                <c:pt idx="19453">
                  <c:v>0</c:v>
                </c:pt>
                <c:pt idx="19454">
                  <c:v>0</c:v>
                </c:pt>
                <c:pt idx="19455">
                  <c:v>0</c:v>
                </c:pt>
                <c:pt idx="19456">
                  <c:v>0</c:v>
                </c:pt>
                <c:pt idx="19457">
                  <c:v>0</c:v>
                </c:pt>
                <c:pt idx="19458">
                  <c:v>0</c:v>
                </c:pt>
                <c:pt idx="19459">
                  <c:v>0</c:v>
                </c:pt>
                <c:pt idx="19460">
                  <c:v>0</c:v>
                </c:pt>
                <c:pt idx="19461">
                  <c:v>0</c:v>
                </c:pt>
                <c:pt idx="19462">
                  <c:v>0</c:v>
                </c:pt>
                <c:pt idx="19463">
                  <c:v>0</c:v>
                </c:pt>
                <c:pt idx="19464">
                  <c:v>0</c:v>
                </c:pt>
                <c:pt idx="19465">
                  <c:v>0</c:v>
                </c:pt>
                <c:pt idx="19466">
                  <c:v>0</c:v>
                </c:pt>
                <c:pt idx="19467">
                  <c:v>0</c:v>
                </c:pt>
                <c:pt idx="19468">
                  <c:v>0</c:v>
                </c:pt>
                <c:pt idx="19469">
                  <c:v>0</c:v>
                </c:pt>
                <c:pt idx="19470">
                  <c:v>0</c:v>
                </c:pt>
                <c:pt idx="19471">
                  <c:v>0</c:v>
                </c:pt>
                <c:pt idx="19472">
                  <c:v>0</c:v>
                </c:pt>
                <c:pt idx="19473">
                  <c:v>0</c:v>
                </c:pt>
                <c:pt idx="19474">
                  <c:v>0</c:v>
                </c:pt>
                <c:pt idx="19475">
                  <c:v>0</c:v>
                </c:pt>
                <c:pt idx="19476">
                  <c:v>0</c:v>
                </c:pt>
                <c:pt idx="19477">
                  <c:v>0</c:v>
                </c:pt>
                <c:pt idx="19478">
                  <c:v>0</c:v>
                </c:pt>
                <c:pt idx="19479">
                  <c:v>0</c:v>
                </c:pt>
                <c:pt idx="19480">
                  <c:v>0</c:v>
                </c:pt>
                <c:pt idx="19481">
                  <c:v>0</c:v>
                </c:pt>
                <c:pt idx="19482">
                  <c:v>0</c:v>
                </c:pt>
                <c:pt idx="19483">
                  <c:v>0</c:v>
                </c:pt>
                <c:pt idx="19484">
                  <c:v>0</c:v>
                </c:pt>
                <c:pt idx="19485">
                  <c:v>0</c:v>
                </c:pt>
                <c:pt idx="19486">
                  <c:v>0</c:v>
                </c:pt>
                <c:pt idx="19487">
                  <c:v>0</c:v>
                </c:pt>
                <c:pt idx="19488">
                  <c:v>0</c:v>
                </c:pt>
                <c:pt idx="19489">
                  <c:v>0</c:v>
                </c:pt>
                <c:pt idx="19490">
                  <c:v>0</c:v>
                </c:pt>
                <c:pt idx="19491">
                  <c:v>0</c:v>
                </c:pt>
                <c:pt idx="19492">
                  <c:v>0</c:v>
                </c:pt>
                <c:pt idx="19493">
                  <c:v>0</c:v>
                </c:pt>
                <c:pt idx="19494">
                  <c:v>0</c:v>
                </c:pt>
                <c:pt idx="19495">
                  <c:v>0</c:v>
                </c:pt>
                <c:pt idx="19496">
                  <c:v>0</c:v>
                </c:pt>
                <c:pt idx="19497">
                  <c:v>0</c:v>
                </c:pt>
                <c:pt idx="19498">
                  <c:v>0</c:v>
                </c:pt>
                <c:pt idx="19499">
                  <c:v>0</c:v>
                </c:pt>
                <c:pt idx="19500">
                  <c:v>0</c:v>
                </c:pt>
                <c:pt idx="19501">
                  <c:v>0</c:v>
                </c:pt>
                <c:pt idx="19502">
                  <c:v>0</c:v>
                </c:pt>
                <c:pt idx="19503">
                  <c:v>0</c:v>
                </c:pt>
                <c:pt idx="19504">
                  <c:v>0</c:v>
                </c:pt>
                <c:pt idx="19505">
                  <c:v>0</c:v>
                </c:pt>
                <c:pt idx="19506">
                  <c:v>0</c:v>
                </c:pt>
                <c:pt idx="19507">
                  <c:v>0</c:v>
                </c:pt>
                <c:pt idx="19508">
                  <c:v>0</c:v>
                </c:pt>
                <c:pt idx="19509">
                  <c:v>0</c:v>
                </c:pt>
                <c:pt idx="19510">
                  <c:v>0</c:v>
                </c:pt>
                <c:pt idx="19511">
                  <c:v>0</c:v>
                </c:pt>
                <c:pt idx="19512">
                  <c:v>0</c:v>
                </c:pt>
                <c:pt idx="19513">
                  <c:v>0</c:v>
                </c:pt>
                <c:pt idx="19514">
                  <c:v>0</c:v>
                </c:pt>
                <c:pt idx="19515">
                  <c:v>0</c:v>
                </c:pt>
                <c:pt idx="19516">
                  <c:v>0</c:v>
                </c:pt>
                <c:pt idx="19517">
                  <c:v>0</c:v>
                </c:pt>
                <c:pt idx="19518">
                  <c:v>0</c:v>
                </c:pt>
                <c:pt idx="19519">
                  <c:v>0</c:v>
                </c:pt>
                <c:pt idx="19520">
                  <c:v>0</c:v>
                </c:pt>
                <c:pt idx="19521">
                  <c:v>0</c:v>
                </c:pt>
                <c:pt idx="19522">
                  <c:v>0</c:v>
                </c:pt>
                <c:pt idx="19523">
                  <c:v>0</c:v>
                </c:pt>
                <c:pt idx="19524">
                  <c:v>0</c:v>
                </c:pt>
                <c:pt idx="19525">
                  <c:v>0</c:v>
                </c:pt>
                <c:pt idx="19526">
                  <c:v>0</c:v>
                </c:pt>
                <c:pt idx="19527">
                  <c:v>0</c:v>
                </c:pt>
                <c:pt idx="19528">
                  <c:v>0</c:v>
                </c:pt>
                <c:pt idx="19529">
                  <c:v>0</c:v>
                </c:pt>
                <c:pt idx="19530">
                  <c:v>0</c:v>
                </c:pt>
                <c:pt idx="19531">
                  <c:v>0</c:v>
                </c:pt>
                <c:pt idx="19532">
                  <c:v>0</c:v>
                </c:pt>
                <c:pt idx="19533">
                  <c:v>0</c:v>
                </c:pt>
                <c:pt idx="19534">
                  <c:v>0</c:v>
                </c:pt>
                <c:pt idx="19535">
                  <c:v>0</c:v>
                </c:pt>
                <c:pt idx="19536">
                  <c:v>0</c:v>
                </c:pt>
                <c:pt idx="19537">
                  <c:v>0</c:v>
                </c:pt>
                <c:pt idx="19538">
                  <c:v>0</c:v>
                </c:pt>
                <c:pt idx="19539">
                  <c:v>0</c:v>
                </c:pt>
                <c:pt idx="19540">
                  <c:v>0</c:v>
                </c:pt>
                <c:pt idx="19541">
                  <c:v>0</c:v>
                </c:pt>
                <c:pt idx="19542">
                  <c:v>0</c:v>
                </c:pt>
                <c:pt idx="19543">
                  <c:v>0</c:v>
                </c:pt>
                <c:pt idx="19544">
                  <c:v>0</c:v>
                </c:pt>
                <c:pt idx="19545">
                  <c:v>0</c:v>
                </c:pt>
                <c:pt idx="19546">
                  <c:v>0</c:v>
                </c:pt>
                <c:pt idx="19547">
                  <c:v>0</c:v>
                </c:pt>
                <c:pt idx="19548">
                  <c:v>0</c:v>
                </c:pt>
                <c:pt idx="19549">
                  <c:v>0</c:v>
                </c:pt>
                <c:pt idx="19550">
                  <c:v>0</c:v>
                </c:pt>
                <c:pt idx="19551">
                  <c:v>0</c:v>
                </c:pt>
                <c:pt idx="19552">
                  <c:v>0</c:v>
                </c:pt>
                <c:pt idx="19553">
                  <c:v>0</c:v>
                </c:pt>
                <c:pt idx="19554">
                  <c:v>0</c:v>
                </c:pt>
                <c:pt idx="19555">
                  <c:v>0</c:v>
                </c:pt>
                <c:pt idx="19556">
                  <c:v>0</c:v>
                </c:pt>
                <c:pt idx="19557">
                  <c:v>0</c:v>
                </c:pt>
                <c:pt idx="19558">
                  <c:v>0</c:v>
                </c:pt>
                <c:pt idx="19559">
                  <c:v>0</c:v>
                </c:pt>
                <c:pt idx="19560">
                  <c:v>0</c:v>
                </c:pt>
                <c:pt idx="19561">
                  <c:v>0</c:v>
                </c:pt>
                <c:pt idx="19562">
                  <c:v>0</c:v>
                </c:pt>
                <c:pt idx="19563">
                  <c:v>0</c:v>
                </c:pt>
                <c:pt idx="19564">
                  <c:v>0</c:v>
                </c:pt>
                <c:pt idx="19565">
                  <c:v>0</c:v>
                </c:pt>
                <c:pt idx="19566">
                  <c:v>0</c:v>
                </c:pt>
                <c:pt idx="19567">
                  <c:v>0</c:v>
                </c:pt>
                <c:pt idx="19568">
                  <c:v>0</c:v>
                </c:pt>
                <c:pt idx="19569">
                  <c:v>0</c:v>
                </c:pt>
                <c:pt idx="19570">
                  <c:v>0</c:v>
                </c:pt>
                <c:pt idx="19571">
                  <c:v>0</c:v>
                </c:pt>
                <c:pt idx="19572">
                  <c:v>0</c:v>
                </c:pt>
                <c:pt idx="19573">
                  <c:v>0</c:v>
                </c:pt>
                <c:pt idx="19574">
                  <c:v>0</c:v>
                </c:pt>
                <c:pt idx="19575">
                  <c:v>0</c:v>
                </c:pt>
                <c:pt idx="19576">
                  <c:v>0</c:v>
                </c:pt>
                <c:pt idx="19577">
                  <c:v>0</c:v>
                </c:pt>
                <c:pt idx="19578">
                  <c:v>0</c:v>
                </c:pt>
                <c:pt idx="19579">
                  <c:v>0</c:v>
                </c:pt>
                <c:pt idx="19580">
                  <c:v>0</c:v>
                </c:pt>
                <c:pt idx="19581">
                  <c:v>0</c:v>
                </c:pt>
                <c:pt idx="19582">
                  <c:v>0</c:v>
                </c:pt>
                <c:pt idx="19583">
                  <c:v>0</c:v>
                </c:pt>
                <c:pt idx="19584">
                  <c:v>0</c:v>
                </c:pt>
                <c:pt idx="19585">
                  <c:v>0</c:v>
                </c:pt>
                <c:pt idx="19586">
                  <c:v>0</c:v>
                </c:pt>
                <c:pt idx="19587">
                  <c:v>0</c:v>
                </c:pt>
                <c:pt idx="19588">
                  <c:v>0</c:v>
                </c:pt>
                <c:pt idx="19589">
                  <c:v>0</c:v>
                </c:pt>
                <c:pt idx="19590">
                  <c:v>0</c:v>
                </c:pt>
                <c:pt idx="19591">
                  <c:v>0</c:v>
                </c:pt>
                <c:pt idx="19592">
                  <c:v>0</c:v>
                </c:pt>
                <c:pt idx="19593">
                  <c:v>0</c:v>
                </c:pt>
                <c:pt idx="19594">
                  <c:v>0</c:v>
                </c:pt>
                <c:pt idx="19595">
                  <c:v>0</c:v>
                </c:pt>
                <c:pt idx="19596">
                  <c:v>0</c:v>
                </c:pt>
                <c:pt idx="19597">
                  <c:v>0</c:v>
                </c:pt>
                <c:pt idx="19598">
                  <c:v>0</c:v>
                </c:pt>
                <c:pt idx="19599">
                  <c:v>0</c:v>
                </c:pt>
                <c:pt idx="19600">
                  <c:v>0</c:v>
                </c:pt>
                <c:pt idx="19601">
                  <c:v>0</c:v>
                </c:pt>
                <c:pt idx="19602">
                  <c:v>0</c:v>
                </c:pt>
                <c:pt idx="19603">
                  <c:v>0</c:v>
                </c:pt>
                <c:pt idx="19604">
                  <c:v>0</c:v>
                </c:pt>
                <c:pt idx="19605">
                  <c:v>0</c:v>
                </c:pt>
                <c:pt idx="19606">
                  <c:v>0</c:v>
                </c:pt>
                <c:pt idx="19607">
                  <c:v>0</c:v>
                </c:pt>
                <c:pt idx="19608">
                  <c:v>0</c:v>
                </c:pt>
                <c:pt idx="19609">
                  <c:v>24</c:v>
                </c:pt>
                <c:pt idx="19610">
                  <c:v>0</c:v>
                </c:pt>
                <c:pt idx="19611">
                  <c:v>0</c:v>
                </c:pt>
                <c:pt idx="19612">
                  <c:v>0</c:v>
                </c:pt>
                <c:pt idx="19613">
                  <c:v>0</c:v>
                </c:pt>
                <c:pt idx="19614">
                  <c:v>0</c:v>
                </c:pt>
                <c:pt idx="19615">
                  <c:v>0</c:v>
                </c:pt>
                <c:pt idx="19616">
                  <c:v>0</c:v>
                </c:pt>
                <c:pt idx="19617">
                  <c:v>0</c:v>
                </c:pt>
                <c:pt idx="19618">
                  <c:v>0</c:v>
                </c:pt>
                <c:pt idx="19619">
                  <c:v>0</c:v>
                </c:pt>
                <c:pt idx="19620">
                  <c:v>0</c:v>
                </c:pt>
                <c:pt idx="19621">
                  <c:v>0</c:v>
                </c:pt>
                <c:pt idx="19622">
                  <c:v>0</c:v>
                </c:pt>
                <c:pt idx="19623">
                  <c:v>0</c:v>
                </c:pt>
                <c:pt idx="19624">
                  <c:v>0</c:v>
                </c:pt>
                <c:pt idx="19625">
                  <c:v>0</c:v>
                </c:pt>
                <c:pt idx="19626">
                  <c:v>0</c:v>
                </c:pt>
                <c:pt idx="19627">
                  <c:v>0</c:v>
                </c:pt>
                <c:pt idx="19628">
                  <c:v>0</c:v>
                </c:pt>
                <c:pt idx="19629">
                  <c:v>0</c:v>
                </c:pt>
                <c:pt idx="19630">
                  <c:v>0</c:v>
                </c:pt>
                <c:pt idx="19631">
                  <c:v>0</c:v>
                </c:pt>
                <c:pt idx="19632">
                  <c:v>0</c:v>
                </c:pt>
                <c:pt idx="19633">
                  <c:v>0</c:v>
                </c:pt>
                <c:pt idx="19634">
                  <c:v>0</c:v>
                </c:pt>
                <c:pt idx="19635">
                  <c:v>37</c:v>
                </c:pt>
                <c:pt idx="19636">
                  <c:v>0</c:v>
                </c:pt>
                <c:pt idx="19637">
                  <c:v>0</c:v>
                </c:pt>
                <c:pt idx="19638">
                  <c:v>0</c:v>
                </c:pt>
                <c:pt idx="19639">
                  <c:v>0</c:v>
                </c:pt>
                <c:pt idx="19640">
                  <c:v>0</c:v>
                </c:pt>
                <c:pt idx="19641">
                  <c:v>0</c:v>
                </c:pt>
                <c:pt idx="19642">
                  <c:v>0</c:v>
                </c:pt>
                <c:pt idx="19643">
                  <c:v>0</c:v>
                </c:pt>
                <c:pt idx="19644">
                  <c:v>0</c:v>
                </c:pt>
                <c:pt idx="19645">
                  <c:v>0</c:v>
                </c:pt>
                <c:pt idx="19646">
                  <c:v>0</c:v>
                </c:pt>
                <c:pt idx="19647">
                  <c:v>0</c:v>
                </c:pt>
                <c:pt idx="19648">
                  <c:v>0</c:v>
                </c:pt>
                <c:pt idx="19649">
                  <c:v>0</c:v>
                </c:pt>
                <c:pt idx="19650">
                  <c:v>0</c:v>
                </c:pt>
                <c:pt idx="19651">
                  <c:v>0</c:v>
                </c:pt>
                <c:pt idx="19652">
                  <c:v>0</c:v>
                </c:pt>
                <c:pt idx="19653">
                  <c:v>0</c:v>
                </c:pt>
                <c:pt idx="19654">
                  <c:v>0</c:v>
                </c:pt>
                <c:pt idx="19655">
                  <c:v>0</c:v>
                </c:pt>
                <c:pt idx="19656">
                  <c:v>0</c:v>
                </c:pt>
                <c:pt idx="19657">
                  <c:v>0</c:v>
                </c:pt>
                <c:pt idx="19658">
                  <c:v>0</c:v>
                </c:pt>
                <c:pt idx="19659">
                  <c:v>0</c:v>
                </c:pt>
                <c:pt idx="19660">
                  <c:v>0</c:v>
                </c:pt>
                <c:pt idx="19661">
                  <c:v>0</c:v>
                </c:pt>
                <c:pt idx="19662">
                  <c:v>0</c:v>
                </c:pt>
                <c:pt idx="19663">
                  <c:v>0</c:v>
                </c:pt>
                <c:pt idx="19664">
                  <c:v>0</c:v>
                </c:pt>
                <c:pt idx="19665">
                  <c:v>0</c:v>
                </c:pt>
                <c:pt idx="19666">
                  <c:v>0</c:v>
                </c:pt>
                <c:pt idx="19667">
                  <c:v>0</c:v>
                </c:pt>
                <c:pt idx="19668">
                  <c:v>0</c:v>
                </c:pt>
                <c:pt idx="19669">
                  <c:v>0</c:v>
                </c:pt>
                <c:pt idx="19670">
                  <c:v>0</c:v>
                </c:pt>
                <c:pt idx="19671">
                  <c:v>0</c:v>
                </c:pt>
                <c:pt idx="19672">
                  <c:v>0</c:v>
                </c:pt>
                <c:pt idx="19673">
                  <c:v>0</c:v>
                </c:pt>
                <c:pt idx="19674">
                  <c:v>0</c:v>
                </c:pt>
                <c:pt idx="19675">
                  <c:v>0</c:v>
                </c:pt>
                <c:pt idx="19676">
                  <c:v>0</c:v>
                </c:pt>
                <c:pt idx="19677">
                  <c:v>0</c:v>
                </c:pt>
                <c:pt idx="19678">
                  <c:v>0</c:v>
                </c:pt>
                <c:pt idx="19679">
                  <c:v>0</c:v>
                </c:pt>
                <c:pt idx="19680">
                  <c:v>0</c:v>
                </c:pt>
                <c:pt idx="19681">
                  <c:v>0</c:v>
                </c:pt>
                <c:pt idx="19682">
                  <c:v>0</c:v>
                </c:pt>
                <c:pt idx="19683">
                  <c:v>0</c:v>
                </c:pt>
                <c:pt idx="19684">
                  <c:v>0</c:v>
                </c:pt>
                <c:pt idx="19685">
                  <c:v>0</c:v>
                </c:pt>
                <c:pt idx="19686">
                  <c:v>0</c:v>
                </c:pt>
                <c:pt idx="19687">
                  <c:v>0</c:v>
                </c:pt>
                <c:pt idx="19688">
                  <c:v>0</c:v>
                </c:pt>
                <c:pt idx="19689">
                  <c:v>0</c:v>
                </c:pt>
                <c:pt idx="19690">
                  <c:v>0</c:v>
                </c:pt>
                <c:pt idx="19691">
                  <c:v>0</c:v>
                </c:pt>
                <c:pt idx="19692">
                  <c:v>0</c:v>
                </c:pt>
                <c:pt idx="19693">
                  <c:v>0</c:v>
                </c:pt>
                <c:pt idx="19694">
                  <c:v>0</c:v>
                </c:pt>
                <c:pt idx="19695">
                  <c:v>0</c:v>
                </c:pt>
                <c:pt idx="19696">
                  <c:v>0</c:v>
                </c:pt>
                <c:pt idx="19697">
                  <c:v>0</c:v>
                </c:pt>
                <c:pt idx="19698">
                  <c:v>0</c:v>
                </c:pt>
                <c:pt idx="19699">
                  <c:v>0</c:v>
                </c:pt>
                <c:pt idx="19700">
                  <c:v>0</c:v>
                </c:pt>
                <c:pt idx="19701">
                  <c:v>0</c:v>
                </c:pt>
                <c:pt idx="19702">
                  <c:v>0</c:v>
                </c:pt>
                <c:pt idx="19703">
                  <c:v>0</c:v>
                </c:pt>
                <c:pt idx="19704">
                  <c:v>0</c:v>
                </c:pt>
                <c:pt idx="19705">
                  <c:v>0</c:v>
                </c:pt>
                <c:pt idx="19706">
                  <c:v>0</c:v>
                </c:pt>
                <c:pt idx="19707">
                  <c:v>0</c:v>
                </c:pt>
                <c:pt idx="19708">
                  <c:v>0</c:v>
                </c:pt>
                <c:pt idx="19709">
                  <c:v>0</c:v>
                </c:pt>
                <c:pt idx="19710">
                  <c:v>0</c:v>
                </c:pt>
                <c:pt idx="19711">
                  <c:v>0</c:v>
                </c:pt>
                <c:pt idx="19712">
                  <c:v>0</c:v>
                </c:pt>
                <c:pt idx="19713">
                  <c:v>0</c:v>
                </c:pt>
                <c:pt idx="19714">
                  <c:v>0</c:v>
                </c:pt>
                <c:pt idx="19715">
                  <c:v>0</c:v>
                </c:pt>
                <c:pt idx="19716">
                  <c:v>0</c:v>
                </c:pt>
                <c:pt idx="19717">
                  <c:v>0</c:v>
                </c:pt>
                <c:pt idx="19718">
                  <c:v>0</c:v>
                </c:pt>
                <c:pt idx="19719">
                  <c:v>0</c:v>
                </c:pt>
                <c:pt idx="19720">
                  <c:v>0</c:v>
                </c:pt>
                <c:pt idx="19721">
                  <c:v>0</c:v>
                </c:pt>
                <c:pt idx="19722">
                  <c:v>0</c:v>
                </c:pt>
                <c:pt idx="19723">
                  <c:v>0</c:v>
                </c:pt>
                <c:pt idx="19724">
                  <c:v>0</c:v>
                </c:pt>
                <c:pt idx="19725">
                  <c:v>0</c:v>
                </c:pt>
                <c:pt idx="19726">
                  <c:v>0</c:v>
                </c:pt>
                <c:pt idx="19727">
                  <c:v>0</c:v>
                </c:pt>
                <c:pt idx="19728">
                  <c:v>0</c:v>
                </c:pt>
                <c:pt idx="19729">
                  <c:v>0</c:v>
                </c:pt>
                <c:pt idx="19730">
                  <c:v>0</c:v>
                </c:pt>
                <c:pt idx="19731">
                  <c:v>0</c:v>
                </c:pt>
                <c:pt idx="19732">
                  <c:v>0</c:v>
                </c:pt>
                <c:pt idx="19733">
                  <c:v>0</c:v>
                </c:pt>
                <c:pt idx="19734">
                  <c:v>0</c:v>
                </c:pt>
                <c:pt idx="19735">
                  <c:v>0</c:v>
                </c:pt>
                <c:pt idx="19736">
                  <c:v>0</c:v>
                </c:pt>
                <c:pt idx="19737">
                  <c:v>0</c:v>
                </c:pt>
                <c:pt idx="19738">
                  <c:v>0</c:v>
                </c:pt>
                <c:pt idx="19739">
                  <c:v>0</c:v>
                </c:pt>
                <c:pt idx="19740">
                  <c:v>0</c:v>
                </c:pt>
                <c:pt idx="19741">
                  <c:v>0</c:v>
                </c:pt>
                <c:pt idx="19742">
                  <c:v>0</c:v>
                </c:pt>
                <c:pt idx="19743">
                  <c:v>0</c:v>
                </c:pt>
                <c:pt idx="19744">
                  <c:v>0</c:v>
                </c:pt>
                <c:pt idx="19745">
                  <c:v>0</c:v>
                </c:pt>
                <c:pt idx="19746">
                  <c:v>0</c:v>
                </c:pt>
                <c:pt idx="19747">
                  <c:v>0</c:v>
                </c:pt>
                <c:pt idx="19748">
                  <c:v>0</c:v>
                </c:pt>
                <c:pt idx="19749">
                  <c:v>0</c:v>
                </c:pt>
                <c:pt idx="19750">
                  <c:v>0</c:v>
                </c:pt>
                <c:pt idx="19751">
                  <c:v>0</c:v>
                </c:pt>
                <c:pt idx="19752">
                  <c:v>0</c:v>
                </c:pt>
                <c:pt idx="19753">
                  <c:v>0</c:v>
                </c:pt>
                <c:pt idx="19754">
                  <c:v>0</c:v>
                </c:pt>
                <c:pt idx="19755">
                  <c:v>0</c:v>
                </c:pt>
                <c:pt idx="19756">
                  <c:v>0</c:v>
                </c:pt>
                <c:pt idx="19757">
                  <c:v>0</c:v>
                </c:pt>
                <c:pt idx="19758">
                  <c:v>0</c:v>
                </c:pt>
                <c:pt idx="19759">
                  <c:v>0</c:v>
                </c:pt>
                <c:pt idx="19760">
                  <c:v>0</c:v>
                </c:pt>
                <c:pt idx="19761">
                  <c:v>0</c:v>
                </c:pt>
                <c:pt idx="19762">
                  <c:v>0</c:v>
                </c:pt>
                <c:pt idx="19763">
                  <c:v>0</c:v>
                </c:pt>
                <c:pt idx="19764">
                  <c:v>0</c:v>
                </c:pt>
                <c:pt idx="19765">
                  <c:v>0</c:v>
                </c:pt>
                <c:pt idx="19766">
                  <c:v>0</c:v>
                </c:pt>
                <c:pt idx="19767">
                  <c:v>0</c:v>
                </c:pt>
                <c:pt idx="19768">
                  <c:v>0</c:v>
                </c:pt>
                <c:pt idx="19769">
                  <c:v>0</c:v>
                </c:pt>
                <c:pt idx="19770">
                  <c:v>0</c:v>
                </c:pt>
                <c:pt idx="19771">
                  <c:v>0</c:v>
                </c:pt>
                <c:pt idx="19772">
                  <c:v>0</c:v>
                </c:pt>
                <c:pt idx="19773">
                  <c:v>0</c:v>
                </c:pt>
                <c:pt idx="19774">
                  <c:v>0</c:v>
                </c:pt>
                <c:pt idx="19775">
                  <c:v>0</c:v>
                </c:pt>
                <c:pt idx="19776">
                  <c:v>0</c:v>
                </c:pt>
                <c:pt idx="19777">
                  <c:v>0</c:v>
                </c:pt>
                <c:pt idx="19778">
                  <c:v>0</c:v>
                </c:pt>
                <c:pt idx="19779">
                  <c:v>0</c:v>
                </c:pt>
                <c:pt idx="19780">
                  <c:v>0</c:v>
                </c:pt>
                <c:pt idx="19781">
                  <c:v>0</c:v>
                </c:pt>
                <c:pt idx="19782">
                  <c:v>0</c:v>
                </c:pt>
                <c:pt idx="19783">
                  <c:v>0</c:v>
                </c:pt>
                <c:pt idx="19784">
                  <c:v>0</c:v>
                </c:pt>
                <c:pt idx="19785">
                  <c:v>0</c:v>
                </c:pt>
                <c:pt idx="19786">
                  <c:v>0</c:v>
                </c:pt>
                <c:pt idx="19787">
                  <c:v>0</c:v>
                </c:pt>
                <c:pt idx="19788">
                  <c:v>0</c:v>
                </c:pt>
                <c:pt idx="19789">
                  <c:v>0</c:v>
                </c:pt>
                <c:pt idx="19790">
                  <c:v>0</c:v>
                </c:pt>
                <c:pt idx="19791">
                  <c:v>0</c:v>
                </c:pt>
                <c:pt idx="19792">
                  <c:v>0</c:v>
                </c:pt>
                <c:pt idx="19793">
                  <c:v>0</c:v>
                </c:pt>
                <c:pt idx="19794">
                  <c:v>0</c:v>
                </c:pt>
                <c:pt idx="19795">
                  <c:v>0</c:v>
                </c:pt>
                <c:pt idx="19796">
                  <c:v>0</c:v>
                </c:pt>
                <c:pt idx="19797">
                  <c:v>0</c:v>
                </c:pt>
                <c:pt idx="19798">
                  <c:v>0</c:v>
                </c:pt>
                <c:pt idx="19799">
                  <c:v>0</c:v>
                </c:pt>
                <c:pt idx="19800">
                  <c:v>0</c:v>
                </c:pt>
                <c:pt idx="19801">
                  <c:v>0</c:v>
                </c:pt>
                <c:pt idx="19802">
                  <c:v>0</c:v>
                </c:pt>
                <c:pt idx="19803">
                  <c:v>0</c:v>
                </c:pt>
                <c:pt idx="19804">
                  <c:v>0</c:v>
                </c:pt>
                <c:pt idx="19805">
                  <c:v>0</c:v>
                </c:pt>
                <c:pt idx="19806">
                  <c:v>0</c:v>
                </c:pt>
                <c:pt idx="19807">
                  <c:v>0</c:v>
                </c:pt>
                <c:pt idx="19808">
                  <c:v>0</c:v>
                </c:pt>
                <c:pt idx="19809">
                  <c:v>0</c:v>
                </c:pt>
                <c:pt idx="19810">
                  <c:v>0</c:v>
                </c:pt>
                <c:pt idx="19811">
                  <c:v>0</c:v>
                </c:pt>
                <c:pt idx="19812">
                  <c:v>0</c:v>
                </c:pt>
                <c:pt idx="19813">
                  <c:v>0</c:v>
                </c:pt>
                <c:pt idx="19814">
                  <c:v>0</c:v>
                </c:pt>
                <c:pt idx="19815">
                  <c:v>0</c:v>
                </c:pt>
                <c:pt idx="19816">
                  <c:v>0</c:v>
                </c:pt>
                <c:pt idx="19817">
                  <c:v>0</c:v>
                </c:pt>
                <c:pt idx="19818">
                  <c:v>0</c:v>
                </c:pt>
                <c:pt idx="19819">
                  <c:v>0</c:v>
                </c:pt>
                <c:pt idx="19820">
                  <c:v>0</c:v>
                </c:pt>
                <c:pt idx="19821">
                  <c:v>0</c:v>
                </c:pt>
                <c:pt idx="19822">
                  <c:v>0</c:v>
                </c:pt>
                <c:pt idx="19823">
                  <c:v>0</c:v>
                </c:pt>
                <c:pt idx="19824">
                  <c:v>0</c:v>
                </c:pt>
                <c:pt idx="19825">
                  <c:v>0</c:v>
                </c:pt>
                <c:pt idx="19826">
                  <c:v>0</c:v>
                </c:pt>
                <c:pt idx="19827">
                  <c:v>0</c:v>
                </c:pt>
                <c:pt idx="19828">
                  <c:v>0</c:v>
                </c:pt>
                <c:pt idx="19829">
                  <c:v>0</c:v>
                </c:pt>
                <c:pt idx="19830">
                  <c:v>0</c:v>
                </c:pt>
                <c:pt idx="19831">
                  <c:v>0</c:v>
                </c:pt>
                <c:pt idx="19832">
                  <c:v>0</c:v>
                </c:pt>
                <c:pt idx="19833">
                  <c:v>0</c:v>
                </c:pt>
                <c:pt idx="19834">
                  <c:v>0</c:v>
                </c:pt>
                <c:pt idx="19835">
                  <c:v>0</c:v>
                </c:pt>
                <c:pt idx="19836">
                  <c:v>0</c:v>
                </c:pt>
                <c:pt idx="19837">
                  <c:v>0</c:v>
                </c:pt>
                <c:pt idx="19838">
                  <c:v>0</c:v>
                </c:pt>
                <c:pt idx="19839">
                  <c:v>64</c:v>
                </c:pt>
                <c:pt idx="19840">
                  <c:v>0</c:v>
                </c:pt>
                <c:pt idx="19841">
                  <c:v>0</c:v>
                </c:pt>
                <c:pt idx="19842">
                  <c:v>0</c:v>
                </c:pt>
                <c:pt idx="19843">
                  <c:v>0</c:v>
                </c:pt>
                <c:pt idx="19844">
                  <c:v>0</c:v>
                </c:pt>
                <c:pt idx="19845">
                  <c:v>0</c:v>
                </c:pt>
                <c:pt idx="19846">
                  <c:v>0</c:v>
                </c:pt>
                <c:pt idx="19847">
                  <c:v>0</c:v>
                </c:pt>
                <c:pt idx="19848">
                  <c:v>0</c:v>
                </c:pt>
                <c:pt idx="19849">
                  <c:v>0</c:v>
                </c:pt>
                <c:pt idx="19850">
                  <c:v>0</c:v>
                </c:pt>
                <c:pt idx="19851">
                  <c:v>0</c:v>
                </c:pt>
                <c:pt idx="19852">
                  <c:v>0</c:v>
                </c:pt>
                <c:pt idx="19853">
                  <c:v>0</c:v>
                </c:pt>
                <c:pt idx="19854">
                  <c:v>0</c:v>
                </c:pt>
                <c:pt idx="19855">
                  <c:v>0</c:v>
                </c:pt>
                <c:pt idx="19856">
                  <c:v>0</c:v>
                </c:pt>
                <c:pt idx="19857">
                  <c:v>0</c:v>
                </c:pt>
                <c:pt idx="19858">
                  <c:v>0</c:v>
                </c:pt>
                <c:pt idx="19859">
                  <c:v>0</c:v>
                </c:pt>
                <c:pt idx="19860">
                  <c:v>0</c:v>
                </c:pt>
                <c:pt idx="19861">
                  <c:v>0</c:v>
                </c:pt>
                <c:pt idx="19862">
                  <c:v>0</c:v>
                </c:pt>
                <c:pt idx="19863">
                  <c:v>0</c:v>
                </c:pt>
                <c:pt idx="19864">
                  <c:v>0</c:v>
                </c:pt>
                <c:pt idx="19865">
                  <c:v>0</c:v>
                </c:pt>
                <c:pt idx="19866">
                  <c:v>0</c:v>
                </c:pt>
                <c:pt idx="19867">
                  <c:v>0</c:v>
                </c:pt>
                <c:pt idx="19868">
                  <c:v>0</c:v>
                </c:pt>
                <c:pt idx="19869">
                  <c:v>0</c:v>
                </c:pt>
                <c:pt idx="19870">
                  <c:v>0</c:v>
                </c:pt>
                <c:pt idx="19871">
                  <c:v>0</c:v>
                </c:pt>
                <c:pt idx="19872">
                  <c:v>0</c:v>
                </c:pt>
                <c:pt idx="19873">
                  <c:v>0</c:v>
                </c:pt>
                <c:pt idx="19874">
                  <c:v>0</c:v>
                </c:pt>
                <c:pt idx="19875">
                  <c:v>0</c:v>
                </c:pt>
                <c:pt idx="19876">
                  <c:v>0</c:v>
                </c:pt>
                <c:pt idx="19877">
                  <c:v>0</c:v>
                </c:pt>
                <c:pt idx="19878">
                  <c:v>0</c:v>
                </c:pt>
                <c:pt idx="19879">
                  <c:v>0</c:v>
                </c:pt>
                <c:pt idx="19880">
                  <c:v>0</c:v>
                </c:pt>
                <c:pt idx="19881">
                  <c:v>0</c:v>
                </c:pt>
                <c:pt idx="19882">
                  <c:v>0</c:v>
                </c:pt>
                <c:pt idx="19883">
                  <c:v>0</c:v>
                </c:pt>
                <c:pt idx="19884">
                  <c:v>0</c:v>
                </c:pt>
                <c:pt idx="19885">
                  <c:v>0</c:v>
                </c:pt>
                <c:pt idx="19886">
                  <c:v>0</c:v>
                </c:pt>
                <c:pt idx="19887">
                  <c:v>0</c:v>
                </c:pt>
                <c:pt idx="19888">
                  <c:v>0</c:v>
                </c:pt>
                <c:pt idx="19889">
                  <c:v>0</c:v>
                </c:pt>
                <c:pt idx="19890">
                  <c:v>0</c:v>
                </c:pt>
                <c:pt idx="19891">
                  <c:v>0</c:v>
                </c:pt>
                <c:pt idx="19892">
                  <c:v>0</c:v>
                </c:pt>
                <c:pt idx="19893">
                  <c:v>0</c:v>
                </c:pt>
                <c:pt idx="19894">
                  <c:v>0</c:v>
                </c:pt>
                <c:pt idx="19895">
                  <c:v>0</c:v>
                </c:pt>
                <c:pt idx="19896">
                  <c:v>0</c:v>
                </c:pt>
                <c:pt idx="19897">
                  <c:v>0</c:v>
                </c:pt>
                <c:pt idx="19898">
                  <c:v>0</c:v>
                </c:pt>
                <c:pt idx="19899">
                  <c:v>0</c:v>
                </c:pt>
                <c:pt idx="19900">
                  <c:v>0</c:v>
                </c:pt>
                <c:pt idx="19901">
                  <c:v>0</c:v>
                </c:pt>
                <c:pt idx="19902">
                  <c:v>0</c:v>
                </c:pt>
                <c:pt idx="19903">
                  <c:v>0</c:v>
                </c:pt>
                <c:pt idx="19904">
                  <c:v>0</c:v>
                </c:pt>
                <c:pt idx="19905">
                  <c:v>0</c:v>
                </c:pt>
                <c:pt idx="19906">
                  <c:v>0</c:v>
                </c:pt>
                <c:pt idx="19907">
                  <c:v>0</c:v>
                </c:pt>
                <c:pt idx="19908">
                  <c:v>0</c:v>
                </c:pt>
                <c:pt idx="19909">
                  <c:v>0</c:v>
                </c:pt>
                <c:pt idx="19910">
                  <c:v>0</c:v>
                </c:pt>
                <c:pt idx="19911">
                  <c:v>0</c:v>
                </c:pt>
                <c:pt idx="19912">
                  <c:v>0</c:v>
                </c:pt>
                <c:pt idx="19913">
                  <c:v>0</c:v>
                </c:pt>
                <c:pt idx="19914">
                  <c:v>0</c:v>
                </c:pt>
                <c:pt idx="19915">
                  <c:v>0</c:v>
                </c:pt>
                <c:pt idx="19916">
                  <c:v>0</c:v>
                </c:pt>
                <c:pt idx="19917">
                  <c:v>0</c:v>
                </c:pt>
                <c:pt idx="19918">
                  <c:v>0</c:v>
                </c:pt>
                <c:pt idx="19919">
                  <c:v>0</c:v>
                </c:pt>
                <c:pt idx="19920">
                  <c:v>0</c:v>
                </c:pt>
                <c:pt idx="19921">
                  <c:v>0</c:v>
                </c:pt>
                <c:pt idx="19922">
                  <c:v>0</c:v>
                </c:pt>
                <c:pt idx="19923">
                  <c:v>0</c:v>
                </c:pt>
                <c:pt idx="19924">
                  <c:v>0</c:v>
                </c:pt>
                <c:pt idx="19925">
                  <c:v>0</c:v>
                </c:pt>
                <c:pt idx="19926">
                  <c:v>0</c:v>
                </c:pt>
                <c:pt idx="19927">
                  <c:v>0</c:v>
                </c:pt>
                <c:pt idx="19928">
                  <c:v>0</c:v>
                </c:pt>
                <c:pt idx="19929">
                  <c:v>0</c:v>
                </c:pt>
                <c:pt idx="19930">
                  <c:v>0</c:v>
                </c:pt>
                <c:pt idx="19931">
                  <c:v>0</c:v>
                </c:pt>
                <c:pt idx="19932">
                  <c:v>0</c:v>
                </c:pt>
                <c:pt idx="19933">
                  <c:v>0</c:v>
                </c:pt>
                <c:pt idx="19934">
                  <c:v>0</c:v>
                </c:pt>
                <c:pt idx="19935">
                  <c:v>0</c:v>
                </c:pt>
                <c:pt idx="19936">
                  <c:v>0</c:v>
                </c:pt>
                <c:pt idx="19937">
                  <c:v>0</c:v>
                </c:pt>
                <c:pt idx="19938">
                  <c:v>0</c:v>
                </c:pt>
                <c:pt idx="19939">
                  <c:v>0</c:v>
                </c:pt>
                <c:pt idx="19940">
                  <c:v>0</c:v>
                </c:pt>
                <c:pt idx="19941">
                  <c:v>0</c:v>
                </c:pt>
                <c:pt idx="19942">
                  <c:v>0</c:v>
                </c:pt>
                <c:pt idx="19943">
                  <c:v>0</c:v>
                </c:pt>
                <c:pt idx="19944">
                  <c:v>0</c:v>
                </c:pt>
                <c:pt idx="19945">
                  <c:v>0</c:v>
                </c:pt>
                <c:pt idx="19946">
                  <c:v>0</c:v>
                </c:pt>
                <c:pt idx="19947">
                  <c:v>0</c:v>
                </c:pt>
                <c:pt idx="19948">
                  <c:v>0</c:v>
                </c:pt>
                <c:pt idx="19949">
                  <c:v>0</c:v>
                </c:pt>
                <c:pt idx="19950">
                  <c:v>0</c:v>
                </c:pt>
                <c:pt idx="19951">
                  <c:v>0</c:v>
                </c:pt>
                <c:pt idx="19952">
                  <c:v>0</c:v>
                </c:pt>
                <c:pt idx="19953">
                  <c:v>0</c:v>
                </c:pt>
                <c:pt idx="19954">
                  <c:v>0</c:v>
                </c:pt>
                <c:pt idx="19955">
                  <c:v>0</c:v>
                </c:pt>
                <c:pt idx="19956">
                  <c:v>0</c:v>
                </c:pt>
                <c:pt idx="19957">
                  <c:v>0</c:v>
                </c:pt>
                <c:pt idx="19958">
                  <c:v>0</c:v>
                </c:pt>
                <c:pt idx="19959">
                  <c:v>0</c:v>
                </c:pt>
                <c:pt idx="19960">
                  <c:v>0</c:v>
                </c:pt>
                <c:pt idx="19961">
                  <c:v>0</c:v>
                </c:pt>
                <c:pt idx="19962">
                  <c:v>94</c:v>
                </c:pt>
                <c:pt idx="19963">
                  <c:v>0</c:v>
                </c:pt>
                <c:pt idx="19964">
                  <c:v>0</c:v>
                </c:pt>
                <c:pt idx="19965">
                  <c:v>0</c:v>
                </c:pt>
                <c:pt idx="19966">
                  <c:v>0</c:v>
                </c:pt>
                <c:pt idx="19967">
                  <c:v>0</c:v>
                </c:pt>
                <c:pt idx="19968">
                  <c:v>0</c:v>
                </c:pt>
                <c:pt idx="19969">
                  <c:v>0</c:v>
                </c:pt>
                <c:pt idx="19970">
                  <c:v>0</c:v>
                </c:pt>
                <c:pt idx="19971">
                  <c:v>0</c:v>
                </c:pt>
                <c:pt idx="19972">
                  <c:v>0</c:v>
                </c:pt>
                <c:pt idx="19973">
                  <c:v>0</c:v>
                </c:pt>
                <c:pt idx="19974">
                  <c:v>0</c:v>
                </c:pt>
                <c:pt idx="19975">
                  <c:v>0</c:v>
                </c:pt>
                <c:pt idx="19976">
                  <c:v>0</c:v>
                </c:pt>
                <c:pt idx="19977">
                  <c:v>0</c:v>
                </c:pt>
                <c:pt idx="19978">
                  <c:v>0</c:v>
                </c:pt>
                <c:pt idx="19979">
                  <c:v>0</c:v>
                </c:pt>
                <c:pt idx="19980">
                  <c:v>0</c:v>
                </c:pt>
                <c:pt idx="19981">
                  <c:v>0</c:v>
                </c:pt>
                <c:pt idx="19982">
                  <c:v>0</c:v>
                </c:pt>
                <c:pt idx="19983">
                  <c:v>0</c:v>
                </c:pt>
                <c:pt idx="19984">
                  <c:v>0</c:v>
                </c:pt>
                <c:pt idx="19985">
                  <c:v>0</c:v>
                </c:pt>
                <c:pt idx="19986">
                  <c:v>0</c:v>
                </c:pt>
                <c:pt idx="19987">
                  <c:v>0</c:v>
                </c:pt>
                <c:pt idx="19988">
                  <c:v>0</c:v>
                </c:pt>
                <c:pt idx="19989">
                  <c:v>0</c:v>
                </c:pt>
                <c:pt idx="19990">
                  <c:v>0</c:v>
                </c:pt>
                <c:pt idx="19991">
                  <c:v>0</c:v>
                </c:pt>
                <c:pt idx="19992">
                  <c:v>0</c:v>
                </c:pt>
                <c:pt idx="19993">
                  <c:v>0</c:v>
                </c:pt>
                <c:pt idx="19994">
                  <c:v>0</c:v>
                </c:pt>
                <c:pt idx="19995">
                  <c:v>0</c:v>
                </c:pt>
                <c:pt idx="19996">
                  <c:v>0</c:v>
                </c:pt>
                <c:pt idx="19997">
                  <c:v>0</c:v>
                </c:pt>
                <c:pt idx="19998">
                  <c:v>0</c:v>
                </c:pt>
                <c:pt idx="19999">
                  <c:v>0</c:v>
                </c:pt>
                <c:pt idx="20000">
                  <c:v>0</c:v>
                </c:pt>
                <c:pt idx="20001">
                  <c:v>0</c:v>
                </c:pt>
                <c:pt idx="20002">
                  <c:v>0</c:v>
                </c:pt>
                <c:pt idx="20003">
                  <c:v>0</c:v>
                </c:pt>
                <c:pt idx="20004">
                  <c:v>0</c:v>
                </c:pt>
                <c:pt idx="20005">
                  <c:v>0</c:v>
                </c:pt>
                <c:pt idx="20006">
                  <c:v>0</c:v>
                </c:pt>
                <c:pt idx="20007">
                  <c:v>0</c:v>
                </c:pt>
                <c:pt idx="20008">
                  <c:v>0</c:v>
                </c:pt>
                <c:pt idx="20009">
                  <c:v>0</c:v>
                </c:pt>
                <c:pt idx="20010">
                  <c:v>0</c:v>
                </c:pt>
                <c:pt idx="20011">
                  <c:v>0</c:v>
                </c:pt>
                <c:pt idx="20012">
                  <c:v>0</c:v>
                </c:pt>
                <c:pt idx="20013">
                  <c:v>0</c:v>
                </c:pt>
                <c:pt idx="20014">
                  <c:v>0</c:v>
                </c:pt>
                <c:pt idx="20015">
                  <c:v>0</c:v>
                </c:pt>
                <c:pt idx="20016">
                  <c:v>0</c:v>
                </c:pt>
                <c:pt idx="20017">
                  <c:v>0</c:v>
                </c:pt>
                <c:pt idx="20018">
                  <c:v>0</c:v>
                </c:pt>
                <c:pt idx="20019">
                  <c:v>0</c:v>
                </c:pt>
                <c:pt idx="20020">
                  <c:v>0</c:v>
                </c:pt>
                <c:pt idx="20021">
                  <c:v>0</c:v>
                </c:pt>
                <c:pt idx="20022">
                  <c:v>0</c:v>
                </c:pt>
                <c:pt idx="20023">
                  <c:v>0</c:v>
                </c:pt>
                <c:pt idx="20024">
                  <c:v>0</c:v>
                </c:pt>
                <c:pt idx="20025">
                  <c:v>0</c:v>
                </c:pt>
                <c:pt idx="20026">
                  <c:v>0</c:v>
                </c:pt>
                <c:pt idx="20027">
                  <c:v>0</c:v>
                </c:pt>
                <c:pt idx="20028">
                  <c:v>0</c:v>
                </c:pt>
                <c:pt idx="20029">
                  <c:v>0</c:v>
                </c:pt>
                <c:pt idx="20030">
                  <c:v>0</c:v>
                </c:pt>
                <c:pt idx="20031">
                  <c:v>0</c:v>
                </c:pt>
                <c:pt idx="20032">
                  <c:v>0</c:v>
                </c:pt>
                <c:pt idx="20033">
                  <c:v>0</c:v>
                </c:pt>
                <c:pt idx="20034">
                  <c:v>0</c:v>
                </c:pt>
                <c:pt idx="20035">
                  <c:v>0</c:v>
                </c:pt>
                <c:pt idx="20036">
                  <c:v>0</c:v>
                </c:pt>
                <c:pt idx="20037">
                  <c:v>0</c:v>
                </c:pt>
                <c:pt idx="20038">
                  <c:v>0</c:v>
                </c:pt>
                <c:pt idx="20039">
                  <c:v>0</c:v>
                </c:pt>
                <c:pt idx="20040">
                  <c:v>0</c:v>
                </c:pt>
                <c:pt idx="20041">
                  <c:v>0</c:v>
                </c:pt>
                <c:pt idx="20042">
                  <c:v>0</c:v>
                </c:pt>
                <c:pt idx="20043">
                  <c:v>0</c:v>
                </c:pt>
                <c:pt idx="20044">
                  <c:v>0</c:v>
                </c:pt>
                <c:pt idx="20045">
                  <c:v>0</c:v>
                </c:pt>
                <c:pt idx="20046">
                  <c:v>0</c:v>
                </c:pt>
                <c:pt idx="20047">
                  <c:v>0</c:v>
                </c:pt>
                <c:pt idx="20048">
                  <c:v>0</c:v>
                </c:pt>
                <c:pt idx="20049">
                  <c:v>0</c:v>
                </c:pt>
                <c:pt idx="20050">
                  <c:v>0</c:v>
                </c:pt>
                <c:pt idx="20051">
                  <c:v>0</c:v>
                </c:pt>
                <c:pt idx="20052">
                  <c:v>0</c:v>
                </c:pt>
                <c:pt idx="20053">
                  <c:v>0</c:v>
                </c:pt>
                <c:pt idx="20054">
                  <c:v>0</c:v>
                </c:pt>
                <c:pt idx="20055">
                  <c:v>0</c:v>
                </c:pt>
                <c:pt idx="20056">
                  <c:v>0</c:v>
                </c:pt>
                <c:pt idx="20057">
                  <c:v>0</c:v>
                </c:pt>
                <c:pt idx="20058">
                  <c:v>0</c:v>
                </c:pt>
                <c:pt idx="20059">
                  <c:v>0</c:v>
                </c:pt>
                <c:pt idx="20060">
                  <c:v>0</c:v>
                </c:pt>
                <c:pt idx="20061">
                  <c:v>0</c:v>
                </c:pt>
                <c:pt idx="20062">
                  <c:v>0</c:v>
                </c:pt>
                <c:pt idx="20063">
                  <c:v>9</c:v>
                </c:pt>
                <c:pt idx="20064">
                  <c:v>0</c:v>
                </c:pt>
                <c:pt idx="20065">
                  <c:v>0</c:v>
                </c:pt>
                <c:pt idx="20066">
                  <c:v>0</c:v>
                </c:pt>
                <c:pt idx="20067">
                  <c:v>0</c:v>
                </c:pt>
                <c:pt idx="20068">
                  <c:v>0</c:v>
                </c:pt>
                <c:pt idx="20069">
                  <c:v>0</c:v>
                </c:pt>
                <c:pt idx="20070">
                  <c:v>0</c:v>
                </c:pt>
                <c:pt idx="20071">
                  <c:v>0</c:v>
                </c:pt>
                <c:pt idx="20072">
                  <c:v>0</c:v>
                </c:pt>
                <c:pt idx="20073">
                  <c:v>0</c:v>
                </c:pt>
                <c:pt idx="20074">
                  <c:v>0</c:v>
                </c:pt>
                <c:pt idx="20075">
                  <c:v>0</c:v>
                </c:pt>
                <c:pt idx="20076">
                  <c:v>0</c:v>
                </c:pt>
                <c:pt idx="20077">
                  <c:v>0</c:v>
                </c:pt>
                <c:pt idx="20078">
                  <c:v>0</c:v>
                </c:pt>
                <c:pt idx="20079">
                  <c:v>0</c:v>
                </c:pt>
                <c:pt idx="20080">
                  <c:v>0</c:v>
                </c:pt>
                <c:pt idx="20081">
                  <c:v>0</c:v>
                </c:pt>
                <c:pt idx="20082">
                  <c:v>0</c:v>
                </c:pt>
                <c:pt idx="20083">
                  <c:v>0</c:v>
                </c:pt>
                <c:pt idx="20084">
                  <c:v>0</c:v>
                </c:pt>
                <c:pt idx="20085">
                  <c:v>0</c:v>
                </c:pt>
                <c:pt idx="20086">
                  <c:v>0</c:v>
                </c:pt>
                <c:pt idx="20087">
                  <c:v>0</c:v>
                </c:pt>
                <c:pt idx="20088">
                  <c:v>0</c:v>
                </c:pt>
                <c:pt idx="20089">
                  <c:v>0</c:v>
                </c:pt>
                <c:pt idx="20090">
                  <c:v>0</c:v>
                </c:pt>
                <c:pt idx="20091">
                  <c:v>0</c:v>
                </c:pt>
                <c:pt idx="20092">
                  <c:v>91</c:v>
                </c:pt>
                <c:pt idx="20093">
                  <c:v>0</c:v>
                </c:pt>
                <c:pt idx="20094">
                  <c:v>0</c:v>
                </c:pt>
                <c:pt idx="20095">
                  <c:v>0</c:v>
                </c:pt>
                <c:pt idx="20096">
                  <c:v>0</c:v>
                </c:pt>
                <c:pt idx="20097">
                  <c:v>0</c:v>
                </c:pt>
                <c:pt idx="20098">
                  <c:v>0</c:v>
                </c:pt>
                <c:pt idx="20099">
                  <c:v>0</c:v>
                </c:pt>
                <c:pt idx="20100">
                  <c:v>0</c:v>
                </c:pt>
                <c:pt idx="20101">
                  <c:v>0</c:v>
                </c:pt>
                <c:pt idx="20102">
                  <c:v>0</c:v>
                </c:pt>
                <c:pt idx="20103">
                  <c:v>0</c:v>
                </c:pt>
                <c:pt idx="20104">
                  <c:v>0</c:v>
                </c:pt>
                <c:pt idx="20105">
                  <c:v>0</c:v>
                </c:pt>
                <c:pt idx="20106">
                  <c:v>0</c:v>
                </c:pt>
                <c:pt idx="20107">
                  <c:v>0</c:v>
                </c:pt>
                <c:pt idx="20108">
                  <c:v>0</c:v>
                </c:pt>
                <c:pt idx="20109">
                  <c:v>0</c:v>
                </c:pt>
                <c:pt idx="20110">
                  <c:v>0</c:v>
                </c:pt>
                <c:pt idx="20111">
                  <c:v>0</c:v>
                </c:pt>
                <c:pt idx="20112">
                  <c:v>0</c:v>
                </c:pt>
                <c:pt idx="20113">
                  <c:v>0</c:v>
                </c:pt>
                <c:pt idx="20114">
                  <c:v>0</c:v>
                </c:pt>
                <c:pt idx="20115">
                  <c:v>0</c:v>
                </c:pt>
                <c:pt idx="20116">
                  <c:v>0</c:v>
                </c:pt>
                <c:pt idx="20117">
                  <c:v>0</c:v>
                </c:pt>
                <c:pt idx="20118">
                  <c:v>0</c:v>
                </c:pt>
                <c:pt idx="20119">
                  <c:v>0</c:v>
                </c:pt>
                <c:pt idx="20120">
                  <c:v>0</c:v>
                </c:pt>
                <c:pt idx="20121">
                  <c:v>0</c:v>
                </c:pt>
                <c:pt idx="20122">
                  <c:v>0</c:v>
                </c:pt>
                <c:pt idx="20123">
                  <c:v>0</c:v>
                </c:pt>
                <c:pt idx="20124">
                  <c:v>0</c:v>
                </c:pt>
                <c:pt idx="20125">
                  <c:v>0</c:v>
                </c:pt>
                <c:pt idx="20126">
                  <c:v>0</c:v>
                </c:pt>
                <c:pt idx="20127">
                  <c:v>0</c:v>
                </c:pt>
                <c:pt idx="20128">
                  <c:v>0</c:v>
                </c:pt>
                <c:pt idx="20129">
                  <c:v>0</c:v>
                </c:pt>
                <c:pt idx="20130">
                  <c:v>0</c:v>
                </c:pt>
                <c:pt idx="20131">
                  <c:v>0</c:v>
                </c:pt>
                <c:pt idx="20132">
                  <c:v>0</c:v>
                </c:pt>
                <c:pt idx="20133">
                  <c:v>0</c:v>
                </c:pt>
                <c:pt idx="20134">
                  <c:v>0</c:v>
                </c:pt>
                <c:pt idx="20135">
                  <c:v>0</c:v>
                </c:pt>
                <c:pt idx="20136">
                  <c:v>0</c:v>
                </c:pt>
                <c:pt idx="20137">
                  <c:v>0</c:v>
                </c:pt>
                <c:pt idx="20138">
                  <c:v>0</c:v>
                </c:pt>
                <c:pt idx="20139">
                  <c:v>0</c:v>
                </c:pt>
                <c:pt idx="20140">
                  <c:v>0</c:v>
                </c:pt>
                <c:pt idx="20141">
                  <c:v>0</c:v>
                </c:pt>
                <c:pt idx="20142">
                  <c:v>0</c:v>
                </c:pt>
                <c:pt idx="20143">
                  <c:v>0</c:v>
                </c:pt>
                <c:pt idx="20144">
                  <c:v>0</c:v>
                </c:pt>
                <c:pt idx="20145">
                  <c:v>0</c:v>
                </c:pt>
                <c:pt idx="20146">
                  <c:v>0</c:v>
                </c:pt>
                <c:pt idx="20147">
                  <c:v>0</c:v>
                </c:pt>
                <c:pt idx="20148">
                  <c:v>0</c:v>
                </c:pt>
                <c:pt idx="20149">
                  <c:v>0</c:v>
                </c:pt>
                <c:pt idx="20150">
                  <c:v>0</c:v>
                </c:pt>
                <c:pt idx="20151">
                  <c:v>0</c:v>
                </c:pt>
                <c:pt idx="20152">
                  <c:v>0</c:v>
                </c:pt>
                <c:pt idx="20153">
                  <c:v>0</c:v>
                </c:pt>
                <c:pt idx="20154">
                  <c:v>0</c:v>
                </c:pt>
                <c:pt idx="20155">
                  <c:v>0</c:v>
                </c:pt>
                <c:pt idx="20156">
                  <c:v>0</c:v>
                </c:pt>
                <c:pt idx="20157">
                  <c:v>0</c:v>
                </c:pt>
                <c:pt idx="20158">
                  <c:v>0</c:v>
                </c:pt>
                <c:pt idx="20159">
                  <c:v>0</c:v>
                </c:pt>
                <c:pt idx="20160">
                  <c:v>0</c:v>
                </c:pt>
                <c:pt idx="20161">
                  <c:v>0</c:v>
                </c:pt>
                <c:pt idx="20162">
                  <c:v>0</c:v>
                </c:pt>
                <c:pt idx="20163">
                  <c:v>0</c:v>
                </c:pt>
                <c:pt idx="20164">
                  <c:v>0</c:v>
                </c:pt>
                <c:pt idx="20165">
                  <c:v>0</c:v>
                </c:pt>
                <c:pt idx="20166">
                  <c:v>0</c:v>
                </c:pt>
                <c:pt idx="20167">
                  <c:v>0</c:v>
                </c:pt>
                <c:pt idx="20168">
                  <c:v>0</c:v>
                </c:pt>
                <c:pt idx="20169">
                  <c:v>0</c:v>
                </c:pt>
                <c:pt idx="20170">
                  <c:v>0</c:v>
                </c:pt>
                <c:pt idx="20171">
                  <c:v>0</c:v>
                </c:pt>
                <c:pt idx="20172">
                  <c:v>0</c:v>
                </c:pt>
                <c:pt idx="20173">
                  <c:v>0</c:v>
                </c:pt>
                <c:pt idx="20174">
                  <c:v>0</c:v>
                </c:pt>
                <c:pt idx="20175">
                  <c:v>0</c:v>
                </c:pt>
                <c:pt idx="20176">
                  <c:v>0</c:v>
                </c:pt>
                <c:pt idx="20177">
                  <c:v>0</c:v>
                </c:pt>
                <c:pt idx="20178">
                  <c:v>0</c:v>
                </c:pt>
                <c:pt idx="20179">
                  <c:v>0</c:v>
                </c:pt>
                <c:pt idx="20180">
                  <c:v>0</c:v>
                </c:pt>
                <c:pt idx="20181">
                  <c:v>0</c:v>
                </c:pt>
                <c:pt idx="20182">
                  <c:v>0</c:v>
                </c:pt>
                <c:pt idx="20183">
                  <c:v>0</c:v>
                </c:pt>
                <c:pt idx="20184">
                  <c:v>0</c:v>
                </c:pt>
                <c:pt idx="20185">
                  <c:v>0</c:v>
                </c:pt>
                <c:pt idx="20186">
                  <c:v>0</c:v>
                </c:pt>
                <c:pt idx="20187">
                  <c:v>0</c:v>
                </c:pt>
                <c:pt idx="20188">
                  <c:v>0</c:v>
                </c:pt>
                <c:pt idx="20189">
                  <c:v>0</c:v>
                </c:pt>
                <c:pt idx="20190">
                  <c:v>0</c:v>
                </c:pt>
                <c:pt idx="20191">
                  <c:v>0</c:v>
                </c:pt>
                <c:pt idx="20192">
                  <c:v>0</c:v>
                </c:pt>
                <c:pt idx="20193">
                  <c:v>0</c:v>
                </c:pt>
                <c:pt idx="20194">
                  <c:v>0</c:v>
                </c:pt>
                <c:pt idx="20195">
                  <c:v>0</c:v>
                </c:pt>
                <c:pt idx="20196">
                  <c:v>0</c:v>
                </c:pt>
                <c:pt idx="20197">
                  <c:v>0</c:v>
                </c:pt>
                <c:pt idx="20198">
                  <c:v>0</c:v>
                </c:pt>
                <c:pt idx="20199">
                  <c:v>0</c:v>
                </c:pt>
                <c:pt idx="20200">
                  <c:v>0</c:v>
                </c:pt>
                <c:pt idx="20201">
                  <c:v>96</c:v>
                </c:pt>
                <c:pt idx="20202">
                  <c:v>0</c:v>
                </c:pt>
                <c:pt idx="20203">
                  <c:v>0</c:v>
                </c:pt>
                <c:pt idx="20204">
                  <c:v>0</c:v>
                </c:pt>
                <c:pt idx="20205">
                  <c:v>0</c:v>
                </c:pt>
                <c:pt idx="20206">
                  <c:v>0</c:v>
                </c:pt>
                <c:pt idx="20207">
                  <c:v>0</c:v>
                </c:pt>
                <c:pt idx="20208">
                  <c:v>0</c:v>
                </c:pt>
                <c:pt idx="20209">
                  <c:v>0</c:v>
                </c:pt>
                <c:pt idx="20210">
                  <c:v>0</c:v>
                </c:pt>
                <c:pt idx="20211">
                  <c:v>0</c:v>
                </c:pt>
                <c:pt idx="20212">
                  <c:v>0</c:v>
                </c:pt>
                <c:pt idx="20213">
                  <c:v>0</c:v>
                </c:pt>
                <c:pt idx="20214">
                  <c:v>0</c:v>
                </c:pt>
                <c:pt idx="20215">
                  <c:v>0</c:v>
                </c:pt>
                <c:pt idx="20216">
                  <c:v>0</c:v>
                </c:pt>
                <c:pt idx="20217">
                  <c:v>0</c:v>
                </c:pt>
                <c:pt idx="20218">
                  <c:v>0</c:v>
                </c:pt>
                <c:pt idx="20219">
                  <c:v>0</c:v>
                </c:pt>
                <c:pt idx="20220">
                  <c:v>0</c:v>
                </c:pt>
                <c:pt idx="20221">
                  <c:v>0</c:v>
                </c:pt>
                <c:pt idx="20222">
                  <c:v>0</c:v>
                </c:pt>
                <c:pt idx="20223">
                  <c:v>0</c:v>
                </c:pt>
                <c:pt idx="20224">
                  <c:v>0</c:v>
                </c:pt>
                <c:pt idx="20225">
                  <c:v>0</c:v>
                </c:pt>
                <c:pt idx="20226">
                  <c:v>0</c:v>
                </c:pt>
                <c:pt idx="20227">
                  <c:v>0</c:v>
                </c:pt>
                <c:pt idx="20228">
                  <c:v>0</c:v>
                </c:pt>
                <c:pt idx="20229">
                  <c:v>0</c:v>
                </c:pt>
                <c:pt idx="20230">
                  <c:v>0</c:v>
                </c:pt>
                <c:pt idx="20231">
                  <c:v>0</c:v>
                </c:pt>
                <c:pt idx="20232">
                  <c:v>0</c:v>
                </c:pt>
                <c:pt idx="20233">
                  <c:v>0</c:v>
                </c:pt>
                <c:pt idx="20234">
                  <c:v>0</c:v>
                </c:pt>
                <c:pt idx="20235">
                  <c:v>0</c:v>
                </c:pt>
                <c:pt idx="20236">
                  <c:v>0</c:v>
                </c:pt>
                <c:pt idx="20237">
                  <c:v>0</c:v>
                </c:pt>
                <c:pt idx="20238">
                  <c:v>0</c:v>
                </c:pt>
                <c:pt idx="20239">
                  <c:v>0</c:v>
                </c:pt>
                <c:pt idx="20240">
                  <c:v>0</c:v>
                </c:pt>
                <c:pt idx="20241">
                  <c:v>0</c:v>
                </c:pt>
                <c:pt idx="20242">
                  <c:v>0</c:v>
                </c:pt>
                <c:pt idx="20243">
                  <c:v>0</c:v>
                </c:pt>
                <c:pt idx="20244">
                  <c:v>0</c:v>
                </c:pt>
                <c:pt idx="20245">
                  <c:v>0</c:v>
                </c:pt>
                <c:pt idx="20246">
                  <c:v>0</c:v>
                </c:pt>
                <c:pt idx="20247">
                  <c:v>0</c:v>
                </c:pt>
                <c:pt idx="20248">
                  <c:v>0</c:v>
                </c:pt>
                <c:pt idx="20249">
                  <c:v>0</c:v>
                </c:pt>
                <c:pt idx="20250">
                  <c:v>0</c:v>
                </c:pt>
                <c:pt idx="20251">
                  <c:v>0</c:v>
                </c:pt>
                <c:pt idx="20252">
                  <c:v>0</c:v>
                </c:pt>
                <c:pt idx="20253">
                  <c:v>0</c:v>
                </c:pt>
                <c:pt idx="20254">
                  <c:v>0</c:v>
                </c:pt>
                <c:pt idx="20255">
                  <c:v>0</c:v>
                </c:pt>
                <c:pt idx="20256">
                  <c:v>0</c:v>
                </c:pt>
                <c:pt idx="20257">
                  <c:v>0</c:v>
                </c:pt>
                <c:pt idx="20258">
                  <c:v>0</c:v>
                </c:pt>
                <c:pt idx="20259">
                  <c:v>0</c:v>
                </c:pt>
                <c:pt idx="20260">
                  <c:v>0</c:v>
                </c:pt>
                <c:pt idx="20261">
                  <c:v>0</c:v>
                </c:pt>
                <c:pt idx="20262">
                  <c:v>0</c:v>
                </c:pt>
                <c:pt idx="20263">
                  <c:v>0</c:v>
                </c:pt>
                <c:pt idx="20264">
                  <c:v>0</c:v>
                </c:pt>
                <c:pt idx="20265">
                  <c:v>0</c:v>
                </c:pt>
                <c:pt idx="20266">
                  <c:v>0</c:v>
                </c:pt>
                <c:pt idx="20267">
                  <c:v>0</c:v>
                </c:pt>
                <c:pt idx="20268">
                  <c:v>0</c:v>
                </c:pt>
                <c:pt idx="20269">
                  <c:v>0</c:v>
                </c:pt>
                <c:pt idx="20270">
                  <c:v>0</c:v>
                </c:pt>
                <c:pt idx="20271">
                  <c:v>0</c:v>
                </c:pt>
                <c:pt idx="20272">
                  <c:v>0</c:v>
                </c:pt>
                <c:pt idx="20273">
                  <c:v>0</c:v>
                </c:pt>
                <c:pt idx="20274">
                  <c:v>0</c:v>
                </c:pt>
                <c:pt idx="20275">
                  <c:v>0</c:v>
                </c:pt>
                <c:pt idx="20276">
                  <c:v>0</c:v>
                </c:pt>
                <c:pt idx="20277">
                  <c:v>0</c:v>
                </c:pt>
                <c:pt idx="20278">
                  <c:v>0</c:v>
                </c:pt>
                <c:pt idx="20279">
                  <c:v>0</c:v>
                </c:pt>
                <c:pt idx="20280">
                  <c:v>0</c:v>
                </c:pt>
                <c:pt idx="20281">
                  <c:v>0</c:v>
                </c:pt>
                <c:pt idx="20282">
                  <c:v>0</c:v>
                </c:pt>
                <c:pt idx="20283">
                  <c:v>0</c:v>
                </c:pt>
                <c:pt idx="20284">
                  <c:v>0</c:v>
                </c:pt>
                <c:pt idx="20285">
                  <c:v>0</c:v>
                </c:pt>
                <c:pt idx="20286">
                  <c:v>0</c:v>
                </c:pt>
                <c:pt idx="20287">
                  <c:v>0</c:v>
                </c:pt>
                <c:pt idx="20288">
                  <c:v>0</c:v>
                </c:pt>
                <c:pt idx="20289">
                  <c:v>0</c:v>
                </c:pt>
                <c:pt idx="20290">
                  <c:v>0</c:v>
                </c:pt>
                <c:pt idx="20291">
                  <c:v>0</c:v>
                </c:pt>
                <c:pt idx="20292">
                  <c:v>0</c:v>
                </c:pt>
                <c:pt idx="20293">
                  <c:v>0</c:v>
                </c:pt>
                <c:pt idx="20294">
                  <c:v>0</c:v>
                </c:pt>
                <c:pt idx="20295">
                  <c:v>0</c:v>
                </c:pt>
                <c:pt idx="20296">
                  <c:v>0</c:v>
                </c:pt>
                <c:pt idx="20297">
                  <c:v>0</c:v>
                </c:pt>
                <c:pt idx="20298">
                  <c:v>0</c:v>
                </c:pt>
                <c:pt idx="20299">
                  <c:v>0</c:v>
                </c:pt>
                <c:pt idx="20300">
                  <c:v>0</c:v>
                </c:pt>
                <c:pt idx="20301">
                  <c:v>0</c:v>
                </c:pt>
                <c:pt idx="20302">
                  <c:v>0</c:v>
                </c:pt>
                <c:pt idx="20303">
                  <c:v>0</c:v>
                </c:pt>
                <c:pt idx="20304">
                  <c:v>0</c:v>
                </c:pt>
                <c:pt idx="20305">
                  <c:v>0</c:v>
                </c:pt>
                <c:pt idx="20306">
                  <c:v>0</c:v>
                </c:pt>
                <c:pt idx="20307">
                  <c:v>0</c:v>
                </c:pt>
                <c:pt idx="20308">
                  <c:v>0</c:v>
                </c:pt>
                <c:pt idx="20309">
                  <c:v>0</c:v>
                </c:pt>
                <c:pt idx="20310">
                  <c:v>0</c:v>
                </c:pt>
                <c:pt idx="20311">
                  <c:v>0</c:v>
                </c:pt>
                <c:pt idx="20312">
                  <c:v>0</c:v>
                </c:pt>
                <c:pt idx="20313">
                  <c:v>0</c:v>
                </c:pt>
                <c:pt idx="20314">
                  <c:v>0</c:v>
                </c:pt>
                <c:pt idx="20315">
                  <c:v>76</c:v>
                </c:pt>
                <c:pt idx="20316">
                  <c:v>0</c:v>
                </c:pt>
                <c:pt idx="20317">
                  <c:v>0</c:v>
                </c:pt>
                <c:pt idx="20318">
                  <c:v>0</c:v>
                </c:pt>
                <c:pt idx="20319">
                  <c:v>0</c:v>
                </c:pt>
                <c:pt idx="20320">
                  <c:v>0</c:v>
                </c:pt>
                <c:pt idx="20321">
                  <c:v>0</c:v>
                </c:pt>
                <c:pt idx="20322">
                  <c:v>0</c:v>
                </c:pt>
                <c:pt idx="20323">
                  <c:v>0</c:v>
                </c:pt>
                <c:pt idx="20324">
                  <c:v>0</c:v>
                </c:pt>
                <c:pt idx="20325">
                  <c:v>0</c:v>
                </c:pt>
                <c:pt idx="20326">
                  <c:v>0</c:v>
                </c:pt>
                <c:pt idx="20327">
                  <c:v>0</c:v>
                </c:pt>
                <c:pt idx="20328">
                  <c:v>0</c:v>
                </c:pt>
                <c:pt idx="20329">
                  <c:v>0</c:v>
                </c:pt>
                <c:pt idx="20330">
                  <c:v>0</c:v>
                </c:pt>
                <c:pt idx="20331">
                  <c:v>0</c:v>
                </c:pt>
                <c:pt idx="20332">
                  <c:v>0</c:v>
                </c:pt>
                <c:pt idx="20333">
                  <c:v>0</c:v>
                </c:pt>
                <c:pt idx="20334">
                  <c:v>0</c:v>
                </c:pt>
                <c:pt idx="20335">
                  <c:v>0</c:v>
                </c:pt>
                <c:pt idx="20336">
                  <c:v>0</c:v>
                </c:pt>
                <c:pt idx="20337">
                  <c:v>0</c:v>
                </c:pt>
                <c:pt idx="20338">
                  <c:v>0</c:v>
                </c:pt>
                <c:pt idx="20339">
                  <c:v>0</c:v>
                </c:pt>
                <c:pt idx="20340">
                  <c:v>0</c:v>
                </c:pt>
                <c:pt idx="20341">
                  <c:v>0</c:v>
                </c:pt>
                <c:pt idx="20342">
                  <c:v>0</c:v>
                </c:pt>
                <c:pt idx="20343">
                  <c:v>0</c:v>
                </c:pt>
                <c:pt idx="20344">
                  <c:v>0</c:v>
                </c:pt>
                <c:pt idx="20345">
                  <c:v>0</c:v>
                </c:pt>
                <c:pt idx="20346">
                  <c:v>0</c:v>
                </c:pt>
                <c:pt idx="20347">
                  <c:v>0</c:v>
                </c:pt>
                <c:pt idx="20348">
                  <c:v>0</c:v>
                </c:pt>
                <c:pt idx="20349">
                  <c:v>0</c:v>
                </c:pt>
                <c:pt idx="20350">
                  <c:v>0</c:v>
                </c:pt>
                <c:pt idx="20351">
                  <c:v>0</c:v>
                </c:pt>
                <c:pt idx="20352">
                  <c:v>0</c:v>
                </c:pt>
                <c:pt idx="20353">
                  <c:v>0</c:v>
                </c:pt>
                <c:pt idx="20354">
                  <c:v>0</c:v>
                </c:pt>
                <c:pt idx="20355">
                  <c:v>0</c:v>
                </c:pt>
                <c:pt idx="20356">
                  <c:v>0</c:v>
                </c:pt>
                <c:pt idx="20357">
                  <c:v>0</c:v>
                </c:pt>
                <c:pt idx="20358">
                  <c:v>0</c:v>
                </c:pt>
                <c:pt idx="20359">
                  <c:v>0</c:v>
                </c:pt>
                <c:pt idx="20360">
                  <c:v>0</c:v>
                </c:pt>
                <c:pt idx="20361">
                  <c:v>0</c:v>
                </c:pt>
                <c:pt idx="20362">
                  <c:v>0</c:v>
                </c:pt>
                <c:pt idx="20363">
                  <c:v>0</c:v>
                </c:pt>
                <c:pt idx="20364">
                  <c:v>0</c:v>
                </c:pt>
                <c:pt idx="20365">
                  <c:v>0</c:v>
                </c:pt>
                <c:pt idx="20366">
                  <c:v>0</c:v>
                </c:pt>
                <c:pt idx="20367">
                  <c:v>0</c:v>
                </c:pt>
                <c:pt idx="20368">
                  <c:v>0</c:v>
                </c:pt>
                <c:pt idx="20369">
                  <c:v>0</c:v>
                </c:pt>
                <c:pt idx="20370">
                  <c:v>0</c:v>
                </c:pt>
                <c:pt idx="20371">
                  <c:v>0</c:v>
                </c:pt>
                <c:pt idx="20372">
                  <c:v>0</c:v>
                </c:pt>
                <c:pt idx="20373">
                  <c:v>0</c:v>
                </c:pt>
                <c:pt idx="20374">
                  <c:v>0</c:v>
                </c:pt>
                <c:pt idx="20375">
                  <c:v>0</c:v>
                </c:pt>
                <c:pt idx="20376">
                  <c:v>0</c:v>
                </c:pt>
                <c:pt idx="20377">
                  <c:v>0</c:v>
                </c:pt>
                <c:pt idx="20378">
                  <c:v>0</c:v>
                </c:pt>
                <c:pt idx="20379">
                  <c:v>0</c:v>
                </c:pt>
                <c:pt idx="20380">
                  <c:v>0</c:v>
                </c:pt>
                <c:pt idx="20381">
                  <c:v>0</c:v>
                </c:pt>
                <c:pt idx="20382">
                  <c:v>0</c:v>
                </c:pt>
                <c:pt idx="20383">
                  <c:v>0</c:v>
                </c:pt>
                <c:pt idx="20384">
                  <c:v>0</c:v>
                </c:pt>
                <c:pt idx="20385">
                  <c:v>0</c:v>
                </c:pt>
                <c:pt idx="20386">
                  <c:v>0</c:v>
                </c:pt>
                <c:pt idx="20387">
                  <c:v>0</c:v>
                </c:pt>
                <c:pt idx="20388">
                  <c:v>0</c:v>
                </c:pt>
                <c:pt idx="20389">
                  <c:v>0</c:v>
                </c:pt>
                <c:pt idx="20390">
                  <c:v>0</c:v>
                </c:pt>
                <c:pt idx="20391">
                  <c:v>0</c:v>
                </c:pt>
                <c:pt idx="20392">
                  <c:v>0</c:v>
                </c:pt>
                <c:pt idx="20393">
                  <c:v>0</c:v>
                </c:pt>
                <c:pt idx="20394">
                  <c:v>0</c:v>
                </c:pt>
                <c:pt idx="20395">
                  <c:v>0</c:v>
                </c:pt>
                <c:pt idx="20396">
                  <c:v>0</c:v>
                </c:pt>
                <c:pt idx="20397">
                  <c:v>0</c:v>
                </c:pt>
                <c:pt idx="20398">
                  <c:v>0</c:v>
                </c:pt>
                <c:pt idx="20399">
                  <c:v>0</c:v>
                </c:pt>
                <c:pt idx="20400">
                  <c:v>0</c:v>
                </c:pt>
                <c:pt idx="20401">
                  <c:v>0</c:v>
                </c:pt>
                <c:pt idx="20402">
                  <c:v>0</c:v>
                </c:pt>
                <c:pt idx="20403">
                  <c:v>0</c:v>
                </c:pt>
                <c:pt idx="20404">
                  <c:v>0</c:v>
                </c:pt>
                <c:pt idx="20405">
                  <c:v>0</c:v>
                </c:pt>
                <c:pt idx="20406">
                  <c:v>0</c:v>
                </c:pt>
                <c:pt idx="20407">
                  <c:v>0</c:v>
                </c:pt>
                <c:pt idx="20408">
                  <c:v>5</c:v>
                </c:pt>
                <c:pt idx="20409">
                  <c:v>0</c:v>
                </c:pt>
                <c:pt idx="20410">
                  <c:v>0</c:v>
                </c:pt>
                <c:pt idx="20411">
                  <c:v>0</c:v>
                </c:pt>
                <c:pt idx="20412">
                  <c:v>0</c:v>
                </c:pt>
                <c:pt idx="20413">
                  <c:v>0</c:v>
                </c:pt>
                <c:pt idx="20414">
                  <c:v>0</c:v>
                </c:pt>
                <c:pt idx="20415">
                  <c:v>0</c:v>
                </c:pt>
                <c:pt idx="20416">
                  <c:v>0</c:v>
                </c:pt>
                <c:pt idx="20417">
                  <c:v>0</c:v>
                </c:pt>
                <c:pt idx="20418">
                  <c:v>0</c:v>
                </c:pt>
                <c:pt idx="20419">
                  <c:v>0</c:v>
                </c:pt>
                <c:pt idx="20420">
                  <c:v>0</c:v>
                </c:pt>
                <c:pt idx="20421">
                  <c:v>0</c:v>
                </c:pt>
                <c:pt idx="20422">
                  <c:v>0</c:v>
                </c:pt>
                <c:pt idx="20423">
                  <c:v>0</c:v>
                </c:pt>
                <c:pt idx="20424">
                  <c:v>0</c:v>
                </c:pt>
                <c:pt idx="20425">
                  <c:v>0</c:v>
                </c:pt>
                <c:pt idx="20426">
                  <c:v>0</c:v>
                </c:pt>
                <c:pt idx="20427">
                  <c:v>0</c:v>
                </c:pt>
                <c:pt idx="20428">
                  <c:v>0</c:v>
                </c:pt>
                <c:pt idx="20429">
                  <c:v>0</c:v>
                </c:pt>
                <c:pt idx="20430">
                  <c:v>0</c:v>
                </c:pt>
                <c:pt idx="20431">
                  <c:v>0</c:v>
                </c:pt>
                <c:pt idx="20432">
                  <c:v>0</c:v>
                </c:pt>
                <c:pt idx="20433">
                  <c:v>0</c:v>
                </c:pt>
                <c:pt idx="20434">
                  <c:v>0</c:v>
                </c:pt>
                <c:pt idx="20435">
                  <c:v>0</c:v>
                </c:pt>
                <c:pt idx="20436">
                  <c:v>0</c:v>
                </c:pt>
                <c:pt idx="20437">
                  <c:v>0</c:v>
                </c:pt>
                <c:pt idx="20438">
                  <c:v>0</c:v>
                </c:pt>
                <c:pt idx="20439">
                  <c:v>0</c:v>
                </c:pt>
                <c:pt idx="20440">
                  <c:v>0</c:v>
                </c:pt>
                <c:pt idx="20441">
                  <c:v>0</c:v>
                </c:pt>
                <c:pt idx="20442">
                  <c:v>0</c:v>
                </c:pt>
                <c:pt idx="20443">
                  <c:v>0</c:v>
                </c:pt>
                <c:pt idx="20444">
                  <c:v>0</c:v>
                </c:pt>
                <c:pt idx="20445">
                  <c:v>0</c:v>
                </c:pt>
                <c:pt idx="20446">
                  <c:v>0</c:v>
                </c:pt>
                <c:pt idx="20447">
                  <c:v>0</c:v>
                </c:pt>
                <c:pt idx="20448">
                  <c:v>0</c:v>
                </c:pt>
                <c:pt idx="20449">
                  <c:v>0</c:v>
                </c:pt>
                <c:pt idx="20450">
                  <c:v>0</c:v>
                </c:pt>
                <c:pt idx="20451">
                  <c:v>0</c:v>
                </c:pt>
                <c:pt idx="20452">
                  <c:v>0</c:v>
                </c:pt>
                <c:pt idx="20453">
                  <c:v>0</c:v>
                </c:pt>
                <c:pt idx="20454">
                  <c:v>0</c:v>
                </c:pt>
                <c:pt idx="20455">
                  <c:v>0</c:v>
                </c:pt>
                <c:pt idx="20456">
                  <c:v>0</c:v>
                </c:pt>
                <c:pt idx="20457">
                  <c:v>0</c:v>
                </c:pt>
                <c:pt idx="20458">
                  <c:v>0</c:v>
                </c:pt>
                <c:pt idx="20459">
                  <c:v>0</c:v>
                </c:pt>
                <c:pt idx="20460">
                  <c:v>0</c:v>
                </c:pt>
                <c:pt idx="20461">
                  <c:v>6</c:v>
                </c:pt>
                <c:pt idx="20462">
                  <c:v>0</c:v>
                </c:pt>
                <c:pt idx="20463">
                  <c:v>0</c:v>
                </c:pt>
                <c:pt idx="20464">
                  <c:v>0</c:v>
                </c:pt>
                <c:pt idx="20465">
                  <c:v>0</c:v>
                </c:pt>
                <c:pt idx="20466">
                  <c:v>0</c:v>
                </c:pt>
                <c:pt idx="20467">
                  <c:v>0</c:v>
                </c:pt>
                <c:pt idx="20468">
                  <c:v>0</c:v>
                </c:pt>
                <c:pt idx="20469">
                  <c:v>0</c:v>
                </c:pt>
                <c:pt idx="20470">
                  <c:v>0</c:v>
                </c:pt>
                <c:pt idx="20471">
                  <c:v>0</c:v>
                </c:pt>
                <c:pt idx="20472">
                  <c:v>0</c:v>
                </c:pt>
                <c:pt idx="20473">
                  <c:v>0</c:v>
                </c:pt>
                <c:pt idx="20474">
                  <c:v>0</c:v>
                </c:pt>
                <c:pt idx="20475">
                  <c:v>0</c:v>
                </c:pt>
                <c:pt idx="20476">
                  <c:v>0</c:v>
                </c:pt>
                <c:pt idx="20477">
                  <c:v>0</c:v>
                </c:pt>
                <c:pt idx="20478">
                  <c:v>0</c:v>
                </c:pt>
                <c:pt idx="20479">
                  <c:v>0</c:v>
                </c:pt>
                <c:pt idx="20480">
                  <c:v>0</c:v>
                </c:pt>
                <c:pt idx="20481">
                  <c:v>0</c:v>
                </c:pt>
                <c:pt idx="20482">
                  <c:v>0</c:v>
                </c:pt>
                <c:pt idx="20483">
                  <c:v>0</c:v>
                </c:pt>
                <c:pt idx="20484">
                  <c:v>0</c:v>
                </c:pt>
                <c:pt idx="20485">
                  <c:v>0</c:v>
                </c:pt>
                <c:pt idx="20486">
                  <c:v>0</c:v>
                </c:pt>
                <c:pt idx="20487">
                  <c:v>0</c:v>
                </c:pt>
                <c:pt idx="20488">
                  <c:v>0</c:v>
                </c:pt>
                <c:pt idx="20489">
                  <c:v>0</c:v>
                </c:pt>
                <c:pt idx="20490">
                  <c:v>0</c:v>
                </c:pt>
                <c:pt idx="20491">
                  <c:v>0</c:v>
                </c:pt>
                <c:pt idx="20492">
                  <c:v>0</c:v>
                </c:pt>
                <c:pt idx="20493">
                  <c:v>0</c:v>
                </c:pt>
                <c:pt idx="20494">
                  <c:v>0</c:v>
                </c:pt>
                <c:pt idx="20495">
                  <c:v>0</c:v>
                </c:pt>
                <c:pt idx="20496">
                  <c:v>0</c:v>
                </c:pt>
                <c:pt idx="20497">
                  <c:v>0</c:v>
                </c:pt>
                <c:pt idx="20498">
                  <c:v>0</c:v>
                </c:pt>
                <c:pt idx="20499">
                  <c:v>0</c:v>
                </c:pt>
                <c:pt idx="20500">
                  <c:v>0</c:v>
                </c:pt>
                <c:pt idx="20501">
                  <c:v>0</c:v>
                </c:pt>
                <c:pt idx="20502">
                  <c:v>0</c:v>
                </c:pt>
                <c:pt idx="20503">
                  <c:v>0</c:v>
                </c:pt>
                <c:pt idx="20504">
                  <c:v>0</c:v>
                </c:pt>
                <c:pt idx="20505">
                  <c:v>0</c:v>
                </c:pt>
                <c:pt idx="20506">
                  <c:v>0</c:v>
                </c:pt>
                <c:pt idx="20507">
                  <c:v>0</c:v>
                </c:pt>
                <c:pt idx="20508">
                  <c:v>0</c:v>
                </c:pt>
                <c:pt idx="20509">
                  <c:v>0</c:v>
                </c:pt>
                <c:pt idx="20510">
                  <c:v>0</c:v>
                </c:pt>
                <c:pt idx="20511">
                  <c:v>0</c:v>
                </c:pt>
                <c:pt idx="20512">
                  <c:v>0</c:v>
                </c:pt>
                <c:pt idx="20513">
                  <c:v>0</c:v>
                </c:pt>
                <c:pt idx="20514">
                  <c:v>0</c:v>
                </c:pt>
                <c:pt idx="20515">
                  <c:v>0</c:v>
                </c:pt>
                <c:pt idx="20516">
                  <c:v>0</c:v>
                </c:pt>
                <c:pt idx="20517">
                  <c:v>0</c:v>
                </c:pt>
                <c:pt idx="20518">
                  <c:v>0</c:v>
                </c:pt>
                <c:pt idx="20519">
                  <c:v>0</c:v>
                </c:pt>
                <c:pt idx="20520">
                  <c:v>0</c:v>
                </c:pt>
                <c:pt idx="20521">
                  <c:v>0</c:v>
                </c:pt>
                <c:pt idx="20522">
                  <c:v>0</c:v>
                </c:pt>
                <c:pt idx="20523">
                  <c:v>0</c:v>
                </c:pt>
                <c:pt idx="20524">
                  <c:v>0</c:v>
                </c:pt>
                <c:pt idx="20525">
                  <c:v>0</c:v>
                </c:pt>
                <c:pt idx="20526">
                  <c:v>0</c:v>
                </c:pt>
                <c:pt idx="20527">
                  <c:v>0</c:v>
                </c:pt>
                <c:pt idx="20528">
                  <c:v>0</c:v>
                </c:pt>
                <c:pt idx="20529">
                  <c:v>0</c:v>
                </c:pt>
                <c:pt idx="20530">
                  <c:v>0</c:v>
                </c:pt>
                <c:pt idx="20531">
                  <c:v>0</c:v>
                </c:pt>
                <c:pt idx="20532">
                  <c:v>0</c:v>
                </c:pt>
                <c:pt idx="20533">
                  <c:v>0</c:v>
                </c:pt>
                <c:pt idx="20534">
                  <c:v>0</c:v>
                </c:pt>
                <c:pt idx="20535">
                  <c:v>0</c:v>
                </c:pt>
                <c:pt idx="20536">
                  <c:v>0</c:v>
                </c:pt>
                <c:pt idx="20537">
                  <c:v>0</c:v>
                </c:pt>
                <c:pt idx="20538">
                  <c:v>0</c:v>
                </c:pt>
                <c:pt idx="20539">
                  <c:v>0</c:v>
                </c:pt>
                <c:pt idx="20540">
                  <c:v>0</c:v>
                </c:pt>
                <c:pt idx="20541">
                  <c:v>0</c:v>
                </c:pt>
                <c:pt idx="20542">
                  <c:v>0</c:v>
                </c:pt>
                <c:pt idx="20543">
                  <c:v>0</c:v>
                </c:pt>
                <c:pt idx="20544">
                  <c:v>0</c:v>
                </c:pt>
                <c:pt idx="20545">
                  <c:v>0</c:v>
                </c:pt>
                <c:pt idx="20546">
                  <c:v>0</c:v>
                </c:pt>
                <c:pt idx="20547">
                  <c:v>0</c:v>
                </c:pt>
                <c:pt idx="20548">
                  <c:v>0</c:v>
                </c:pt>
                <c:pt idx="20549">
                  <c:v>0</c:v>
                </c:pt>
                <c:pt idx="20550">
                  <c:v>0</c:v>
                </c:pt>
                <c:pt idx="20551">
                  <c:v>0</c:v>
                </c:pt>
                <c:pt idx="20552">
                  <c:v>0</c:v>
                </c:pt>
                <c:pt idx="20553">
                  <c:v>0</c:v>
                </c:pt>
                <c:pt idx="20554">
                  <c:v>0</c:v>
                </c:pt>
                <c:pt idx="20555">
                  <c:v>0</c:v>
                </c:pt>
                <c:pt idx="20556">
                  <c:v>0</c:v>
                </c:pt>
                <c:pt idx="20557">
                  <c:v>0</c:v>
                </c:pt>
                <c:pt idx="20558">
                  <c:v>0</c:v>
                </c:pt>
                <c:pt idx="20559">
                  <c:v>0</c:v>
                </c:pt>
                <c:pt idx="20560">
                  <c:v>0</c:v>
                </c:pt>
                <c:pt idx="20561">
                  <c:v>0</c:v>
                </c:pt>
                <c:pt idx="20562">
                  <c:v>0</c:v>
                </c:pt>
                <c:pt idx="20563">
                  <c:v>0</c:v>
                </c:pt>
                <c:pt idx="20564">
                  <c:v>0</c:v>
                </c:pt>
                <c:pt idx="20565">
                  <c:v>0</c:v>
                </c:pt>
                <c:pt idx="20566">
                  <c:v>0</c:v>
                </c:pt>
                <c:pt idx="20567">
                  <c:v>0</c:v>
                </c:pt>
                <c:pt idx="20568">
                  <c:v>0</c:v>
                </c:pt>
                <c:pt idx="20569">
                  <c:v>0</c:v>
                </c:pt>
                <c:pt idx="20570">
                  <c:v>0</c:v>
                </c:pt>
                <c:pt idx="20571">
                  <c:v>0</c:v>
                </c:pt>
                <c:pt idx="20572">
                  <c:v>0</c:v>
                </c:pt>
                <c:pt idx="20573">
                  <c:v>0</c:v>
                </c:pt>
                <c:pt idx="20574">
                  <c:v>0</c:v>
                </c:pt>
                <c:pt idx="20575">
                  <c:v>0</c:v>
                </c:pt>
                <c:pt idx="20576">
                  <c:v>0</c:v>
                </c:pt>
                <c:pt idx="20577">
                  <c:v>0</c:v>
                </c:pt>
                <c:pt idx="20578">
                  <c:v>0</c:v>
                </c:pt>
                <c:pt idx="20579">
                  <c:v>0</c:v>
                </c:pt>
                <c:pt idx="20580">
                  <c:v>0</c:v>
                </c:pt>
                <c:pt idx="20581">
                  <c:v>0</c:v>
                </c:pt>
                <c:pt idx="20582">
                  <c:v>0</c:v>
                </c:pt>
                <c:pt idx="20583">
                  <c:v>0</c:v>
                </c:pt>
                <c:pt idx="20584">
                  <c:v>0</c:v>
                </c:pt>
                <c:pt idx="20585">
                  <c:v>0</c:v>
                </c:pt>
                <c:pt idx="20586">
                  <c:v>0</c:v>
                </c:pt>
                <c:pt idx="20587">
                  <c:v>0</c:v>
                </c:pt>
                <c:pt idx="20588">
                  <c:v>0</c:v>
                </c:pt>
                <c:pt idx="20589">
                  <c:v>0</c:v>
                </c:pt>
                <c:pt idx="20590">
                  <c:v>0</c:v>
                </c:pt>
                <c:pt idx="20591">
                  <c:v>0</c:v>
                </c:pt>
                <c:pt idx="20592">
                  <c:v>0</c:v>
                </c:pt>
                <c:pt idx="20593">
                  <c:v>0</c:v>
                </c:pt>
                <c:pt idx="20594">
                  <c:v>0</c:v>
                </c:pt>
                <c:pt idx="20595">
                  <c:v>0</c:v>
                </c:pt>
                <c:pt idx="20596">
                  <c:v>0</c:v>
                </c:pt>
                <c:pt idx="20597">
                  <c:v>0</c:v>
                </c:pt>
                <c:pt idx="20598">
                  <c:v>0</c:v>
                </c:pt>
                <c:pt idx="20599">
                  <c:v>0</c:v>
                </c:pt>
                <c:pt idx="20600">
                  <c:v>0</c:v>
                </c:pt>
                <c:pt idx="20601">
                  <c:v>0</c:v>
                </c:pt>
                <c:pt idx="20602">
                  <c:v>0</c:v>
                </c:pt>
                <c:pt idx="20603">
                  <c:v>0</c:v>
                </c:pt>
                <c:pt idx="20604">
                  <c:v>0</c:v>
                </c:pt>
                <c:pt idx="20605">
                  <c:v>0</c:v>
                </c:pt>
                <c:pt idx="20606">
                  <c:v>0</c:v>
                </c:pt>
                <c:pt idx="20607">
                  <c:v>0</c:v>
                </c:pt>
                <c:pt idx="20608">
                  <c:v>0</c:v>
                </c:pt>
                <c:pt idx="20609">
                  <c:v>0</c:v>
                </c:pt>
                <c:pt idx="20610">
                  <c:v>0</c:v>
                </c:pt>
                <c:pt idx="20611">
                  <c:v>0</c:v>
                </c:pt>
                <c:pt idx="20612">
                  <c:v>0</c:v>
                </c:pt>
                <c:pt idx="20613">
                  <c:v>0</c:v>
                </c:pt>
                <c:pt idx="20614">
                  <c:v>0</c:v>
                </c:pt>
                <c:pt idx="20615">
                  <c:v>0</c:v>
                </c:pt>
                <c:pt idx="20616">
                  <c:v>0</c:v>
                </c:pt>
                <c:pt idx="20617">
                  <c:v>0</c:v>
                </c:pt>
                <c:pt idx="20618">
                  <c:v>0</c:v>
                </c:pt>
                <c:pt idx="20619">
                  <c:v>0</c:v>
                </c:pt>
                <c:pt idx="20620">
                  <c:v>0</c:v>
                </c:pt>
                <c:pt idx="20621">
                  <c:v>0</c:v>
                </c:pt>
                <c:pt idx="20622">
                  <c:v>0</c:v>
                </c:pt>
                <c:pt idx="20623">
                  <c:v>0</c:v>
                </c:pt>
                <c:pt idx="20624">
                  <c:v>0</c:v>
                </c:pt>
                <c:pt idx="20625">
                  <c:v>0</c:v>
                </c:pt>
                <c:pt idx="20626">
                  <c:v>0</c:v>
                </c:pt>
                <c:pt idx="20627">
                  <c:v>0</c:v>
                </c:pt>
                <c:pt idx="20628">
                  <c:v>0</c:v>
                </c:pt>
                <c:pt idx="20629">
                  <c:v>0</c:v>
                </c:pt>
                <c:pt idx="20630">
                  <c:v>0</c:v>
                </c:pt>
                <c:pt idx="20631">
                  <c:v>0</c:v>
                </c:pt>
                <c:pt idx="20632">
                  <c:v>0</c:v>
                </c:pt>
                <c:pt idx="20633">
                  <c:v>0</c:v>
                </c:pt>
                <c:pt idx="20634">
                  <c:v>0</c:v>
                </c:pt>
                <c:pt idx="20635">
                  <c:v>0</c:v>
                </c:pt>
                <c:pt idx="20636">
                  <c:v>0</c:v>
                </c:pt>
                <c:pt idx="20637">
                  <c:v>0</c:v>
                </c:pt>
                <c:pt idx="20638">
                  <c:v>0</c:v>
                </c:pt>
                <c:pt idx="20639">
                  <c:v>0</c:v>
                </c:pt>
                <c:pt idx="20640">
                  <c:v>0</c:v>
                </c:pt>
                <c:pt idx="20641">
                  <c:v>0</c:v>
                </c:pt>
                <c:pt idx="20642">
                  <c:v>0</c:v>
                </c:pt>
                <c:pt idx="20643">
                  <c:v>0</c:v>
                </c:pt>
                <c:pt idx="20644">
                  <c:v>0</c:v>
                </c:pt>
                <c:pt idx="20645">
                  <c:v>0</c:v>
                </c:pt>
                <c:pt idx="20646">
                  <c:v>0</c:v>
                </c:pt>
                <c:pt idx="20647">
                  <c:v>0</c:v>
                </c:pt>
                <c:pt idx="20648">
                  <c:v>0</c:v>
                </c:pt>
                <c:pt idx="20649">
                  <c:v>0</c:v>
                </c:pt>
                <c:pt idx="20650">
                  <c:v>0</c:v>
                </c:pt>
                <c:pt idx="20651">
                  <c:v>0</c:v>
                </c:pt>
                <c:pt idx="20652">
                  <c:v>0</c:v>
                </c:pt>
                <c:pt idx="20653">
                  <c:v>0</c:v>
                </c:pt>
                <c:pt idx="20654">
                  <c:v>0</c:v>
                </c:pt>
                <c:pt idx="20655">
                  <c:v>0</c:v>
                </c:pt>
                <c:pt idx="20656">
                  <c:v>0</c:v>
                </c:pt>
                <c:pt idx="20657">
                  <c:v>0</c:v>
                </c:pt>
                <c:pt idx="20658">
                  <c:v>0</c:v>
                </c:pt>
                <c:pt idx="20659">
                  <c:v>0</c:v>
                </c:pt>
                <c:pt idx="20660">
                  <c:v>0</c:v>
                </c:pt>
                <c:pt idx="20661">
                  <c:v>0</c:v>
                </c:pt>
                <c:pt idx="20662">
                  <c:v>0</c:v>
                </c:pt>
                <c:pt idx="20663">
                  <c:v>0</c:v>
                </c:pt>
                <c:pt idx="20664">
                  <c:v>0</c:v>
                </c:pt>
                <c:pt idx="20665">
                  <c:v>0</c:v>
                </c:pt>
                <c:pt idx="20666">
                  <c:v>0</c:v>
                </c:pt>
                <c:pt idx="20667">
                  <c:v>0</c:v>
                </c:pt>
                <c:pt idx="20668">
                  <c:v>0</c:v>
                </c:pt>
                <c:pt idx="20669">
                  <c:v>0</c:v>
                </c:pt>
                <c:pt idx="20670">
                  <c:v>0</c:v>
                </c:pt>
                <c:pt idx="20671">
                  <c:v>0</c:v>
                </c:pt>
                <c:pt idx="20672">
                  <c:v>0</c:v>
                </c:pt>
                <c:pt idx="20673">
                  <c:v>0</c:v>
                </c:pt>
                <c:pt idx="20674">
                  <c:v>0</c:v>
                </c:pt>
                <c:pt idx="20675">
                  <c:v>0</c:v>
                </c:pt>
                <c:pt idx="20676">
                  <c:v>0</c:v>
                </c:pt>
                <c:pt idx="20677">
                  <c:v>0</c:v>
                </c:pt>
                <c:pt idx="20678">
                  <c:v>0</c:v>
                </c:pt>
                <c:pt idx="20679">
                  <c:v>0</c:v>
                </c:pt>
                <c:pt idx="20680">
                  <c:v>0</c:v>
                </c:pt>
                <c:pt idx="20681">
                  <c:v>0</c:v>
                </c:pt>
                <c:pt idx="20682">
                  <c:v>0</c:v>
                </c:pt>
                <c:pt idx="20683">
                  <c:v>0</c:v>
                </c:pt>
                <c:pt idx="20684">
                  <c:v>0</c:v>
                </c:pt>
                <c:pt idx="20685">
                  <c:v>0</c:v>
                </c:pt>
                <c:pt idx="20686">
                  <c:v>0</c:v>
                </c:pt>
                <c:pt idx="20687">
                  <c:v>0</c:v>
                </c:pt>
                <c:pt idx="20688">
                  <c:v>0</c:v>
                </c:pt>
                <c:pt idx="20689">
                  <c:v>0</c:v>
                </c:pt>
                <c:pt idx="20690">
                  <c:v>0</c:v>
                </c:pt>
                <c:pt idx="20691">
                  <c:v>0</c:v>
                </c:pt>
                <c:pt idx="20692">
                  <c:v>0</c:v>
                </c:pt>
                <c:pt idx="20693">
                  <c:v>0</c:v>
                </c:pt>
                <c:pt idx="20694">
                  <c:v>0</c:v>
                </c:pt>
                <c:pt idx="20695">
                  <c:v>0</c:v>
                </c:pt>
                <c:pt idx="20696">
                  <c:v>0</c:v>
                </c:pt>
                <c:pt idx="20697">
                  <c:v>0</c:v>
                </c:pt>
                <c:pt idx="20698">
                  <c:v>0</c:v>
                </c:pt>
                <c:pt idx="20699">
                  <c:v>0</c:v>
                </c:pt>
                <c:pt idx="20700">
                  <c:v>0</c:v>
                </c:pt>
                <c:pt idx="20701">
                  <c:v>0</c:v>
                </c:pt>
                <c:pt idx="20702">
                  <c:v>0</c:v>
                </c:pt>
                <c:pt idx="20703">
                  <c:v>0</c:v>
                </c:pt>
                <c:pt idx="20704">
                  <c:v>0</c:v>
                </c:pt>
                <c:pt idx="20705">
                  <c:v>0</c:v>
                </c:pt>
                <c:pt idx="20706">
                  <c:v>0</c:v>
                </c:pt>
                <c:pt idx="20707">
                  <c:v>0</c:v>
                </c:pt>
                <c:pt idx="20708">
                  <c:v>0</c:v>
                </c:pt>
                <c:pt idx="20709">
                  <c:v>0</c:v>
                </c:pt>
                <c:pt idx="20710">
                  <c:v>0</c:v>
                </c:pt>
                <c:pt idx="20711">
                  <c:v>0</c:v>
                </c:pt>
                <c:pt idx="20712">
                  <c:v>0</c:v>
                </c:pt>
                <c:pt idx="20713">
                  <c:v>0</c:v>
                </c:pt>
                <c:pt idx="20714">
                  <c:v>0</c:v>
                </c:pt>
                <c:pt idx="20715">
                  <c:v>0</c:v>
                </c:pt>
                <c:pt idx="20716">
                  <c:v>0</c:v>
                </c:pt>
                <c:pt idx="20717">
                  <c:v>0</c:v>
                </c:pt>
                <c:pt idx="20718">
                  <c:v>0</c:v>
                </c:pt>
                <c:pt idx="20719">
                  <c:v>0</c:v>
                </c:pt>
                <c:pt idx="20720">
                  <c:v>0</c:v>
                </c:pt>
                <c:pt idx="20721">
                  <c:v>0</c:v>
                </c:pt>
                <c:pt idx="20722">
                  <c:v>0</c:v>
                </c:pt>
                <c:pt idx="20723">
                  <c:v>0</c:v>
                </c:pt>
                <c:pt idx="20724">
                  <c:v>0</c:v>
                </c:pt>
                <c:pt idx="20725">
                  <c:v>0</c:v>
                </c:pt>
                <c:pt idx="20726">
                  <c:v>0</c:v>
                </c:pt>
                <c:pt idx="20727">
                  <c:v>0</c:v>
                </c:pt>
                <c:pt idx="20728">
                  <c:v>0</c:v>
                </c:pt>
                <c:pt idx="20729">
                  <c:v>0</c:v>
                </c:pt>
                <c:pt idx="20730">
                  <c:v>0</c:v>
                </c:pt>
                <c:pt idx="20731">
                  <c:v>58</c:v>
                </c:pt>
                <c:pt idx="20732">
                  <c:v>0</c:v>
                </c:pt>
                <c:pt idx="20733">
                  <c:v>0</c:v>
                </c:pt>
                <c:pt idx="20734">
                  <c:v>0</c:v>
                </c:pt>
                <c:pt idx="20735">
                  <c:v>0</c:v>
                </c:pt>
                <c:pt idx="20736">
                  <c:v>0</c:v>
                </c:pt>
                <c:pt idx="20737">
                  <c:v>0</c:v>
                </c:pt>
                <c:pt idx="20738">
                  <c:v>0</c:v>
                </c:pt>
                <c:pt idx="20739">
                  <c:v>0</c:v>
                </c:pt>
                <c:pt idx="20740">
                  <c:v>0</c:v>
                </c:pt>
                <c:pt idx="20741">
                  <c:v>0</c:v>
                </c:pt>
                <c:pt idx="20742">
                  <c:v>0</c:v>
                </c:pt>
                <c:pt idx="20743">
                  <c:v>0</c:v>
                </c:pt>
                <c:pt idx="20744">
                  <c:v>0</c:v>
                </c:pt>
                <c:pt idx="20745">
                  <c:v>0</c:v>
                </c:pt>
                <c:pt idx="20746">
                  <c:v>0</c:v>
                </c:pt>
                <c:pt idx="20747">
                  <c:v>0</c:v>
                </c:pt>
                <c:pt idx="20748">
                  <c:v>0</c:v>
                </c:pt>
                <c:pt idx="20749">
                  <c:v>0</c:v>
                </c:pt>
                <c:pt idx="20750">
                  <c:v>0</c:v>
                </c:pt>
                <c:pt idx="20751">
                  <c:v>0</c:v>
                </c:pt>
                <c:pt idx="20752">
                  <c:v>0</c:v>
                </c:pt>
                <c:pt idx="20753">
                  <c:v>0</c:v>
                </c:pt>
                <c:pt idx="20754">
                  <c:v>0</c:v>
                </c:pt>
                <c:pt idx="20755">
                  <c:v>0</c:v>
                </c:pt>
                <c:pt idx="20756">
                  <c:v>0</c:v>
                </c:pt>
                <c:pt idx="20757">
                  <c:v>0</c:v>
                </c:pt>
                <c:pt idx="20758">
                  <c:v>0</c:v>
                </c:pt>
                <c:pt idx="20759">
                  <c:v>0</c:v>
                </c:pt>
                <c:pt idx="20760">
                  <c:v>0</c:v>
                </c:pt>
                <c:pt idx="20761">
                  <c:v>0</c:v>
                </c:pt>
                <c:pt idx="20762">
                  <c:v>0</c:v>
                </c:pt>
                <c:pt idx="20763">
                  <c:v>0</c:v>
                </c:pt>
                <c:pt idx="20764">
                  <c:v>0</c:v>
                </c:pt>
                <c:pt idx="20765">
                  <c:v>0</c:v>
                </c:pt>
                <c:pt idx="20766">
                  <c:v>0</c:v>
                </c:pt>
                <c:pt idx="20767">
                  <c:v>0</c:v>
                </c:pt>
                <c:pt idx="20768">
                  <c:v>0</c:v>
                </c:pt>
                <c:pt idx="20769">
                  <c:v>0</c:v>
                </c:pt>
                <c:pt idx="20770">
                  <c:v>0</c:v>
                </c:pt>
                <c:pt idx="20771">
                  <c:v>0</c:v>
                </c:pt>
                <c:pt idx="20772">
                  <c:v>0</c:v>
                </c:pt>
                <c:pt idx="20773">
                  <c:v>0</c:v>
                </c:pt>
                <c:pt idx="20774">
                  <c:v>0</c:v>
                </c:pt>
                <c:pt idx="20775">
                  <c:v>0</c:v>
                </c:pt>
                <c:pt idx="20776">
                  <c:v>0</c:v>
                </c:pt>
                <c:pt idx="20777">
                  <c:v>0</c:v>
                </c:pt>
                <c:pt idx="20778">
                  <c:v>0</c:v>
                </c:pt>
                <c:pt idx="20779">
                  <c:v>0</c:v>
                </c:pt>
                <c:pt idx="20780">
                  <c:v>0</c:v>
                </c:pt>
                <c:pt idx="20781">
                  <c:v>0</c:v>
                </c:pt>
                <c:pt idx="20782">
                  <c:v>0</c:v>
                </c:pt>
                <c:pt idx="20783">
                  <c:v>0</c:v>
                </c:pt>
                <c:pt idx="20784">
                  <c:v>0</c:v>
                </c:pt>
                <c:pt idx="20785">
                  <c:v>0</c:v>
                </c:pt>
                <c:pt idx="20786">
                  <c:v>0</c:v>
                </c:pt>
                <c:pt idx="20787">
                  <c:v>0</c:v>
                </c:pt>
                <c:pt idx="20788">
                  <c:v>0</c:v>
                </c:pt>
                <c:pt idx="20789">
                  <c:v>0</c:v>
                </c:pt>
                <c:pt idx="20790">
                  <c:v>0</c:v>
                </c:pt>
                <c:pt idx="20791">
                  <c:v>0</c:v>
                </c:pt>
                <c:pt idx="20792">
                  <c:v>0</c:v>
                </c:pt>
                <c:pt idx="20793">
                  <c:v>0</c:v>
                </c:pt>
                <c:pt idx="20794">
                  <c:v>20</c:v>
                </c:pt>
                <c:pt idx="20795">
                  <c:v>0</c:v>
                </c:pt>
                <c:pt idx="20796">
                  <c:v>0</c:v>
                </c:pt>
                <c:pt idx="20797">
                  <c:v>0</c:v>
                </c:pt>
                <c:pt idx="20798">
                  <c:v>0</c:v>
                </c:pt>
                <c:pt idx="20799">
                  <c:v>0</c:v>
                </c:pt>
                <c:pt idx="20800">
                  <c:v>0</c:v>
                </c:pt>
                <c:pt idx="20801">
                  <c:v>0</c:v>
                </c:pt>
                <c:pt idx="20802">
                  <c:v>0</c:v>
                </c:pt>
                <c:pt idx="20803">
                  <c:v>0</c:v>
                </c:pt>
                <c:pt idx="20804">
                  <c:v>0</c:v>
                </c:pt>
                <c:pt idx="20805">
                  <c:v>0</c:v>
                </c:pt>
                <c:pt idx="20806">
                  <c:v>0</c:v>
                </c:pt>
                <c:pt idx="20807">
                  <c:v>0</c:v>
                </c:pt>
                <c:pt idx="20808">
                  <c:v>0</c:v>
                </c:pt>
                <c:pt idx="20809">
                  <c:v>0</c:v>
                </c:pt>
                <c:pt idx="20810">
                  <c:v>0</c:v>
                </c:pt>
                <c:pt idx="20811">
                  <c:v>0</c:v>
                </c:pt>
                <c:pt idx="20812">
                  <c:v>0</c:v>
                </c:pt>
                <c:pt idx="20813">
                  <c:v>0</c:v>
                </c:pt>
                <c:pt idx="20814">
                  <c:v>0</c:v>
                </c:pt>
                <c:pt idx="20815">
                  <c:v>0</c:v>
                </c:pt>
                <c:pt idx="20816">
                  <c:v>0</c:v>
                </c:pt>
                <c:pt idx="20817">
                  <c:v>0</c:v>
                </c:pt>
                <c:pt idx="20818">
                  <c:v>0</c:v>
                </c:pt>
                <c:pt idx="20819">
                  <c:v>0</c:v>
                </c:pt>
                <c:pt idx="20820">
                  <c:v>0</c:v>
                </c:pt>
                <c:pt idx="20821">
                  <c:v>0</c:v>
                </c:pt>
                <c:pt idx="20822">
                  <c:v>0</c:v>
                </c:pt>
                <c:pt idx="20823">
                  <c:v>0</c:v>
                </c:pt>
                <c:pt idx="20824">
                  <c:v>16</c:v>
                </c:pt>
                <c:pt idx="20825">
                  <c:v>0</c:v>
                </c:pt>
                <c:pt idx="20826">
                  <c:v>0</c:v>
                </c:pt>
                <c:pt idx="20827">
                  <c:v>0</c:v>
                </c:pt>
                <c:pt idx="20828">
                  <c:v>0</c:v>
                </c:pt>
                <c:pt idx="20829">
                  <c:v>0</c:v>
                </c:pt>
                <c:pt idx="20830">
                  <c:v>0</c:v>
                </c:pt>
                <c:pt idx="20831">
                  <c:v>0</c:v>
                </c:pt>
                <c:pt idx="20832">
                  <c:v>0</c:v>
                </c:pt>
                <c:pt idx="20833">
                  <c:v>0</c:v>
                </c:pt>
                <c:pt idx="20834">
                  <c:v>0</c:v>
                </c:pt>
                <c:pt idx="20835">
                  <c:v>0</c:v>
                </c:pt>
                <c:pt idx="20836">
                  <c:v>0</c:v>
                </c:pt>
                <c:pt idx="20837">
                  <c:v>0</c:v>
                </c:pt>
                <c:pt idx="20838">
                  <c:v>0</c:v>
                </c:pt>
                <c:pt idx="20839">
                  <c:v>0</c:v>
                </c:pt>
                <c:pt idx="20840">
                  <c:v>0</c:v>
                </c:pt>
                <c:pt idx="20841">
                  <c:v>0</c:v>
                </c:pt>
                <c:pt idx="20842">
                  <c:v>0</c:v>
                </c:pt>
                <c:pt idx="20843">
                  <c:v>0</c:v>
                </c:pt>
                <c:pt idx="20844">
                  <c:v>0</c:v>
                </c:pt>
                <c:pt idx="20845">
                  <c:v>0</c:v>
                </c:pt>
                <c:pt idx="20846">
                  <c:v>0</c:v>
                </c:pt>
                <c:pt idx="20847">
                  <c:v>0</c:v>
                </c:pt>
                <c:pt idx="20848">
                  <c:v>0</c:v>
                </c:pt>
                <c:pt idx="20849">
                  <c:v>0</c:v>
                </c:pt>
                <c:pt idx="20850">
                  <c:v>0</c:v>
                </c:pt>
                <c:pt idx="20851">
                  <c:v>0</c:v>
                </c:pt>
                <c:pt idx="20852">
                  <c:v>0</c:v>
                </c:pt>
                <c:pt idx="20853">
                  <c:v>0</c:v>
                </c:pt>
                <c:pt idx="20854">
                  <c:v>0</c:v>
                </c:pt>
                <c:pt idx="20855">
                  <c:v>0</c:v>
                </c:pt>
                <c:pt idx="20856">
                  <c:v>0</c:v>
                </c:pt>
                <c:pt idx="20857">
                  <c:v>0</c:v>
                </c:pt>
                <c:pt idx="20858">
                  <c:v>0</c:v>
                </c:pt>
                <c:pt idx="20859">
                  <c:v>0</c:v>
                </c:pt>
                <c:pt idx="20860">
                  <c:v>0</c:v>
                </c:pt>
                <c:pt idx="20861">
                  <c:v>0</c:v>
                </c:pt>
                <c:pt idx="20862">
                  <c:v>0</c:v>
                </c:pt>
                <c:pt idx="20863">
                  <c:v>0</c:v>
                </c:pt>
                <c:pt idx="20864">
                  <c:v>0</c:v>
                </c:pt>
                <c:pt idx="20865">
                  <c:v>0</c:v>
                </c:pt>
                <c:pt idx="20866">
                  <c:v>0</c:v>
                </c:pt>
                <c:pt idx="20867">
                  <c:v>0</c:v>
                </c:pt>
                <c:pt idx="20868">
                  <c:v>0</c:v>
                </c:pt>
                <c:pt idx="20869">
                  <c:v>0</c:v>
                </c:pt>
                <c:pt idx="20870">
                  <c:v>0</c:v>
                </c:pt>
                <c:pt idx="20871">
                  <c:v>0</c:v>
                </c:pt>
                <c:pt idx="20872">
                  <c:v>0</c:v>
                </c:pt>
                <c:pt idx="20873">
                  <c:v>0</c:v>
                </c:pt>
                <c:pt idx="20874">
                  <c:v>0</c:v>
                </c:pt>
                <c:pt idx="20875">
                  <c:v>0</c:v>
                </c:pt>
                <c:pt idx="20876">
                  <c:v>0</c:v>
                </c:pt>
                <c:pt idx="20877">
                  <c:v>0</c:v>
                </c:pt>
                <c:pt idx="20878">
                  <c:v>0</c:v>
                </c:pt>
                <c:pt idx="20879">
                  <c:v>0</c:v>
                </c:pt>
                <c:pt idx="20880">
                  <c:v>0</c:v>
                </c:pt>
                <c:pt idx="20881">
                  <c:v>0</c:v>
                </c:pt>
                <c:pt idx="20882">
                  <c:v>0</c:v>
                </c:pt>
                <c:pt idx="20883">
                  <c:v>0</c:v>
                </c:pt>
                <c:pt idx="20884">
                  <c:v>0</c:v>
                </c:pt>
                <c:pt idx="20885">
                  <c:v>0</c:v>
                </c:pt>
                <c:pt idx="20886">
                  <c:v>0</c:v>
                </c:pt>
                <c:pt idx="20887">
                  <c:v>0</c:v>
                </c:pt>
                <c:pt idx="20888">
                  <c:v>0</c:v>
                </c:pt>
                <c:pt idx="20889">
                  <c:v>0</c:v>
                </c:pt>
                <c:pt idx="20890">
                  <c:v>0</c:v>
                </c:pt>
                <c:pt idx="20891">
                  <c:v>0</c:v>
                </c:pt>
                <c:pt idx="20892">
                  <c:v>0</c:v>
                </c:pt>
                <c:pt idx="20893">
                  <c:v>0</c:v>
                </c:pt>
                <c:pt idx="20894">
                  <c:v>0</c:v>
                </c:pt>
                <c:pt idx="20895">
                  <c:v>0</c:v>
                </c:pt>
                <c:pt idx="20896">
                  <c:v>0</c:v>
                </c:pt>
                <c:pt idx="20897">
                  <c:v>0</c:v>
                </c:pt>
                <c:pt idx="20898">
                  <c:v>0</c:v>
                </c:pt>
                <c:pt idx="20899">
                  <c:v>0</c:v>
                </c:pt>
                <c:pt idx="20900">
                  <c:v>0</c:v>
                </c:pt>
                <c:pt idx="20901">
                  <c:v>0</c:v>
                </c:pt>
                <c:pt idx="20902">
                  <c:v>0</c:v>
                </c:pt>
                <c:pt idx="20903">
                  <c:v>0</c:v>
                </c:pt>
                <c:pt idx="20904">
                  <c:v>0</c:v>
                </c:pt>
                <c:pt idx="20905">
                  <c:v>0</c:v>
                </c:pt>
                <c:pt idx="20906">
                  <c:v>0</c:v>
                </c:pt>
                <c:pt idx="20907">
                  <c:v>0</c:v>
                </c:pt>
                <c:pt idx="20908">
                  <c:v>0</c:v>
                </c:pt>
                <c:pt idx="20909">
                  <c:v>0</c:v>
                </c:pt>
                <c:pt idx="20910">
                  <c:v>0</c:v>
                </c:pt>
                <c:pt idx="20911">
                  <c:v>0</c:v>
                </c:pt>
                <c:pt idx="20912">
                  <c:v>0</c:v>
                </c:pt>
                <c:pt idx="20913">
                  <c:v>0</c:v>
                </c:pt>
                <c:pt idx="20914">
                  <c:v>0</c:v>
                </c:pt>
                <c:pt idx="20915">
                  <c:v>0</c:v>
                </c:pt>
                <c:pt idx="20916">
                  <c:v>0</c:v>
                </c:pt>
                <c:pt idx="20917">
                  <c:v>0</c:v>
                </c:pt>
                <c:pt idx="20918">
                  <c:v>0</c:v>
                </c:pt>
                <c:pt idx="20919">
                  <c:v>0</c:v>
                </c:pt>
                <c:pt idx="20920">
                  <c:v>0</c:v>
                </c:pt>
                <c:pt idx="20921">
                  <c:v>0</c:v>
                </c:pt>
                <c:pt idx="20922">
                  <c:v>0</c:v>
                </c:pt>
                <c:pt idx="20923">
                  <c:v>0</c:v>
                </c:pt>
                <c:pt idx="20924">
                  <c:v>0</c:v>
                </c:pt>
                <c:pt idx="20925">
                  <c:v>0</c:v>
                </c:pt>
                <c:pt idx="20926">
                  <c:v>0</c:v>
                </c:pt>
                <c:pt idx="20927">
                  <c:v>0</c:v>
                </c:pt>
                <c:pt idx="20928">
                  <c:v>0</c:v>
                </c:pt>
                <c:pt idx="20929">
                  <c:v>0</c:v>
                </c:pt>
                <c:pt idx="20930">
                  <c:v>0</c:v>
                </c:pt>
                <c:pt idx="20931">
                  <c:v>0</c:v>
                </c:pt>
                <c:pt idx="20932">
                  <c:v>0</c:v>
                </c:pt>
                <c:pt idx="20933">
                  <c:v>0</c:v>
                </c:pt>
                <c:pt idx="20934">
                  <c:v>0</c:v>
                </c:pt>
                <c:pt idx="20935">
                  <c:v>0</c:v>
                </c:pt>
                <c:pt idx="20936">
                  <c:v>0</c:v>
                </c:pt>
                <c:pt idx="20937">
                  <c:v>0</c:v>
                </c:pt>
                <c:pt idx="20938">
                  <c:v>0</c:v>
                </c:pt>
                <c:pt idx="20939">
                  <c:v>0</c:v>
                </c:pt>
                <c:pt idx="20940">
                  <c:v>0</c:v>
                </c:pt>
                <c:pt idx="20941">
                  <c:v>0</c:v>
                </c:pt>
                <c:pt idx="20942">
                  <c:v>0</c:v>
                </c:pt>
                <c:pt idx="20943">
                  <c:v>0</c:v>
                </c:pt>
                <c:pt idx="20944">
                  <c:v>0</c:v>
                </c:pt>
                <c:pt idx="20945">
                  <c:v>0</c:v>
                </c:pt>
                <c:pt idx="20946">
                  <c:v>0</c:v>
                </c:pt>
                <c:pt idx="20947">
                  <c:v>0</c:v>
                </c:pt>
                <c:pt idx="20948">
                  <c:v>0</c:v>
                </c:pt>
                <c:pt idx="20949">
                  <c:v>0</c:v>
                </c:pt>
                <c:pt idx="20950">
                  <c:v>0</c:v>
                </c:pt>
                <c:pt idx="20951">
                  <c:v>0</c:v>
                </c:pt>
                <c:pt idx="20952">
                  <c:v>25</c:v>
                </c:pt>
                <c:pt idx="20953">
                  <c:v>0</c:v>
                </c:pt>
                <c:pt idx="20954">
                  <c:v>0</c:v>
                </c:pt>
                <c:pt idx="20955">
                  <c:v>0</c:v>
                </c:pt>
                <c:pt idx="20956">
                  <c:v>0</c:v>
                </c:pt>
                <c:pt idx="20957">
                  <c:v>0</c:v>
                </c:pt>
                <c:pt idx="20958">
                  <c:v>0</c:v>
                </c:pt>
                <c:pt idx="20959">
                  <c:v>0</c:v>
                </c:pt>
                <c:pt idx="20960">
                  <c:v>0</c:v>
                </c:pt>
                <c:pt idx="20961">
                  <c:v>0</c:v>
                </c:pt>
                <c:pt idx="20962">
                  <c:v>0</c:v>
                </c:pt>
                <c:pt idx="20963">
                  <c:v>0</c:v>
                </c:pt>
                <c:pt idx="20964">
                  <c:v>0</c:v>
                </c:pt>
                <c:pt idx="20965">
                  <c:v>0</c:v>
                </c:pt>
                <c:pt idx="20966">
                  <c:v>0</c:v>
                </c:pt>
                <c:pt idx="20967">
                  <c:v>0</c:v>
                </c:pt>
                <c:pt idx="20968">
                  <c:v>0</c:v>
                </c:pt>
                <c:pt idx="20969">
                  <c:v>0</c:v>
                </c:pt>
                <c:pt idx="20970">
                  <c:v>0</c:v>
                </c:pt>
                <c:pt idx="20971">
                  <c:v>0</c:v>
                </c:pt>
                <c:pt idx="20972">
                  <c:v>0</c:v>
                </c:pt>
                <c:pt idx="20973">
                  <c:v>0</c:v>
                </c:pt>
                <c:pt idx="20974">
                  <c:v>0</c:v>
                </c:pt>
                <c:pt idx="20975">
                  <c:v>0</c:v>
                </c:pt>
                <c:pt idx="20976">
                  <c:v>0</c:v>
                </c:pt>
                <c:pt idx="20977">
                  <c:v>0</c:v>
                </c:pt>
                <c:pt idx="20978">
                  <c:v>0</c:v>
                </c:pt>
                <c:pt idx="20979">
                  <c:v>0</c:v>
                </c:pt>
                <c:pt idx="20980">
                  <c:v>0</c:v>
                </c:pt>
                <c:pt idx="20981">
                  <c:v>0</c:v>
                </c:pt>
                <c:pt idx="20982">
                  <c:v>0</c:v>
                </c:pt>
                <c:pt idx="20983">
                  <c:v>0</c:v>
                </c:pt>
                <c:pt idx="20984">
                  <c:v>0</c:v>
                </c:pt>
                <c:pt idx="20985">
                  <c:v>0</c:v>
                </c:pt>
                <c:pt idx="20986">
                  <c:v>0</c:v>
                </c:pt>
                <c:pt idx="20987">
                  <c:v>0</c:v>
                </c:pt>
                <c:pt idx="20988">
                  <c:v>0</c:v>
                </c:pt>
                <c:pt idx="20989">
                  <c:v>0</c:v>
                </c:pt>
                <c:pt idx="20990">
                  <c:v>0</c:v>
                </c:pt>
                <c:pt idx="20991">
                  <c:v>0</c:v>
                </c:pt>
                <c:pt idx="20992">
                  <c:v>0</c:v>
                </c:pt>
                <c:pt idx="20993">
                  <c:v>0</c:v>
                </c:pt>
                <c:pt idx="20994">
                  <c:v>0</c:v>
                </c:pt>
                <c:pt idx="20995">
                  <c:v>0</c:v>
                </c:pt>
                <c:pt idx="20996">
                  <c:v>0</c:v>
                </c:pt>
                <c:pt idx="20997">
                  <c:v>0</c:v>
                </c:pt>
                <c:pt idx="20998">
                  <c:v>0</c:v>
                </c:pt>
                <c:pt idx="20999">
                  <c:v>0</c:v>
                </c:pt>
                <c:pt idx="21000">
                  <c:v>0</c:v>
                </c:pt>
                <c:pt idx="21001">
                  <c:v>0</c:v>
                </c:pt>
                <c:pt idx="21002">
                  <c:v>0</c:v>
                </c:pt>
                <c:pt idx="21003">
                  <c:v>0</c:v>
                </c:pt>
                <c:pt idx="21004">
                  <c:v>0</c:v>
                </c:pt>
                <c:pt idx="21005">
                  <c:v>0</c:v>
                </c:pt>
                <c:pt idx="21006">
                  <c:v>0</c:v>
                </c:pt>
                <c:pt idx="21007">
                  <c:v>0</c:v>
                </c:pt>
                <c:pt idx="21008">
                  <c:v>0</c:v>
                </c:pt>
                <c:pt idx="21009">
                  <c:v>0</c:v>
                </c:pt>
                <c:pt idx="21010">
                  <c:v>0</c:v>
                </c:pt>
                <c:pt idx="21011">
                  <c:v>0</c:v>
                </c:pt>
                <c:pt idx="21012">
                  <c:v>0</c:v>
                </c:pt>
                <c:pt idx="21013">
                  <c:v>0</c:v>
                </c:pt>
                <c:pt idx="21014">
                  <c:v>0</c:v>
                </c:pt>
                <c:pt idx="21015">
                  <c:v>0</c:v>
                </c:pt>
                <c:pt idx="21016">
                  <c:v>0</c:v>
                </c:pt>
                <c:pt idx="21017">
                  <c:v>0</c:v>
                </c:pt>
                <c:pt idx="21018">
                  <c:v>0</c:v>
                </c:pt>
                <c:pt idx="21019">
                  <c:v>0</c:v>
                </c:pt>
                <c:pt idx="21020">
                  <c:v>0</c:v>
                </c:pt>
                <c:pt idx="21021">
                  <c:v>0</c:v>
                </c:pt>
                <c:pt idx="21022">
                  <c:v>0</c:v>
                </c:pt>
                <c:pt idx="21023">
                  <c:v>0</c:v>
                </c:pt>
                <c:pt idx="21024">
                  <c:v>0</c:v>
                </c:pt>
                <c:pt idx="21025">
                  <c:v>0</c:v>
                </c:pt>
                <c:pt idx="21026">
                  <c:v>0</c:v>
                </c:pt>
                <c:pt idx="21027">
                  <c:v>0</c:v>
                </c:pt>
                <c:pt idx="21028">
                  <c:v>0</c:v>
                </c:pt>
                <c:pt idx="21029">
                  <c:v>0</c:v>
                </c:pt>
                <c:pt idx="21030">
                  <c:v>0</c:v>
                </c:pt>
                <c:pt idx="21031">
                  <c:v>0</c:v>
                </c:pt>
                <c:pt idx="21032">
                  <c:v>0</c:v>
                </c:pt>
                <c:pt idx="21033">
                  <c:v>0</c:v>
                </c:pt>
                <c:pt idx="21034">
                  <c:v>0</c:v>
                </c:pt>
                <c:pt idx="21035">
                  <c:v>0</c:v>
                </c:pt>
                <c:pt idx="21036">
                  <c:v>0</c:v>
                </c:pt>
                <c:pt idx="21037">
                  <c:v>0</c:v>
                </c:pt>
                <c:pt idx="21038">
                  <c:v>0</c:v>
                </c:pt>
                <c:pt idx="21039">
                  <c:v>0</c:v>
                </c:pt>
                <c:pt idx="21040">
                  <c:v>0</c:v>
                </c:pt>
                <c:pt idx="21041">
                  <c:v>0</c:v>
                </c:pt>
                <c:pt idx="21042">
                  <c:v>0</c:v>
                </c:pt>
                <c:pt idx="21043">
                  <c:v>0</c:v>
                </c:pt>
                <c:pt idx="21044">
                  <c:v>0</c:v>
                </c:pt>
                <c:pt idx="21045">
                  <c:v>0</c:v>
                </c:pt>
                <c:pt idx="21046">
                  <c:v>0</c:v>
                </c:pt>
                <c:pt idx="21047">
                  <c:v>0</c:v>
                </c:pt>
                <c:pt idx="21048">
                  <c:v>0</c:v>
                </c:pt>
                <c:pt idx="21049">
                  <c:v>0</c:v>
                </c:pt>
                <c:pt idx="21050">
                  <c:v>0</c:v>
                </c:pt>
                <c:pt idx="21051">
                  <c:v>0</c:v>
                </c:pt>
                <c:pt idx="21052">
                  <c:v>0</c:v>
                </c:pt>
                <c:pt idx="21053">
                  <c:v>0</c:v>
                </c:pt>
                <c:pt idx="21054">
                  <c:v>0</c:v>
                </c:pt>
                <c:pt idx="21055">
                  <c:v>0</c:v>
                </c:pt>
                <c:pt idx="21056">
                  <c:v>0</c:v>
                </c:pt>
                <c:pt idx="21057">
                  <c:v>0</c:v>
                </c:pt>
                <c:pt idx="21058">
                  <c:v>0</c:v>
                </c:pt>
                <c:pt idx="21059">
                  <c:v>0</c:v>
                </c:pt>
                <c:pt idx="21060">
                  <c:v>0</c:v>
                </c:pt>
                <c:pt idx="21061">
                  <c:v>0</c:v>
                </c:pt>
                <c:pt idx="21062">
                  <c:v>0</c:v>
                </c:pt>
                <c:pt idx="21063">
                  <c:v>0</c:v>
                </c:pt>
                <c:pt idx="21064">
                  <c:v>47</c:v>
                </c:pt>
                <c:pt idx="21065">
                  <c:v>0</c:v>
                </c:pt>
                <c:pt idx="21066">
                  <c:v>0</c:v>
                </c:pt>
                <c:pt idx="21067">
                  <c:v>0</c:v>
                </c:pt>
                <c:pt idx="21068">
                  <c:v>0</c:v>
                </c:pt>
                <c:pt idx="21069">
                  <c:v>0</c:v>
                </c:pt>
                <c:pt idx="21070">
                  <c:v>0</c:v>
                </c:pt>
                <c:pt idx="21071">
                  <c:v>0</c:v>
                </c:pt>
                <c:pt idx="21072">
                  <c:v>0</c:v>
                </c:pt>
                <c:pt idx="21073">
                  <c:v>0</c:v>
                </c:pt>
                <c:pt idx="21074">
                  <c:v>0</c:v>
                </c:pt>
                <c:pt idx="21075">
                  <c:v>0</c:v>
                </c:pt>
                <c:pt idx="21076">
                  <c:v>0</c:v>
                </c:pt>
                <c:pt idx="21077">
                  <c:v>0</c:v>
                </c:pt>
                <c:pt idx="21078">
                  <c:v>0</c:v>
                </c:pt>
                <c:pt idx="21079">
                  <c:v>0</c:v>
                </c:pt>
                <c:pt idx="21080">
                  <c:v>0</c:v>
                </c:pt>
                <c:pt idx="21081">
                  <c:v>0</c:v>
                </c:pt>
                <c:pt idx="21082">
                  <c:v>0</c:v>
                </c:pt>
                <c:pt idx="21083">
                  <c:v>0</c:v>
                </c:pt>
                <c:pt idx="21084">
                  <c:v>0</c:v>
                </c:pt>
                <c:pt idx="21085">
                  <c:v>0</c:v>
                </c:pt>
                <c:pt idx="21086">
                  <c:v>0</c:v>
                </c:pt>
                <c:pt idx="21087">
                  <c:v>0</c:v>
                </c:pt>
                <c:pt idx="21088">
                  <c:v>0</c:v>
                </c:pt>
                <c:pt idx="21089">
                  <c:v>0</c:v>
                </c:pt>
                <c:pt idx="21090">
                  <c:v>0</c:v>
                </c:pt>
                <c:pt idx="21091">
                  <c:v>0</c:v>
                </c:pt>
                <c:pt idx="21092">
                  <c:v>0</c:v>
                </c:pt>
                <c:pt idx="21093">
                  <c:v>0</c:v>
                </c:pt>
                <c:pt idx="21094">
                  <c:v>0</c:v>
                </c:pt>
                <c:pt idx="21095">
                  <c:v>0</c:v>
                </c:pt>
                <c:pt idx="21096">
                  <c:v>0</c:v>
                </c:pt>
                <c:pt idx="21097">
                  <c:v>0</c:v>
                </c:pt>
                <c:pt idx="21098">
                  <c:v>0</c:v>
                </c:pt>
                <c:pt idx="21099">
                  <c:v>0</c:v>
                </c:pt>
                <c:pt idx="21100">
                  <c:v>0</c:v>
                </c:pt>
                <c:pt idx="21101">
                  <c:v>0</c:v>
                </c:pt>
                <c:pt idx="21102">
                  <c:v>0</c:v>
                </c:pt>
                <c:pt idx="21103">
                  <c:v>0</c:v>
                </c:pt>
                <c:pt idx="21104">
                  <c:v>0</c:v>
                </c:pt>
                <c:pt idx="21105">
                  <c:v>0</c:v>
                </c:pt>
                <c:pt idx="21106">
                  <c:v>0</c:v>
                </c:pt>
                <c:pt idx="21107">
                  <c:v>0</c:v>
                </c:pt>
                <c:pt idx="21108">
                  <c:v>0</c:v>
                </c:pt>
                <c:pt idx="21109">
                  <c:v>0</c:v>
                </c:pt>
                <c:pt idx="21110">
                  <c:v>0</c:v>
                </c:pt>
                <c:pt idx="21111">
                  <c:v>0</c:v>
                </c:pt>
                <c:pt idx="21112">
                  <c:v>0</c:v>
                </c:pt>
                <c:pt idx="21113">
                  <c:v>0</c:v>
                </c:pt>
                <c:pt idx="21114">
                  <c:v>0</c:v>
                </c:pt>
                <c:pt idx="21115">
                  <c:v>0</c:v>
                </c:pt>
                <c:pt idx="21116">
                  <c:v>0</c:v>
                </c:pt>
                <c:pt idx="21117">
                  <c:v>12</c:v>
                </c:pt>
                <c:pt idx="21118">
                  <c:v>0</c:v>
                </c:pt>
                <c:pt idx="21119">
                  <c:v>0</c:v>
                </c:pt>
                <c:pt idx="21120">
                  <c:v>0</c:v>
                </c:pt>
                <c:pt idx="21121">
                  <c:v>0</c:v>
                </c:pt>
                <c:pt idx="21122">
                  <c:v>0</c:v>
                </c:pt>
                <c:pt idx="21123">
                  <c:v>0</c:v>
                </c:pt>
                <c:pt idx="21124">
                  <c:v>0</c:v>
                </c:pt>
                <c:pt idx="21125">
                  <c:v>0</c:v>
                </c:pt>
                <c:pt idx="21126">
                  <c:v>0</c:v>
                </c:pt>
                <c:pt idx="21127">
                  <c:v>0</c:v>
                </c:pt>
                <c:pt idx="21128">
                  <c:v>0</c:v>
                </c:pt>
                <c:pt idx="21129">
                  <c:v>0</c:v>
                </c:pt>
                <c:pt idx="21130">
                  <c:v>0</c:v>
                </c:pt>
                <c:pt idx="21131">
                  <c:v>0</c:v>
                </c:pt>
                <c:pt idx="21132">
                  <c:v>0</c:v>
                </c:pt>
                <c:pt idx="21133">
                  <c:v>0</c:v>
                </c:pt>
                <c:pt idx="21134">
                  <c:v>0</c:v>
                </c:pt>
                <c:pt idx="21135">
                  <c:v>0</c:v>
                </c:pt>
                <c:pt idx="21136">
                  <c:v>0</c:v>
                </c:pt>
                <c:pt idx="21137">
                  <c:v>0</c:v>
                </c:pt>
                <c:pt idx="21138">
                  <c:v>0</c:v>
                </c:pt>
                <c:pt idx="21139">
                  <c:v>0</c:v>
                </c:pt>
                <c:pt idx="21140">
                  <c:v>0</c:v>
                </c:pt>
                <c:pt idx="21141">
                  <c:v>0</c:v>
                </c:pt>
                <c:pt idx="21142">
                  <c:v>0</c:v>
                </c:pt>
                <c:pt idx="21143">
                  <c:v>0</c:v>
                </c:pt>
                <c:pt idx="21144">
                  <c:v>0</c:v>
                </c:pt>
                <c:pt idx="21145">
                  <c:v>0</c:v>
                </c:pt>
                <c:pt idx="21146">
                  <c:v>0</c:v>
                </c:pt>
                <c:pt idx="21147">
                  <c:v>0</c:v>
                </c:pt>
                <c:pt idx="21148">
                  <c:v>0</c:v>
                </c:pt>
                <c:pt idx="21149">
                  <c:v>0</c:v>
                </c:pt>
                <c:pt idx="21150">
                  <c:v>0</c:v>
                </c:pt>
                <c:pt idx="21151">
                  <c:v>0</c:v>
                </c:pt>
                <c:pt idx="21152">
                  <c:v>0</c:v>
                </c:pt>
                <c:pt idx="21153">
                  <c:v>0</c:v>
                </c:pt>
                <c:pt idx="21154">
                  <c:v>0</c:v>
                </c:pt>
                <c:pt idx="21155">
                  <c:v>0</c:v>
                </c:pt>
                <c:pt idx="21156">
                  <c:v>0</c:v>
                </c:pt>
                <c:pt idx="21157">
                  <c:v>0</c:v>
                </c:pt>
                <c:pt idx="21158">
                  <c:v>0</c:v>
                </c:pt>
                <c:pt idx="21159">
                  <c:v>0</c:v>
                </c:pt>
                <c:pt idx="21160">
                  <c:v>0</c:v>
                </c:pt>
                <c:pt idx="21161">
                  <c:v>0</c:v>
                </c:pt>
                <c:pt idx="21162">
                  <c:v>0</c:v>
                </c:pt>
                <c:pt idx="21163">
                  <c:v>0</c:v>
                </c:pt>
                <c:pt idx="21164">
                  <c:v>0</c:v>
                </c:pt>
                <c:pt idx="21165">
                  <c:v>0</c:v>
                </c:pt>
                <c:pt idx="21166">
                  <c:v>0</c:v>
                </c:pt>
                <c:pt idx="21167">
                  <c:v>0</c:v>
                </c:pt>
                <c:pt idx="21168">
                  <c:v>0</c:v>
                </c:pt>
                <c:pt idx="21169">
                  <c:v>0</c:v>
                </c:pt>
                <c:pt idx="21170">
                  <c:v>0</c:v>
                </c:pt>
                <c:pt idx="21171">
                  <c:v>0</c:v>
                </c:pt>
                <c:pt idx="21172">
                  <c:v>0</c:v>
                </c:pt>
                <c:pt idx="21173">
                  <c:v>0</c:v>
                </c:pt>
                <c:pt idx="21174">
                  <c:v>0</c:v>
                </c:pt>
                <c:pt idx="21175">
                  <c:v>0</c:v>
                </c:pt>
                <c:pt idx="21176">
                  <c:v>0</c:v>
                </c:pt>
                <c:pt idx="21177">
                  <c:v>0</c:v>
                </c:pt>
                <c:pt idx="21178">
                  <c:v>0</c:v>
                </c:pt>
                <c:pt idx="21179">
                  <c:v>0</c:v>
                </c:pt>
                <c:pt idx="21180">
                  <c:v>0</c:v>
                </c:pt>
                <c:pt idx="21181">
                  <c:v>0</c:v>
                </c:pt>
                <c:pt idx="21182">
                  <c:v>0</c:v>
                </c:pt>
                <c:pt idx="21183">
                  <c:v>0</c:v>
                </c:pt>
                <c:pt idx="21184">
                  <c:v>0</c:v>
                </c:pt>
                <c:pt idx="21185">
                  <c:v>0</c:v>
                </c:pt>
                <c:pt idx="21186">
                  <c:v>0</c:v>
                </c:pt>
                <c:pt idx="21187">
                  <c:v>0</c:v>
                </c:pt>
                <c:pt idx="21188">
                  <c:v>0</c:v>
                </c:pt>
                <c:pt idx="21189">
                  <c:v>0</c:v>
                </c:pt>
                <c:pt idx="21190">
                  <c:v>0</c:v>
                </c:pt>
                <c:pt idx="21191">
                  <c:v>0</c:v>
                </c:pt>
                <c:pt idx="21192">
                  <c:v>0</c:v>
                </c:pt>
                <c:pt idx="21193">
                  <c:v>0</c:v>
                </c:pt>
                <c:pt idx="21194">
                  <c:v>0</c:v>
                </c:pt>
                <c:pt idx="21195">
                  <c:v>0</c:v>
                </c:pt>
                <c:pt idx="21196">
                  <c:v>0</c:v>
                </c:pt>
                <c:pt idx="21197">
                  <c:v>0</c:v>
                </c:pt>
                <c:pt idx="21198">
                  <c:v>0</c:v>
                </c:pt>
                <c:pt idx="21199">
                  <c:v>0</c:v>
                </c:pt>
                <c:pt idx="21200">
                  <c:v>0</c:v>
                </c:pt>
                <c:pt idx="21201">
                  <c:v>0</c:v>
                </c:pt>
                <c:pt idx="21202">
                  <c:v>0</c:v>
                </c:pt>
                <c:pt idx="21203">
                  <c:v>0</c:v>
                </c:pt>
                <c:pt idx="21204">
                  <c:v>0</c:v>
                </c:pt>
                <c:pt idx="21205">
                  <c:v>0</c:v>
                </c:pt>
                <c:pt idx="21206">
                  <c:v>0</c:v>
                </c:pt>
                <c:pt idx="21207">
                  <c:v>0</c:v>
                </c:pt>
                <c:pt idx="21208">
                  <c:v>0</c:v>
                </c:pt>
                <c:pt idx="21209">
                  <c:v>0</c:v>
                </c:pt>
                <c:pt idx="21210">
                  <c:v>0</c:v>
                </c:pt>
                <c:pt idx="21211">
                  <c:v>0</c:v>
                </c:pt>
                <c:pt idx="21212">
                  <c:v>0</c:v>
                </c:pt>
                <c:pt idx="21213">
                  <c:v>0</c:v>
                </c:pt>
                <c:pt idx="21214">
                  <c:v>0</c:v>
                </c:pt>
                <c:pt idx="21215">
                  <c:v>0</c:v>
                </c:pt>
                <c:pt idx="21216">
                  <c:v>0</c:v>
                </c:pt>
                <c:pt idx="21217">
                  <c:v>0</c:v>
                </c:pt>
                <c:pt idx="21218">
                  <c:v>0</c:v>
                </c:pt>
                <c:pt idx="21219">
                  <c:v>0</c:v>
                </c:pt>
                <c:pt idx="21220">
                  <c:v>0</c:v>
                </c:pt>
                <c:pt idx="21221">
                  <c:v>0</c:v>
                </c:pt>
                <c:pt idx="21222">
                  <c:v>0</c:v>
                </c:pt>
                <c:pt idx="21223">
                  <c:v>0</c:v>
                </c:pt>
                <c:pt idx="21224">
                  <c:v>0</c:v>
                </c:pt>
                <c:pt idx="21225">
                  <c:v>0</c:v>
                </c:pt>
                <c:pt idx="21226">
                  <c:v>0</c:v>
                </c:pt>
                <c:pt idx="21227">
                  <c:v>0</c:v>
                </c:pt>
                <c:pt idx="21228">
                  <c:v>0</c:v>
                </c:pt>
                <c:pt idx="21229">
                  <c:v>0</c:v>
                </c:pt>
                <c:pt idx="21230">
                  <c:v>0</c:v>
                </c:pt>
                <c:pt idx="21231">
                  <c:v>0</c:v>
                </c:pt>
                <c:pt idx="21232">
                  <c:v>0</c:v>
                </c:pt>
                <c:pt idx="21233">
                  <c:v>0</c:v>
                </c:pt>
                <c:pt idx="21234">
                  <c:v>0</c:v>
                </c:pt>
                <c:pt idx="21235">
                  <c:v>0</c:v>
                </c:pt>
                <c:pt idx="21236">
                  <c:v>0</c:v>
                </c:pt>
                <c:pt idx="21237">
                  <c:v>0</c:v>
                </c:pt>
                <c:pt idx="21238">
                  <c:v>0</c:v>
                </c:pt>
                <c:pt idx="21239">
                  <c:v>0</c:v>
                </c:pt>
                <c:pt idx="21240">
                  <c:v>0</c:v>
                </c:pt>
                <c:pt idx="21241">
                  <c:v>0</c:v>
                </c:pt>
                <c:pt idx="21242">
                  <c:v>0</c:v>
                </c:pt>
                <c:pt idx="21243">
                  <c:v>0</c:v>
                </c:pt>
                <c:pt idx="21244">
                  <c:v>0</c:v>
                </c:pt>
                <c:pt idx="21245">
                  <c:v>0</c:v>
                </c:pt>
                <c:pt idx="21246">
                  <c:v>0</c:v>
                </c:pt>
                <c:pt idx="21247">
                  <c:v>0</c:v>
                </c:pt>
                <c:pt idx="21248">
                  <c:v>0</c:v>
                </c:pt>
                <c:pt idx="21249">
                  <c:v>0</c:v>
                </c:pt>
                <c:pt idx="21250">
                  <c:v>0</c:v>
                </c:pt>
                <c:pt idx="21251">
                  <c:v>0</c:v>
                </c:pt>
                <c:pt idx="21252">
                  <c:v>0</c:v>
                </c:pt>
                <c:pt idx="21253">
                  <c:v>0</c:v>
                </c:pt>
                <c:pt idx="21254">
                  <c:v>0</c:v>
                </c:pt>
                <c:pt idx="21255">
                  <c:v>0</c:v>
                </c:pt>
                <c:pt idx="21256">
                  <c:v>0</c:v>
                </c:pt>
                <c:pt idx="21257">
                  <c:v>0</c:v>
                </c:pt>
                <c:pt idx="21258">
                  <c:v>0</c:v>
                </c:pt>
                <c:pt idx="21259">
                  <c:v>0</c:v>
                </c:pt>
                <c:pt idx="21260">
                  <c:v>0</c:v>
                </c:pt>
                <c:pt idx="21261">
                  <c:v>0</c:v>
                </c:pt>
                <c:pt idx="21262">
                  <c:v>0</c:v>
                </c:pt>
                <c:pt idx="21263">
                  <c:v>0</c:v>
                </c:pt>
                <c:pt idx="21264">
                  <c:v>0</c:v>
                </c:pt>
                <c:pt idx="21265">
                  <c:v>0</c:v>
                </c:pt>
                <c:pt idx="21266">
                  <c:v>0</c:v>
                </c:pt>
                <c:pt idx="21267">
                  <c:v>0</c:v>
                </c:pt>
                <c:pt idx="21268">
                  <c:v>0</c:v>
                </c:pt>
                <c:pt idx="21269">
                  <c:v>0</c:v>
                </c:pt>
                <c:pt idx="21270">
                  <c:v>0</c:v>
                </c:pt>
                <c:pt idx="21271">
                  <c:v>0</c:v>
                </c:pt>
                <c:pt idx="21272">
                  <c:v>0</c:v>
                </c:pt>
                <c:pt idx="21273">
                  <c:v>0</c:v>
                </c:pt>
                <c:pt idx="21274">
                  <c:v>0</c:v>
                </c:pt>
                <c:pt idx="21275">
                  <c:v>0</c:v>
                </c:pt>
                <c:pt idx="21276">
                  <c:v>0</c:v>
                </c:pt>
                <c:pt idx="21277">
                  <c:v>0</c:v>
                </c:pt>
                <c:pt idx="21278">
                  <c:v>0</c:v>
                </c:pt>
                <c:pt idx="21279">
                  <c:v>0</c:v>
                </c:pt>
                <c:pt idx="21280">
                  <c:v>0</c:v>
                </c:pt>
                <c:pt idx="21281">
                  <c:v>0</c:v>
                </c:pt>
                <c:pt idx="21282">
                  <c:v>0</c:v>
                </c:pt>
                <c:pt idx="21283">
                  <c:v>0</c:v>
                </c:pt>
                <c:pt idx="21284">
                  <c:v>0</c:v>
                </c:pt>
                <c:pt idx="21285">
                  <c:v>0</c:v>
                </c:pt>
                <c:pt idx="21286">
                  <c:v>0</c:v>
                </c:pt>
                <c:pt idx="21287">
                  <c:v>0</c:v>
                </c:pt>
                <c:pt idx="21288">
                  <c:v>0</c:v>
                </c:pt>
                <c:pt idx="21289">
                  <c:v>0</c:v>
                </c:pt>
                <c:pt idx="21290">
                  <c:v>0</c:v>
                </c:pt>
                <c:pt idx="21291">
                  <c:v>0</c:v>
                </c:pt>
                <c:pt idx="21292">
                  <c:v>0</c:v>
                </c:pt>
                <c:pt idx="21293">
                  <c:v>0</c:v>
                </c:pt>
                <c:pt idx="21294">
                  <c:v>0</c:v>
                </c:pt>
                <c:pt idx="21295">
                  <c:v>0</c:v>
                </c:pt>
                <c:pt idx="21296">
                  <c:v>0</c:v>
                </c:pt>
                <c:pt idx="21297">
                  <c:v>0</c:v>
                </c:pt>
                <c:pt idx="21298">
                  <c:v>0</c:v>
                </c:pt>
                <c:pt idx="21299">
                  <c:v>0</c:v>
                </c:pt>
                <c:pt idx="21300">
                  <c:v>0</c:v>
                </c:pt>
                <c:pt idx="21301">
                  <c:v>0</c:v>
                </c:pt>
                <c:pt idx="21302">
                  <c:v>0</c:v>
                </c:pt>
                <c:pt idx="21303">
                  <c:v>0</c:v>
                </c:pt>
                <c:pt idx="21304">
                  <c:v>0</c:v>
                </c:pt>
                <c:pt idx="21305">
                  <c:v>0</c:v>
                </c:pt>
                <c:pt idx="21306">
                  <c:v>0</c:v>
                </c:pt>
                <c:pt idx="21307">
                  <c:v>0</c:v>
                </c:pt>
                <c:pt idx="21308">
                  <c:v>0</c:v>
                </c:pt>
                <c:pt idx="21309">
                  <c:v>0</c:v>
                </c:pt>
                <c:pt idx="21310">
                  <c:v>0</c:v>
                </c:pt>
                <c:pt idx="21311">
                  <c:v>0</c:v>
                </c:pt>
                <c:pt idx="21312">
                  <c:v>0</c:v>
                </c:pt>
                <c:pt idx="21313">
                  <c:v>0</c:v>
                </c:pt>
                <c:pt idx="21314">
                  <c:v>0</c:v>
                </c:pt>
                <c:pt idx="21315">
                  <c:v>0</c:v>
                </c:pt>
                <c:pt idx="21316">
                  <c:v>0</c:v>
                </c:pt>
                <c:pt idx="21317">
                  <c:v>0</c:v>
                </c:pt>
                <c:pt idx="21318">
                  <c:v>0</c:v>
                </c:pt>
                <c:pt idx="21319">
                  <c:v>0</c:v>
                </c:pt>
                <c:pt idx="21320">
                  <c:v>0</c:v>
                </c:pt>
                <c:pt idx="21321">
                  <c:v>0</c:v>
                </c:pt>
                <c:pt idx="21322">
                  <c:v>0</c:v>
                </c:pt>
                <c:pt idx="21323">
                  <c:v>0</c:v>
                </c:pt>
                <c:pt idx="21324">
                  <c:v>0</c:v>
                </c:pt>
                <c:pt idx="21325">
                  <c:v>0</c:v>
                </c:pt>
                <c:pt idx="21326">
                  <c:v>0</c:v>
                </c:pt>
                <c:pt idx="21327">
                  <c:v>0</c:v>
                </c:pt>
                <c:pt idx="21328">
                  <c:v>0</c:v>
                </c:pt>
                <c:pt idx="21329">
                  <c:v>0</c:v>
                </c:pt>
                <c:pt idx="21330">
                  <c:v>0</c:v>
                </c:pt>
                <c:pt idx="21331">
                  <c:v>0</c:v>
                </c:pt>
                <c:pt idx="21332">
                  <c:v>0</c:v>
                </c:pt>
                <c:pt idx="21333">
                  <c:v>0</c:v>
                </c:pt>
                <c:pt idx="21334">
                  <c:v>0</c:v>
                </c:pt>
                <c:pt idx="21335">
                  <c:v>0</c:v>
                </c:pt>
                <c:pt idx="21336">
                  <c:v>0</c:v>
                </c:pt>
                <c:pt idx="21337">
                  <c:v>0</c:v>
                </c:pt>
                <c:pt idx="21338">
                  <c:v>0</c:v>
                </c:pt>
                <c:pt idx="21339">
                  <c:v>0</c:v>
                </c:pt>
                <c:pt idx="21340">
                  <c:v>0</c:v>
                </c:pt>
                <c:pt idx="21341">
                  <c:v>0</c:v>
                </c:pt>
                <c:pt idx="21342">
                  <c:v>0</c:v>
                </c:pt>
                <c:pt idx="21343">
                  <c:v>0</c:v>
                </c:pt>
                <c:pt idx="21344">
                  <c:v>0</c:v>
                </c:pt>
                <c:pt idx="21345">
                  <c:v>0</c:v>
                </c:pt>
                <c:pt idx="21346">
                  <c:v>0</c:v>
                </c:pt>
                <c:pt idx="21347">
                  <c:v>0</c:v>
                </c:pt>
                <c:pt idx="21348">
                  <c:v>0</c:v>
                </c:pt>
                <c:pt idx="21349">
                  <c:v>0</c:v>
                </c:pt>
                <c:pt idx="21350">
                  <c:v>0</c:v>
                </c:pt>
                <c:pt idx="21351">
                  <c:v>0</c:v>
                </c:pt>
                <c:pt idx="21352">
                  <c:v>0</c:v>
                </c:pt>
                <c:pt idx="21353">
                  <c:v>0</c:v>
                </c:pt>
                <c:pt idx="21354">
                  <c:v>0</c:v>
                </c:pt>
                <c:pt idx="21355">
                  <c:v>0</c:v>
                </c:pt>
                <c:pt idx="21356">
                  <c:v>0</c:v>
                </c:pt>
                <c:pt idx="21357">
                  <c:v>0</c:v>
                </c:pt>
                <c:pt idx="21358">
                  <c:v>0</c:v>
                </c:pt>
                <c:pt idx="21359">
                  <c:v>0</c:v>
                </c:pt>
                <c:pt idx="21360">
                  <c:v>0</c:v>
                </c:pt>
                <c:pt idx="21361">
                  <c:v>0</c:v>
                </c:pt>
                <c:pt idx="21362">
                  <c:v>0</c:v>
                </c:pt>
                <c:pt idx="21363">
                  <c:v>0</c:v>
                </c:pt>
                <c:pt idx="21364">
                  <c:v>0</c:v>
                </c:pt>
                <c:pt idx="21365">
                  <c:v>0</c:v>
                </c:pt>
                <c:pt idx="21366">
                  <c:v>0</c:v>
                </c:pt>
                <c:pt idx="21367">
                  <c:v>0</c:v>
                </c:pt>
                <c:pt idx="21368">
                  <c:v>0</c:v>
                </c:pt>
                <c:pt idx="21369">
                  <c:v>0</c:v>
                </c:pt>
                <c:pt idx="21370">
                  <c:v>0</c:v>
                </c:pt>
                <c:pt idx="21371">
                  <c:v>0</c:v>
                </c:pt>
                <c:pt idx="21372">
                  <c:v>0</c:v>
                </c:pt>
                <c:pt idx="21373">
                  <c:v>0</c:v>
                </c:pt>
                <c:pt idx="21374">
                  <c:v>0</c:v>
                </c:pt>
                <c:pt idx="21375">
                  <c:v>0</c:v>
                </c:pt>
                <c:pt idx="21376">
                  <c:v>0</c:v>
                </c:pt>
                <c:pt idx="21377">
                  <c:v>0</c:v>
                </c:pt>
                <c:pt idx="21378">
                  <c:v>0</c:v>
                </c:pt>
                <c:pt idx="21379">
                  <c:v>0</c:v>
                </c:pt>
                <c:pt idx="21380">
                  <c:v>0</c:v>
                </c:pt>
                <c:pt idx="21381">
                  <c:v>0</c:v>
                </c:pt>
                <c:pt idx="21382">
                  <c:v>0</c:v>
                </c:pt>
                <c:pt idx="21383">
                  <c:v>0</c:v>
                </c:pt>
                <c:pt idx="21384">
                  <c:v>0</c:v>
                </c:pt>
                <c:pt idx="21385">
                  <c:v>0</c:v>
                </c:pt>
                <c:pt idx="21386">
                  <c:v>0</c:v>
                </c:pt>
                <c:pt idx="21387">
                  <c:v>0</c:v>
                </c:pt>
                <c:pt idx="21388">
                  <c:v>0</c:v>
                </c:pt>
                <c:pt idx="21389">
                  <c:v>0</c:v>
                </c:pt>
                <c:pt idx="21390">
                  <c:v>0</c:v>
                </c:pt>
                <c:pt idx="21391">
                  <c:v>0</c:v>
                </c:pt>
                <c:pt idx="21392">
                  <c:v>0</c:v>
                </c:pt>
                <c:pt idx="21393">
                  <c:v>0</c:v>
                </c:pt>
                <c:pt idx="21394">
                  <c:v>0</c:v>
                </c:pt>
                <c:pt idx="21395">
                  <c:v>0</c:v>
                </c:pt>
                <c:pt idx="21396">
                  <c:v>90</c:v>
                </c:pt>
                <c:pt idx="21397">
                  <c:v>0</c:v>
                </c:pt>
                <c:pt idx="21398">
                  <c:v>0</c:v>
                </c:pt>
                <c:pt idx="21399">
                  <c:v>0</c:v>
                </c:pt>
                <c:pt idx="21400">
                  <c:v>0</c:v>
                </c:pt>
                <c:pt idx="21401">
                  <c:v>0</c:v>
                </c:pt>
                <c:pt idx="21402">
                  <c:v>0</c:v>
                </c:pt>
                <c:pt idx="21403">
                  <c:v>0</c:v>
                </c:pt>
                <c:pt idx="21404">
                  <c:v>0</c:v>
                </c:pt>
                <c:pt idx="21405">
                  <c:v>0</c:v>
                </c:pt>
                <c:pt idx="21406">
                  <c:v>0</c:v>
                </c:pt>
                <c:pt idx="21407">
                  <c:v>0</c:v>
                </c:pt>
                <c:pt idx="21408">
                  <c:v>0</c:v>
                </c:pt>
                <c:pt idx="21409">
                  <c:v>0</c:v>
                </c:pt>
                <c:pt idx="21410">
                  <c:v>0</c:v>
                </c:pt>
                <c:pt idx="21411">
                  <c:v>0</c:v>
                </c:pt>
                <c:pt idx="21412">
                  <c:v>0</c:v>
                </c:pt>
                <c:pt idx="21413">
                  <c:v>0</c:v>
                </c:pt>
                <c:pt idx="21414">
                  <c:v>0</c:v>
                </c:pt>
                <c:pt idx="21415">
                  <c:v>0</c:v>
                </c:pt>
                <c:pt idx="21416">
                  <c:v>0</c:v>
                </c:pt>
                <c:pt idx="21417">
                  <c:v>0</c:v>
                </c:pt>
                <c:pt idx="21418">
                  <c:v>0</c:v>
                </c:pt>
                <c:pt idx="21419">
                  <c:v>0</c:v>
                </c:pt>
                <c:pt idx="21420">
                  <c:v>0</c:v>
                </c:pt>
                <c:pt idx="21421">
                  <c:v>0</c:v>
                </c:pt>
                <c:pt idx="21422">
                  <c:v>0</c:v>
                </c:pt>
                <c:pt idx="21423">
                  <c:v>0</c:v>
                </c:pt>
                <c:pt idx="21424">
                  <c:v>0</c:v>
                </c:pt>
                <c:pt idx="21425">
                  <c:v>0</c:v>
                </c:pt>
                <c:pt idx="21426">
                  <c:v>0</c:v>
                </c:pt>
                <c:pt idx="21427">
                  <c:v>0</c:v>
                </c:pt>
                <c:pt idx="21428">
                  <c:v>0</c:v>
                </c:pt>
                <c:pt idx="21429">
                  <c:v>0</c:v>
                </c:pt>
                <c:pt idx="21430">
                  <c:v>0</c:v>
                </c:pt>
                <c:pt idx="21431">
                  <c:v>0</c:v>
                </c:pt>
                <c:pt idx="21432">
                  <c:v>0</c:v>
                </c:pt>
                <c:pt idx="21433">
                  <c:v>0</c:v>
                </c:pt>
                <c:pt idx="21434">
                  <c:v>0</c:v>
                </c:pt>
                <c:pt idx="21435">
                  <c:v>0</c:v>
                </c:pt>
                <c:pt idx="21436">
                  <c:v>0</c:v>
                </c:pt>
                <c:pt idx="21437">
                  <c:v>0</c:v>
                </c:pt>
                <c:pt idx="21438">
                  <c:v>0</c:v>
                </c:pt>
                <c:pt idx="21439">
                  <c:v>0</c:v>
                </c:pt>
                <c:pt idx="21440">
                  <c:v>0</c:v>
                </c:pt>
                <c:pt idx="21441">
                  <c:v>0</c:v>
                </c:pt>
                <c:pt idx="21442">
                  <c:v>0</c:v>
                </c:pt>
                <c:pt idx="21443">
                  <c:v>0</c:v>
                </c:pt>
                <c:pt idx="21444">
                  <c:v>0</c:v>
                </c:pt>
                <c:pt idx="21445">
                  <c:v>0</c:v>
                </c:pt>
                <c:pt idx="21446">
                  <c:v>0</c:v>
                </c:pt>
                <c:pt idx="21447">
                  <c:v>0</c:v>
                </c:pt>
                <c:pt idx="21448">
                  <c:v>0</c:v>
                </c:pt>
                <c:pt idx="21449">
                  <c:v>0</c:v>
                </c:pt>
                <c:pt idx="21450">
                  <c:v>0</c:v>
                </c:pt>
                <c:pt idx="21451">
                  <c:v>0</c:v>
                </c:pt>
                <c:pt idx="21452">
                  <c:v>0</c:v>
                </c:pt>
                <c:pt idx="21453">
                  <c:v>0</c:v>
                </c:pt>
                <c:pt idx="21454">
                  <c:v>0</c:v>
                </c:pt>
                <c:pt idx="21455">
                  <c:v>0</c:v>
                </c:pt>
                <c:pt idx="21456">
                  <c:v>0</c:v>
                </c:pt>
                <c:pt idx="21457">
                  <c:v>0</c:v>
                </c:pt>
                <c:pt idx="21458">
                  <c:v>0</c:v>
                </c:pt>
                <c:pt idx="21459">
                  <c:v>0</c:v>
                </c:pt>
                <c:pt idx="21460">
                  <c:v>0</c:v>
                </c:pt>
                <c:pt idx="21461">
                  <c:v>0</c:v>
                </c:pt>
                <c:pt idx="21462">
                  <c:v>0</c:v>
                </c:pt>
                <c:pt idx="21463">
                  <c:v>0</c:v>
                </c:pt>
                <c:pt idx="21464">
                  <c:v>0</c:v>
                </c:pt>
                <c:pt idx="21465">
                  <c:v>0</c:v>
                </c:pt>
                <c:pt idx="21466">
                  <c:v>0</c:v>
                </c:pt>
                <c:pt idx="21467">
                  <c:v>0</c:v>
                </c:pt>
                <c:pt idx="21468">
                  <c:v>0</c:v>
                </c:pt>
                <c:pt idx="21469">
                  <c:v>0</c:v>
                </c:pt>
                <c:pt idx="21470">
                  <c:v>0</c:v>
                </c:pt>
                <c:pt idx="21471">
                  <c:v>0</c:v>
                </c:pt>
                <c:pt idx="21472">
                  <c:v>0</c:v>
                </c:pt>
                <c:pt idx="21473">
                  <c:v>0</c:v>
                </c:pt>
                <c:pt idx="21474">
                  <c:v>0</c:v>
                </c:pt>
                <c:pt idx="21475">
                  <c:v>0</c:v>
                </c:pt>
                <c:pt idx="21476">
                  <c:v>0</c:v>
                </c:pt>
                <c:pt idx="21477">
                  <c:v>0</c:v>
                </c:pt>
                <c:pt idx="21478">
                  <c:v>0</c:v>
                </c:pt>
                <c:pt idx="21479">
                  <c:v>0</c:v>
                </c:pt>
                <c:pt idx="21480">
                  <c:v>0</c:v>
                </c:pt>
                <c:pt idx="21481">
                  <c:v>0</c:v>
                </c:pt>
                <c:pt idx="21482">
                  <c:v>0</c:v>
                </c:pt>
                <c:pt idx="21483">
                  <c:v>0</c:v>
                </c:pt>
                <c:pt idx="21484">
                  <c:v>0</c:v>
                </c:pt>
                <c:pt idx="21485">
                  <c:v>0</c:v>
                </c:pt>
                <c:pt idx="21486">
                  <c:v>0</c:v>
                </c:pt>
                <c:pt idx="21487">
                  <c:v>0</c:v>
                </c:pt>
                <c:pt idx="21488">
                  <c:v>0</c:v>
                </c:pt>
                <c:pt idx="21489">
                  <c:v>0</c:v>
                </c:pt>
                <c:pt idx="21490">
                  <c:v>0</c:v>
                </c:pt>
                <c:pt idx="21491">
                  <c:v>0</c:v>
                </c:pt>
                <c:pt idx="21492">
                  <c:v>0</c:v>
                </c:pt>
                <c:pt idx="21493">
                  <c:v>0</c:v>
                </c:pt>
                <c:pt idx="21494">
                  <c:v>0</c:v>
                </c:pt>
                <c:pt idx="21495">
                  <c:v>0</c:v>
                </c:pt>
                <c:pt idx="21496">
                  <c:v>0</c:v>
                </c:pt>
                <c:pt idx="21497">
                  <c:v>0</c:v>
                </c:pt>
                <c:pt idx="21498">
                  <c:v>0</c:v>
                </c:pt>
                <c:pt idx="21499">
                  <c:v>0</c:v>
                </c:pt>
                <c:pt idx="21500">
                  <c:v>0</c:v>
                </c:pt>
                <c:pt idx="21501">
                  <c:v>0</c:v>
                </c:pt>
                <c:pt idx="21502">
                  <c:v>0</c:v>
                </c:pt>
                <c:pt idx="21503">
                  <c:v>0</c:v>
                </c:pt>
                <c:pt idx="21504">
                  <c:v>0</c:v>
                </c:pt>
                <c:pt idx="21505">
                  <c:v>0</c:v>
                </c:pt>
                <c:pt idx="21506">
                  <c:v>0</c:v>
                </c:pt>
                <c:pt idx="21507">
                  <c:v>0</c:v>
                </c:pt>
                <c:pt idx="21508">
                  <c:v>0</c:v>
                </c:pt>
                <c:pt idx="21509">
                  <c:v>0</c:v>
                </c:pt>
                <c:pt idx="21510">
                  <c:v>0</c:v>
                </c:pt>
                <c:pt idx="21511">
                  <c:v>0</c:v>
                </c:pt>
                <c:pt idx="21512">
                  <c:v>0</c:v>
                </c:pt>
                <c:pt idx="21513">
                  <c:v>0</c:v>
                </c:pt>
                <c:pt idx="21514">
                  <c:v>0</c:v>
                </c:pt>
                <c:pt idx="21515">
                  <c:v>0</c:v>
                </c:pt>
                <c:pt idx="21516">
                  <c:v>0</c:v>
                </c:pt>
                <c:pt idx="21517">
                  <c:v>0</c:v>
                </c:pt>
                <c:pt idx="21518">
                  <c:v>0</c:v>
                </c:pt>
                <c:pt idx="21519">
                  <c:v>0</c:v>
                </c:pt>
                <c:pt idx="21520">
                  <c:v>0</c:v>
                </c:pt>
                <c:pt idx="21521">
                  <c:v>0</c:v>
                </c:pt>
                <c:pt idx="21522">
                  <c:v>0</c:v>
                </c:pt>
                <c:pt idx="21523">
                  <c:v>0</c:v>
                </c:pt>
                <c:pt idx="21524">
                  <c:v>0</c:v>
                </c:pt>
                <c:pt idx="21525">
                  <c:v>0</c:v>
                </c:pt>
                <c:pt idx="21526">
                  <c:v>0</c:v>
                </c:pt>
                <c:pt idx="21527">
                  <c:v>0</c:v>
                </c:pt>
                <c:pt idx="21528">
                  <c:v>0</c:v>
                </c:pt>
                <c:pt idx="21529">
                  <c:v>0</c:v>
                </c:pt>
                <c:pt idx="21530">
                  <c:v>0</c:v>
                </c:pt>
                <c:pt idx="21531">
                  <c:v>0</c:v>
                </c:pt>
                <c:pt idx="21532">
                  <c:v>0</c:v>
                </c:pt>
                <c:pt idx="21533">
                  <c:v>0</c:v>
                </c:pt>
                <c:pt idx="21534">
                  <c:v>0</c:v>
                </c:pt>
                <c:pt idx="21535">
                  <c:v>0</c:v>
                </c:pt>
                <c:pt idx="21536">
                  <c:v>0</c:v>
                </c:pt>
                <c:pt idx="21537">
                  <c:v>0</c:v>
                </c:pt>
                <c:pt idx="21538">
                  <c:v>0</c:v>
                </c:pt>
                <c:pt idx="21539">
                  <c:v>0</c:v>
                </c:pt>
                <c:pt idx="21540">
                  <c:v>0</c:v>
                </c:pt>
                <c:pt idx="21541">
                  <c:v>0</c:v>
                </c:pt>
                <c:pt idx="21542">
                  <c:v>0</c:v>
                </c:pt>
                <c:pt idx="21543">
                  <c:v>0</c:v>
                </c:pt>
                <c:pt idx="21544">
                  <c:v>0</c:v>
                </c:pt>
                <c:pt idx="21545">
                  <c:v>0</c:v>
                </c:pt>
                <c:pt idx="21546">
                  <c:v>0</c:v>
                </c:pt>
                <c:pt idx="21547">
                  <c:v>0</c:v>
                </c:pt>
                <c:pt idx="21548">
                  <c:v>0</c:v>
                </c:pt>
                <c:pt idx="21549">
                  <c:v>0</c:v>
                </c:pt>
                <c:pt idx="21550">
                  <c:v>0</c:v>
                </c:pt>
                <c:pt idx="21551">
                  <c:v>0</c:v>
                </c:pt>
                <c:pt idx="21552">
                  <c:v>0</c:v>
                </c:pt>
                <c:pt idx="21553">
                  <c:v>0</c:v>
                </c:pt>
                <c:pt idx="21554">
                  <c:v>0</c:v>
                </c:pt>
                <c:pt idx="21555">
                  <c:v>0</c:v>
                </c:pt>
                <c:pt idx="21556">
                  <c:v>0</c:v>
                </c:pt>
                <c:pt idx="21557">
                  <c:v>0</c:v>
                </c:pt>
                <c:pt idx="21558">
                  <c:v>0</c:v>
                </c:pt>
                <c:pt idx="21559">
                  <c:v>0</c:v>
                </c:pt>
                <c:pt idx="21560">
                  <c:v>0</c:v>
                </c:pt>
                <c:pt idx="21561">
                  <c:v>0</c:v>
                </c:pt>
                <c:pt idx="21562">
                  <c:v>0</c:v>
                </c:pt>
                <c:pt idx="21563">
                  <c:v>0</c:v>
                </c:pt>
                <c:pt idx="21564">
                  <c:v>0</c:v>
                </c:pt>
                <c:pt idx="21565">
                  <c:v>0</c:v>
                </c:pt>
                <c:pt idx="21566">
                  <c:v>0</c:v>
                </c:pt>
                <c:pt idx="21567">
                  <c:v>0</c:v>
                </c:pt>
                <c:pt idx="21568">
                  <c:v>0</c:v>
                </c:pt>
                <c:pt idx="21569">
                  <c:v>0</c:v>
                </c:pt>
                <c:pt idx="21570">
                  <c:v>79</c:v>
                </c:pt>
                <c:pt idx="21571">
                  <c:v>0</c:v>
                </c:pt>
                <c:pt idx="21572">
                  <c:v>0</c:v>
                </c:pt>
                <c:pt idx="21573">
                  <c:v>0</c:v>
                </c:pt>
                <c:pt idx="21574">
                  <c:v>0</c:v>
                </c:pt>
                <c:pt idx="21575">
                  <c:v>0</c:v>
                </c:pt>
                <c:pt idx="21576">
                  <c:v>0</c:v>
                </c:pt>
                <c:pt idx="21577">
                  <c:v>0</c:v>
                </c:pt>
                <c:pt idx="21578">
                  <c:v>0</c:v>
                </c:pt>
                <c:pt idx="21579">
                  <c:v>0</c:v>
                </c:pt>
                <c:pt idx="21580">
                  <c:v>0</c:v>
                </c:pt>
                <c:pt idx="21581">
                  <c:v>0</c:v>
                </c:pt>
                <c:pt idx="21582">
                  <c:v>0</c:v>
                </c:pt>
                <c:pt idx="21583">
                  <c:v>0</c:v>
                </c:pt>
                <c:pt idx="21584">
                  <c:v>0</c:v>
                </c:pt>
                <c:pt idx="21585">
                  <c:v>0</c:v>
                </c:pt>
                <c:pt idx="21586">
                  <c:v>0</c:v>
                </c:pt>
                <c:pt idx="21587">
                  <c:v>0</c:v>
                </c:pt>
                <c:pt idx="21588">
                  <c:v>0</c:v>
                </c:pt>
                <c:pt idx="21589">
                  <c:v>0</c:v>
                </c:pt>
                <c:pt idx="21590">
                  <c:v>0</c:v>
                </c:pt>
                <c:pt idx="21591">
                  <c:v>0</c:v>
                </c:pt>
                <c:pt idx="21592">
                  <c:v>0</c:v>
                </c:pt>
                <c:pt idx="21593">
                  <c:v>0</c:v>
                </c:pt>
                <c:pt idx="21594">
                  <c:v>0</c:v>
                </c:pt>
                <c:pt idx="21595">
                  <c:v>0</c:v>
                </c:pt>
                <c:pt idx="21596">
                  <c:v>0</c:v>
                </c:pt>
                <c:pt idx="21597">
                  <c:v>0</c:v>
                </c:pt>
                <c:pt idx="21598">
                  <c:v>0</c:v>
                </c:pt>
                <c:pt idx="21599">
                  <c:v>0</c:v>
                </c:pt>
                <c:pt idx="21600">
                  <c:v>0</c:v>
                </c:pt>
                <c:pt idx="21601">
                  <c:v>0</c:v>
                </c:pt>
                <c:pt idx="21602">
                  <c:v>0</c:v>
                </c:pt>
                <c:pt idx="21603">
                  <c:v>0</c:v>
                </c:pt>
                <c:pt idx="21604">
                  <c:v>0</c:v>
                </c:pt>
                <c:pt idx="21605">
                  <c:v>0</c:v>
                </c:pt>
                <c:pt idx="21606">
                  <c:v>0</c:v>
                </c:pt>
                <c:pt idx="21607">
                  <c:v>0</c:v>
                </c:pt>
                <c:pt idx="21608">
                  <c:v>0</c:v>
                </c:pt>
                <c:pt idx="21609">
                  <c:v>0</c:v>
                </c:pt>
                <c:pt idx="21610">
                  <c:v>0</c:v>
                </c:pt>
                <c:pt idx="21611">
                  <c:v>0</c:v>
                </c:pt>
                <c:pt idx="21612">
                  <c:v>0</c:v>
                </c:pt>
                <c:pt idx="21613">
                  <c:v>0</c:v>
                </c:pt>
                <c:pt idx="21614">
                  <c:v>0</c:v>
                </c:pt>
                <c:pt idx="21615">
                  <c:v>0</c:v>
                </c:pt>
                <c:pt idx="21616">
                  <c:v>0</c:v>
                </c:pt>
                <c:pt idx="21617">
                  <c:v>0</c:v>
                </c:pt>
                <c:pt idx="21618">
                  <c:v>0</c:v>
                </c:pt>
                <c:pt idx="21619">
                  <c:v>0</c:v>
                </c:pt>
                <c:pt idx="21620">
                  <c:v>0</c:v>
                </c:pt>
                <c:pt idx="21621">
                  <c:v>0</c:v>
                </c:pt>
                <c:pt idx="21622">
                  <c:v>0</c:v>
                </c:pt>
                <c:pt idx="21623">
                  <c:v>0</c:v>
                </c:pt>
                <c:pt idx="21624">
                  <c:v>0</c:v>
                </c:pt>
                <c:pt idx="21625">
                  <c:v>0</c:v>
                </c:pt>
                <c:pt idx="21626">
                  <c:v>0</c:v>
                </c:pt>
                <c:pt idx="21627">
                  <c:v>0</c:v>
                </c:pt>
                <c:pt idx="21628">
                  <c:v>0</c:v>
                </c:pt>
                <c:pt idx="21629">
                  <c:v>0</c:v>
                </c:pt>
                <c:pt idx="21630">
                  <c:v>0</c:v>
                </c:pt>
                <c:pt idx="21631">
                  <c:v>0</c:v>
                </c:pt>
                <c:pt idx="21632">
                  <c:v>0</c:v>
                </c:pt>
                <c:pt idx="21633">
                  <c:v>0</c:v>
                </c:pt>
                <c:pt idx="21634">
                  <c:v>0</c:v>
                </c:pt>
                <c:pt idx="21635">
                  <c:v>0</c:v>
                </c:pt>
                <c:pt idx="21636">
                  <c:v>0</c:v>
                </c:pt>
                <c:pt idx="21637">
                  <c:v>0</c:v>
                </c:pt>
                <c:pt idx="21638">
                  <c:v>0</c:v>
                </c:pt>
                <c:pt idx="21639">
                  <c:v>0</c:v>
                </c:pt>
                <c:pt idx="21640">
                  <c:v>0</c:v>
                </c:pt>
                <c:pt idx="21641">
                  <c:v>0</c:v>
                </c:pt>
                <c:pt idx="21642">
                  <c:v>0</c:v>
                </c:pt>
                <c:pt idx="21643">
                  <c:v>0</c:v>
                </c:pt>
                <c:pt idx="21644">
                  <c:v>0</c:v>
                </c:pt>
                <c:pt idx="21645">
                  <c:v>0</c:v>
                </c:pt>
                <c:pt idx="21646">
                  <c:v>0</c:v>
                </c:pt>
                <c:pt idx="21647">
                  <c:v>0</c:v>
                </c:pt>
                <c:pt idx="21648">
                  <c:v>0</c:v>
                </c:pt>
                <c:pt idx="21649">
                  <c:v>0</c:v>
                </c:pt>
                <c:pt idx="21650">
                  <c:v>0</c:v>
                </c:pt>
                <c:pt idx="21651">
                  <c:v>0</c:v>
                </c:pt>
                <c:pt idx="21652">
                  <c:v>0</c:v>
                </c:pt>
                <c:pt idx="21653">
                  <c:v>0</c:v>
                </c:pt>
                <c:pt idx="21654">
                  <c:v>0</c:v>
                </c:pt>
                <c:pt idx="21655">
                  <c:v>0</c:v>
                </c:pt>
                <c:pt idx="21656">
                  <c:v>0</c:v>
                </c:pt>
                <c:pt idx="21657">
                  <c:v>0</c:v>
                </c:pt>
                <c:pt idx="21658">
                  <c:v>0</c:v>
                </c:pt>
                <c:pt idx="21659">
                  <c:v>0</c:v>
                </c:pt>
                <c:pt idx="21660">
                  <c:v>0</c:v>
                </c:pt>
                <c:pt idx="21661">
                  <c:v>0</c:v>
                </c:pt>
                <c:pt idx="21662">
                  <c:v>0</c:v>
                </c:pt>
                <c:pt idx="21663">
                  <c:v>0</c:v>
                </c:pt>
                <c:pt idx="21664">
                  <c:v>0</c:v>
                </c:pt>
                <c:pt idx="21665">
                  <c:v>0</c:v>
                </c:pt>
                <c:pt idx="21666">
                  <c:v>0</c:v>
                </c:pt>
                <c:pt idx="21667">
                  <c:v>66</c:v>
                </c:pt>
                <c:pt idx="21668">
                  <c:v>0</c:v>
                </c:pt>
                <c:pt idx="21669">
                  <c:v>0</c:v>
                </c:pt>
                <c:pt idx="21670">
                  <c:v>0</c:v>
                </c:pt>
                <c:pt idx="21671">
                  <c:v>0</c:v>
                </c:pt>
                <c:pt idx="21672">
                  <c:v>0</c:v>
                </c:pt>
                <c:pt idx="21673">
                  <c:v>0</c:v>
                </c:pt>
                <c:pt idx="21674">
                  <c:v>0</c:v>
                </c:pt>
                <c:pt idx="21675">
                  <c:v>0</c:v>
                </c:pt>
                <c:pt idx="21676">
                  <c:v>0</c:v>
                </c:pt>
                <c:pt idx="21677">
                  <c:v>0</c:v>
                </c:pt>
                <c:pt idx="21678">
                  <c:v>0</c:v>
                </c:pt>
                <c:pt idx="21679">
                  <c:v>0</c:v>
                </c:pt>
                <c:pt idx="21680">
                  <c:v>0</c:v>
                </c:pt>
                <c:pt idx="21681">
                  <c:v>0</c:v>
                </c:pt>
                <c:pt idx="21682">
                  <c:v>0</c:v>
                </c:pt>
                <c:pt idx="21683">
                  <c:v>0</c:v>
                </c:pt>
                <c:pt idx="21684">
                  <c:v>0</c:v>
                </c:pt>
                <c:pt idx="21685">
                  <c:v>0</c:v>
                </c:pt>
                <c:pt idx="21686">
                  <c:v>0</c:v>
                </c:pt>
                <c:pt idx="21687">
                  <c:v>0</c:v>
                </c:pt>
                <c:pt idx="21688">
                  <c:v>0</c:v>
                </c:pt>
                <c:pt idx="21689">
                  <c:v>0</c:v>
                </c:pt>
                <c:pt idx="21690">
                  <c:v>0</c:v>
                </c:pt>
                <c:pt idx="21691">
                  <c:v>0</c:v>
                </c:pt>
                <c:pt idx="21692">
                  <c:v>0</c:v>
                </c:pt>
                <c:pt idx="21693">
                  <c:v>0</c:v>
                </c:pt>
                <c:pt idx="21694">
                  <c:v>0</c:v>
                </c:pt>
                <c:pt idx="21695">
                  <c:v>0</c:v>
                </c:pt>
                <c:pt idx="21696">
                  <c:v>0</c:v>
                </c:pt>
                <c:pt idx="21697">
                  <c:v>0</c:v>
                </c:pt>
                <c:pt idx="21698">
                  <c:v>0</c:v>
                </c:pt>
                <c:pt idx="21699">
                  <c:v>0</c:v>
                </c:pt>
                <c:pt idx="21700">
                  <c:v>0</c:v>
                </c:pt>
                <c:pt idx="21701">
                  <c:v>0</c:v>
                </c:pt>
                <c:pt idx="21702">
                  <c:v>0</c:v>
                </c:pt>
                <c:pt idx="21703">
                  <c:v>0</c:v>
                </c:pt>
                <c:pt idx="21704">
                  <c:v>0</c:v>
                </c:pt>
                <c:pt idx="21705">
                  <c:v>0</c:v>
                </c:pt>
                <c:pt idx="21706">
                  <c:v>0</c:v>
                </c:pt>
                <c:pt idx="21707">
                  <c:v>0</c:v>
                </c:pt>
                <c:pt idx="21708">
                  <c:v>0</c:v>
                </c:pt>
                <c:pt idx="21709">
                  <c:v>0</c:v>
                </c:pt>
                <c:pt idx="21710">
                  <c:v>0</c:v>
                </c:pt>
                <c:pt idx="21711">
                  <c:v>0</c:v>
                </c:pt>
                <c:pt idx="21712">
                  <c:v>0</c:v>
                </c:pt>
                <c:pt idx="21713">
                  <c:v>0</c:v>
                </c:pt>
                <c:pt idx="21714">
                  <c:v>0</c:v>
                </c:pt>
                <c:pt idx="21715">
                  <c:v>0</c:v>
                </c:pt>
                <c:pt idx="21716">
                  <c:v>0</c:v>
                </c:pt>
                <c:pt idx="21717">
                  <c:v>0</c:v>
                </c:pt>
                <c:pt idx="21718">
                  <c:v>0</c:v>
                </c:pt>
                <c:pt idx="21719">
                  <c:v>0</c:v>
                </c:pt>
                <c:pt idx="21720">
                  <c:v>0</c:v>
                </c:pt>
                <c:pt idx="21721">
                  <c:v>0</c:v>
                </c:pt>
                <c:pt idx="21722">
                  <c:v>0</c:v>
                </c:pt>
                <c:pt idx="21723">
                  <c:v>0</c:v>
                </c:pt>
                <c:pt idx="21724">
                  <c:v>0</c:v>
                </c:pt>
                <c:pt idx="21725">
                  <c:v>0</c:v>
                </c:pt>
                <c:pt idx="21726">
                  <c:v>0</c:v>
                </c:pt>
                <c:pt idx="21727">
                  <c:v>0</c:v>
                </c:pt>
                <c:pt idx="21728">
                  <c:v>0</c:v>
                </c:pt>
                <c:pt idx="21729">
                  <c:v>0</c:v>
                </c:pt>
                <c:pt idx="21730">
                  <c:v>0</c:v>
                </c:pt>
                <c:pt idx="21731">
                  <c:v>0</c:v>
                </c:pt>
                <c:pt idx="21732">
                  <c:v>0</c:v>
                </c:pt>
                <c:pt idx="21733">
                  <c:v>0</c:v>
                </c:pt>
                <c:pt idx="21734">
                  <c:v>0</c:v>
                </c:pt>
                <c:pt idx="21735">
                  <c:v>0</c:v>
                </c:pt>
                <c:pt idx="21736">
                  <c:v>0</c:v>
                </c:pt>
                <c:pt idx="21737">
                  <c:v>0</c:v>
                </c:pt>
                <c:pt idx="21738">
                  <c:v>0</c:v>
                </c:pt>
                <c:pt idx="21739">
                  <c:v>0</c:v>
                </c:pt>
                <c:pt idx="21740">
                  <c:v>0</c:v>
                </c:pt>
                <c:pt idx="21741">
                  <c:v>0</c:v>
                </c:pt>
                <c:pt idx="21742">
                  <c:v>0</c:v>
                </c:pt>
                <c:pt idx="21743">
                  <c:v>0</c:v>
                </c:pt>
                <c:pt idx="21744">
                  <c:v>0</c:v>
                </c:pt>
                <c:pt idx="21745">
                  <c:v>0</c:v>
                </c:pt>
                <c:pt idx="21746">
                  <c:v>0</c:v>
                </c:pt>
                <c:pt idx="21747">
                  <c:v>0</c:v>
                </c:pt>
                <c:pt idx="21748">
                  <c:v>0</c:v>
                </c:pt>
                <c:pt idx="21749">
                  <c:v>0</c:v>
                </c:pt>
                <c:pt idx="21750">
                  <c:v>0</c:v>
                </c:pt>
                <c:pt idx="21751">
                  <c:v>0</c:v>
                </c:pt>
                <c:pt idx="21752">
                  <c:v>0</c:v>
                </c:pt>
                <c:pt idx="21753">
                  <c:v>0</c:v>
                </c:pt>
                <c:pt idx="21754">
                  <c:v>0</c:v>
                </c:pt>
                <c:pt idx="21755">
                  <c:v>0</c:v>
                </c:pt>
                <c:pt idx="21756">
                  <c:v>0</c:v>
                </c:pt>
                <c:pt idx="21757">
                  <c:v>0</c:v>
                </c:pt>
                <c:pt idx="21758">
                  <c:v>0</c:v>
                </c:pt>
                <c:pt idx="21759">
                  <c:v>0</c:v>
                </c:pt>
                <c:pt idx="21760">
                  <c:v>0</c:v>
                </c:pt>
                <c:pt idx="21761">
                  <c:v>0</c:v>
                </c:pt>
                <c:pt idx="21762">
                  <c:v>0</c:v>
                </c:pt>
                <c:pt idx="21763">
                  <c:v>0</c:v>
                </c:pt>
                <c:pt idx="21764">
                  <c:v>0</c:v>
                </c:pt>
                <c:pt idx="21765">
                  <c:v>0</c:v>
                </c:pt>
                <c:pt idx="21766">
                  <c:v>0</c:v>
                </c:pt>
                <c:pt idx="21767">
                  <c:v>18</c:v>
                </c:pt>
                <c:pt idx="21768">
                  <c:v>0</c:v>
                </c:pt>
                <c:pt idx="21769">
                  <c:v>0</c:v>
                </c:pt>
                <c:pt idx="21770">
                  <c:v>0</c:v>
                </c:pt>
                <c:pt idx="21771">
                  <c:v>0</c:v>
                </c:pt>
                <c:pt idx="21772">
                  <c:v>0</c:v>
                </c:pt>
                <c:pt idx="21773">
                  <c:v>0</c:v>
                </c:pt>
                <c:pt idx="21774">
                  <c:v>0</c:v>
                </c:pt>
                <c:pt idx="21775">
                  <c:v>0</c:v>
                </c:pt>
                <c:pt idx="21776">
                  <c:v>0</c:v>
                </c:pt>
                <c:pt idx="21777">
                  <c:v>0</c:v>
                </c:pt>
                <c:pt idx="21778">
                  <c:v>0</c:v>
                </c:pt>
                <c:pt idx="21779">
                  <c:v>0</c:v>
                </c:pt>
                <c:pt idx="21780">
                  <c:v>0</c:v>
                </c:pt>
                <c:pt idx="21781">
                  <c:v>0</c:v>
                </c:pt>
                <c:pt idx="21782">
                  <c:v>0</c:v>
                </c:pt>
                <c:pt idx="21783">
                  <c:v>0</c:v>
                </c:pt>
                <c:pt idx="21784">
                  <c:v>0</c:v>
                </c:pt>
                <c:pt idx="21785">
                  <c:v>0</c:v>
                </c:pt>
                <c:pt idx="21786">
                  <c:v>0</c:v>
                </c:pt>
                <c:pt idx="21787">
                  <c:v>0</c:v>
                </c:pt>
                <c:pt idx="21788">
                  <c:v>0</c:v>
                </c:pt>
                <c:pt idx="21789">
                  <c:v>0</c:v>
                </c:pt>
                <c:pt idx="21790">
                  <c:v>0</c:v>
                </c:pt>
                <c:pt idx="21791">
                  <c:v>0</c:v>
                </c:pt>
                <c:pt idx="21792">
                  <c:v>0</c:v>
                </c:pt>
                <c:pt idx="21793">
                  <c:v>0</c:v>
                </c:pt>
                <c:pt idx="21794">
                  <c:v>0</c:v>
                </c:pt>
                <c:pt idx="21795">
                  <c:v>0</c:v>
                </c:pt>
                <c:pt idx="21796">
                  <c:v>0</c:v>
                </c:pt>
                <c:pt idx="21797">
                  <c:v>40</c:v>
                </c:pt>
                <c:pt idx="21798">
                  <c:v>0</c:v>
                </c:pt>
                <c:pt idx="21799">
                  <c:v>0</c:v>
                </c:pt>
                <c:pt idx="21800">
                  <c:v>0</c:v>
                </c:pt>
                <c:pt idx="21801">
                  <c:v>0</c:v>
                </c:pt>
                <c:pt idx="21802">
                  <c:v>0</c:v>
                </c:pt>
                <c:pt idx="21803">
                  <c:v>0</c:v>
                </c:pt>
                <c:pt idx="21804">
                  <c:v>0</c:v>
                </c:pt>
                <c:pt idx="21805">
                  <c:v>0</c:v>
                </c:pt>
                <c:pt idx="21806">
                  <c:v>0</c:v>
                </c:pt>
                <c:pt idx="21807">
                  <c:v>0</c:v>
                </c:pt>
                <c:pt idx="21808">
                  <c:v>0</c:v>
                </c:pt>
                <c:pt idx="21809">
                  <c:v>0</c:v>
                </c:pt>
                <c:pt idx="21810">
                  <c:v>0</c:v>
                </c:pt>
                <c:pt idx="21811">
                  <c:v>0</c:v>
                </c:pt>
                <c:pt idx="21812">
                  <c:v>0</c:v>
                </c:pt>
                <c:pt idx="21813">
                  <c:v>0</c:v>
                </c:pt>
                <c:pt idx="21814">
                  <c:v>0</c:v>
                </c:pt>
                <c:pt idx="21815">
                  <c:v>0</c:v>
                </c:pt>
                <c:pt idx="21816">
                  <c:v>0</c:v>
                </c:pt>
                <c:pt idx="21817">
                  <c:v>0</c:v>
                </c:pt>
                <c:pt idx="21818">
                  <c:v>0</c:v>
                </c:pt>
                <c:pt idx="21819">
                  <c:v>0</c:v>
                </c:pt>
                <c:pt idx="21820">
                  <c:v>0</c:v>
                </c:pt>
                <c:pt idx="21821">
                  <c:v>0</c:v>
                </c:pt>
                <c:pt idx="21822">
                  <c:v>0</c:v>
                </c:pt>
                <c:pt idx="21823">
                  <c:v>0</c:v>
                </c:pt>
                <c:pt idx="21824">
                  <c:v>0</c:v>
                </c:pt>
                <c:pt idx="21825">
                  <c:v>0</c:v>
                </c:pt>
                <c:pt idx="21826">
                  <c:v>0</c:v>
                </c:pt>
                <c:pt idx="21827">
                  <c:v>0</c:v>
                </c:pt>
                <c:pt idx="21828">
                  <c:v>0</c:v>
                </c:pt>
                <c:pt idx="21829">
                  <c:v>0</c:v>
                </c:pt>
                <c:pt idx="21830">
                  <c:v>0</c:v>
                </c:pt>
                <c:pt idx="21831">
                  <c:v>0</c:v>
                </c:pt>
                <c:pt idx="21832">
                  <c:v>0</c:v>
                </c:pt>
                <c:pt idx="21833">
                  <c:v>0</c:v>
                </c:pt>
                <c:pt idx="21834">
                  <c:v>0</c:v>
                </c:pt>
                <c:pt idx="21835">
                  <c:v>0</c:v>
                </c:pt>
                <c:pt idx="21836">
                  <c:v>0</c:v>
                </c:pt>
                <c:pt idx="21837">
                  <c:v>0</c:v>
                </c:pt>
                <c:pt idx="21838">
                  <c:v>0</c:v>
                </c:pt>
                <c:pt idx="21839">
                  <c:v>0</c:v>
                </c:pt>
                <c:pt idx="21840">
                  <c:v>118</c:v>
                </c:pt>
                <c:pt idx="21841">
                  <c:v>0</c:v>
                </c:pt>
                <c:pt idx="21842">
                  <c:v>0</c:v>
                </c:pt>
                <c:pt idx="21843">
                  <c:v>0</c:v>
                </c:pt>
                <c:pt idx="21844">
                  <c:v>0</c:v>
                </c:pt>
                <c:pt idx="21845">
                  <c:v>0</c:v>
                </c:pt>
                <c:pt idx="21846">
                  <c:v>0</c:v>
                </c:pt>
                <c:pt idx="21847">
                  <c:v>0</c:v>
                </c:pt>
                <c:pt idx="21848">
                  <c:v>0</c:v>
                </c:pt>
                <c:pt idx="21849">
                  <c:v>0</c:v>
                </c:pt>
                <c:pt idx="21850">
                  <c:v>0</c:v>
                </c:pt>
                <c:pt idx="21851">
                  <c:v>0</c:v>
                </c:pt>
                <c:pt idx="21852">
                  <c:v>0</c:v>
                </c:pt>
                <c:pt idx="21853">
                  <c:v>0</c:v>
                </c:pt>
                <c:pt idx="21854">
                  <c:v>0</c:v>
                </c:pt>
                <c:pt idx="21855">
                  <c:v>0</c:v>
                </c:pt>
                <c:pt idx="21856">
                  <c:v>0</c:v>
                </c:pt>
                <c:pt idx="21857">
                  <c:v>0</c:v>
                </c:pt>
                <c:pt idx="21858">
                  <c:v>0</c:v>
                </c:pt>
                <c:pt idx="21859">
                  <c:v>0</c:v>
                </c:pt>
                <c:pt idx="21860">
                  <c:v>0</c:v>
                </c:pt>
                <c:pt idx="21861">
                  <c:v>0</c:v>
                </c:pt>
                <c:pt idx="21862">
                  <c:v>0</c:v>
                </c:pt>
                <c:pt idx="21863">
                  <c:v>0</c:v>
                </c:pt>
                <c:pt idx="21864">
                  <c:v>0</c:v>
                </c:pt>
                <c:pt idx="21865">
                  <c:v>0</c:v>
                </c:pt>
                <c:pt idx="21866">
                  <c:v>0</c:v>
                </c:pt>
                <c:pt idx="21867">
                  <c:v>0</c:v>
                </c:pt>
                <c:pt idx="21868">
                  <c:v>0</c:v>
                </c:pt>
                <c:pt idx="21869">
                  <c:v>0</c:v>
                </c:pt>
                <c:pt idx="21870">
                  <c:v>0</c:v>
                </c:pt>
                <c:pt idx="21871">
                  <c:v>0</c:v>
                </c:pt>
                <c:pt idx="21872">
                  <c:v>0</c:v>
                </c:pt>
                <c:pt idx="21873">
                  <c:v>0</c:v>
                </c:pt>
                <c:pt idx="21874">
                  <c:v>0</c:v>
                </c:pt>
                <c:pt idx="21875">
                  <c:v>0</c:v>
                </c:pt>
                <c:pt idx="21876">
                  <c:v>0</c:v>
                </c:pt>
                <c:pt idx="21877">
                  <c:v>0</c:v>
                </c:pt>
                <c:pt idx="21878">
                  <c:v>0</c:v>
                </c:pt>
                <c:pt idx="21879">
                  <c:v>0</c:v>
                </c:pt>
                <c:pt idx="21880">
                  <c:v>0</c:v>
                </c:pt>
                <c:pt idx="21881">
                  <c:v>0</c:v>
                </c:pt>
                <c:pt idx="21882">
                  <c:v>0</c:v>
                </c:pt>
                <c:pt idx="21883">
                  <c:v>0</c:v>
                </c:pt>
                <c:pt idx="21884">
                  <c:v>0</c:v>
                </c:pt>
                <c:pt idx="21885">
                  <c:v>0</c:v>
                </c:pt>
                <c:pt idx="21886">
                  <c:v>0</c:v>
                </c:pt>
                <c:pt idx="21887">
                  <c:v>0</c:v>
                </c:pt>
                <c:pt idx="21888">
                  <c:v>0</c:v>
                </c:pt>
                <c:pt idx="21889">
                  <c:v>0</c:v>
                </c:pt>
                <c:pt idx="21890">
                  <c:v>0</c:v>
                </c:pt>
                <c:pt idx="21891">
                  <c:v>0</c:v>
                </c:pt>
                <c:pt idx="21892">
                  <c:v>0</c:v>
                </c:pt>
                <c:pt idx="21893">
                  <c:v>0</c:v>
                </c:pt>
                <c:pt idx="21894">
                  <c:v>0</c:v>
                </c:pt>
                <c:pt idx="21895">
                  <c:v>0</c:v>
                </c:pt>
                <c:pt idx="21896">
                  <c:v>0</c:v>
                </c:pt>
                <c:pt idx="21897">
                  <c:v>0</c:v>
                </c:pt>
                <c:pt idx="21898">
                  <c:v>0</c:v>
                </c:pt>
                <c:pt idx="21899">
                  <c:v>0</c:v>
                </c:pt>
                <c:pt idx="21900">
                  <c:v>0</c:v>
                </c:pt>
                <c:pt idx="21901">
                  <c:v>0</c:v>
                </c:pt>
                <c:pt idx="21902">
                  <c:v>0</c:v>
                </c:pt>
                <c:pt idx="21903">
                  <c:v>0</c:v>
                </c:pt>
                <c:pt idx="21904">
                  <c:v>0</c:v>
                </c:pt>
                <c:pt idx="21905">
                  <c:v>0</c:v>
                </c:pt>
                <c:pt idx="21906">
                  <c:v>0</c:v>
                </c:pt>
                <c:pt idx="21907">
                  <c:v>0</c:v>
                </c:pt>
                <c:pt idx="21908">
                  <c:v>0</c:v>
                </c:pt>
                <c:pt idx="21909">
                  <c:v>0</c:v>
                </c:pt>
                <c:pt idx="21910">
                  <c:v>0</c:v>
                </c:pt>
                <c:pt idx="21911">
                  <c:v>0</c:v>
                </c:pt>
                <c:pt idx="21912">
                  <c:v>0</c:v>
                </c:pt>
                <c:pt idx="21913">
                  <c:v>0</c:v>
                </c:pt>
                <c:pt idx="21914">
                  <c:v>0</c:v>
                </c:pt>
                <c:pt idx="21915">
                  <c:v>0</c:v>
                </c:pt>
                <c:pt idx="21916">
                  <c:v>0</c:v>
                </c:pt>
                <c:pt idx="21917">
                  <c:v>0</c:v>
                </c:pt>
                <c:pt idx="21918">
                  <c:v>0</c:v>
                </c:pt>
                <c:pt idx="21919">
                  <c:v>0</c:v>
                </c:pt>
                <c:pt idx="21920">
                  <c:v>0</c:v>
                </c:pt>
                <c:pt idx="21921">
                  <c:v>0</c:v>
                </c:pt>
                <c:pt idx="21922">
                  <c:v>0</c:v>
                </c:pt>
                <c:pt idx="21923">
                  <c:v>0</c:v>
                </c:pt>
                <c:pt idx="21924">
                  <c:v>0</c:v>
                </c:pt>
                <c:pt idx="21925">
                  <c:v>0</c:v>
                </c:pt>
                <c:pt idx="21926">
                  <c:v>0</c:v>
                </c:pt>
                <c:pt idx="21927">
                  <c:v>0</c:v>
                </c:pt>
                <c:pt idx="21928">
                  <c:v>0</c:v>
                </c:pt>
                <c:pt idx="21929">
                  <c:v>0</c:v>
                </c:pt>
                <c:pt idx="21930">
                  <c:v>0</c:v>
                </c:pt>
                <c:pt idx="21931">
                  <c:v>0</c:v>
                </c:pt>
                <c:pt idx="21932">
                  <c:v>0</c:v>
                </c:pt>
                <c:pt idx="21933">
                  <c:v>0</c:v>
                </c:pt>
                <c:pt idx="21934">
                  <c:v>0</c:v>
                </c:pt>
                <c:pt idx="21935">
                  <c:v>0</c:v>
                </c:pt>
                <c:pt idx="21936">
                  <c:v>0</c:v>
                </c:pt>
                <c:pt idx="21937">
                  <c:v>0</c:v>
                </c:pt>
                <c:pt idx="21938">
                  <c:v>0</c:v>
                </c:pt>
                <c:pt idx="21939">
                  <c:v>0</c:v>
                </c:pt>
                <c:pt idx="21940">
                  <c:v>0</c:v>
                </c:pt>
                <c:pt idx="21941">
                  <c:v>0</c:v>
                </c:pt>
                <c:pt idx="21942">
                  <c:v>0</c:v>
                </c:pt>
                <c:pt idx="21943">
                  <c:v>0</c:v>
                </c:pt>
                <c:pt idx="21944">
                  <c:v>0</c:v>
                </c:pt>
                <c:pt idx="21945">
                  <c:v>0</c:v>
                </c:pt>
                <c:pt idx="21946">
                  <c:v>0</c:v>
                </c:pt>
                <c:pt idx="21947">
                  <c:v>0</c:v>
                </c:pt>
                <c:pt idx="21948">
                  <c:v>0</c:v>
                </c:pt>
                <c:pt idx="21949">
                  <c:v>0</c:v>
                </c:pt>
                <c:pt idx="21950">
                  <c:v>0</c:v>
                </c:pt>
                <c:pt idx="21951">
                  <c:v>0</c:v>
                </c:pt>
                <c:pt idx="21952">
                  <c:v>0</c:v>
                </c:pt>
                <c:pt idx="21953">
                  <c:v>0</c:v>
                </c:pt>
                <c:pt idx="21954">
                  <c:v>0</c:v>
                </c:pt>
                <c:pt idx="21955">
                  <c:v>0</c:v>
                </c:pt>
                <c:pt idx="21956">
                  <c:v>0</c:v>
                </c:pt>
                <c:pt idx="21957">
                  <c:v>0</c:v>
                </c:pt>
                <c:pt idx="21958">
                  <c:v>0</c:v>
                </c:pt>
                <c:pt idx="21959">
                  <c:v>0</c:v>
                </c:pt>
                <c:pt idx="21960">
                  <c:v>14</c:v>
                </c:pt>
                <c:pt idx="21961">
                  <c:v>0</c:v>
                </c:pt>
                <c:pt idx="21962">
                  <c:v>0</c:v>
                </c:pt>
                <c:pt idx="21963">
                  <c:v>0</c:v>
                </c:pt>
                <c:pt idx="21964">
                  <c:v>0</c:v>
                </c:pt>
                <c:pt idx="21965">
                  <c:v>0</c:v>
                </c:pt>
                <c:pt idx="21966">
                  <c:v>0</c:v>
                </c:pt>
                <c:pt idx="21967">
                  <c:v>0</c:v>
                </c:pt>
                <c:pt idx="21968">
                  <c:v>0</c:v>
                </c:pt>
                <c:pt idx="21969">
                  <c:v>0</c:v>
                </c:pt>
                <c:pt idx="21970">
                  <c:v>0</c:v>
                </c:pt>
                <c:pt idx="21971">
                  <c:v>0</c:v>
                </c:pt>
                <c:pt idx="21972">
                  <c:v>0</c:v>
                </c:pt>
                <c:pt idx="21973">
                  <c:v>0</c:v>
                </c:pt>
                <c:pt idx="21974">
                  <c:v>0</c:v>
                </c:pt>
                <c:pt idx="21975">
                  <c:v>0</c:v>
                </c:pt>
                <c:pt idx="21976">
                  <c:v>0</c:v>
                </c:pt>
                <c:pt idx="21977">
                  <c:v>0</c:v>
                </c:pt>
                <c:pt idx="21978">
                  <c:v>0</c:v>
                </c:pt>
                <c:pt idx="21979">
                  <c:v>0</c:v>
                </c:pt>
                <c:pt idx="21980">
                  <c:v>0</c:v>
                </c:pt>
                <c:pt idx="21981">
                  <c:v>0</c:v>
                </c:pt>
                <c:pt idx="21982">
                  <c:v>0</c:v>
                </c:pt>
                <c:pt idx="21983">
                  <c:v>0</c:v>
                </c:pt>
                <c:pt idx="21984">
                  <c:v>0</c:v>
                </c:pt>
                <c:pt idx="21985">
                  <c:v>0</c:v>
                </c:pt>
                <c:pt idx="21986">
                  <c:v>0</c:v>
                </c:pt>
                <c:pt idx="21987">
                  <c:v>0</c:v>
                </c:pt>
                <c:pt idx="21988">
                  <c:v>0</c:v>
                </c:pt>
                <c:pt idx="21989">
                  <c:v>0</c:v>
                </c:pt>
                <c:pt idx="21990">
                  <c:v>0</c:v>
                </c:pt>
                <c:pt idx="21991">
                  <c:v>0</c:v>
                </c:pt>
                <c:pt idx="21992">
                  <c:v>0</c:v>
                </c:pt>
                <c:pt idx="21993">
                  <c:v>0</c:v>
                </c:pt>
                <c:pt idx="21994">
                  <c:v>0</c:v>
                </c:pt>
                <c:pt idx="21995">
                  <c:v>0</c:v>
                </c:pt>
                <c:pt idx="21996">
                  <c:v>0</c:v>
                </c:pt>
                <c:pt idx="21997">
                  <c:v>0</c:v>
                </c:pt>
                <c:pt idx="21998">
                  <c:v>0</c:v>
                </c:pt>
                <c:pt idx="21999">
                  <c:v>0</c:v>
                </c:pt>
                <c:pt idx="22000">
                  <c:v>0</c:v>
                </c:pt>
                <c:pt idx="22001">
                  <c:v>0</c:v>
                </c:pt>
                <c:pt idx="22002">
                  <c:v>0</c:v>
                </c:pt>
                <c:pt idx="22003">
                  <c:v>0</c:v>
                </c:pt>
                <c:pt idx="22004">
                  <c:v>0</c:v>
                </c:pt>
                <c:pt idx="22005">
                  <c:v>0</c:v>
                </c:pt>
                <c:pt idx="22006">
                  <c:v>0</c:v>
                </c:pt>
                <c:pt idx="22007">
                  <c:v>0</c:v>
                </c:pt>
                <c:pt idx="22008">
                  <c:v>0</c:v>
                </c:pt>
                <c:pt idx="22009">
                  <c:v>0</c:v>
                </c:pt>
                <c:pt idx="22010">
                  <c:v>0</c:v>
                </c:pt>
                <c:pt idx="22011">
                  <c:v>0</c:v>
                </c:pt>
                <c:pt idx="22012">
                  <c:v>0</c:v>
                </c:pt>
                <c:pt idx="22013">
                  <c:v>0</c:v>
                </c:pt>
                <c:pt idx="22014">
                  <c:v>0</c:v>
                </c:pt>
                <c:pt idx="22015">
                  <c:v>0</c:v>
                </c:pt>
                <c:pt idx="22016">
                  <c:v>0</c:v>
                </c:pt>
                <c:pt idx="22017">
                  <c:v>0</c:v>
                </c:pt>
                <c:pt idx="22018">
                  <c:v>0</c:v>
                </c:pt>
                <c:pt idx="22019">
                  <c:v>0</c:v>
                </c:pt>
                <c:pt idx="22020">
                  <c:v>0</c:v>
                </c:pt>
                <c:pt idx="22021">
                  <c:v>0</c:v>
                </c:pt>
                <c:pt idx="22022">
                  <c:v>0</c:v>
                </c:pt>
                <c:pt idx="22023">
                  <c:v>0</c:v>
                </c:pt>
                <c:pt idx="22024">
                  <c:v>0</c:v>
                </c:pt>
                <c:pt idx="22025">
                  <c:v>0</c:v>
                </c:pt>
                <c:pt idx="22026">
                  <c:v>0</c:v>
                </c:pt>
                <c:pt idx="22027">
                  <c:v>0</c:v>
                </c:pt>
                <c:pt idx="22028">
                  <c:v>0</c:v>
                </c:pt>
                <c:pt idx="22029">
                  <c:v>0</c:v>
                </c:pt>
                <c:pt idx="22030">
                  <c:v>0</c:v>
                </c:pt>
                <c:pt idx="22031">
                  <c:v>0</c:v>
                </c:pt>
                <c:pt idx="22032">
                  <c:v>0</c:v>
                </c:pt>
                <c:pt idx="22033">
                  <c:v>0</c:v>
                </c:pt>
                <c:pt idx="22034">
                  <c:v>0</c:v>
                </c:pt>
                <c:pt idx="22035">
                  <c:v>0</c:v>
                </c:pt>
                <c:pt idx="22036">
                  <c:v>0</c:v>
                </c:pt>
                <c:pt idx="22037">
                  <c:v>0</c:v>
                </c:pt>
                <c:pt idx="22038">
                  <c:v>0</c:v>
                </c:pt>
                <c:pt idx="22039">
                  <c:v>0</c:v>
                </c:pt>
                <c:pt idx="22040">
                  <c:v>0</c:v>
                </c:pt>
                <c:pt idx="22041">
                  <c:v>0</c:v>
                </c:pt>
                <c:pt idx="22042">
                  <c:v>0</c:v>
                </c:pt>
                <c:pt idx="22043">
                  <c:v>0</c:v>
                </c:pt>
                <c:pt idx="22044">
                  <c:v>0</c:v>
                </c:pt>
                <c:pt idx="22045">
                  <c:v>0</c:v>
                </c:pt>
                <c:pt idx="22046">
                  <c:v>0</c:v>
                </c:pt>
                <c:pt idx="22047">
                  <c:v>0</c:v>
                </c:pt>
                <c:pt idx="22048">
                  <c:v>0</c:v>
                </c:pt>
                <c:pt idx="22049">
                  <c:v>0</c:v>
                </c:pt>
                <c:pt idx="22050">
                  <c:v>0</c:v>
                </c:pt>
                <c:pt idx="22051">
                  <c:v>0</c:v>
                </c:pt>
                <c:pt idx="22052">
                  <c:v>0</c:v>
                </c:pt>
                <c:pt idx="22053">
                  <c:v>0</c:v>
                </c:pt>
                <c:pt idx="22054">
                  <c:v>0</c:v>
                </c:pt>
                <c:pt idx="22055">
                  <c:v>0</c:v>
                </c:pt>
                <c:pt idx="22056">
                  <c:v>0</c:v>
                </c:pt>
                <c:pt idx="22057">
                  <c:v>0</c:v>
                </c:pt>
                <c:pt idx="22058">
                  <c:v>0</c:v>
                </c:pt>
                <c:pt idx="22059">
                  <c:v>0</c:v>
                </c:pt>
                <c:pt idx="22060">
                  <c:v>0</c:v>
                </c:pt>
                <c:pt idx="22061">
                  <c:v>0</c:v>
                </c:pt>
                <c:pt idx="22062">
                  <c:v>0</c:v>
                </c:pt>
                <c:pt idx="22063">
                  <c:v>0</c:v>
                </c:pt>
                <c:pt idx="22064">
                  <c:v>0</c:v>
                </c:pt>
                <c:pt idx="22065">
                  <c:v>0</c:v>
                </c:pt>
                <c:pt idx="22066">
                  <c:v>0</c:v>
                </c:pt>
                <c:pt idx="22067">
                  <c:v>0</c:v>
                </c:pt>
                <c:pt idx="22068">
                  <c:v>0</c:v>
                </c:pt>
                <c:pt idx="22069">
                  <c:v>0</c:v>
                </c:pt>
                <c:pt idx="22070">
                  <c:v>0</c:v>
                </c:pt>
                <c:pt idx="22071">
                  <c:v>0</c:v>
                </c:pt>
                <c:pt idx="22072">
                  <c:v>0</c:v>
                </c:pt>
                <c:pt idx="22073">
                  <c:v>0</c:v>
                </c:pt>
                <c:pt idx="22074">
                  <c:v>0</c:v>
                </c:pt>
                <c:pt idx="22075">
                  <c:v>0</c:v>
                </c:pt>
                <c:pt idx="22076">
                  <c:v>0</c:v>
                </c:pt>
                <c:pt idx="22077">
                  <c:v>0</c:v>
                </c:pt>
                <c:pt idx="22078">
                  <c:v>0</c:v>
                </c:pt>
                <c:pt idx="22079">
                  <c:v>0</c:v>
                </c:pt>
                <c:pt idx="22080">
                  <c:v>0</c:v>
                </c:pt>
                <c:pt idx="22081">
                  <c:v>0</c:v>
                </c:pt>
                <c:pt idx="22082">
                  <c:v>0</c:v>
                </c:pt>
                <c:pt idx="22083">
                  <c:v>0</c:v>
                </c:pt>
                <c:pt idx="22084">
                  <c:v>0</c:v>
                </c:pt>
                <c:pt idx="22085">
                  <c:v>0</c:v>
                </c:pt>
                <c:pt idx="22086">
                  <c:v>0</c:v>
                </c:pt>
                <c:pt idx="22087">
                  <c:v>0</c:v>
                </c:pt>
                <c:pt idx="22088">
                  <c:v>0</c:v>
                </c:pt>
                <c:pt idx="22089">
                  <c:v>0</c:v>
                </c:pt>
                <c:pt idx="22090">
                  <c:v>0</c:v>
                </c:pt>
                <c:pt idx="22091">
                  <c:v>0</c:v>
                </c:pt>
                <c:pt idx="22092">
                  <c:v>0</c:v>
                </c:pt>
                <c:pt idx="22093">
                  <c:v>0</c:v>
                </c:pt>
                <c:pt idx="22094">
                  <c:v>0</c:v>
                </c:pt>
                <c:pt idx="22095">
                  <c:v>0</c:v>
                </c:pt>
                <c:pt idx="22096">
                  <c:v>0</c:v>
                </c:pt>
                <c:pt idx="22097">
                  <c:v>0</c:v>
                </c:pt>
                <c:pt idx="22098">
                  <c:v>0</c:v>
                </c:pt>
                <c:pt idx="22099">
                  <c:v>0</c:v>
                </c:pt>
                <c:pt idx="22100">
                  <c:v>0</c:v>
                </c:pt>
                <c:pt idx="22101">
                  <c:v>0</c:v>
                </c:pt>
                <c:pt idx="22102">
                  <c:v>0</c:v>
                </c:pt>
                <c:pt idx="22103">
                  <c:v>0</c:v>
                </c:pt>
                <c:pt idx="22104">
                  <c:v>0</c:v>
                </c:pt>
                <c:pt idx="22105">
                  <c:v>0</c:v>
                </c:pt>
                <c:pt idx="22106">
                  <c:v>0</c:v>
                </c:pt>
                <c:pt idx="22107">
                  <c:v>0</c:v>
                </c:pt>
                <c:pt idx="22108">
                  <c:v>0</c:v>
                </c:pt>
                <c:pt idx="22109">
                  <c:v>0</c:v>
                </c:pt>
                <c:pt idx="22110">
                  <c:v>0</c:v>
                </c:pt>
                <c:pt idx="22111">
                  <c:v>0</c:v>
                </c:pt>
                <c:pt idx="22112">
                  <c:v>0</c:v>
                </c:pt>
                <c:pt idx="22113">
                  <c:v>0</c:v>
                </c:pt>
                <c:pt idx="22114">
                  <c:v>0</c:v>
                </c:pt>
                <c:pt idx="22115">
                  <c:v>0</c:v>
                </c:pt>
                <c:pt idx="22116">
                  <c:v>0</c:v>
                </c:pt>
                <c:pt idx="22117">
                  <c:v>0</c:v>
                </c:pt>
                <c:pt idx="22118">
                  <c:v>0</c:v>
                </c:pt>
                <c:pt idx="22119">
                  <c:v>6</c:v>
                </c:pt>
                <c:pt idx="22120">
                  <c:v>0</c:v>
                </c:pt>
                <c:pt idx="22121">
                  <c:v>0</c:v>
                </c:pt>
                <c:pt idx="22122">
                  <c:v>0</c:v>
                </c:pt>
                <c:pt idx="22123">
                  <c:v>0</c:v>
                </c:pt>
                <c:pt idx="22124">
                  <c:v>0</c:v>
                </c:pt>
                <c:pt idx="22125">
                  <c:v>0</c:v>
                </c:pt>
                <c:pt idx="22126">
                  <c:v>0</c:v>
                </c:pt>
                <c:pt idx="22127">
                  <c:v>0</c:v>
                </c:pt>
                <c:pt idx="22128">
                  <c:v>0</c:v>
                </c:pt>
                <c:pt idx="22129">
                  <c:v>245</c:v>
                </c:pt>
                <c:pt idx="22130">
                  <c:v>0</c:v>
                </c:pt>
                <c:pt idx="22131">
                  <c:v>0</c:v>
                </c:pt>
                <c:pt idx="22132">
                  <c:v>0</c:v>
                </c:pt>
                <c:pt idx="22133">
                  <c:v>0</c:v>
                </c:pt>
                <c:pt idx="22134">
                  <c:v>0</c:v>
                </c:pt>
                <c:pt idx="22135">
                  <c:v>0</c:v>
                </c:pt>
                <c:pt idx="22136">
                  <c:v>0</c:v>
                </c:pt>
                <c:pt idx="22137">
                  <c:v>0</c:v>
                </c:pt>
                <c:pt idx="22138">
                  <c:v>0</c:v>
                </c:pt>
                <c:pt idx="22139">
                  <c:v>0</c:v>
                </c:pt>
                <c:pt idx="22140">
                  <c:v>0</c:v>
                </c:pt>
                <c:pt idx="22141">
                  <c:v>0</c:v>
                </c:pt>
                <c:pt idx="22142">
                  <c:v>0</c:v>
                </c:pt>
                <c:pt idx="22143">
                  <c:v>0</c:v>
                </c:pt>
                <c:pt idx="22144">
                  <c:v>0</c:v>
                </c:pt>
                <c:pt idx="22145">
                  <c:v>0</c:v>
                </c:pt>
                <c:pt idx="22146">
                  <c:v>0</c:v>
                </c:pt>
                <c:pt idx="22147">
                  <c:v>0</c:v>
                </c:pt>
                <c:pt idx="22148">
                  <c:v>0</c:v>
                </c:pt>
                <c:pt idx="22149">
                  <c:v>0</c:v>
                </c:pt>
                <c:pt idx="22150">
                  <c:v>0</c:v>
                </c:pt>
                <c:pt idx="22151">
                  <c:v>0</c:v>
                </c:pt>
                <c:pt idx="22152">
                  <c:v>0</c:v>
                </c:pt>
                <c:pt idx="22153">
                  <c:v>0</c:v>
                </c:pt>
                <c:pt idx="22154">
                  <c:v>0</c:v>
                </c:pt>
                <c:pt idx="22155">
                  <c:v>0</c:v>
                </c:pt>
                <c:pt idx="22156">
                  <c:v>0</c:v>
                </c:pt>
                <c:pt idx="22157">
                  <c:v>0</c:v>
                </c:pt>
                <c:pt idx="22158">
                  <c:v>0</c:v>
                </c:pt>
                <c:pt idx="22159">
                  <c:v>0</c:v>
                </c:pt>
                <c:pt idx="22160">
                  <c:v>0</c:v>
                </c:pt>
                <c:pt idx="22161">
                  <c:v>0</c:v>
                </c:pt>
                <c:pt idx="22162">
                  <c:v>0</c:v>
                </c:pt>
                <c:pt idx="22163">
                  <c:v>0</c:v>
                </c:pt>
                <c:pt idx="22164">
                  <c:v>0</c:v>
                </c:pt>
                <c:pt idx="22165">
                  <c:v>0</c:v>
                </c:pt>
                <c:pt idx="22166">
                  <c:v>0</c:v>
                </c:pt>
                <c:pt idx="22167">
                  <c:v>0</c:v>
                </c:pt>
                <c:pt idx="22168">
                  <c:v>0</c:v>
                </c:pt>
                <c:pt idx="22169">
                  <c:v>0</c:v>
                </c:pt>
                <c:pt idx="22170">
                  <c:v>0</c:v>
                </c:pt>
                <c:pt idx="22171">
                  <c:v>0</c:v>
                </c:pt>
                <c:pt idx="22172">
                  <c:v>0</c:v>
                </c:pt>
                <c:pt idx="22173">
                  <c:v>0</c:v>
                </c:pt>
                <c:pt idx="22174">
                  <c:v>0</c:v>
                </c:pt>
                <c:pt idx="22175">
                  <c:v>0</c:v>
                </c:pt>
                <c:pt idx="22176">
                  <c:v>0</c:v>
                </c:pt>
                <c:pt idx="22177">
                  <c:v>0</c:v>
                </c:pt>
                <c:pt idx="22178">
                  <c:v>0</c:v>
                </c:pt>
                <c:pt idx="22179">
                  <c:v>0</c:v>
                </c:pt>
                <c:pt idx="22180">
                  <c:v>0</c:v>
                </c:pt>
                <c:pt idx="22181">
                  <c:v>0</c:v>
                </c:pt>
                <c:pt idx="22182">
                  <c:v>0</c:v>
                </c:pt>
                <c:pt idx="22183">
                  <c:v>0</c:v>
                </c:pt>
                <c:pt idx="22184">
                  <c:v>0</c:v>
                </c:pt>
                <c:pt idx="22185">
                  <c:v>0</c:v>
                </c:pt>
                <c:pt idx="22186">
                  <c:v>0</c:v>
                </c:pt>
                <c:pt idx="22187">
                  <c:v>0</c:v>
                </c:pt>
                <c:pt idx="22188">
                  <c:v>0</c:v>
                </c:pt>
                <c:pt idx="22189">
                  <c:v>0</c:v>
                </c:pt>
                <c:pt idx="22190">
                  <c:v>0</c:v>
                </c:pt>
                <c:pt idx="22191">
                  <c:v>0</c:v>
                </c:pt>
                <c:pt idx="22192">
                  <c:v>0</c:v>
                </c:pt>
                <c:pt idx="22193">
                  <c:v>0</c:v>
                </c:pt>
                <c:pt idx="22194">
                  <c:v>0</c:v>
                </c:pt>
                <c:pt idx="22195">
                  <c:v>0</c:v>
                </c:pt>
                <c:pt idx="22196">
                  <c:v>0</c:v>
                </c:pt>
                <c:pt idx="22197">
                  <c:v>0</c:v>
                </c:pt>
                <c:pt idx="22198">
                  <c:v>0</c:v>
                </c:pt>
                <c:pt idx="22199">
                  <c:v>0</c:v>
                </c:pt>
                <c:pt idx="22200">
                  <c:v>0</c:v>
                </c:pt>
                <c:pt idx="22201">
                  <c:v>0</c:v>
                </c:pt>
                <c:pt idx="22202">
                  <c:v>0</c:v>
                </c:pt>
                <c:pt idx="22203">
                  <c:v>0</c:v>
                </c:pt>
                <c:pt idx="22204">
                  <c:v>0</c:v>
                </c:pt>
                <c:pt idx="22205">
                  <c:v>0</c:v>
                </c:pt>
                <c:pt idx="22206">
                  <c:v>0</c:v>
                </c:pt>
                <c:pt idx="22207">
                  <c:v>0</c:v>
                </c:pt>
                <c:pt idx="22208">
                  <c:v>0</c:v>
                </c:pt>
                <c:pt idx="22209">
                  <c:v>0</c:v>
                </c:pt>
                <c:pt idx="22210">
                  <c:v>0</c:v>
                </c:pt>
                <c:pt idx="22211">
                  <c:v>0</c:v>
                </c:pt>
                <c:pt idx="22212">
                  <c:v>0</c:v>
                </c:pt>
                <c:pt idx="22213">
                  <c:v>0</c:v>
                </c:pt>
                <c:pt idx="22214">
                  <c:v>0</c:v>
                </c:pt>
                <c:pt idx="22215">
                  <c:v>0</c:v>
                </c:pt>
                <c:pt idx="22216">
                  <c:v>0</c:v>
                </c:pt>
                <c:pt idx="22217">
                  <c:v>0</c:v>
                </c:pt>
                <c:pt idx="22218">
                  <c:v>0</c:v>
                </c:pt>
                <c:pt idx="22219">
                  <c:v>0</c:v>
                </c:pt>
                <c:pt idx="22220">
                  <c:v>0</c:v>
                </c:pt>
                <c:pt idx="22221">
                  <c:v>0</c:v>
                </c:pt>
                <c:pt idx="22222">
                  <c:v>0</c:v>
                </c:pt>
                <c:pt idx="22223">
                  <c:v>0</c:v>
                </c:pt>
                <c:pt idx="22224">
                  <c:v>0</c:v>
                </c:pt>
                <c:pt idx="22225">
                  <c:v>0</c:v>
                </c:pt>
                <c:pt idx="22226">
                  <c:v>0</c:v>
                </c:pt>
                <c:pt idx="22227">
                  <c:v>0</c:v>
                </c:pt>
                <c:pt idx="22228">
                  <c:v>0</c:v>
                </c:pt>
                <c:pt idx="22229">
                  <c:v>0</c:v>
                </c:pt>
                <c:pt idx="22230">
                  <c:v>0</c:v>
                </c:pt>
                <c:pt idx="22231">
                  <c:v>0</c:v>
                </c:pt>
                <c:pt idx="22232">
                  <c:v>0</c:v>
                </c:pt>
                <c:pt idx="22233">
                  <c:v>0</c:v>
                </c:pt>
                <c:pt idx="22234">
                  <c:v>0</c:v>
                </c:pt>
                <c:pt idx="22235">
                  <c:v>0</c:v>
                </c:pt>
                <c:pt idx="22236">
                  <c:v>0</c:v>
                </c:pt>
                <c:pt idx="22237">
                  <c:v>0</c:v>
                </c:pt>
                <c:pt idx="22238">
                  <c:v>0</c:v>
                </c:pt>
                <c:pt idx="22239">
                  <c:v>0</c:v>
                </c:pt>
                <c:pt idx="22240">
                  <c:v>0</c:v>
                </c:pt>
                <c:pt idx="22241">
                  <c:v>0</c:v>
                </c:pt>
                <c:pt idx="22242">
                  <c:v>0</c:v>
                </c:pt>
                <c:pt idx="22243">
                  <c:v>0</c:v>
                </c:pt>
                <c:pt idx="22244">
                  <c:v>0</c:v>
                </c:pt>
                <c:pt idx="22245">
                  <c:v>0</c:v>
                </c:pt>
                <c:pt idx="22246">
                  <c:v>0</c:v>
                </c:pt>
                <c:pt idx="22247">
                  <c:v>0</c:v>
                </c:pt>
                <c:pt idx="22248">
                  <c:v>0</c:v>
                </c:pt>
                <c:pt idx="22249">
                  <c:v>0</c:v>
                </c:pt>
                <c:pt idx="22250">
                  <c:v>0</c:v>
                </c:pt>
                <c:pt idx="22251">
                  <c:v>0</c:v>
                </c:pt>
                <c:pt idx="22252">
                  <c:v>0</c:v>
                </c:pt>
                <c:pt idx="22253">
                  <c:v>0</c:v>
                </c:pt>
                <c:pt idx="22254">
                  <c:v>0</c:v>
                </c:pt>
                <c:pt idx="22255">
                  <c:v>0</c:v>
                </c:pt>
                <c:pt idx="22256">
                  <c:v>0</c:v>
                </c:pt>
                <c:pt idx="22257">
                  <c:v>0</c:v>
                </c:pt>
                <c:pt idx="22258">
                  <c:v>0</c:v>
                </c:pt>
                <c:pt idx="22259">
                  <c:v>0</c:v>
                </c:pt>
                <c:pt idx="22260">
                  <c:v>0</c:v>
                </c:pt>
                <c:pt idx="22261">
                  <c:v>0</c:v>
                </c:pt>
                <c:pt idx="22262">
                  <c:v>0</c:v>
                </c:pt>
                <c:pt idx="22263">
                  <c:v>0</c:v>
                </c:pt>
                <c:pt idx="22264">
                  <c:v>0</c:v>
                </c:pt>
                <c:pt idx="22265">
                  <c:v>0</c:v>
                </c:pt>
                <c:pt idx="22266">
                  <c:v>0</c:v>
                </c:pt>
                <c:pt idx="22267">
                  <c:v>0</c:v>
                </c:pt>
                <c:pt idx="22268">
                  <c:v>0</c:v>
                </c:pt>
                <c:pt idx="22269">
                  <c:v>0</c:v>
                </c:pt>
                <c:pt idx="22270">
                  <c:v>0</c:v>
                </c:pt>
                <c:pt idx="22271">
                  <c:v>0</c:v>
                </c:pt>
                <c:pt idx="22272">
                  <c:v>0</c:v>
                </c:pt>
                <c:pt idx="22273">
                  <c:v>0</c:v>
                </c:pt>
                <c:pt idx="22274">
                  <c:v>0</c:v>
                </c:pt>
                <c:pt idx="22275">
                  <c:v>0</c:v>
                </c:pt>
                <c:pt idx="22276">
                  <c:v>0</c:v>
                </c:pt>
                <c:pt idx="22277">
                  <c:v>0</c:v>
                </c:pt>
                <c:pt idx="22278">
                  <c:v>0</c:v>
                </c:pt>
                <c:pt idx="22279">
                  <c:v>0</c:v>
                </c:pt>
                <c:pt idx="22280">
                  <c:v>0</c:v>
                </c:pt>
                <c:pt idx="22281">
                  <c:v>0</c:v>
                </c:pt>
                <c:pt idx="22282">
                  <c:v>0</c:v>
                </c:pt>
                <c:pt idx="22283">
                  <c:v>0</c:v>
                </c:pt>
                <c:pt idx="22284">
                  <c:v>0</c:v>
                </c:pt>
                <c:pt idx="22285">
                  <c:v>0</c:v>
                </c:pt>
                <c:pt idx="22286">
                  <c:v>0</c:v>
                </c:pt>
                <c:pt idx="22287">
                  <c:v>0</c:v>
                </c:pt>
                <c:pt idx="22288">
                  <c:v>0</c:v>
                </c:pt>
                <c:pt idx="22289">
                  <c:v>0</c:v>
                </c:pt>
                <c:pt idx="22290">
                  <c:v>0</c:v>
                </c:pt>
                <c:pt idx="22291">
                  <c:v>0</c:v>
                </c:pt>
                <c:pt idx="22292">
                  <c:v>0</c:v>
                </c:pt>
                <c:pt idx="22293">
                  <c:v>0</c:v>
                </c:pt>
                <c:pt idx="22294">
                  <c:v>0</c:v>
                </c:pt>
                <c:pt idx="22295">
                  <c:v>0</c:v>
                </c:pt>
                <c:pt idx="22296">
                  <c:v>0</c:v>
                </c:pt>
                <c:pt idx="22297">
                  <c:v>0</c:v>
                </c:pt>
                <c:pt idx="22298">
                  <c:v>0</c:v>
                </c:pt>
                <c:pt idx="22299">
                  <c:v>0</c:v>
                </c:pt>
                <c:pt idx="22300">
                  <c:v>0</c:v>
                </c:pt>
                <c:pt idx="22301">
                  <c:v>0</c:v>
                </c:pt>
                <c:pt idx="22302">
                  <c:v>0</c:v>
                </c:pt>
                <c:pt idx="22303">
                  <c:v>0</c:v>
                </c:pt>
                <c:pt idx="22304">
                  <c:v>0</c:v>
                </c:pt>
                <c:pt idx="22305">
                  <c:v>0</c:v>
                </c:pt>
                <c:pt idx="22306">
                  <c:v>0</c:v>
                </c:pt>
                <c:pt idx="22307">
                  <c:v>0</c:v>
                </c:pt>
                <c:pt idx="22308">
                  <c:v>0</c:v>
                </c:pt>
                <c:pt idx="22309">
                  <c:v>0</c:v>
                </c:pt>
                <c:pt idx="22310">
                  <c:v>0</c:v>
                </c:pt>
                <c:pt idx="22311">
                  <c:v>0</c:v>
                </c:pt>
                <c:pt idx="22312">
                  <c:v>0</c:v>
                </c:pt>
                <c:pt idx="22313">
                  <c:v>0</c:v>
                </c:pt>
                <c:pt idx="22314">
                  <c:v>0</c:v>
                </c:pt>
                <c:pt idx="22315">
                  <c:v>0</c:v>
                </c:pt>
                <c:pt idx="22316">
                  <c:v>0</c:v>
                </c:pt>
                <c:pt idx="22317">
                  <c:v>0</c:v>
                </c:pt>
                <c:pt idx="22318">
                  <c:v>0</c:v>
                </c:pt>
                <c:pt idx="22319">
                  <c:v>0</c:v>
                </c:pt>
                <c:pt idx="22320">
                  <c:v>0</c:v>
                </c:pt>
                <c:pt idx="22321">
                  <c:v>0</c:v>
                </c:pt>
                <c:pt idx="22322">
                  <c:v>0</c:v>
                </c:pt>
                <c:pt idx="22323">
                  <c:v>0</c:v>
                </c:pt>
                <c:pt idx="22324">
                  <c:v>0</c:v>
                </c:pt>
                <c:pt idx="22325">
                  <c:v>0</c:v>
                </c:pt>
                <c:pt idx="22326">
                  <c:v>0</c:v>
                </c:pt>
                <c:pt idx="22327">
                  <c:v>0</c:v>
                </c:pt>
                <c:pt idx="22328">
                  <c:v>0</c:v>
                </c:pt>
                <c:pt idx="22329">
                  <c:v>0</c:v>
                </c:pt>
                <c:pt idx="22330">
                  <c:v>0</c:v>
                </c:pt>
                <c:pt idx="22331">
                  <c:v>0</c:v>
                </c:pt>
                <c:pt idx="22332">
                  <c:v>0</c:v>
                </c:pt>
                <c:pt idx="22333">
                  <c:v>0</c:v>
                </c:pt>
                <c:pt idx="22334">
                  <c:v>0</c:v>
                </c:pt>
                <c:pt idx="22335">
                  <c:v>0</c:v>
                </c:pt>
                <c:pt idx="22336">
                  <c:v>0</c:v>
                </c:pt>
                <c:pt idx="22337">
                  <c:v>0</c:v>
                </c:pt>
                <c:pt idx="22338">
                  <c:v>0</c:v>
                </c:pt>
                <c:pt idx="22339">
                  <c:v>0</c:v>
                </c:pt>
                <c:pt idx="22340">
                  <c:v>0</c:v>
                </c:pt>
                <c:pt idx="22341">
                  <c:v>0</c:v>
                </c:pt>
                <c:pt idx="22342">
                  <c:v>0</c:v>
                </c:pt>
                <c:pt idx="22343">
                  <c:v>0</c:v>
                </c:pt>
                <c:pt idx="22344">
                  <c:v>0</c:v>
                </c:pt>
                <c:pt idx="22345">
                  <c:v>0</c:v>
                </c:pt>
                <c:pt idx="22346">
                  <c:v>0</c:v>
                </c:pt>
                <c:pt idx="22347">
                  <c:v>0</c:v>
                </c:pt>
                <c:pt idx="22348">
                  <c:v>0</c:v>
                </c:pt>
                <c:pt idx="22349">
                  <c:v>0</c:v>
                </c:pt>
                <c:pt idx="22350">
                  <c:v>0</c:v>
                </c:pt>
                <c:pt idx="22351">
                  <c:v>0</c:v>
                </c:pt>
                <c:pt idx="22352">
                  <c:v>0</c:v>
                </c:pt>
                <c:pt idx="22353">
                  <c:v>0</c:v>
                </c:pt>
                <c:pt idx="22354">
                  <c:v>0</c:v>
                </c:pt>
                <c:pt idx="22355">
                  <c:v>0</c:v>
                </c:pt>
                <c:pt idx="22356">
                  <c:v>0</c:v>
                </c:pt>
                <c:pt idx="22357">
                  <c:v>0</c:v>
                </c:pt>
                <c:pt idx="22358">
                  <c:v>0</c:v>
                </c:pt>
                <c:pt idx="22359">
                  <c:v>0</c:v>
                </c:pt>
                <c:pt idx="22360">
                  <c:v>0</c:v>
                </c:pt>
                <c:pt idx="22361">
                  <c:v>0</c:v>
                </c:pt>
                <c:pt idx="22362">
                  <c:v>0</c:v>
                </c:pt>
                <c:pt idx="22363">
                  <c:v>0</c:v>
                </c:pt>
                <c:pt idx="22364">
                  <c:v>0</c:v>
                </c:pt>
                <c:pt idx="22365">
                  <c:v>0</c:v>
                </c:pt>
                <c:pt idx="22366">
                  <c:v>0</c:v>
                </c:pt>
                <c:pt idx="22367">
                  <c:v>0</c:v>
                </c:pt>
                <c:pt idx="22368">
                  <c:v>0</c:v>
                </c:pt>
                <c:pt idx="22369">
                  <c:v>0</c:v>
                </c:pt>
                <c:pt idx="22370">
                  <c:v>0</c:v>
                </c:pt>
                <c:pt idx="22371">
                  <c:v>0</c:v>
                </c:pt>
                <c:pt idx="22372">
                  <c:v>0</c:v>
                </c:pt>
                <c:pt idx="22373">
                  <c:v>0</c:v>
                </c:pt>
                <c:pt idx="22374">
                  <c:v>0</c:v>
                </c:pt>
                <c:pt idx="22375">
                  <c:v>0</c:v>
                </c:pt>
                <c:pt idx="22376">
                  <c:v>0</c:v>
                </c:pt>
                <c:pt idx="22377">
                  <c:v>0</c:v>
                </c:pt>
                <c:pt idx="22378">
                  <c:v>0</c:v>
                </c:pt>
                <c:pt idx="22379">
                  <c:v>0</c:v>
                </c:pt>
                <c:pt idx="22380">
                  <c:v>0</c:v>
                </c:pt>
                <c:pt idx="22381">
                  <c:v>0</c:v>
                </c:pt>
                <c:pt idx="22382">
                  <c:v>0</c:v>
                </c:pt>
                <c:pt idx="22383">
                  <c:v>0</c:v>
                </c:pt>
                <c:pt idx="22384">
                  <c:v>0</c:v>
                </c:pt>
                <c:pt idx="22385">
                  <c:v>0</c:v>
                </c:pt>
                <c:pt idx="22386">
                  <c:v>0</c:v>
                </c:pt>
                <c:pt idx="22387">
                  <c:v>0</c:v>
                </c:pt>
                <c:pt idx="22388">
                  <c:v>0</c:v>
                </c:pt>
                <c:pt idx="22389">
                  <c:v>0</c:v>
                </c:pt>
                <c:pt idx="22390">
                  <c:v>0</c:v>
                </c:pt>
                <c:pt idx="22391">
                  <c:v>0</c:v>
                </c:pt>
                <c:pt idx="22392">
                  <c:v>0</c:v>
                </c:pt>
                <c:pt idx="22393">
                  <c:v>0</c:v>
                </c:pt>
                <c:pt idx="22394">
                  <c:v>0</c:v>
                </c:pt>
                <c:pt idx="22395">
                  <c:v>0</c:v>
                </c:pt>
                <c:pt idx="22396">
                  <c:v>0</c:v>
                </c:pt>
                <c:pt idx="22397">
                  <c:v>0</c:v>
                </c:pt>
                <c:pt idx="22398">
                  <c:v>0</c:v>
                </c:pt>
                <c:pt idx="22399">
                  <c:v>0</c:v>
                </c:pt>
                <c:pt idx="22400">
                  <c:v>0</c:v>
                </c:pt>
                <c:pt idx="22401">
                  <c:v>0</c:v>
                </c:pt>
                <c:pt idx="22402">
                  <c:v>0</c:v>
                </c:pt>
                <c:pt idx="22403">
                  <c:v>0</c:v>
                </c:pt>
                <c:pt idx="22404">
                  <c:v>0</c:v>
                </c:pt>
                <c:pt idx="22405">
                  <c:v>0</c:v>
                </c:pt>
                <c:pt idx="22406">
                  <c:v>0</c:v>
                </c:pt>
                <c:pt idx="22407">
                  <c:v>0</c:v>
                </c:pt>
                <c:pt idx="22408">
                  <c:v>0</c:v>
                </c:pt>
                <c:pt idx="22409">
                  <c:v>0</c:v>
                </c:pt>
                <c:pt idx="22410">
                  <c:v>0</c:v>
                </c:pt>
                <c:pt idx="22411">
                  <c:v>0</c:v>
                </c:pt>
                <c:pt idx="22412">
                  <c:v>0</c:v>
                </c:pt>
                <c:pt idx="22413">
                  <c:v>0</c:v>
                </c:pt>
                <c:pt idx="22414">
                  <c:v>0</c:v>
                </c:pt>
                <c:pt idx="22415">
                  <c:v>0</c:v>
                </c:pt>
                <c:pt idx="22416">
                  <c:v>0</c:v>
                </c:pt>
                <c:pt idx="22417">
                  <c:v>0</c:v>
                </c:pt>
                <c:pt idx="22418">
                  <c:v>0</c:v>
                </c:pt>
                <c:pt idx="22419">
                  <c:v>0</c:v>
                </c:pt>
                <c:pt idx="22420">
                  <c:v>0</c:v>
                </c:pt>
                <c:pt idx="22421">
                  <c:v>0</c:v>
                </c:pt>
                <c:pt idx="22422">
                  <c:v>0</c:v>
                </c:pt>
                <c:pt idx="22423">
                  <c:v>0</c:v>
                </c:pt>
                <c:pt idx="22424">
                  <c:v>0</c:v>
                </c:pt>
                <c:pt idx="22425">
                  <c:v>0</c:v>
                </c:pt>
                <c:pt idx="22426">
                  <c:v>0</c:v>
                </c:pt>
                <c:pt idx="22427">
                  <c:v>0</c:v>
                </c:pt>
                <c:pt idx="22428">
                  <c:v>0</c:v>
                </c:pt>
                <c:pt idx="22429">
                  <c:v>0</c:v>
                </c:pt>
                <c:pt idx="22430">
                  <c:v>0</c:v>
                </c:pt>
                <c:pt idx="22431">
                  <c:v>0</c:v>
                </c:pt>
                <c:pt idx="22432">
                  <c:v>0</c:v>
                </c:pt>
                <c:pt idx="22433">
                  <c:v>0</c:v>
                </c:pt>
                <c:pt idx="22434">
                  <c:v>0</c:v>
                </c:pt>
                <c:pt idx="22435">
                  <c:v>0</c:v>
                </c:pt>
                <c:pt idx="22436">
                  <c:v>0</c:v>
                </c:pt>
                <c:pt idx="22437">
                  <c:v>0</c:v>
                </c:pt>
                <c:pt idx="22438">
                  <c:v>0</c:v>
                </c:pt>
                <c:pt idx="22439">
                  <c:v>0</c:v>
                </c:pt>
                <c:pt idx="22440">
                  <c:v>0</c:v>
                </c:pt>
                <c:pt idx="22441">
                  <c:v>0</c:v>
                </c:pt>
                <c:pt idx="22442">
                  <c:v>0</c:v>
                </c:pt>
                <c:pt idx="22443">
                  <c:v>0</c:v>
                </c:pt>
                <c:pt idx="22444">
                  <c:v>0</c:v>
                </c:pt>
                <c:pt idx="22445">
                  <c:v>0</c:v>
                </c:pt>
                <c:pt idx="22446">
                  <c:v>0</c:v>
                </c:pt>
                <c:pt idx="22447">
                  <c:v>0</c:v>
                </c:pt>
                <c:pt idx="22448">
                  <c:v>0</c:v>
                </c:pt>
                <c:pt idx="22449">
                  <c:v>0</c:v>
                </c:pt>
                <c:pt idx="22450">
                  <c:v>0</c:v>
                </c:pt>
                <c:pt idx="22451">
                  <c:v>0</c:v>
                </c:pt>
                <c:pt idx="22452">
                  <c:v>0</c:v>
                </c:pt>
                <c:pt idx="22453">
                  <c:v>0</c:v>
                </c:pt>
                <c:pt idx="22454">
                  <c:v>0</c:v>
                </c:pt>
                <c:pt idx="22455">
                  <c:v>0</c:v>
                </c:pt>
                <c:pt idx="22456">
                  <c:v>0</c:v>
                </c:pt>
                <c:pt idx="22457">
                  <c:v>0</c:v>
                </c:pt>
                <c:pt idx="22458">
                  <c:v>0</c:v>
                </c:pt>
                <c:pt idx="22459">
                  <c:v>0</c:v>
                </c:pt>
                <c:pt idx="22460">
                  <c:v>0</c:v>
                </c:pt>
                <c:pt idx="22461">
                  <c:v>0</c:v>
                </c:pt>
                <c:pt idx="22462">
                  <c:v>0</c:v>
                </c:pt>
                <c:pt idx="22463">
                  <c:v>0</c:v>
                </c:pt>
                <c:pt idx="22464">
                  <c:v>0</c:v>
                </c:pt>
                <c:pt idx="22465">
                  <c:v>0</c:v>
                </c:pt>
                <c:pt idx="22466">
                  <c:v>0</c:v>
                </c:pt>
                <c:pt idx="22467">
                  <c:v>0</c:v>
                </c:pt>
                <c:pt idx="22468">
                  <c:v>0</c:v>
                </c:pt>
                <c:pt idx="22469">
                  <c:v>0</c:v>
                </c:pt>
                <c:pt idx="22470">
                  <c:v>0</c:v>
                </c:pt>
                <c:pt idx="22471">
                  <c:v>0</c:v>
                </c:pt>
                <c:pt idx="22472">
                  <c:v>55</c:v>
                </c:pt>
                <c:pt idx="22473">
                  <c:v>0</c:v>
                </c:pt>
                <c:pt idx="22474">
                  <c:v>0</c:v>
                </c:pt>
                <c:pt idx="22475">
                  <c:v>0</c:v>
                </c:pt>
                <c:pt idx="22476">
                  <c:v>0</c:v>
                </c:pt>
                <c:pt idx="22477">
                  <c:v>0</c:v>
                </c:pt>
                <c:pt idx="22478">
                  <c:v>0</c:v>
                </c:pt>
                <c:pt idx="22479">
                  <c:v>0</c:v>
                </c:pt>
                <c:pt idx="22480">
                  <c:v>0</c:v>
                </c:pt>
                <c:pt idx="22481">
                  <c:v>0</c:v>
                </c:pt>
                <c:pt idx="22482">
                  <c:v>0</c:v>
                </c:pt>
                <c:pt idx="22483">
                  <c:v>0</c:v>
                </c:pt>
                <c:pt idx="22484">
                  <c:v>0</c:v>
                </c:pt>
                <c:pt idx="22485">
                  <c:v>0</c:v>
                </c:pt>
                <c:pt idx="22486">
                  <c:v>0</c:v>
                </c:pt>
                <c:pt idx="22487">
                  <c:v>0</c:v>
                </c:pt>
                <c:pt idx="22488">
                  <c:v>0</c:v>
                </c:pt>
                <c:pt idx="22489">
                  <c:v>0</c:v>
                </c:pt>
                <c:pt idx="22490">
                  <c:v>0</c:v>
                </c:pt>
                <c:pt idx="22491">
                  <c:v>0</c:v>
                </c:pt>
                <c:pt idx="22492">
                  <c:v>0</c:v>
                </c:pt>
                <c:pt idx="22493">
                  <c:v>0</c:v>
                </c:pt>
                <c:pt idx="22494">
                  <c:v>0</c:v>
                </c:pt>
                <c:pt idx="22495">
                  <c:v>0</c:v>
                </c:pt>
                <c:pt idx="22496">
                  <c:v>0</c:v>
                </c:pt>
                <c:pt idx="22497">
                  <c:v>0</c:v>
                </c:pt>
                <c:pt idx="22498">
                  <c:v>0</c:v>
                </c:pt>
                <c:pt idx="22499">
                  <c:v>0</c:v>
                </c:pt>
                <c:pt idx="22500">
                  <c:v>0</c:v>
                </c:pt>
                <c:pt idx="22501">
                  <c:v>0</c:v>
                </c:pt>
                <c:pt idx="22502">
                  <c:v>0</c:v>
                </c:pt>
                <c:pt idx="22503">
                  <c:v>0</c:v>
                </c:pt>
                <c:pt idx="22504">
                  <c:v>0</c:v>
                </c:pt>
                <c:pt idx="22505">
                  <c:v>0</c:v>
                </c:pt>
                <c:pt idx="22506">
                  <c:v>0</c:v>
                </c:pt>
                <c:pt idx="22507">
                  <c:v>0</c:v>
                </c:pt>
                <c:pt idx="22508">
                  <c:v>0</c:v>
                </c:pt>
                <c:pt idx="22509">
                  <c:v>0</c:v>
                </c:pt>
                <c:pt idx="22510">
                  <c:v>0</c:v>
                </c:pt>
                <c:pt idx="22511">
                  <c:v>0</c:v>
                </c:pt>
                <c:pt idx="22512">
                  <c:v>0</c:v>
                </c:pt>
                <c:pt idx="22513">
                  <c:v>0</c:v>
                </c:pt>
                <c:pt idx="22514">
                  <c:v>0</c:v>
                </c:pt>
                <c:pt idx="22515">
                  <c:v>0</c:v>
                </c:pt>
                <c:pt idx="22516">
                  <c:v>0</c:v>
                </c:pt>
                <c:pt idx="22517">
                  <c:v>0</c:v>
                </c:pt>
                <c:pt idx="22518">
                  <c:v>0</c:v>
                </c:pt>
                <c:pt idx="22519">
                  <c:v>0</c:v>
                </c:pt>
                <c:pt idx="22520">
                  <c:v>0</c:v>
                </c:pt>
                <c:pt idx="22521">
                  <c:v>0</c:v>
                </c:pt>
                <c:pt idx="22522">
                  <c:v>0</c:v>
                </c:pt>
                <c:pt idx="22523">
                  <c:v>0</c:v>
                </c:pt>
                <c:pt idx="22524">
                  <c:v>0</c:v>
                </c:pt>
                <c:pt idx="22525">
                  <c:v>0</c:v>
                </c:pt>
                <c:pt idx="22526">
                  <c:v>0</c:v>
                </c:pt>
                <c:pt idx="22527">
                  <c:v>0</c:v>
                </c:pt>
                <c:pt idx="22528">
                  <c:v>0</c:v>
                </c:pt>
                <c:pt idx="22529">
                  <c:v>0</c:v>
                </c:pt>
                <c:pt idx="22530">
                  <c:v>0</c:v>
                </c:pt>
                <c:pt idx="22531">
                  <c:v>0</c:v>
                </c:pt>
                <c:pt idx="22532">
                  <c:v>0</c:v>
                </c:pt>
                <c:pt idx="22533">
                  <c:v>0</c:v>
                </c:pt>
                <c:pt idx="22534">
                  <c:v>0</c:v>
                </c:pt>
                <c:pt idx="22535">
                  <c:v>0</c:v>
                </c:pt>
                <c:pt idx="22536">
                  <c:v>0</c:v>
                </c:pt>
                <c:pt idx="22537">
                  <c:v>0</c:v>
                </c:pt>
                <c:pt idx="22538">
                  <c:v>0</c:v>
                </c:pt>
                <c:pt idx="22539">
                  <c:v>0</c:v>
                </c:pt>
                <c:pt idx="22540">
                  <c:v>0</c:v>
                </c:pt>
                <c:pt idx="22541">
                  <c:v>0</c:v>
                </c:pt>
                <c:pt idx="22542">
                  <c:v>0</c:v>
                </c:pt>
                <c:pt idx="22543">
                  <c:v>0</c:v>
                </c:pt>
                <c:pt idx="22544">
                  <c:v>0</c:v>
                </c:pt>
                <c:pt idx="22545">
                  <c:v>0</c:v>
                </c:pt>
                <c:pt idx="22546">
                  <c:v>0</c:v>
                </c:pt>
                <c:pt idx="22547">
                  <c:v>0</c:v>
                </c:pt>
                <c:pt idx="22548">
                  <c:v>0</c:v>
                </c:pt>
                <c:pt idx="22549">
                  <c:v>0</c:v>
                </c:pt>
                <c:pt idx="22550">
                  <c:v>0</c:v>
                </c:pt>
                <c:pt idx="22551">
                  <c:v>0</c:v>
                </c:pt>
                <c:pt idx="22552">
                  <c:v>0</c:v>
                </c:pt>
                <c:pt idx="22553">
                  <c:v>0</c:v>
                </c:pt>
                <c:pt idx="22554">
                  <c:v>0</c:v>
                </c:pt>
                <c:pt idx="22555">
                  <c:v>0</c:v>
                </c:pt>
                <c:pt idx="22556">
                  <c:v>0</c:v>
                </c:pt>
                <c:pt idx="22557">
                  <c:v>0</c:v>
                </c:pt>
                <c:pt idx="22558">
                  <c:v>0</c:v>
                </c:pt>
                <c:pt idx="22559">
                  <c:v>0</c:v>
                </c:pt>
                <c:pt idx="22560">
                  <c:v>0</c:v>
                </c:pt>
                <c:pt idx="22561">
                  <c:v>0</c:v>
                </c:pt>
                <c:pt idx="22562">
                  <c:v>0</c:v>
                </c:pt>
                <c:pt idx="22563">
                  <c:v>0</c:v>
                </c:pt>
                <c:pt idx="22564">
                  <c:v>0</c:v>
                </c:pt>
                <c:pt idx="22565">
                  <c:v>0</c:v>
                </c:pt>
                <c:pt idx="22566">
                  <c:v>0</c:v>
                </c:pt>
                <c:pt idx="22567">
                  <c:v>0</c:v>
                </c:pt>
                <c:pt idx="22568">
                  <c:v>0</c:v>
                </c:pt>
                <c:pt idx="22569">
                  <c:v>0</c:v>
                </c:pt>
                <c:pt idx="22570">
                  <c:v>0</c:v>
                </c:pt>
                <c:pt idx="22571">
                  <c:v>0</c:v>
                </c:pt>
                <c:pt idx="22572">
                  <c:v>0</c:v>
                </c:pt>
                <c:pt idx="22573">
                  <c:v>0</c:v>
                </c:pt>
                <c:pt idx="22574">
                  <c:v>0</c:v>
                </c:pt>
                <c:pt idx="22575">
                  <c:v>0</c:v>
                </c:pt>
                <c:pt idx="22576">
                  <c:v>0</c:v>
                </c:pt>
                <c:pt idx="22577">
                  <c:v>0</c:v>
                </c:pt>
                <c:pt idx="22578">
                  <c:v>0</c:v>
                </c:pt>
                <c:pt idx="22579">
                  <c:v>0</c:v>
                </c:pt>
                <c:pt idx="22580">
                  <c:v>0</c:v>
                </c:pt>
                <c:pt idx="22581">
                  <c:v>0</c:v>
                </c:pt>
                <c:pt idx="22582">
                  <c:v>0</c:v>
                </c:pt>
                <c:pt idx="22583">
                  <c:v>0</c:v>
                </c:pt>
                <c:pt idx="22584">
                  <c:v>0</c:v>
                </c:pt>
                <c:pt idx="22585">
                  <c:v>0</c:v>
                </c:pt>
                <c:pt idx="22586">
                  <c:v>0</c:v>
                </c:pt>
                <c:pt idx="22587">
                  <c:v>0</c:v>
                </c:pt>
                <c:pt idx="22588">
                  <c:v>0</c:v>
                </c:pt>
                <c:pt idx="22589">
                  <c:v>0</c:v>
                </c:pt>
                <c:pt idx="22590">
                  <c:v>0</c:v>
                </c:pt>
                <c:pt idx="22591">
                  <c:v>0</c:v>
                </c:pt>
                <c:pt idx="22592">
                  <c:v>0</c:v>
                </c:pt>
                <c:pt idx="22593">
                  <c:v>0</c:v>
                </c:pt>
                <c:pt idx="22594">
                  <c:v>0</c:v>
                </c:pt>
                <c:pt idx="22595">
                  <c:v>0</c:v>
                </c:pt>
                <c:pt idx="22596">
                  <c:v>0</c:v>
                </c:pt>
                <c:pt idx="22597">
                  <c:v>0</c:v>
                </c:pt>
                <c:pt idx="22598">
                  <c:v>0</c:v>
                </c:pt>
                <c:pt idx="22599">
                  <c:v>0</c:v>
                </c:pt>
                <c:pt idx="22600">
                  <c:v>0</c:v>
                </c:pt>
                <c:pt idx="22601">
                  <c:v>0</c:v>
                </c:pt>
                <c:pt idx="22602">
                  <c:v>0</c:v>
                </c:pt>
                <c:pt idx="22603">
                  <c:v>0</c:v>
                </c:pt>
                <c:pt idx="22604">
                  <c:v>0</c:v>
                </c:pt>
                <c:pt idx="22605">
                  <c:v>0</c:v>
                </c:pt>
                <c:pt idx="22606">
                  <c:v>0</c:v>
                </c:pt>
                <c:pt idx="22607">
                  <c:v>0</c:v>
                </c:pt>
                <c:pt idx="22608">
                  <c:v>0</c:v>
                </c:pt>
                <c:pt idx="22609">
                  <c:v>0</c:v>
                </c:pt>
                <c:pt idx="22610">
                  <c:v>0</c:v>
                </c:pt>
                <c:pt idx="22611">
                  <c:v>0</c:v>
                </c:pt>
                <c:pt idx="22612">
                  <c:v>0</c:v>
                </c:pt>
                <c:pt idx="22613">
                  <c:v>0</c:v>
                </c:pt>
                <c:pt idx="22614">
                  <c:v>0</c:v>
                </c:pt>
                <c:pt idx="22615">
                  <c:v>0</c:v>
                </c:pt>
                <c:pt idx="22616">
                  <c:v>0</c:v>
                </c:pt>
                <c:pt idx="22617">
                  <c:v>0</c:v>
                </c:pt>
                <c:pt idx="22618">
                  <c:v>0</c:v>
                </c:pt>
                <c:pt idx="22619">
                  <c:v>0</c:v>
                </c:pt>
                <c:pt idx="22620">
                  <c:v>0</c:v>
                </c:pt>
                <c:pt idx="22621">
                  <c:v>0</c:v>
                </c:pt>
                <c:pt idx="22622">
                  <c:v>0</c:v>
                </c:pt>
                <c:pt idx="22623">
                  <c:v>0</c:v>
                </c:pt>
                <c:pt idx="22624">
                  <c:v>0</c:v>
                </c:pt>
                <c:pt idx="22625">
                  <c:v>0</c:v>
                </c:pt>
                <c:pt idx="22626">
                  <c:v>0</c:v>
                </c:pt>
                <c:pt idx="22627">
                  <c:v>0</c:v>
                </c:pt>
                <c:pt idx="22628">
                  <c:v>0</c:v>
                </c:pt>
                <c:pt idx="22629">
                  <c:v>0</c:v>
                </c:pt>
                <c:pt idx="22630">
                  <c:v>0</c:v>
                </c:pt>
                <c:pt idx="22631">
                  <c:v>0</c:v>
                </c:pt>
                <c:pt idx="22632">
                  <c:v>0</c:v>
                </c:pt>
                <c:pt idx="22633">
                  <c:v>0</c:v>
                </c:pt>
                <c:pt idx="22634">
                  <c:v>0</c:v>
                </c:pt>
                <c:pt idx="22635">
                  <c:v>0</c:v>
                </c:pt>
                <c:pt idx="22636">
                  <c:v>0</c:v>
                </c:pt>
                <c:pt idx="22637">
                  <c:v>0</c:v>
                </c:pt>
                <c:pt idx="22638">
                  <c:v>0</c:v>
                </c:pt>
                <c:pt idx="22639">
                  <c:v>0</c:v>
                </c:pt>
                <c:pt idx="22640">
                  <c:v>0</c:v>
                </c:pt>
                <c:pt idx="22641">
                  <c:v>0</c:v>
                </c:pt>
                <c:pt idx="22642">
                  <c:v>0</c:v>
                </c:pt>
                <c:pt idx="22643">
                  <c:v>0</c:v>
                </c:pt>
                <c:pt idx="22644">
                  <c:v>0</c:v>
                </c:pt>
                <c:pt idx="22645">
                  <c:v>0</c:v>
                </c:pt>
                <c:pt idx="22646">
                  <c:v>0</c:v>
                </c:pt>
                <c:pt idx="22647">
                  <c:v>0</c:v>
                </c:pt>
                <c:pt idx="22648">
                  <c:v>0</c:v>
                </c:pt>
                <c:pt idx="22649">
                  <c:v>0</c:v>
                </c:pt>
                <c:pt idx="22650">
                  <c:v>0</c:v>
                </c:pt>
                <c:pt idx="22651">
                  <c:v>0</c:v>
                </c:pt>
                <c:pt idx="22652">
                  <c:v>0</c:v>
                </c:pt>
                <c:pt idx="22653">
                  <c:v>0</c:v>
                </c:pt>
                <c:pt idx="22654">
                  <c:v>0</c:v>
                </c:pt>
                <c:pt idx="22655">
                  <c:v>0</c:v>
                </c:pt>
                <c:pt idx="22656">
                  <c:v>0</c:v>
                </c:pt>
                <c:pt idx="22657">
                  <c:v>0</c:v>
                </c:pt>
                <c:pt idx="22658">
                  <c:v>0</c:v>
                </c:pt>
                <c:pt idx="22659">
                  <c:v>0</c:v>
                </c:pt>
                <c:pt idx="22660">
                  <c:v>0</c:v>
                </c:pt>
                <c:pt idx="22661">
                  <c:v>0</c:v>
                </c:pt>
                <c:pt idx="22662">
                  <c:v>0</c:v>
                </c:pt>
                <c:pt idx="22663">
                  <c:v>0</c:v>
                </c:pt>
                <c:pt idx="22664">
                  <c:v>0</c:v>
                </c:pt>
                <c:pt idx="22665">
                  <c:v>0</c:v>
                </c:pt>
                <c:pt idx="22666">
                  <c:v>0</c:v>
                </c:pt>
                <c:pt idx="22667">
                  <c:v>0</c:v>
                </c:pt>
                <c:pt idx="22668">
                  <c:v>0</c:v>
                </c:pt>
                <c:pt idx="22669">
                  <c:v>0</c:v>
                </c:pt>
                <c:pt idx="22670">
                  <c:v>0</c:v>
                </c:pt>
                <c:pt idx="22671">
                  <c:v>0</c:v>
                </c:pt>
                <c:pt idx="22672">
                  <c:v>0</c:v>
                </c:pt>
                <c:pt idx="22673">
                  <c:v>0</c:v>
                </c:pt>
                <c:pt idx="22674">
                  <c:v>0</c:v>
                </c:pt>
                <c:pt idx="22675">
                  <c:v>0</c:v>
                </c:pt>
                <c:pt idx="22676">
                  <c:v>0</c:v>
                </c:pt>
                <c:pt idx="22677">
                  <c:v>0</c:v>
                </c:pt>
                <c:pt idx="22678">
                  <c:v>0</c:v>
                </c:pt>
                <c:pt idx="22679">
                  <c:v>0</c:v>
                </c:pt>
                <c:pt idx="22680">
                  <c:v>0</c:v>
                </c:pt>
                <c:pt idx="22681">
                  <c:v>0</c:v>
                </c:pt>
                <c:pt idx="22682">
                  <c:v>0</c:v>
                </c:pt>
                <c:pt idx="22683">
                  <c:v>0</c:v>
                </c:pt>
                <c:pt idx="22684">
                  <c:v>0</c:v>
                </c:pt>
                <c:pt idx="22685">
                  <c:v>0</c:v>
                </c:pt>
                <c:pt idx="22686">
                  <c:v>0</c:v>
                </c:pt>
                <c:pt idx="22687">
                  <c:v>0</c:v>
                </c:pt>
                <c:pt idx="22688">
                  <c:v>0</c:v>
                </c:pt>
                <c:pt idx="22689">
                  <c:v>0</c:v>
                </c:pt>
                <c:pt idx="22690">
                  <c:v>0</c:v>
                </c:pt>
                <c:pt idx="22691">
                  <c:v>0</c:v>
                </c:pt>
                <c:pt idx="22692">
                  <c:v>0</c:v>
                </c:pt>
                <c:pt idx="22693">
                  <c:v>0</c:v>
                </c:pt>
                <c:pt idx="22694">
                  <c:v>0</c:v>
                </c:pt>
                <c:pt idx="22695">
                  <c:v>0</c:v>
                </c:pt>
                <c:pt idx="22696">
                  <c:v>0</c:v>
                </c:pt>
                <c:pt idx="22697">
                  <c:v>0</c:v>
                </c:pt>
                <c:pt idx="22698">
                  <c:v>0</c:v>
                </c:pt>
                <c:pt idx="22699">
                  <c:v>0</c:v>
                </c:pt>
                <c:pt idx="22700">
                  <c:v>0</c:v>
                </c:pt>
                <c:pt idx="22701">
                  <c:v>0</c:v>
                </c:pt>
                <c:pt idx="22702">
                  <c:v>0</c:v>
                </c:pt>
                <c:pt idx="22703">
                  <c:v>0</c:v>
                </c:pt>
                <c:pt idx="22704">
                  <c:v>0</c:v>
                </c:pt>
                <c:pt idx="22705">
                  <c:v>0</c:v>
                </c:pt>
                <c:pt idx="22706">
                  <c:v>0</c:v>
                </c:pt>
                <c:pt idx="22707">
                  <c:v>0</c:v>
                </c:pt>
                <c:pt idx="22708">
                  <c:v>0</c:v>
                </c:pt>
                <c:pt idx="22709">
                  <c:v>0</c:v>
                </c:pt>
                <c:pt idx="22710">
                  <c:v>0</c:v>
                </c:pt>
                <c:pt idx="22711">
                  <c:v>0</c:v>
                </c:pt>
                <c:pt idx="22712">
                  <c:v>0</c:v>
                </c:pt>
                <c:pt idx="22713">
                  <c:v>0</c:v>
                </c:pt>
                <c:pt idx="22714">
                  <c:v>0</c:v>
                </c:pt>
                <c:pt idx="22715">
                  <c:v>0</c:v>
                </c:pt>
                <c:pt idx="22716">
                  <c:v>0</c:v>
                </c:pt>
                <c:pt idx="22717">
                  <c:v>0</c:v>
                </c:pt>
                <c:pt idx="22718">
                  <c:v>0</c:v>
                </c:pt>
                <c:pt idx="22719">
                  <c:v>0</c:v>
                </c:pt>
                <c:pt idx="22720">
                  <c:v>0</c:v>
                </c:pt>
                <c:pt idx="22721">
                  <c:v>0</c:v>
                </c:pt>
                <c:pt idx="22722">
                  <c:v>0</c:v>
                </c:pt>
                <c:pt idx="22723">
                  <c:v>0</c:v>
                </c:pt>
                <c:pt idx="22724">
                  <c:v>0</c:v>
                </c:pt>
                <c:pt idx="22725">
                  <c:v>0</c:v>
                </c:pt>
                <c:pt idx="22726">
                  <c:v>0</c:v>
                </c:pt>
                <c:pt idx="22727">
                  <c:v>0</c:v>
                </c:pt>
                <c:pt idx="22728">
                  <c:v>0</c:v>
                </c:pt>
                <c:pt idx="22729">
                  <c:v>0</c:v>
                </c:pt>
                <c:pt idx="22730">
                  <c:v>0</c:v>
                </c:pt>
                <c:pt idx="22731">
                  <c:v>0</c:v>
                </c:pt>
                <c:pt idx="22732">
                  <c:v>0</c:v>
                </c:pt>
                <c:pt idx="22733">
                  <c:v>0</c:v>
                </c:pt>
                <c:pt idx="22734">
                  <c:v>0</c:v>
                </c:pt>
                <c:pt idx="22735">
                  <c:v>0</c:v>
                </c:pt>
                <c:pt idx="22736">
                  <c:v>0</c:v>
                </c:pt>
                <c:pt idx="22737">
                  <c:v>0</c:v>
                </c:pt>
                <c:pt idx="22738">
                  <c:v>0</c:v>
                </c:pt>
                <c:pt idx="22739">
                  <c:v>0</c:v>
                </c:pt>
                <c:pt idx="22740">
                  <c:v>0</c:v>
                </c:pt>
                <c:pt idx="22741">
                  <c:v>0</c:v>
                </c:pt>
                <c:pt idx="22742">
                  <c:v>0</c:v>
                </c:pt>
                <c:pt idx="22743">
                  <c:v>0</c:v>
                </c:pt>
                <c:pt idx="22744">
                  <c:v>0</c:v>
                </c:pt>
                <c:pt idx="22745">
                  <c:v>0</c:v>
                </c:pt>
                <c:pt idx="22746">
                  <c:v>0</c:v>
                </c:pt>
                <c:pt idx="22747">
                  <c:v>0</c:v>
                </c:pt>
                <c:pt idx="22748">
                  <c:v>0</c:v>
                </c:pt>
                <c:pt idx="22749">
                  <c:v>0</c:v>
                </c:pt>
                <c:pt idx="22750">
                  <c:v>0</c:v>
                </c:pt>
                <c:pt idx="22751">
                  <c:v>0</c:v>
                </c:pt>
                <c:pt idx="22752">
                  <c:v>0</c:v>
                </c:pt>
                <c:pt idx="22753">
                  <c:v>0</c:v>
                </c:pt>
                <c:pt idx="22754">
                  <c:v>0</c:v>
                </c:pt>
                <c:pt idx="22755">
                  <c:v>0</c:v>
                </c:pt>
                <c:pt idx="22756">
                  <c:v>0</c:v>
                </c:pt>
                <c:pt idx="22757">
                  <c:v>0</c:v>
                </c:pt>
                <c:pt idx="22758">
                  <c:v>0</c:v>
                </c:pt>
                <c:pt idx="22759">
                  <c:v>0</c:v>
                </c:pt>
                <c:pt idx="22760">
                  <c:v>0</c:v>
                </c:pt>
                <c:pt idx="22761">
                  <c:v>0</c:v>
                </c:pt>
                <c:pt idx="22762">
                  <c:v>0</c:v>
                </c:pt>
                <c:pt idx="22763">
                  <c:v>0</c:v>
                </c:pt>
                <c:pt idx="22764">
                  <c:v>0</c:v>
                </c:pt>
                <c:pt idx="22765">
                  <c:v>0</c:v>
                </c:pt>
                <c:pt idx="22766">
                  <c:v>0</c:v>
                </c:pt>
                <c:pt idx="22767">
                  <c:v>0</c:v>
                </c:pt>
                <c:pt idx="22768">
                  <c:v>0</c:v>
                </c:pt>
                <c:pt idx="22769">
                  <c:v>0</c:v>
                </c:pt>
                <c:pt idx="22770">
                  <c:v>0</c:v>
                </c:pt>
                <c:pt idx="22771">
                  <c:v>0</c:v>
                </c:pt>
                <c:pt idx="22772">
                  <c:v>0</c:v>
                </c:pt>
                <c:pt idx="22773">
                  <c:v>0</c:v>
                </c:pt>
                <c:pt idx="22774">
                  <c:v>0</c:v>
                </c:pt>
                <c:pt idx="22775">
                  <c:v>0</c:v>
                </c:pt>
                <c:pt idx="22776">
                  <c:v>0</c:v>
                </c:pt>
                <c:pt idx="22777">
                  <c:v>0</c:v>
                </c:pt>
                <c:pt idx="22778">
                  <c:v>0</c:v>
                </c:pt>
                <c:pt idx="22779">
                  <c:v>0</c:v>
                </c:pt>
                <c:pt idx="22780">
                  <c:v>0</c:v>
                </c:pt>
                <c:pt idx="22781">
                  <c:v>0</c:v>
                </c:pt>
                <c:pt idx="22782">
                  <c:v>0</c:v>
                </c:pt>
                <c:pt idx="22783">
                  <c:v>0</c:v>
                </c:pt>
                <c:pt idx="22784">
                  <c:v>0</c:v>
                </c:pt>
                <c:pt idx="22785">
                  <c:v>0</c:v>
                </c:pt>
                <c:pt idx="22786">
                  <c:v>0</c:v>
                </c:pt>
                <c:pt idx="22787">
                  <c:v>0</c:v>
                </c:pt>
                <c:pt idx="22788">
                  <c:v>0</c:v>
                </c:pt>
                <c:pt idx="22789">
                  <c:v>0</c:v>
                </c:pt>
                <c:pt idx="22790">
                  <c:v>0</c:v>
                </c:pt>
                <c:pt idx="22791">
                  <c:v>0</c:v>
                </c:pt>
                <c:pt idx="22792">
                  <c:v>0</c:v>
                </c:pt>
                <c:pt idx="22793">
                  <c:v>0</c:v>
                </c:pt>
                <c:pt idx="22794">
                  <c:v>0</c:v>
                </c:pt>
                <c:pt idx="22795">
                  <c:v>0</c:v>
                </c:pt>
                <c:pt idx="22796">
                  <c:v>0</c:v>
                </c:pt>
                <c:pt idx="22797">
                  <c:v>0</c:v>
                </c:pt>
                <c:pt idx="22798">
                  <c:v>0</c:v>
                </c:pt>
                <c:pt idx="22799">
                  <c:v>0</c:v>
                </c:pt>
                <c:pt idx="22800">
                  <c:v>0</c:v>
                </c:pt>
                <c:pt idx="22801">
                  <c:v>0</c:v>
                </c:pt>
                <c:pt idx="22802">
                  <c:v>0</c:v>
                </c:pt>
                <c:pt idx="22803">
                  <c:v>0</c:v>
                </c:pt>
                <c:pt idx="22804">
                  <c:v>0</c:v>
                </c:pt>
                <c:pt idx="22805">
                  <c:v>0</c:v>
                </c:pt>
                <c:pt idx="22806">
                  <c:v>0</c:v>
                </c:pt>
                <c:pt idx="22807">
                  <c:v>0</c:v>
                </c:pt>
                <c:pt idx="22808">
                  <c:v>0</c:v>
                </c:pt>
                <c:pt idx="22809">
                  <c:v>0</c:v>
                </c:pt>
                <c:pt idx="22810">
                  <c:v>0</c:v>
                </c:pt>
                <c:pt idx="22811">
                  <c:v>0</c:v>
                </c:pt>
                <c:pt idx="22812">
                  <c:v>0</c:v>
                </c:pt>
                <c:pt idx="22813">
                  <c:v>0</c:v>
                </c:pt>
                <c:pt idx="22814">
                  <c:v>0</c:v>
                </c:pt>
                <c:pt idx="22815">
                  <c:v>0</c:v>
                </c:pt>
                <c:pt idx="22816">
                  <c:v>0</c:v>
                </c:pt>
                <c:pt idx="22817">
                  <c:v>0</c:v>
                </c:pt>
                <c:pt idx="22818">
                  <c:v>0</c:v>
                </c:pt>
                <c:pt idx="22819">
                  <c:v>0</c:v>
                </c:pt>
                <c:pt idx="22820">
                  <c:v>0</c:v>
                </c:pt>
                <c:pt idx="22821">
                  <c:v>0</c:v>
                </c:pt>
                <c:pt idx="22822">
                  <c:v>0</c:v>
                </c:pt>
                <c:pt idx="22823">
                  <c:v>0</c:v>
                </c:pt>
                <c:pt idx="22824">
                  <c:v>0</c:v>
                </c:pt>
                <c:pt idx="22825">
                  <c:v>0</c:v>
                </c:pt>
                <c:pt idx="22826">
                  <c:v>0</c:v>
                </c:pt>
                <c:pt idx="22827">
                  <c:v>0</c:v>
                </c:pt>
                <c:pt idx="22828">
                  <c:v>0</c:v>
                </c:pt>
                <c:pt idx="22829">
                  <c:v>0</c:v>
                </c:pt>
                <c:pt idx="22830">
                  <c:v>0</c:v>
                </c:pt>
                <c:pt idx="22831">
                  <c:v>0</c:v>
                </c:pt>
                <c:pt idx="22832">
                  <c:v>0</c:v>
                </c:pt>
                <c:pt idx="22833">
                  <c:v>0</c:v>
                </c:pt>
                <c:pt idx="22834">
                  <c:v>0</c:v>
                </c:pt>
                <c:pt idx="22835">
                  <c:v>0</c:v>
                </c:pt>
                <c:pt idx="22836">
                  <c:v>0</c:v>
                </c:pt>
                <c:pt idx="22837">
                  <c:v>0</c:v>
                </c:pt>
                <c:pt idx="22838">
                  <c:v>0</c:v>
                </c:pt>
                <c:pt idx="22839">
                  <c:v>0</c:v>
                </c:pt>
                <c:pt idx="22840">
                  <c:v>0</c:v>
                </c:pt>
                <c:pt idx="22841">
                  <c:v>0</c:v>
                </c:pt>
                <c:pt idx="22842">
                  <c:v>0</c:v>
                </c:pt>
                <c:pt idx="22843">
                  <c:v>0</c:v>
                </c:pt>
                <c:pt idx="22844">
                  <c:v>0</c:v>
                </c:pt>
                <c:pt idx="22845">
                  <c:v>0</c:v>
                </c:pt>
                <c:pt idx="22846">
                  <c:v>0</c:v>
                </c:pt>
                <c:pt idx="22847">
                  <c:v>0</c:v>
                </c:pt>
                <c:pt idx="22848">
                  <c:v>0</c:v>
                </c:pt>
                <c:pt idx="22849">
                  <c:v>0</c:v>
                </c:pt>
                <c:pt idx="22850">
                  <c:v>0</c:v>
                </c:pt>
                <c:pt idx="22851">
                  <c:v>0</c:v>
                </c:pt>
                <c:pt idx="22852">
                  <c:v>0</c:v>
                </c:pt>
                <c:pt idx="22853">
                  <c:v>0</c:v>
                </c:pt>
                <c:pt idx="22854">
                  <c:v>0</c:v>
                </c:pt>
                <c:pt idx="22855">
                  <c:v>0</c:v>
                </c:pt>
                <c:pt idx="22856">
                  <c:v>0</c:v>
                </c:pt>
                <c:pt idx="22857">
                  <c:v>0</c:v>
                </c:pt>
                <c:pt idx="22858">
                  <c:v>0</c:v>
                </c:pt>
                <c:pt idx="22859">
                  <c:v>0</c:v>
                </c:pt>
                <c:pt idx="22860">
                  <c:v>0</c:v>
                </c:pt>
                <c:pt idx="22861">
                  <c:v>0</c:v>
                </c:pt>
                <c:pt idx="22862">
                  <c:v>0</c:v>
                </c:pt>
                <c:pt idx="22863">
                  <c:v>0</c:v>
                </c:pt>
                <c:pt idx="22864">
                  <c:v>0</c:v>
                </c:pt>
                <c:pt idx="22865">
                  <c:v>0</c:v>
                </c:pt>
                <c:pt idx="22866">
                  <c:v>0</c:v>
                </c:pt>
                <c:pt idx="22867">
                  <c:v>0</c:v>
                </c:pt>
                <c:pt idx="22868">
                  <c:v>0</c:v>
                </c:pt>
                <c:pt idx="22869">
                  <c:v>0</c:v>
                </c:pt>
                <c:pt idx="22870">
                  <c:v>0</c:v>
                </c:pt>
                <c:pt idx="22871">
                  <c:v>0</c:v>
                </c:pt>
                <c:pt idx="22872">
                  <c:v>0</c:v>
                </c:pt>
                <c:pt idx="22873">
                  <c:v>0</c:v>
                </c:pt>
                <c:pt idx="22874">
                  <c:v>0</c:v>
                </c:pt>
                <c:pt idx="22875">
                  <c:v>0</c:v>
                </c:pt>
                <c:pt idx="22876">
                  <c:v>0</c:v>
                </c:pt>
                <c:pt idx="22877">
                  <c:v>0</c:v>
                </c:pt>
                <c:pt idx="22878">
                  <c:v>0</c:v>
                </c:pt>
                <c:pt idx="22879">
                  <c:v>0</c:v>
                </c:pt>
                <c:pt idx="22880">
                  <c:v>0</c:v>
                </c:pt>
                <c:pt idx="22881">
                  <c:v>0</c:v>
                </c:pt>
                <c:pt idx="22882">
                  <c:v>0</c:v>
                </c:pt>
                <c:pt idx="22883">
                  <c:v>0</c:v>
                </c:pt>
                <c:pt idx="22884">
                  <c:v>0</c:v>
                </c:pt>
                <c:pt idx="22885">
                  <c:v>0</c:v>
                </c:pt>
                <c:pt idx="22886">
                  <c:v>0</c:v>
                </c:pt>
                <c:pt idx="22887">
                  <c:v>0</c:v>
                </c:pt>
                <c:pt idx="22888">
                  <c:v>0</c:v>
                </c:pt>
                <c:pt idx="22889">
                  <c:v>0</c:v>
                </c:pt>
                <c:pt idx="22890">
                  <c:v>0</c:v>
                </c:pt>
                <c:pt idx="22891">
                  <c:v>0</c:v>
                </c:pt>
                <c:pt idx="22892">
                  <c:v>0</c:v>
                </c:pt>
                <c:pt idx="22893">
                  <c:v>0</c:v>
                </c:pt>
                <c:pt idx="22894">
                  <c:v>0</c:v>
                </c:pt>
                <c:pt idx="22895">
                  <c:v>0</c:v>
                </c:pt>
                <c:pt idx="22896">
                  <c:v>0</c:v>
                </c:pt>
                <c:pt idx="22897">
                  <c:v>0</c:v>
                </c:pt>
                <c:pt idx="22898">
                  <c:v>0</c:v>
                </c:pt>
                <c:pt idx="22899">
                  <c:v>0</c:v>
                </c:pt>
                <c:pt idx="22900">
                  <c:v>0</c:v>
                </c:pt>
                <c:pt idx="22901">
                  <c:v>0</c:v>
                </c:pt>
                <c:pt idx="22902">
                  <c:v>0</c:v>
                </c:pt>
                <c:pt idx="22903">
                  <c:v>0</c:v>
                </c:pt>
                <c:pt idx="22904">
                  <c:v>0</c:v>
                </c:pt>
                <c:pt idx="22905">
                  <c:v>0</c:v>
                </c:pt>
                <c:pt idx="22906">
                  <c:v>0</c:v>
                </c:pt>
                <c:pt idx="22907">
                  <c:v>0</c:v>
                </c:pt>
                <c:pt idx="22908">
                  <c:v>0</c:v>
                </c:pt>
                <c:pt idx="22909">
                  <c:v>0</c:v>
                </c:pt>
                <c:pt idx="22910">
                  <c:v>0</c:v>
                </c:pt>
                <c:pt idx="22911">
                  <c:v>0</c:v>
                </c:pt>
                <c:pt idx="22912">
                  <c:v>0</c:v>
                </c:pt>
                <c:pt idx="22913">
                  <c:v>0</c:v>
                </c:pt>
                <c:pt idx="22914">
                  <c:v>0</c:v>
                </c:pt>
                <c:pt idx="22915">
                  <c:v>0</c:v>
                </c:pt>
                <c:pt idx="22916">
                  <c:v>0</c:v>
                </c:pt>
                <c:pt idx="22917">
                  <c:v>0</c:v>
                </c:pt>
                <c:pt idx="22918">
                  <c:v>0</c:v>
                </c:pt>
                <c:pt idx="22919">
                  <c:v>0</c:v>
                </c:pt>
                <c:pt idx="22920">
                  <c:v>0</c:v>
                </c:pt>
                <c:pt idx="22921">
                  <c:v>0</c:v>
                </c:pt>
                <c:pt idx="22922">
                  <c:v>0</c:v>
                </c:pt>
                <c:pt idx="22923">
                  <c:v>0</c:v>
                </c:pt>
                <c:pt idx="22924">
                  <c:v>0</c:v>
                </c:pt>
                <c:pt idx="22925">
                  <c:v>0</c:v>
                </c:pt>
                <c:pt idx="22926">
                  <c:v>0</c:v>
                </c:pt>
                <c:pt idx="22927">
                  <c:v>0</c:v>
                </c:pt>
                <c:pt idx="22928">
                  <c:v>0</c:v>
                </c:pt>
                <c:pt idx="22929">
                  <c:v>0</c:v>
                </c:pt>
                <c:pt idx="22930">
                  <c:v>0</c:v>
                </c:pt>
                <c:pt idx="22931">
                  <c:v>0</c:v>
                </c:pt>
                <c:pt idx="22932">
                  <c:v>0</c:v>
                </c:pt>
                <c:pt idx="22933">
                  <c:v>0</c:v>
                </c:pt>
                <c:pt idx="22934">
                  <c:v>0</c:v>
                </c:pt>
                <c:pt idx="22935">
                  <c:v>0</c:v>
                </c:pt>
                <c:pt idx="22936">
                  <c:v>0</c:v>
                </c:pt>
                <c:pt idx="22937">
                  <c:v>0</c:v>
                </c:pt>
                <c:pt idx="22938">
                  <c:v>0</c:v>
                </c:pt>
                <c:pt idx="22939">
                  <c:v>0</c:v>
                </c:pt>
                <c:pt idx="22940">
                  <c:v>0</c:v>
                </c:pt>
                <c:pt idx="22941">
                  <c:v>0</c:v>
                </c:pt>
                <c:pt idx="22942">
                  <c:v>0</c:v>
                </c:pt>
                <c:pt idx="22943">
                  <c:v>0</c:v>
                </c:pt>
                <c:pt idx="22944">
                  <c:v>0</c:v>
                </c:pt>
                <c:pt idx="22945">
                  <c:v>0</c:v>
                </c:pt>
                <c:pt idx="22946">
                  <c:v>0</c:v>
                </c:pt>
                <c:pt idx="22947">
                  <c:v>7</c:v>
                </c:pt>
                <c:pt idx="22948">
                  <c:v>0</c:v>
                </c:pt>
                <c:pt idx="22949">
                  <c:v>0</c:v>
                </c:pt>
                <c:pt idx="22950">
                  <c:v>0</c:v>
                </c:pt>
                <c:pt idx="22951">
                  <c:v>0</c:v>
                </c:pt>
                <c:pt idx="22952">
                  <c:v>0</c:v>
                </c:pt>
                <c:pt idx="22953">
                  <c:v>0</c:v>
                </c:pt>
                <c:pt idx="22954">
                  <c:v>0</c:v>
                </c:pt>
                <c:pt idx="22955">
                  <c:v>0</c:v>
                </c:pt>
                <c:pt idx="22956">
                  <c:v>0</c:v>
                </c:pt>
                <c:pt idx="22957">
                  <c:v>0</c:v>
                </c:pt>
                <c:pt idx="22958">
                  <c:v>0</c:v>
                </c:pt>
                <c:pt idx="22959">
                  <c:v>0</c:v>
                </c:pt>
                <c:pt idx="22960">
                  <c:v>0</c:v>
                </c:pt>
                <c:pt idx="22961">
                  <c:v>0</c:v>
                </c:pt>
                <c:pt idx="22962">
                  <c:v>0</c:v>
                </c:pt>
                <c:pt idx="22963">
                  <c:v>0</c:v>
                </c:pt>
                <c:pt idx="22964">
                  <c:v>0</c:v>
                </c:pt>
                <c:pt idx="22965">
                  <c:v>0</c:v>
                </c:pt>
                <c:pt idx="22966">
                  <c:v>0</c:v>
                </c:pt>
                <c:pt idx="22967">
                  <c:v>0</c:v>
                </c:pt>
                <c:pt idx="22968">
                  <c:v>0</c:v>
                </c:pt>
                <c:pt idx="22969">
                  <c:v>0</c:v>
                </c:pt>
                <c:pt idx="22970">
                  <c:v>0</c:v>
                </c:pt>
                <c:pt idx="22971">
                  <c:v>0</c:v>
                </c:pt>
                <c:pt idx="22972">
                  <c:v>0</c:v>
                </c:pt>
                <c:pt idx="22973">
                  <c:v>0</c:v>
                </c:pt>
                <c:pt idx="22974">
                  <c:v>0</c:v>
                </c:pt>
                <c:pt idx="22975">
                  <c:v>0</c:v>
                </c:pt>
                <c:pt idx="22976">
                  <c:v>0</c:v>
                </c:pt>
                <c:pt idx="22977">
                  <c:v>0</c:v>
                </c:pt>
                <c:pt idx="22978">
                  <c:v>0</c:v>
                </c:pt>
                <c:pt idx="22979">
                  <c:v>0</c:v>
                </c:pt>
                <c:pt idx="22980">
                  <c:v>0</c:v>
                </c:pt>
                <c:pt idx="22981">
                  <c:v>0</c:v>
                </c:pt>
                <c:pt idx="22982">
                  <c:v>0</c:v>
                </c:pt>
                <c:pt idx="22983">
                  <c:v>0</c:v>
                </c:pt>
                <c:pt idx="22984">
                  <c:v>0</c:v>
                </c:pt>
                <c:pt idx="22985">
                  <c:v>0</c:v>
                </c:pt>
                <c:pt idx="22986">
                  <c:v>0</c:v>
                </c:pt>
                <c:pt idx="22987">
                  <c:v>0</c:v>
                </c:pt>
                <c:pt idx="22988">
                  <c:v>0</c:v>
                </c:pt>
                <c:pt idx="22989">
                  <c:v>0</c:v>
                </c:pt>
                <c:pt idx="22990">
                  <c:v>0</c:v>
                </c:pt>
                <c:pt idx="22991">
                  <c:v>0</c:v>
                </c:pt>
                <c:pt idx="22992">
                  <c:v>0</c:v>
                </c:pt>
                <c:pt idx="22993">
                  <c:v>0</c:v>
                </c:pt>
                <c:pt idx="22994">
                  <c:v>0</c:v>
                </c:pt>
                <c:pt idx="22995">
                  <c:v>0</c:v>
                </c:pt>
                <c:pt idx="22996">
                  <c:v>0</c:v>
                </c:pt>
                <c:pt idx="22997">
                  <c:v>0</c:v>
                </c:pt>
                <c:pt idx="22998">
                  <c:v>0</c:v>
                </c:pt>
                <c:pt idx="22999">
                  <c:v>0</c:v>
                </c:pt>
                <c:pt idx="23000">
                  <c:v>0</c:v>
                </c:pt>
                <c:pt idx="23001">
                  <c:v>0</c:v>
                </c:pt>
                <c:pt idx="23002">
                  <c:v>0</c:v>
                </c:pt>
                <c:pt idx="23003">
                  <c:v>0</c:v>
                </c:pt>
                <c:pt idx="23004">
                  <c:v>39</c:v>
                </c:pt>
                <c:pt idx="23005">
                  <c:v>0</c:v>
                </c:pt>
                <c:pt idx="23006">
                  <c:v>0</c:v>
                </c:pt>
                <c:pt idx="23007">
                  <c:v>0</c:v>
                </c:pt>
                <c:pt idx="23008">
                  <c:v>0</c:v>
                </c:pt>
                <c:pt idx="23009">
                  <c:v>0</c:v>
                </c:pt>
                <c:pt idx="23010">
                  <c:v>0</c:v>
                </c:pt>
                <c:pt idx="23011">
                  <c:v>0</c:v>
                </c:pt>
                <c:pt idx="23012">
                  <c:v>0</c:v>
                </c:pt>
                <c:pt idx="23013">
                  <c:v>0</c:v>
                </c:pt>
                <c:pt idx="23014">
                  <c:v>0</c:v>
                </c:pt>
                <c:pt idx="23015">
                  <c:v>0</c:v>
                </c:pt>
                <c:pt idx="23016">
                  <c:v>0</c:v>
                </c:pt>
                <c:pt idx="23017">
                  <c:v>0</c:v>
                </c:pt>
                <c:pt idx="23018">
                  <c:v>0</c:v>
                </c:pt>
                <c:pt idx="23019">
                  <c:v>0</c:v>
                </c:pt>
                <c:pt idx="23020">
                  <c:v>0</c:v>
                </c:pt>
                <c:pt idx="23021">
                  <c:v>0</c:v>
                </c:pt>
                <c:pt idx="23022">
                  <c:v>0</c:v>
                </c:pt>
                <c:pt idx="23023">
                  <c:v>0</c:v>
                </c:pt>
                <c:pt idx="23024">
                  <c:v>0</c:v>
                </c:pt>
                <c:pt idx="23025">
                  <c:v>0</c:v>
                </c:pt>
                <c:pt idx="23026">
                  <c:v>0</c:v>
                </c:pt>
                <c:pt idx="23027">
                  <c:v>0</c:v>
                </c:pt>
                <c:pt idx="23028">
                  <c:v>0</c:v>
                </c:pt>
                <c:pt idx="23029">
                  <c:v>0</c:v>
                </c:pt>
                <c:pt idx="23030">
                  <c:v>0</c:v>
                </c:pt>
                <c:pt idx="23031">
                  <c:v>0</c:v>
                </c:pt>
                <c:pt idx="23032">
                  <c:v>0</c:v>
                </c:pt>
                <c:pt idx="23033">
                  <c:v>0</c:v>
                </c:pt>
                <c:pt idx="23034">
                  <c:v>0</c:v>
                </c:pt>
                <c:pt idx="23035">
                  <c:v>0</c:v>
                </c:pt>
                <c:pt idx="23036">
                  <c:v>0</c:v>
                </c:pt>
                <c:pt idx="23037">
                  <c:v>0</c:v>
                </c:pt>
                <c:pt idx="23038">
                  <c:v>0</c:v>
                </c:pt>
                <c:pt idx="23039">
                  <c:v>0</c:v>
                </c:pt>
                <c:pt idx="23040">
                  <c:v>0</c:v>
                </c:pt>
                <c:pt idx="23041">
                  <c:v>0</c:v>
                </c:pt>
                <c:pt idx="23042">
                  <c:v>0</c:v>
                </c:pt>
                <c:pt idx="23043">
                  <c:v>0</c:v>
                </c:pt>
                <c:pt idx="23044">
                  <c:v>0</c:v>
                </c:pt>
                <c:pt idx="23045">
                  <c:v>0</c:v>
                </c:pt>
                <c:pt idx="23046">
                  <c:v>0</c:v>
                </c:pt>
                <c:pt idx="23047">
                  <c:v>0</c:v>
                </c:pt>
                <c:pt idx="23048">
                  <c:v>0</c:v>
                </c:pt>
                <c:pt idx="23049">
                  <c:v>0</c:v>
                </c:pt>
                <c:pt idx="23050">
                  <c:v>0</c:v>
                </c:pt>
                <c:pt idx="23051">
                  <c:v>0</c:v>
                </c:pt>
                <c:pt idx="23052">
                  <c:v>0</c:v>
                </c:pt>
                <c:pt idx="23053">
                  <c:v>0</c:v>
                </c:pt>
                <c:pt idx="23054">
                  <c:v>0</c:v>
                </c:pt>
                <c:pt idx="23055">
                  <c:v>0</c:v>
                </c:pt>
                <c:pt idx="23056">
                  <c:v>0</c:v>
                </c:pt>
                <c:pt idx="23057">
                  <c:v>0</c:v>
                </c:pt>
                <c:pt idx="23058">
                  <c:v>0</c:v>
                </c:pt>
                <c:pt idx="23059">
                  <c:v>0</c:v>
                </c:pt>
                <c:pt idx="23060">
                  <c:v>0</c:v>
                </c:pt>
                <c:pt idx="23061">
                  <c:v>0</c:v>
                </c:pt>
                <c:pt idx="23062">
                  <c:v>0</c:v>
                </c:pt>
                <c:pt idx="23063">
                  <c:v>0</c:v>
                </c:pt>
                <c:pt idx="23064">
                  <c:v>0</c:v>
                </c:pt>
                <c:pt idx="23065">
                  <c:v>0</c:v>
                </c:pt>
                <c:pt idx="23066">
                  <c:v>0</c:v>
                </c:pt>
                <c:pt idx="23067">
                  <c:v>0</c:v>
                </c:pt>
                <c:pt idx="23068">
                  <c:v>0</c:v>
                </c:pt>
                <c:pt idx="23069">
                  <c:v>0</c:v>
                </c:pt>
                <c:pt idx="23070">
                  <c:v>0</c:v>
                </c:pt>
                <c:pt idx="23071">
                  <c:v>0</c:v>
                </c:pt>
                <c:pt idx="23072">
                  <c:v>0</c:v>
                </c:pt>
                <c:pt idx="23073">
                  <c:v>0</c:v>
                </c:pt>
                <c:pt idx="23074">
                  <c:v>0</c:v>
                </c:pt>
                <c:pt idx="23075">
                  <c:v>0</c:v>
                </c:pt>
                <c:pt idx="23076">
                  <c:v>0</c:v>
                </c:pt>
                <c:pt idx="23077">
                  <c:v>0</c:v>
                </c:pt>
                <c:pt idx="23078">
                  <c:v>0</c:v>
                </c:pt>
                <c:pt idx="23079">
                  <c:v>0</c:v>
                </c:pt>
                <c:pt idx="23080">
                  <c:v>0</c:v>
                </c:pt>
                <c:pt idx="23081">
                  <c:v>0</c:v>
                </c:pt>
                <c:pt idx="23082">
                  <c:v>0</c:v>
                </c:pt>
                <c:pt idx="23083">
                  <c:v>0</c:v>
                </c:pt>
                <c:pt idx="23084">
                  <c:v>0</c:v>
                </c:pt>
                <c:pt idx="23085">
                  <c:v>0</c:v>
                </c:pt>
                <c:pt idx="23086">
                  <c:v>0</c:v>
                </c:pt>
                <c:pt idx="23087">
                  <c:v>0</c:v>
                </c:pt>
                <c:pt idx="23088">
                  <c:v>0</c:v>
                </c:pt>
                <c:pt idx="23089">
                  <c:v>0</c:v>
                </c:pt>
                <c:pt idx="23090">
                  <c:v>0</c:v>
                </c:pt>
                <c:pt idx="23091">
                  <c:v>0</c:v>
                </c:pt>
                <c:pt idx="23092">
                  <c:v>0</c:v>
                </c:pt>
                <c:pt idx="23093">
                  <c:v>0</c:v>
                </c:pt>
                <c:pt idx="23094">
                  <c:v>0</c:v>
                </c:pt>
                <c:pt idx="23095">
                  <c:v>0</c:v>
                </c:pt>
                <c:pt idx="23096">
                  <c:v>0</c:v>
                </c:pt>
                <c:pt idx="23097">
                  <c:v>0</c:v>
                </c:pt>
                <c:pt idx="23098">
                  <c:v>0</c:v>
                </c:pt>
                <c:pt idx="23099">
                  <c:v>0</c:v>
                </c:pt>
                <c:pt idx="23100">
                  <c:v>0</c:v>
                </c:pt>
                <c:pt idx="23101">
                  <c:v>0</c:v>
                </c:pt>
                <c:pt idx="23102">
                  <c:v>0</c:v>
                </c:pt>
                <c:pt idx="23103">
                  <c:v>0</c:v>
                </c:pt>
                <c:pt idx="23104">
                  <c:v>0</c:v>
                </c:pt>
                <c:pt idx="23105">
                  <c:v>0</c:v>
                </c:pt>
                <c:pt idx="23106">
                  <c:v>0</c:v>
                </c:pt>
                <c:pt idx="23107">
                  <c:v>0</c:v>
                </c:pt>
                <c:pt idx="23108">
                  <c:v>0</c:v>
                </c:pt>
                <c:pt idx="23109">
                  <c:v>0</c:v>
                </c:pt>
                <c:pt idx="23110">
                  <c:v>0</c:v>
                </c:pt>
                <c:pt idx="23111">
                  <c:v>0</c:v>
                </c:pt>
                <c:pt idx="23112">
                  <c:v>0</c:v>
                </c:pt>
                <c:pt idx="23113">
                  <c:v>0</c:v>
                </c:pt>
                <c:pt idx="23114">
                  <c:v>0</c:v>
                </c:pt>
                <c:pt idx="23115">
                  <c:v>0</c:v>
                </c:pt>
                <c:pt idx="23116">
                  <c:v>0</c:v>
                </c:pt>
                <c:pt idx="23117">
                  <c:v>0</c:v>
                </c:pt>
                <c:pt idx="23118">
                  <c:v>0</c:v>
                </c:pt>
                <c:pt idx="23119">
                  <c:v>0</c:v>
                </c:pt>
                <c:pt idx="23120">
                  <c:v>0</c:v>
                </c:pt>
                <c:pt idx="23121">
                  <c:v>0</c:v>
                </c:pt>
                <c:pt idx="23122">
                  <c:v>0</c:v>
                </c:pt>
                <c:pt idx="23123">
                  <c:v>0</c:v>
                </c:pt>
                <c:pt idx="23124">
                  <c:v>0</c:v>
                </c:pt>
                <c:pt idx="23125">
                  <c:v>0</c:v>
                </c:pt>
                <c:pt idx="23126">
                  <c:v>0</c:v>
                </c:pt>
                <c:pt idx="23127">
                  <c:v>0</c:v>
                </c:pt>
                <c:pt idx="23128">
                  <c:v>0</c:v>
                </c:pt>
                <c:pt idx="23129">
                  <c:v>0</c:v>
                </c:pt>
                <c:pt idx="23130">
                  <c:v>0</c:v>
                </c:pt>
                <c:pt idx="23131">
                  <c:v>0</c:v>
                </c:pt>
                <c:pt idx="23132">
                  <c:v>0</c:v>
                </c:pt>
                <c:pt idx="23133">
                  <c:v>0</c:v>
                </c:pt>
                <c:pt idx="23134">
                  <c:v>0</c:v>
                </c:pt>
                <c:pt idx="23135">
                  <c:v>0</c:v>
                </c:pt>
                <c:pt idx="23136">
                  <c:v>0</c:v>
                </c:pt>
                <c:pt idx="23137">
                  <c:v>0</c:v>
                </c:pt>
                <c:pt idx="23138">
                  <c:v>0</c:v>
                </c:pt>
                <c:pt idx="23139">
                  <c:v>0</c:v>
                </c:pt>
                <c:pt idx="23140">
                  <c:v>0</c:v>
                </c:pt>
                <c:pt idx="23141">
                  <c:v>0</c:v>
                </c:pt>
                <c:pt idx="23142">
                  <c:v>0</c:v>
                </c:pt>
                <c:pt idx="23143">
                  <c:v>0</c:v>
                </c:pt>
                <c:pt idx="23144">
                  <c:v>0</c:v>
                </c:pt>
                <c:pt idx="23145">
                  <c:v>0</c:v>
                </c:pt>
                <c:pt idx="23146">
                  <c:v>0</c:v>
                </c:pt>
                <c:pt idx="23147">
                  <c:v>0</c:v>
                </c:pt>
                <c:pt idx="23148">
                  <c:v>0</c:v>
                </c:pt>
                <c:pt idx="23149">
                  <c:v>0</c:v>
                </c:pt>
                <c:pt idx="23150">
                  <c:v>0</c:v>
                </c:pt>
                <c:pt idx="23151">
                  <c:v>0</c:v>
                </c:pt>
                <c:pt idx="23152">
                  <c:v>0</c:v>
                </c:pt>
                <c:pt idx="23153">
                  <c:v>0</c:v>
                </c:pt>
                <c:pt idx="23154">
                  <c:v>0</c:v>
                </c:pt>
                <c:pt idx="23155">
                  <c:v>0</c:v>
                </c:pt>
                <c:pt idx="23156">
                  <c:v>0</c:v>
                </c:pt>
                <c:pt idx="23157">
                  <c:v>0</c:v>
                </c:pt>
                <c:pt idx="23158">
                  <c:v>0</c:v>
                </c:pt>
                <c:pt idx="23159">
                  <c:v>0</c:v>
                </c:pt>
                <c:pt idx="23160">
                  <c:v>0</c:v>
                </c:pt>
                <c:pt idx="23161">
                  <c:v>0</c:v>
                </c:pt>
                <c:pt idx="23162">
                  <c:v>0</c:v>
                </c:pt>
                <c:pt idx="23163">
                  <c:v>0</c:v>
                </c:pt>
                <c:pt idx="23164">
                  <c:v>0</c:v>
                </c:pt>
                <c:pt idx="23165">
                  <c:v>0</c:v>
                </c:pt>
                <c:pt idx="23166">
                  <c:v>0</c:v>
                </c:pt>
                <c:pt idx="23167">
                  <c:v>0</c:v>
                </c:pt>
                <c:pt idx="23168">
                  <c:v>0</c:v>
                </c:pt>
                <c:pt idx="23169">
                  <c:v>0</c:v>
                </c:pt>
                <c:pt idx="23170">
                  <c:v>0</c:v>
                </c:pt>
                <c:pt idx="23171">
                  <c:v>0</c:v>
                </c:pt>
                <c:pt idx="23172">
                  <c:v>0</c:v>
                </c:pt>
                <c:pt idx="23173">
                  <c:v>0</c:v>
                </c:pt>
                <c:pt idx="23174">
                  <c:v>0</c:v>
                </c:pt>
                <c:pt idx="23175">
                  <c:v>0</c:v>
                </c:pt>
                <c:pt idx="23176">
                  <c:v>0</c:v>
                </c:pt>
                <c:pt idx="23177">
                  <c:v>0</c:v>
                </c:pt>
                <c:pt idx="23178">
                  <c:v>0</c:v>
                </c:pt>
                <c:pt idx="23179">
                  <c:v>0</c:v>
                </c:pt>
                <c:pt idx="23180">
                  <c:v>0</c:v>
                </c:pt>
                <c:pt idx="23181">
                  <c:v>0</c:v>
                </c:pt>
                <c:pt idx="23182">
                  <c:v>0</c:v>
                </c:pt>
                <c:pt idx="23183">
                  <c:v>0</c:v>
                </c:pt>
                <c:pt idx="23184">
                  <c:v>0</c:v>
                </c:pt>
                <c:pt idx="23185">
                  <c:v>0</c:v>
                </c:pt>
                <c:pt idx="23186">
                  <c:v>0</c:v>
                </c:pt>
                <c:pt idx="23187">
                  <c:v>0</c:v>
                </c:pt>
                <c:pt idx="23188">
                  <c:v>0</c:v>
                </c:pt>
                <c:pt idx="23189">
                  <c:v>0</c:v>
                </c:pt>
                <c:pt idx="23190">
                  <c:v>0</c:v>
                </c:pt>
                <c:pt idx="23191">
                  <c:v>0</c:v>
                </c:pt>
                <c:pt idx="23192">
                  <c:v>0</c:v>
                </c:pt>
                <c:pt idx="23193">
                  <c:v>0</c:v>
                </c:pt>
                <c:pt idx="23194">
                  <c:v>0</c:v>
                </c:pt>
                <c:pt idx="23195">
                  <c:v>0</c:v>
                </c:pt>
                <c:pt idx="23196">
                  <c:v>0</c:v>
                </c:pt>
                <c:pt idx="23197">
                  <c:v>0</c:v>
                </c:pt>
                <c:pt idx="23198">
                  <c:v>0</c:v>
                </c:pt>
                <c:pt idx="23199">
                  <c:v>0</c:v>
                </c:pt>
                <c:pt idx="23200">
                  <c:v>0</c:v>
                </c:pt>
                <c:pt idx="23201">
                  <c:v>0</c:v>
                </c:pt>
                <c:pt idx="23202">
                  <c:v>0</c:v>
                </c:pt>
                <c:pt idx="23203">
                  <c:v>0</c:v>
                </c:pt>
                <c:pt idx="23204">
                  <c:v>0</c:v>
                </c:pt>
                <c:pt idx="23205">
                  <c:v>0</c:v>
                </c:pt>
                <c:pt idx="23206">
                  <c:v>21</c:v>
                </c:pt>
                <c:pt idx="23207">
                  <c:v>0</c:v>
                </c:pt>
                <c:pt idx="23208">
                  <c:v>0</c:v>
                </c:pt>
                <c:pt idx="23209">
                  <c:v>0</c:v>
                </c:pt>
                <c:pt idx="23210">
                  <c:v>0</c:v>
                </c:pt>
                <c:pt idx="23211">
                  <c:v>0</c:v>
                </c:pt>
                <c:pt idx="23212">
                  <c:v>0</c:v>
                </c:pt>
                <c:pt idx="23213">
                  <c:v>0</c:v>
                </c:pt>
                <c:pt idx="23214">
                  <c:v>0</c:v>
                </c:pt>
                <c:pt idx="23215">
                  <c:v>0</c:v>
                </c:pt>
                <c:pt idx="23216">
                  <c:v>0</c:v>
                </c:pt>
                <c:pt idx="23217">
                  <c:v>0</c:v>
                </c:pt>
                <c:pt idx="23218">
                  <c:v>0</c:v>
                </c:pt>
                <c:pt idx="23219">
                  <c:v>0</c:v>
                </c:pt>
                <c:pt idx="23220">
                  <c:v>0</c:v>
                </c:pt>
                <c:pt idx="23221">
                  <c:v>0</c:v>
                </c:pt>
                <c:pt idx="23222">
                  <c:v>0</c:v>
                </c:pt>
                <c:pt idx="23223">
                  <c:v>0</c:v>
                </c:pt>
                <c:pt idx="23224">
                  <c:v>0</c:v>
                </c:pt>
                <c:pt idx="23225">
                  <c:v>0</c:v>
                </c:pt>
                <c:pt idx="23226">
                  <c:v>0</c:v>
                </c:pt>
                <c:pt idx="23227">
                  <c:v>0</c:v>
                </c:pt>
                <c:pt idx="23228">
                  <c:v>0</c:v>
                </c:pt>
                <c:pt idx="23229">
                  <c:v>0</c:v>
                </c:pt>
                <c:pt idx="23230">
                  <c:v>0</c:v>
                </c:pt>
                <c:pt idx="23231">
                  <c:v>0</c:v>
                </c:pt>
                <c:pt idx="23232">
                  <c:v>98</c:v>
                </c:pt>
                <c:pt idx="23233">
                  <c:v>0</c:v>
                </c:pt>
                <c:pt idx="23234">
                  <c:v>0</c:v>
                </c:pt>
                <c:pt idx="23235">
                  <c:v>0</c:v>
                </c:pt>
                <c:pt idx="23236">
                  <c:v>0</c:v>
                </c:pt>
                <c:pt idx="23237">
                  <c:v>0</c:v>
                </c:pt>
                <c:pt idx="23238">
                  <c:v>0</c:v>
                </c:pt>
                <c:pt idx="23239">
                  <c:v>0</c:v>
                </c:pt>
                <c:pt idx="23240">
                  <c:v>0</c:v>
                </c:pt>
                <c:pt idx="23241">
                  <c:v>0</c:v>
                </c:pt>
                <c:pt idx="23242">
                  <c:v>0</c:v>
                </c:pt>
                <c:pt idx="23243">
                  <c:v>0</c:v>
                </c:pt>
                <c:pt idx="23244">
                  <c:v>0</c:v>
                </c:pt>
                <c:pt idx="23245">
                  <c:v>0</c:v>
                </c:pt>
                <c:pt idx="23246">
                  <c:v>0</c:v>
                </c:pt>
                <c:pt idx="23247">
                  <c:v>0</c:v>
                </c:pt>
                <c:pt idx="23248">
                  <c:v>0</c:v>
                </c:pt>
                <c:pt idx="23249">
                  <c:v>0</c:v>
                </c:pt>
                <c:pt idx="23250">
                  <c:v>0</c:v>
                </c:pt>
                <c:pt idx="23251">
                  <c:v>0</c:v>
                </c:pt>
                <c:pt idx="23252">
                  <c:v>0</c:v>
                </c:pt>
                <c:pt idx="23253">
                  <c:v>0</c:v>
                </c:pt>
                <c:pt idx="23254">
                  <c:v>0</c:v>
                </c:pt>
                <c:pt idx="23255">
                  <c:v>0</c:v>
                </c:pt>
                <c:pt idx="23256">
                  <c:v>0</c:v>
                </c:pt>
                <c:pt idx="23257">
                  <c:v>0</c:v>
                </c:pt>
                <c:pt idx="23258">
                  <c:v>0</c:v>
                </c:pt>
                <c:pt idx="23259">
                  <c:v>0</c:v>
                </c:pt>
                <c:pt idx="23260">
                  <c:v>0</c:v>
                </c:pt>
                <c:pt idx="23261">
                  <c:v>0</c:v>
                </c:pt>
                <c:pt idx="23262">
                  <c:v>0</c:v>
                </c:pt>
                <c:pt idx="23263">
                  <c:v>0</c:v>
                </c:pt>
                <c:pt idx="23264">
                  <c:v>0</c:v>
                </c:pt>
                <c:pt idx="23265">
                  <c:v>0</c:v>
                </c:pt>
                <c:pt idx="23266">
                  <c:v>0</c:v>
                </c:pt>
                <c:pt idx="23267">
                  <c:v>0</c:v>
                </c:pt>
                <c:pt idx="23268">
                  <c:v>0</c:v>
                </c:pt>
                <c:pt idx="23269">
                  <c:v>0</c:v>
                </c:pt>
                <c:pt idx="23270">
                  <c:v>0</c:v>
                </c:pt>
                <c:pt idx="23271">
                  <c:v>0</c:v>
                </c:pt>
                <c:pt idx="23272">
                  <c:v>0</c:v>
                </c:pt>
                <c:pt idx="23273">
                  <c:v>0</c:v>
                </c:pt>
                <c:pt idx="23274">
                  <c:v>0</c:v>
                </c:pt>
                <c:pt idx="23275">
                  <c:v>0</c:v>
                </c:pt>
                <c:pt idx="23276">
                  <c:v>0</c:v>
                </c:pt>
                <c:pt idx="23277">
                  <c:v>0</c:v>
                </c:pt>
                <c:pt idx="23278">
                  <c:v>0</c:v>
                </c:pt>
                <c:pt idx="23279">
                  <c:v>0</c:v>
                </c:pt>
                <c:pt idx="23280">
                  <c:v>0</c:v>
                </c:pt>
                <c:pt idx="23281">
                  <c:v>0</c:v>
                </c:pt>
                <c:pt idx="23282">
                  <c:v>0</c:v>
                </c:pt>
                <c:pt idx="23283">
                  <c:v>0</c:v>
                </c:pt>
                <c:pt idx="23284">
                  <c:v>0</c:v>
                </c:pt>
                <c:pt idx="23285">
                  <c:v>0</c:v>
                </c:pt>
                <c:pt idx="23286">
                  <c:v>0</c:v>
                </c:pt>
                <c:pt idx="23287">
                  <c:v>0</c:v>
                </c:pt>
                <c:pt idx="23288">
                  <c:v>0</c:v>
                </c:pt>
                <c:pt idx="23289">
                  <c:v>0</c:v>
                </c:pt>
                <c:pt idx="23290">
                  <c:v>0</c:v>
                </c:pt>
                <c:pt idx="23291">
                  <c:v>0</c:v>
                </c:pt>
                <c:pt idx="23292">
                  <c:v>0</c:v>
                </c:pt>
                <c:pt idx="23293">
                  <c:v>0</c:v>
                </c:pt>
                <c:pt idx="23294">
                  <c:v>0</c:v>
                </c:pt>
                <c:pt idx="23295">
                  <c:v>0</c:v>
                </c:pt>
                <c:pt idx="23296">
                  <c:v>0</c:v>
                </c:pt>
                <c:pt idx="23297">
                  <c:v>0</c:v>
                </c:pt>
                <c:pt idx="23298">
                  <c:v>0</c:v>
                </c:pt>
                <c:pt idx="23299">
                  <c:v>0</c:v>
                </c:pt>
                <c:pt idx="23300">
                  <c:v>0</c:v>
                </c:pt>
                <c:pt idx="23301">
                  <c:v>0</c:v>
                </c:pt>
                <c:pt idx="23302">
                  <c:v>0</c:v>
                </c:pt>
                <c:pt idx="23303">
                  <c:v>0</c:v>
                </c:pt>
                <c:pt idx="23304">
                  <c:v>0</c:v>
                </c:pt>
                <c:pt idx="23305">
                  <c:v>0</c:v>
                </c:pt>
                <c:pt idx="23306">
                  <c:v>0</c:v>
                </c:pt>
                <c:pt idx="23307">
                  <c:v>0</c:v>
                </c:pt>
                <c:pt idx="23308">
                  <c:v>0</c:v>
                </c:pt>
                <c:pt idx="23309">
                  <c:v>0</c:v>
                </c:pt>
                <c:pt idx="23310">
                  <c:v>0</c:v>
                </c:pt>
                <c:pt idx="23311">
                  <c:v>0</c:v>
                </c:pt>
                <c:pt idx="23312">
                  <c:v>0</c:v>
                </c:pt>
                <c:pt idx="23313">
                  <c:v>0</c:v>
                </c:pt>
                <c:pt idx="23314">
                  <c:v>0</c:v>
                </c:pt>
                <c:pt idx="23315">
                  <c:v>0</c:v>
                </c:pt>
                <c:pt idx="23316">
                  <c:v>0</c:v>
                </c:pt>
                <c:pt idx="23317">
                  <c:v>0</c:v>
                </c:pt>
                <c:pt idx="23318">
                  <c:v>0</c:v>
                </c:pt>
                <c:pt idx="23319">
                  <c:v>0</c:v>
                </c:pt>
                <c:pt idx="23320">
                  <c:v>0</c:v>
                </c:pt>
                <c:pt idx="23321">
                  <c:v>0</c:v>
                </c:pt>
                <c:pt idx="23322">
                  <c:v>0</c:v>
                </c:pt>
                <c:pt idx="23323">
                  <c:v>0</c:v>
                </c:pt>
                <c:pt idx="23324">
                  <c:v>0</c:v>
                </c:pt>
                <c:pt idx="23325">
                  <c:v>0</c:v>
                </c:pt>
                <c:pt idx="23326">
                  <c:v>0</c:v>
                </c:pt>
                <c:pt idx="23327">
                  <c:v>0</c:v>
                </c:pt>
                <c:pt idx="23328">
                  <c:v>0</c:v>
                </c:pt>
                <c:pt idx="23329">
                  <c:v>0</c:v>
                </c:pt>
                <c:pt idx="23330">
                  <c:v>0</c:v>
                </c:pt>
                <c:pt idx="23331">
                  <c:v>0</c:v>
                </c:pt>
                <c:pt idx="23332">
                  <c:v>0</c:v>
                </c:pt>
                <c:pt idx="23333">
                  <c:v>0</c:v>
                </c:pt>
                <c:pt idx="23334">
                  <c:v>0</c:v>
                </c:pt>
                <c:pt idx="23335">
                  <c:v>0</c:v>
                </c:pt>
                <c:pt idx="23336">
                  <c:v>0</c:v>
                </c:pt>
                <c:pt idx="23337">
                  <c:v>0</c:v>
                </c:pt>
                <c:pt idx="23338">
                  <c:v>0</c:v>
                </c:pt>
                <c:pt idx="23339">
                  <c:v>0</c:v>
                </c:pt>
                <c:pt idx="23340">
                  <c:v>0</c:v>
                </c:pt>
                <c:pt idx="23341">
                  <c:v>0</c:v>
                </c:pt>
                <c:pt idx="23342">
                  <c:v>0</c:v>
                </c:pt>
                <c:pt idx="23343">
                  <c:v>0</c:v>
                </c:pt>
                <c:pt idx="23344">
                  <c:v>0</c:v>
                </c:pt>
                <c:pt idx="23345">
                  <c:v>0</c:v>
                </c:pt>
                <c:pt idx="23346">
                  <c:v>0</c:v>
                </c:pt>
                <c:pt idx="23347">
                  <c:v>0</c:v>
                </c:pt>
                <c:pt idx="23348">
                  <c:v>0</c:v>
                </c:pt>
                <c:pt idx="23349">
                  <c:v>0</c:v>
                </c:pt>
                <c:pt idx="23350">
                  <c:v>0</c:v>
                </c:pt>
                <c:pt idx="23351">
                  <c:v>0</c:v>
                </c:pt>
                <c:pt idx="23352">
                  <c:v>0</c:v>
                </c:pt>
                <c:pt idx="23353">
                  <c:v>0</c:v>
                </c:pt>
                <c:pt idx="23354">
                  <c:v>0</c:v>
                </c:pt>
                <c:pt idx="23355">
                  <c:v>0</c:v>
                </c:pt>
                <c:pt idx="23356">
                  <c:v>0</c:v>
                </c:pt>
                <c:pt idx="23357">
                  <c:v>0</c:v>
                </c:pt>
                <c:pt idx="23358">
                  <c:v>0</c:v>
                </c:pt>
                <c:pt idx="23359">
                  <c:v>0</c:v>
                </c:pt>
                <c:pt idx="23360">
                  <c:v>0</c:v>
                </c:pt>
                <c:pt idx="23361">
                  <c:v>0</c:v>
                </c:pt>
                <c:pt idx="23362">
                  <c:v>0</c:v>
                </c:pt>
                <c:pt idx="23363">
                  <c:v>0</c:v>
                </c:pt>
                <c:pt idx="23364">
                  <c:v>0</c:v>
                </c:pt>
                <c:pt idx="23365">
                  <c:v>0</c:v>
                </c:pt>
                <c:pt idx="23366">
                  <c:v>0</c:v>
                </c:pt>
                <c:pt idx="23367">
                  <c:v>0</c:v>
                </c:pt>
                <c:pt idx="23368">
                  <c:v>0</c:v>
                </c:pt>
                <c:pt idx="23369">
                  <c:v>0</c:v>
                </c:pt>
                <c:pt idx="23370">
                  <c:v>0</c:v>
                </c:pt>
                <c:pt idx="23371">
                  <c:v>0</c:v>
                </c:pt>
                <c:pt idx="23372">
                  <c:v>0</c:v>
                </c:pt>
                <c:pt idx="23373">
                  <c:v>0</c:v>
                </c:pt>
                <c:pt idx="23374">
                  <c:v>0</c:v>
                </c:pt>
                <c:pt idx="23375">
                  <c:v>0</c:v>
                </c:pt>
                <c:pt idx="23376">
                  <c:v>0</c:v>
                </c:pt>
                <c:pt idx="23377">
                  <c:v>0</c:v>
                </c:pt>
                <c:pt idx="23378">
                  <c:v>0</c:v>
                </c:pt>
                <c:pt idx="23379">
                  <c:v>0</c:v>
                </c:pt>
                <c:pt idx="23380">
                  <c:v>0</c:v>
                </c:pt>
                <c:pt idx="23381">
                  <c:v>0</c:v>
                </c:pt>
                <c:pt idx="23382">
                  <c:v>0</c:v>
                </c:pt>
                <c:pt idx="23383">
                  <c:v>0</c:v>
                </c:pt>
                <c:pt idx="23384">
                  <c:v>0</c:v>
                </c:pt>
                <c:pt idx="23385">
                  <c:v>0</c:v>
                </c:pt>
                <c:pt idx="23386">
                  <c:v>0</c:v>
                </c:pt>
                <c:pt idx="23387">
                  <c:v>0</c:v>
                </c:pt>
                <c:pt idx="23388">
                  <c:v>0</c:v>
                </c:pt>
                <c:pt idx="23389">
                  <c:v>0</c:v>
                </c:pt>
                <c:pt idx="23390">
                  <c:v>0</c:v>
                </c:pt>
                <c:pt idx="23391">
                  <c:v>0</c:v>
                </c:pt>
                <c:pt idx="23392">
                  <c:v>0</c:v>
                </c:pt>
                <c:pt idx="23393">
                  <c:v>0</c:v>
                </c:pt>
                <c:pt idx="23394">
                  <c:v>0</c:v>
                </c:pt>
                <c:pt idx="23395">
                  <c:v>0</c:v>
                </c:pt>
                <c:pt idx="23396">
                  <c:v>0</c:v>
                </c:pt>
                <c:pt idx="23397">
                  <c:v>0</c:v>
                </c:pt>
                <c:pt idx="23398">
                  <c:v>0</c:v>
                </c:pt>
                <c:pt idx="23399">
                  <c:v>0</c:v>
                </c:pt>
                <c:pt idx="23400">
                  <c:v>0</c:v>
                </c:pt>
                <c:pt idx="23401">
                  <c:v>0</c:v>
                </c:pt>
                <c:pt idx="23402">
                  <c:v>0</c:v>
                </c:pt>
                <c:pt idx="23403">
                  <c:v>0</c:v>
                </c:pt>
                <c:pt idx="23404">
                  <c:v>0</c:v>
                </c:pt>
                <c:pt idx="23405">
                  <c:v>0</c:v>
                </c:pt>
                <c:pt idx="23406">
                  <c:v>0</c:v>
                </c:pt>
                <c:pt idx="23407">
                  <c:v>0</c:v>
                </c:pt>
                <c:pt idx="23408">
                  <c:v>0</c:v>
                </c:pt>
                <c:pt idx="23409">
                  <c:v>0</c:v>
                </c:pt>
                <c:pt idx="23410">
                  <c:v>0</c:v>
                </c:pt>
                <c:pt idx="23411">
                  <c:v>0</c:v>
                </c:pt>
                <c:pt idx="23412">
                  <c:v>0</c:v>
                </c:pt>
                <c:pt idx="23413">
                  <c:v>0</c:v>
                </c:pt>
                <c:pt idx="23414">
                  <c:v>0</c:v>
                </c:pt>
                <c:pt idx="23415">
                  <c:v>0</c:v>
                </c:pt>
                <c:pt idx="23416">
                  <c:v>0</c:v>
                </c:pt>
                <c:pt idx="23417">
                  <c:v>0</c:v>
                </c:pt>
                <c:pt idx="23418">
                  <c:v>0</c:v>
                </c:pt>
                <c:pt idx="23419">
                  <c:v>0</c:v>
                </c:pt>
                <c:pt idx="23420">
                  <c:v>0</c:v>
                </c:pt>
                <c:pt idx="23421">
                  <c:v>0</c:v>
                </c:pt>
                <c:pt idx="23422">
                  <c:v>0</c:v>
                </c:pt>
                <c:pt idx="23423">
                  <c:v>0</c:v>
                </c:pt>
                <c:pt idx="23424">
                  <c:v>0</c:v>
                </c:pt>
                <c:pt idx="23425">
                  <c:v>0</c:v>
                </c:pt>
                <c:pt idx="23426">
                  <c:v>0</c:v>
                </c:pt>
                <c:pt idx="23427">
                  <c:v>0</c:v>
                </c:pt>
                <c:pt idx="23428">
                  <c:v>0</c:v>
                </c:pt>
                <c:pt idx="23429">
                  <c:v>0</c:v>
                </c:pt>
                <c:pt idx="23430">
                  <c:v>0</c:v>
                </c:pt>
                <c:pt idx="23431">
                  <c:v>0</c:v>
                </c:pt>
                <c:pt idx="23432">
                  <c:v>0</c:v>
                </c:pt>
                <c:pt idx="23433">
                  <c:v>0</c:v>
                </c:pt>
                <c:pt idx="23434">
                  <c:v>0</c:v>
                </c:pt>
                <c:pt idx="23435">
                  <c:v>0</c:v>
                </c:pt>
                <c:pt idx="23436">
                  <c:v>0</c:v>
                </c:pt>
                <c:pt idx="23437">
                  <c:v>0</c:v>
                </c:pt>
                <c:pt idx="23438">
                  <c:v>0</c:v>
                </c:pt>
                <c:pt idx="23439">
                  <c:v>0</c:v>
                </c:pt>
                <c:pt idx="23440">
                  <c:v>0</c:v>
                </c:pt>
                <c:pt idx="23441">
                  <c:v>0</c:v>
                </c:pt>
                <c:pt idx="23442">
                  <c:v>0</c:v>
                </c:pt>
                <c:pt idx="23443">
                  <c:v>0</c:v>
                </c:pt>
                <c:pt idx="23444">
                  <c:v>0</c:v>
                </c:pt>
                <c:pt idx="23445">
                  <c:v>0</c:v>
                </c:pt>
                <c:pt idx="23446">
                  <c:v>0</c:v>
                </c:pt>
                <c:pt idx="23447">
                  <c:v>0</c:v>
                </c:pt>
                <c:pt idx="23448">
                  <c:v>0</c:v>
                </c:pt>
                <c:pt idx="23449">
                  <c:v>0</c:v>
                </c:pt>
                <c:pt idx="23450">
                  <c:v>0</c:v>
                </c:pt>
                <c:pt idx="23451">
                  <c:v>0</c:v>
                </c:pt>
                <c:pt idx="23452">
                  <c:v>0</c:v>
                </c:pt>
                <c:pt idx="23453">
                  <c:v>0</c:v>
                </c:pt>
                <c:pt idx="23454">
                  <c:v>0</c:v>
                </c:pt>
                <c:pt idx="23455">
                  <c:v>0</c:v>
                </c:pt>
                <c:pt idx="23456">
                  <c:v>0</c:v>
                </c:pt>
                <c:pt idx="23457">
                  <c:v>0</c:v>
                </c:pt>
                <c:pt idx="23458">
                  <c:v>0</c:v>
                </c:pt>
                <c:pt idx="23459">
                  <c:v>0</c:v>
                </c:pt>
                <c:pt idx="23460">
                  <c:v>0</c:v>
                </c:pt>
                <c:pt idx="23461">
                  <c:v>0</c:v>
                </c:pt>
                <c:pt idx="23462">
                  <c:v>0</c:v>
                </c:pt>
                <c:pt idx="23463">
                  <c:v>0</c:v>
                </c:pt>
                <c:pt idx="23464">
                  <c:v>0</c:v>
                </c:pt>
                <c:pt idx="23465">
                  <c:v>0</c:v>
                </c:pt>
                <c:pt idx="23466">
                  <c:v>0</c:v>
                </c:pt>
                <c:pt idx="23467">
                  <c:v>0</c:v>
                </c:pt>
                <c:pt idx="23468">
                  <c:v>0</c:v>
                </c:pt>
                <c:pt idx="23469">
                  <c:v>0</c:v>
                </c:pt>
                <c:pt idx="23470">
                  <c:v>0</c:v>
                </c:pt>
                <c:pt idx="23471">
                  <c:v>0</c:v>
                </c:pt>
                <c:pt idx="23472">
                  <c:v>0</c:v>
                </c:pt>
                <c:pt idx="23473">
                  <c:v>0</c:v>
                </c:pt>
                <c:pt idx="23474">
                  <c:v>0</c:v>
                </c:pt>
                <c:pt idx="23475">
                  <c:v>0</c:v>
                </c:pt>
                <c:pt idx="23476">
                  <c:v>0</c:v>
                </c:pt>
                <c:pt idx="23477">
                  <c:v>0</c:v>
                </c:pt>
                <c:pt idx="23478">
                  <c:v>0</c:v>
                </c:pt>
                <c:pt idx="23479">
                  <c:v>0</c:v>
                </c:pt>
                <c:pt idx="23480">
                  <c:v>0</c:v>
                </c:pt>
                <c:pt idx="23481">
                  <c:v>0</c:v>
                </c:pt>
                <c:pt idx="23482">
                  <c:v>0</c:v>
                </c:pt>
                <c:pt idx="23483">
                  <c:v>0</c:v>
                </c:pt>
                <c:pt idx="23484">
                  <c:v>0</c:v>
                </c:pt>
                <c:pt idx="23485">
                  <c:v>0</c:v>
                </c:pt>
                <c:pt idx="23486">
                  <c:v>0</c:v>
                </c:pt>
                <c:pt idx="23487">
                  <c:v>0</c:v>
                </c:pt>
                <c:pt idx="23488">
                  <c:v>0</c:v>
                </c:pt>
                <c:pt idx="23489">
                  <c:v>0</c:v>
                </c:pt>
                <c:pt idx="23490">
                  <c:v>0</c:v>
                </c:pt>
                <c:pt idx="23491">
                  <c:v>0</c:v>
                </c:pt>
                <c:pt idx="23492">
                  <c:v>0</c:v>
                </c:pt>
                <c:pt idx="23493">
                  <c:v>0</c:v>
                </c:pt>
                <c:pt idx="23494">
                  <c:v>0</c:v>
                </c:pt>
                <c:pt idx="23495">
                  <c:v>0</c:v>
                </c:pt>
                <c:pt idx="23496">
                  <c:v>0</c:v>
                </c:pt>
                <c:pt idx="23497">
                  <c:v>0</c:v>
                </c:pt>
                <c:pt idx="23498">
                  <c:v>0</c:v>
                </c:pt>
                <c:pt idx="23499">
                  <c:v>0</c:v>
                </c:pt>
                <c:pt idx="23500">
                  <c:v>0</c:v>
                </c:pt>
                <c:pt idx="23501">
                  <c:v>0</c:v>
                </c:pt>
                <c:pt idx="23502">
                  <c:v>0</c:v>
                </c:pt>
                <c:pt idx="23503">
                  <c:v>0</c:v>
                </c:pt>
                <c:pt idx="23504">
                  <c:v>0</c:v>
                </c:pt>
                <c:pt idx="23505">
                  <c:v>0</c:v>
                </c:pt>
                <c:pt idx="23506">
                  <c:v>0</c:v>
                </c:pt>
                <c:pt idx="23507">
                  <c:v>0</c:v>
                </c:pt>
                <c:pt idx="23508">
                  <c:v>0</c:v>
                </c:pt>
                <c:pt idx="23509">
                  <c:v>0</c:v>
                </c:pt>
                <c:pt idx="23510">
                  <c:v>0</c:v>
                </c:pt>
                <c:pt idx="23511">
                  <c:v>0</c:v>
                </c:pt>
                <c:pt idx="23512">
                  <c:v>0</c:v>
                </c:pt>
                <c:pt idx="23513">
                  <c:v>0</c:v>
                </c:pt>
                <c:pt idx="23514">
                  <c:v>0</c:v>
                </c:pt>
                <c:pt idx="23515">
                  <c:v>0</c:v>
                </c:pt>
                <c:pt idx="23516">
                  <c:v>0</c:v>
                </c:pt>
                <c:pt idx="23517">
                  <c:v>0</c:v>
                </c:pt>
                <c:pt idx="23518">
                  <c:v>0</c:v>
                </c:pt>
                <c:pt idx="23519">
                  <c:v>0</c:v>
                </c:pt>
                <c:pt idx="23520">
                  <c:v>0</c:v>
                </c:pt>
                <c:pt idx="23521">
                  <c:v>0</c:v>
                </c:pt>
                <c:pt idx="23522">
                  <c:v>0</c:v>
                </c:pt>
                <c:pt idx="23523">
                  <c:v>0</c:v>
                </c:pt>
                <c:pt idx="23524">
                  <c:v>0</c:v>
                </c:pt>
                <c:pt idx="23525">
                  <c:v>0</c:v>
                </c:pt>
                <c:pt idx="23526">
                  <c:v>0</c:v>
                </c:pt>
                <c:pt idx="23527">
                  <c:v>0</c:v>
                </c:pt>
                <c:pt idx="23528">
                  <c:v>32</c:v>
                </c:pt>
                <c:pt idx="23529">
                  <c:v>0</c:v>
                </c:pt>
                <c:pt idx="23530">
                  <c:v>0</c:v>
                </c:pt>
                <c:pt idx="23531">
                  <c:v>0</c:v>
                </c:pt>
                <c:pt idx="23532">
                  <c:v>0</c:v>
                </c:pt>
                <c:pt idx="23533">
                  <c:v>0</c:v>
                </c:pt>
                <c:pt idx="23534">
                  <c:v>0</c:v>
                </c:pt>
                <c:pt idx="23535">
                  <c:v>0</c:v>
                </c:pt>
                <c:pt idx="23536">
                  <c:v>0</c:v>
                </c:pt>
                <c:pt idx="23537">
                  <c:v>0</c:v>
                </c:pt>
                <c:pt idx="23538">
                  <c:v>0</c:v>
                </c:pt>
                <c:pt idx="23539">
                  <c:v>0</c:v>
                </c:pt>
                <c:pt idx="23540">
                  <c:v>0</c:v>
                </c:pt>
                <c:pt idx="23541">
                  <c:v>0</c:v>
                </c:pt>
                <c:pt idx="23542">
                  <c:v>0</c:v>
                </c:pt>
                <c:pt idx="23543">
                  <c:v>0</c:v>
                </c:pt>
                <c:pt idx="23544">
                  <c:v>0</c:v>
                </c:pt>
                <c:pt idx="23545">
                  <c:v>0</c:v>
                </c:pt>
                <c:pt idx="23546">
                  <c:v>0</c:v>
                </c:pt>
                <c:pt idx="23547">
                  <c:v>0</c:v>
                </c:pt>
                <c:pt idx="23548">
                  <c:v>0</c:v>
                </c:pt>
                <c:pt idx="23549">
                  <c:v>0</c:v>
                </c:pt>
                <c:pt idx="23550">
                  <c:v>0</c:v>
                </c:pt>
                <c:pt idx="23551">
                  <c:v>0</c:v>
                </c:pt>
                <c:pt idx="23552">
                  <c:v>0</c:v>
                </c:pt>
                <c:pt idx="23553">
                  <c:v>0</c:v>
                </c:pt>
                <c:pt idx="23554">
                  <c:v>0</c:v>
                </c:pt>
                <c:pt idx="23555">
                  <c:v>0</c:v>
                </c:pt>
                <c:pt idx="23556">
                  <c:v>0</c:v>
                </c:pt>
                <c:pt idx="23557">
                  <c:v>0</c:v>
                </c:pt>
                <c:pt idx="23558">
                  <c:v>0</c:v>
                </c:pt>
                <c:pt idx="23559">
                  <c:v>0</c:v>
                </c:pt>
                <c:pt idx="23560">
                  <c:v>0</c:v>
                </c:pt>
                <c:pt idx="23561">
                  <c:v>0</c:v>
                </c:pt>
                <c:pt idx="23562">
                  <c:v>0</c:v>
                </c:pt>
                <c:pt idx="23563">
                  <c:v>0</c:v>
                </c:pt>
                <c:pt idx="23564">
                  <c:v>0</c:v>
                </c:pt>
                <c:pt idx="23565">
                  <c:v>0</c:v>
                </c:pt>
                <c:pt idx="23566">
                  <c:v>0</c:v>
                </c:pt>
                <c:pt idx="23567">
                  <c:v>0</c:v>
                </c:pt>
                <c:pt idx="23568">
                  <c:v>21</c:v>
                </c:pt>
                <c:pt idx="23569">
                  <c:v>0</c:v>
                </c:pt>
                <c:pt idx="23570">
                  <c:v>0</c:v>
                </c:pt>
                <c:pt idx="23571">
                  <c:v>0</c:v>
                </c:pt>
                <c:pt idx="23572">
                  <c:v>0</c:v>
                </c:pt>
                <c:pt idx="23573">
                  <c:v>0</c:v>
                </c:pt>
                <c:pt idx="23574">
                  <c:v>0</c:v>
                </c:pt>
                <c:pt idx="23575">
                  <c:v>0</c:v>
                </c:pt>
                <c:pt idx="23576">
                  <c:v>0</c:v>
                </c:pt>
                <c:pt idx="23577">
                  <c:v>0</c:v>
                </c:pt>
                <c:pt idx="23578">
                  <c:v>0</c:v>
                </c:pt>
                <c:pt idx="23579">
                  <c:v>0</c:v>
                </c:pt>
                <c:pt idx="23580">
                  <c:v>0</c:v>
                </c:pt>
                <c:pt idx="23581">
                  <c:v>0</c:v>
                </c:pt>
                <c:pt idx="23582">
                  <c:v>0</c:v>
                </c:pt>
                <c:pt idx="23583">
                  <c:v>0</c:v>
                </c:pt>
                <c:pt idx="23584">
                  <c:v>0</c:v>
                </c:pt>
                <c:pt idx="23585">
                  <c:v>0</c:v>
                </c:pt>
                <c:pt idx="23586">
                  <c:v>0</c:v>
                </c:pt>
                <c:pt idx="23587">
                  <c:v>0</c:v>
                </c:pt>
                <c:pt idx="23588">
                  <c:v>0</c:v>
                </c:pt>
                <c:pt idx="23589">
                  <c:v>0</c:v>
                </c:pt>
                <c:pt idx="23590">
                  <c:v>0</c:v>
                </c:pt>
                <c:pt idx="23591">
                  <c:v>0</c:v>
                </c:pt>
                <c:pt idx="23592">
                  <c:v>0</c:v>
                </c:pt>
                <c:pt idx="23593">
                  <c:v>0</c:v>
                </c:pt>
                <c:pt idx="23594">
                  <c:v>0</c:v>
                </c:pt>
                <c:pt idx="23595">
                  <c:v>0</c:v>
                </c:pt>
                <c:pt idx="23596">
                  <c:v>0</c:v>
                </c:pt>
                <c:pt idx="23597">
                  <c:v>0</c:v>
                </c:pt>
                <c:pt idx="23598">
                  <c:v>0</c:v>
                </c:pt>
                <c:pt idx="23599">
                  <c:v>0</c:v>
                </c:pt>
                <c:pt idx="23600">
                  <c:v>0</c:v>
                </c:pt>
                <c:pt idx="23601">
                  <c:v>0</c:v>
                </c:pt>
                <c:pt idx="23602">
                  <c:v>0</c:v>
                </c:pt>
                <c:pt idx="23603">
                  <c:v>0</c:v>
                </c:pt>
                <c:pt idx="23604">
                  <c:v>0</c:v>
                </c:pt>
                <c:pt idx="23605">
                  <c:v>0</c:v>
                </c:pt>
                <c:pt idx="23606">
                  <c:v>0</c:v>
                </c:pt>
                <c:pt idx="23607">
                  <c:v>0</c:v>
                </c:pt>
                <c:pt idx="23608">
                  <c:v>0</c:v>
                </c:pt>
                <c:pt idx="23609">
                  <c:v>0</c:v>
                </c:pt>
                <c:pt idx="23610">
                  <c:v>0</c:v>
                </c:pt>
                <c:pt idx="23611">
                  <c:v>0</c:v>
                </c:pt>
                <c:pt idx="23612">
                  <c:v>0</c:v>
                </c:pt>
                <c:pt idx="23613">
                  <c:v>0</c:v>
                </c:pt>
                <c:pt idx="23614">
                  <c:v>0</c:v>
                </c:pt>
                <c:pt idx="23615">
                  <c:v>0</c:v>
                </c:pt>
                <c:pt idx="23616">
                  <c:v>0</c:v>
                </c:pt>
                <c:pt idx="23617">
                  <c:v>0</c:v>
                </c:pt>
                <c:pt idx="23618">
                  <c:v>0</c:v>
                </c:pt>
                <c:pt idx="23619">
                  <c:v>0</c:v>
                </c:pt>
                <c:pt idx="23620">
                  <c:v>0</c:v>
                </c:pt>
                <c:pt idx="23621">
                  <c:v>0</c:v>
                </c:pt>
                <c:pt idx="23622">
                  <c:v>0</c:v>
                </c:pt>
                <c:pt idx="23623">
                  <c:v>0</c:v>
                </c:pt>
                <c:pt idx="23624">
                  <c:v>0</c:v>
                </c:pt>
                <c:pt idx="23625">
                  <c:v>0</c:v>
                </c:pt>
                <c:pt idx="23626">
                  <c:v>0</c:v>
                </c:pt>
                <c:pt idx="23627">
                  <c:v>0</c:v>
                </c:pt>
                <c:pt idx="23628">
                  <c:v>0</c:v>
                </c:pt>
                <c:pt idx="23629">
                  <c:v>0</c:v>
                </c:pt>
                <c:pt idx="23630">
                  <c:v>0</c:v>
                </c:pt>
                <c:pt idx="23631">
                  <c:v>0</c:v>
                </c:pt>
                <c:pt idx="23632">
                  <c:v>0</c:v>
                </c:pt>
                <c:pt idx="23633">
                  <c:v>0</c:v>
                </c:pt>
                <c:pt idx="23634">
                  <c:v>0</c:v>
                </c:pt>
                <c:pt idx="23635">
                  <c:v>0</c:v>
                </c:pt>
                <c:pt idx="23636">
                  <c:v>0</c:v>
                </c:pt>
                <c:pt idx="23637">
                  <c:v>0</c:v>
                </c:pt>
                <c:pt idx="23638">
                  <c:v>0</c:v>
                </c:pt>
                <c:pt idx="23639">
                  <c:v>0</c:v>
                </c:pt>
                <c:pt idx="23640">
                  <c:v>0</c:v>
                </c:pt>
                <c:pt idx="23641">
                  <c:v>0</c:v>
                </c:pt>
                <c:pt idx="23642">
                  <c:v>0</c:v>
                </c:pt>
                <c:pt idx="23643">
                  <c:v>0</c:v>
                </c:pt>
                <c:pt idx="23644">
                  <c:v>0</c:v>
                </c:pt>
                <c:pt idx="23645">
                  <c:v>0</c:v>
                </c:pt>
                <c:pt idx="23646">
                  <c:v>0</c:v>
                </c:pt>
                <c:pt idx="23647">
                  <c:v>0</c:v>
                </c:pt>
                <c:pt idx="23648">
                  <c:v>0</c:v>
                </c:pt>
                <c:pt idx="23649">
                  <c:v>0</c:v>
                </c:pt>
                <c:pt idx="23650">
                  <c:v>0</c:v>
                </c:pt>
                <c:pt idx="23651">
                  <c:v>0</c:v>
                </c:pt>
                <c:pt idx="23652">
                  <c:v>0</c:v>
                </c:pt>
                <c:pt idx="23653">
                  <c:v>0</c:v>
                </c:pt>
                <c:pt idx="23654">
                  <c:v>0</c:v>
                </c:pt>
                <c:pt idx="23655">
                  <c:v>0</c:v>
                </c:pt>
                <c:pt idx="23656">
                  <c:v>0</c:v>
                </c:pt>
                <c:pt idx="23657">
                  <c:v>11</c:v>
                </c:pt>
                <c:pt idx="23658">
                  <c:v>0</c:v>
                </c:pt>
                <c:pt idx="23659">
                  <c:v>0</c:v>
                </c:pt>
                <c:pt idx="23660">
                  <c:v>0</c:v>
                </c:pt>
                <c:pt idx="23661">
                  <c:v>0</c:v>
                </c:pt>
                <c:pt idx="23662">
                  <c:v>0</c:v>
                </c:pt>
                <c:pt idx="23663">
                  <c:v>0</c:v>
                </c:pt>
                <c:pt idx="23664">
                  <c:v>0</c:v>
                </c:pt>
                <c:pt idx="23665">
                  <c:v>0</c:v>
                </c:pt>
                <c:pt idx="23666">
                  <c:v>0</c:v>
                </c:pt>
                <c:pt idx="23667">
                  <c:v>0</c:v>
                </c:pt>
                <c:pt idx="23668">
                  <c:v>0</c:v>
                </c:pt>
                <c:pt idx="23669">
                  <c:v>0</c:v>
                </c:pt>
                <c:pt idx="23670">
                  <c:v>0</c:v>
                </c:pt>
                <c:pt idx="23671">
                  <c:v>0</c:v>
                </c:pt>
                <c:pt idx="23672">
                  <c:v>0</c:v>
                </c:pt>
                <c:pt idx="23673">
                  <c:v>0</c:v>
                </c:pt>
                <c:pt idx="23674">
                  <c:v>0</c:v>
                </c:pt>
                <c:pt idx="23675">
                  <c:v>0</c:v>
                </c:pt>
                <c:pt idx="23676">
                  <c:v>0</c:v>
                </c:pt>
                <c:pt idx="23677">
                  <c:v>0</c:v>
                </c:pt>
                <c:pt idx="23678">
                  <c:v>0</c:v>
                </c:pt>
                <c:pt idx="23679">
                  <c:v>0</c:v>
                </c:pt>
                <c:pt idx="23680">
                  <c:v>0</c:v>
                </c:pt>
                <c:pt idx="23681">
                  <c:v>0</c:v>
                </c:pt>
                <c:pt idx="23682">
                  <c:v>0</c:v>
                </c:pt>
                <c:pt idx="23683">
                  <c:v>0</c:v>
                </c:pt>
                <c:pt idx="23684">
                  <c:v>0</c:v>
                </c:pt>
                <c:pt idx="23685">
                  <c:v>0</c:v>
                </c:pt>
                <c:pt idx="23686">
                  <c:v>0</c:v>
                </c:pt>
                <c:pt idx="23687">
                  <c:v>0</c:v>
                </c:pt>
                <c:pt idx="23688">
                  <c:v>0</c:v>
                </c:pt>
                <c:pt idx="23689">
                  <c:v>0</c:v>
                </c:pt>
                <c:pt idx="23690">
                  <c:v>0</c:v>
                </c:pt>
                <c:pt idx="23691">
                  <c:v>0</c:v>
                </c:pt>
                <c:pt idx="23692">
                  <c:v>0</c:v>
                </c:pt>
                <c:pt idx="23693">
                  <c:v>0</c:v>
                </c:pt>
                <c:pt idx="23694">
                  <c:v>0</c:v>
                </c:pt>
                <c:pt idx="23695">
                  <c:v>0</c:v>
                </c:pt>
                <c:pt idx="23696">
                  <c:v>0</c:v>
                </c:pt>
                <c:pt idx="23697">
                  <c:v>0</c:v>
                </c:pt>
                <c:pt idx="23698">
                  <c:v>0</c:v>
                </c:pt>
                <c:pt idx="23699">
                  <c:v>0</c:v>
                </c:pt>
                <c:pt idx="23700">
                  <c:v>0</c:v>
                </c:pt>
                <c:pt idx="23701">
                  <c:v>0</c:v>
                </c:pt>
                <c:pt idx="23702">
                  <c:v>0</c:v>
                </c:pt>
                <c:pt idx="23703">
                  <c:v>0</c:v>
                </c:pt>
                <c:pt idx="23704">
                  <c:v>0</c:v>
                </c:pt>
                <c:pt idx="23705">
                  <c:v>0</c:v>
                </c:pt>
                <c:pt idx="23706">
                  <c:v>0</c:v>
                </c:pt>
                <c:pt idx="23707">
                  <c:v>0</c:v>
                </c:pt>
                <c:pt idx="23708">
                  <c:v>0</c:v>
                </c:pt>
                <c:pt idx="23709">
                  <c:v>0</c:v>
                </c:pt>
                <c:pt idx="23710">
                  <c:v>0</c:v>
                </c:pt>
                <c:pt idx="23711">
                  <c:v>0</c:v>
                </c:pt>
                <c:pt idx="23712">
                  <c:v>0</c:v>
                </c:pt>
                <c:pt idx="23713">
                  <c:v>0</c:v>
                </c:pt>
                <c:pt idx="23714">
                  <c:v>0</c:v>
                </c:pt>
                <c:pt idx="23715">
                  <c:v>0</c:v>
                </c:pt>
                <c:pt idx="23716">
                  <c:v>0</c:v>
                </c:pt>
                <c:pt idx="23717">
                  <c:v>0</c:v>
                </c:pt>
                <c:pt idx="23718">
                  <c:v>0</c:v>
                </c:pt>
                <c:pt idx="23719">
                  <c:v>0</c:v>
                </c:pt>
                <c:pt idx="23720">
                  <c:v>0</c:v>
                </c:pt>
                <c:pt idx="23721">
                  <c:v>0</c:v>
                </c:pt>
                <c:pt idx="23722">
                  <c:v>0</c:v>
                </c:pt>
                <c:pt idx="23723">
                  <c:v>0</c:v>
                </c:pt>
                <c:pt idx="23724">
                  <c:v>0</c:v>
                </c:pt>
                <c:pt idx="23725">
                  <c:v>0</c:v>
                </c:pt>
                <c:pt idx="23726">
                  <c:v>0</c:v>
                </c:pt>
                <c:pt idx="23727">
                  <c:v>0</c:v>
                </c:pt>
                <c:pt idx="23728">
                  <c:v>0</c:v>
                </c:pt>
                <c:pt idx="23729">
                  <c:v>0</c:v>
                </c:pt>
                <c:pt idx="23730">
                  <c:v>0</c:v>
                </c:pt>
                <c:pt idx="23731">
                  <c:v>0</c:v>
                </c:pt>
                <c:pt idx="23732">
                  <c:v>0</c:v>
                </c:pt>
                <c:pt idx="23733">
                  <c:v>0</c:v>
                </c:pt>
                <c:pt idx="23734">
                  <c:v>0</c:v>
                </c:pt>
                <c:pt idx="23735">
                  <c:v>0</c:v>
                </c:pt>
                <c:pt idx="23736">
                  <c:v>0</c:v>
                </c:pt>
                <c:pt idx="23737">
                  <c:v>0</c:v>
                </c:pt>
                <c:pt idx="23738">
                  <c:v>0</c:v>
                </c:pt>
                <c:pt idx="23739">
                  <c:v>0</c:v>
                </c:pt>
                <c:pt idx="23740">
                  <c:v>0</c:v>
                </c:pt>
                <c:pt idx="23741">
                  <c:v>0</c:v>
                </c:pt>
                <c:pt idx="23742">
                  <c:v>0</c:v>
                </c:pt>
                <c:pt idx="23743">
                  <c:v>0</c:v>
                </c:pt>
                <c:pt idx="23744">
                  <c:v>0</c:v>
                </c:pt>
                <c:pt idx="23745">
                  <c:v>0</c:v>
                </c:pt>
                <c:pt idx="23746">
                  <c:v>0</c:v>
                </c:pt>
                <c:pt idx="23747">
                  <c:v>0</c:v>
                </c:pt>
                <c:pt idx="23748">
                  <c:v>0</c:v>
                </c:pt>
                <c:pt idx="23749">
                  <c:v>0</c:v>
                </c:pt>
                <c:pt idx="23750">
                  <c:v>0</c:v>
                </c:pt>
                <c:pt idx="23751">
                  <c:v>0</c:v>
                </c:pt>
                <c:pt idx="23752">
                  <c:v>0</c:v>
                </c:pt>
                <c:pt idx="23753">
                  <c:v>0</c:v>
                </c:pt>
                <c:pt idx="23754">
                  <c:v>0</c:v>
                </c:pt>
                <c:pt idx="23755">
                  <c:v>0</c:v>
                </c:pt>
                <c:pt idx="23756">
                  <c:v>0</c:v>
                </c:pt>
                <c:pt idx="23757">
                  <c:v>0</c:v>
                </c:pt>
                <c:pt idx="23758">
                  <c:v>0</c:v>
                </c:pt>
                <c:pt idx="23759">
                  <c:v>0</c:v>
                </c:pt>
                <c:pt idx="23760">
                  <c:v>0</c:v>
                </c:pt>
                <c:pt idx="23761">
                  <c:v>0</c:v>
                </c:pt>
                <c:pt idx="23762">
                  <c:v>0</c:v>
                </c:pt>
                <c:pt idx="23763">
                  <c:v>0</c:v>
                </c:pt>
                <c:pt idx="23764">
                  <c:v>0</c:v>
                </c:pt>
                <c:pt idx="23765">
                  <c:v>0</c:v>
                </c:pt>
                <c:pt idx="23766">
                  <c:v>0</c:v>
                </c:pt>
                <c:pt idx="23767">
                  <c:v>0</c:v>
                </c:pt>
                <c:pt idx="23768">
                  <c:v>0</c:v>
                </c:pt>
                <c:pt idx="23769">
                  <c:v>0</c:v>
                </c:pt>
                <c:pt idx="23770">
                  <c:v>0</c:v>
                </c:pt>
                <c:pt idx="23771">
                  <c:v>0</c:v>
                </c:pt>
                <c:pt idx="23772">
                  <c:v>0</c:v>
                </c:pt>
                <c:pt idx="23773">
                  <c:v>0</c:v>
                </c:pt>
                <c:pt idx="23774">
                  <c:v>0</c:v>
                </c:pt>
                <c:pt idx="23775">
                  <c:v>0</c:v>
                </c:pt>
                <c:pt idx="23776">
                  <c:v>0</c:v>
                </c:pt>
                <c:pt idx="23777">
                  <c:v>0</c:v>
                </c:pt>
                <c:pt idx="23778">
                  <c:v>0</c:v>
                </c:pt>
                <c:pt idx="23779">
                  <c:v>0</c:v>
                </c:pt>
                <c:pt idx="23780">
                  <c:v>0</c:v>
                </c:pt>
                <c:pt idx="23781">
                  <c:v>0</c:v>
                </c:pt>
                <c:pt idx="23782">
                  <c:v>0</c:v>
                </c:pt>
                <c:pt idx="23783">
                  <c:v>0</c:v>
                </c:pt>
                <c:pt idx="23784">
                  <c:v>0</c:v>
                </c:pt>
                <c:pt idx="23785">
                  <c:v>0</c:v>
                </c:pt>
                <c:pt idx="23786">
                  <c:v>0</c:v>
                </c:pt>
                <c:pt idx="23787">
                  <c:v>0</c:v>
                </c:pt>
                <c:pt idx="23788">
                  <c:v>0</c:v>
                </c:pt>
                <c:pt idx="23789">
                  <c:v>0</c:v>
                </c:pt>
                <c:pt idx="23790">
                  <c:v>0</c:v>
                </c:pt>
                <c:pt idx="23791">
                  <c:v>0</c:v>
                </c:pt>
                <c:pt idx="23792">
                  <c:v>0</c:v>
                </c:pt>
                <c:pt idx="23793">
                  <c:v>0</c:v>
                </c:pt>
                <c:pt idx="23794">
                  <c:v>0</c:v>
                </c:pt>
                <c:pt idx="23795">
                  <c:v>0</c:v>
                </c:pt>
                <c:pt idx="23796">
                  <c:v>0</c:v>
                </c:pt>
                <c:pt idx="23797">
                  <c:v>0</c:v>
                </c:pt>
                <c:pt idx="23798">
                  <c:v>0</c:v>
                </c:pt>
                <c:pt idx="23799">
                  <c:v>0</c:v>
                </c:pt>
                <c:pt idx="23800">
                  <c:v>0</c:v>
                </c:pt>
                <c:pt idx="23801">
                  <c:v>0</c:v>
                </c:pt>
                <c:pt idx="23802">
                  <c:v>0</c:v>
                </c:pt>
                <c:pt idx="23803">
                  <c:v>0</c:v>
                </c:pt>
                <c:pt idx="23804">
                  <c:v>0</c:v>
                </c:pt>
                <c:pt idx="23805">
                  <c:v>0</c:v>
                </c:pt>
                <c:pt idx="23806">
                  <c:v>0</c:v>
                </c:pt>
                <c:pt idx="23807">
                  <c:v>0</c:v>
                </c:pt>
                <c:pt idx="23808">
                  <c:v>0</c:v>
                </c:pt>
                <c:pt idx="23809">
                  <c:v>0</c:v>
                </c:pt>
                <c:pt idx="23810">
                  <c:v>0</c:v>
                </c:pt>
                <c:pt idx="23811">
                  <c:v>0</c:v>
                </c:pt>
                <c:pt idx="23812">
                  <c:v>0</c:v>
                </c:pt>
                <c:pt idx="23813">
                  <c:v>0</c:v>
                </c:pt>
                <c:pt idx="23814">
                  <c:v>0</c:v>
                </c:pt>
                <c:pt idx="23815">
                  <c:v>0</c:v>
                </c:pt>
                <c:pt idx="23816">
                  <c:v>0</c:v>
                </c:pt>
                <c:pt idx="23817">
                  <c:v>0</c:v>
                </c:pt>
                <c:pt idx="23818">
                  <c:v>0</c:v>
                </c:pt>
                <c:pt idx="23819">
                  <c:v>0</c:v>
                </c:pt>
                <c:pt idx="23820">
                  <c:v>0</c:v>
                </c:pt>
                <c:pt idx="23821">
                  <c:v>0</c:v>
                </c:pt>
                <c:pt idx="23822">
                  <c:v>0</c:v>
                </c:pt>
                <c:pt idx="23823">
                  <c:v>0</c:v>
                </c:pt>
                <c:pt idx="23824">
                  <c:v>0</c:v>
                </c:pt>
                <c:pt idx="23825">
                  <c:v>0</c:v>
                </c:pt>
                <c:pt idx="23826">
                  <c:v>0</c:v>
                </c:pt>
                <c:pt idx="23827">
                  <c:v>0</c:v>
                </c:pt>
                <c:pt idx="23828">
                  <c:v>0</c:v>
                </c:pt>
                <c:pt idx="23829">
                  <c:v>0</c:v>
                </c:pt>
                <c:pt idx="23830">
                  <c:v>0</c:v>
                </c:pt>
                <c:pt idx="23831">
                  <c:v>0</c:v>
                </c:pt>
                <c:pt idx="23832">
                  <c:v>0</c:v>
                </c:pt>
                <c:pt idx="23833">
                  <c:v>0</c:v>
                </c:pt>
                <c:pt idx="23834">
                  <c:v>0</c:v>
                </c:pt>
                <c:pt idx="23835">
                  <c:v>0</c:v>
                </c:pt>
                <c:pt idx="23836">
                  <c:v>0</c:v>
                </c:pt>
                <c:pt idx="23837">
                  <c:v>0</c:v>
                </c:pt>
                <c:pt idx="23838">
                  <c:v>0</c:v>
                </c:pt>
                <c:pt idx="23839">
                  <c:v>0</c:v>
                </c:pt>
                <c:pt idx="23840">
                  <c:v>0</c:v>
                </c:pt>
                <c:pt idx="23841">
                  <c:v>0</c:v>
                </c:pt>
                <c:pt idx="23842">
                  <c:v>0</c:v>
                </c:pt>
                <c:pt idx="23843">
                  <c:v>0</c:v>
                </c:pt>
                <c:pt idx="23844">
                  <c:v>0</c:v>
                </c:pt>
                <c:pt idx="23845">
                  <c:v>0</c:v>
                </c:pt>
                <c:pt idx="23846">
                  <c:v>0</c:v>
                </c:pt>
                <c:pt idx="23847">
                  <c:v>0</c:v>
                </c:pt>
                <c:pt idx="23848">
                  <c:v>0</c:v>
                </c:pt>
                <c:pt idx="23849">
                  <c:v>0</c:v>
                </c:pt>
                <c:pt idx="23850">
                  <c:v>0</c:v>
                </c:pt>
                <c:pt idx="23851">
                  <c:v>0</c:v>
                </c:pt>
                <c:pt idx="23852">
                  <c:v>0</c:v>
                </c:pt>
                <c:pt idx="23853">
                  <c:v>0</c:v>
                </c:pt>
                <c:pt idx="23854">
                  <c:v>0</c:v>
                </c:pt>
                <c:pt idx="23855">
                  <c:v>0</c:v>
                </c:pt>
                <c:pt idx="23856">
                  <c:v>0</c:v>
                </c:pt>
                <c:pt idx="23857">
                  <c:v>0</c:v>
                </c:pt>
                <c:pt idx="23858">
                  <c:v>0</c:v>
                </c:pt>
                <c:pt idx="23859">
                  <c:v>0</c:v>
                </c:pt>
                <c:pt idx="23860">
                  <c:v>0</c:v>
                </c:pt>
                <c:pt idx="23861">
                  <c:v>0</c:v>
                </c:pt>
                <c:pt idx="23862">
                  <c:v>0</c:v>
                </c:pt>
                <c:pt idx="23863">
                  <c:v>0</c:v>
                </c:pt>
                <c:pt idx="23864">
                  <c:v>0</c:v>
                </c:pt>
                <c:pt idx="23865">
                  <c:v>0</c:v>
                </c:pt>
                <c:pt idx="23866">
                  <c:v>0</c:v>
                </c:pt>
                <c:pt idx="23867">
                  <c:v>0</c:v>
                </c:pt>
                <c:pt idx="23868">
                  <c:v>0</c:v>
                </c:pt>
                <c:pt idx="23869">
                  <c:v>0</c:v>
                </c:pt>
                <c:pt idx="23870">
                  <c:v>0</c:v>
                </c:pt>
                <c:pt idx="23871">
                  <c:v>0</c:v>
                </c:pt>
                <c:pt idx="23872">
                  <c:v>0</c:v>
                </c:pt>
                <c:pt idx="23873">
                  <c:v>0</c:v>
                </c:pt>
                <c:pt idx="23874">
                  <c:v>0</c:v>
                </c:pt>
                <c:pt idx="23875">
                  <c:v>0</c:v>
                </c:pt>
                <c:pt idx="23876">
                  <c:v>0</c:v>
                </c:pt>
                <c:pt idx="23877">
                  <c:v>0</c:v>
                </c:pt>
                <c:pt idx="23878">
                  <c:v>0</c:v>
                </c:pt>
                <c:pt idx="23879">
                  <c:v>0</c:v>
                </c:pt>
                <c:pt idx="23880">
                  <c:v>0</c:v>
                </c:pt>
                <c:pt idx="23881">
                  <c:v>0</c:v>
                </c:pt>
                <c:pt idx="23882">
                  <c:v>0</c:v>
                </c:pt>
                <c:pt idx="23883">
                  <c:v>0</c:v>
                </c:pt>
                <c:pt idx="23884">
                  <c:v>0</c:v>
                </c:pt>
                <c:pt idx="23885">
                  <c:v>0</c:v>
                </c:pt>
                <c:pt idx="23886">
                  <c:v>0</c:v>
                </c:pt>
                <c:pt idx="23887">
                  <c:v>0</c:v>
                </c:pt>
                <c:pt idx="23888">
                  <c:v>0</c:v>
                </c:pt>
                <c:pt idx="23889">
                  <c:v>0</c:v>
                </c:pt>
                <c:pt idx="23890">
                  <c:v>0</c:v>
                </c:pt>
                <c:pt idx="23891">
                  <c:v>0</c:v>
                </c:pt>
                <c:pt idx="23892">
                  <c:v>0</c:v>
                </c:pt>
                <c:pt idx="23893">
                  <c:v>0</c:v>
                </c:pt>
                <c:pt idx="23894">
                  <c:v>0</c:v>
                </c:pt>
                <c:pt idx="23895">
                  <c:v>0</c:v>
                </c:pt>
                <c:pt idx="23896">
                  <c:v>0</c:v>
                </c:pt>
                <c:pt idx="23897">
                  <c:v>0</c:v>
                </c:pt>
                <c:pt idx="23898">
                  <c:v>0</c:v>
                </c:pt>
                <c:pt idx="23899">
                  <c:v>0</c:v>
                </c:pt>
                <c:pt idx="23900">
                  <c:v>0</c:v>
                </c:pt>
                <c:pt idx="23901">
                  <c:v>0</c:v>
                </c:pt>
                <c:pt idx="23902">
                  <c:v>0</c:v>
                </c:pt>
                <c:pt idx="23903">
                  <c:v>0</c:v>
                </c:pt>
                <c:pt idx="23904">
                  <c:v>0</c:v>
                </c:pt>
                <c:pt idx="23905">
                  <c:v>0</c:v>
                </c:pt>
                <c:pt idx="23906">
                  <c:v>0</c:v>
                </c:pt>
                <c:pt idx="23907">
                  <c:v>0</c:v>
                </c:pt>
                <c:pt idx="23908">
                  <c:v>0</c:v>
                </c:pt>
                <c:pt idx="23909">
                  <c:v>0</c:v>
                </c:pt>
                <c:pt idx="23910">
                  <c:v>0</c:v>
                </c:pt>
                <c:pt idx="23911">
                  <c:v>0</c:v>
                </c:pt>
                <c:pt idx="23912">
                  <c:v>0</c:v>
                </c:pt>
                <c:pt idx="23913">
                  <c:v>0</c:v>
                </c:pt>
                <c:pt idx="23914">
                  <c:v>0</c:v>
                </c:pt>
                <c:pt idx="23915">
                  <c:v>0</c:v>
                </c:pt>
                <c:pt idx="23916">
                  <c:v>0</c:v>
                </c:pt>
                <c:pt idx="23917">
                  <c:v>0</c:v>
                </c:pt>
                <c:pt idx="23918">
                  <c:v>0</c:v>
                </c:pt>
                <c:pt idx="23919">
                  <c:v>0</c:v>
                </c:pt>
                <c:pt idx="23920">
                  <c:v>0</c:v>
                </c:pt>
                <c:pt idx="23921">
                  <c:v>0</c:v>
                </c:pt>
                <c:pt idx="23922">
                  <c:v>0</c:v>
                </c:pt>
                <c:pt idx="23923">
                  <c:v>0</c:v>
                </c:pt>
                <c:pt idx="23924">
                  <c:v>0</c:v>
                </c:pt>
                <c:pt idx="23925">
                  <c:v>0</c:v>
                </c:pt>
                <c:pt idx="23926">
                  <c:v>0</c:v>
                </c:pt>
                <c:pt idx="23927">
                  <c:v>0</c:v>
                </c:pt>
                <c:pt idx="23928">
                  <c:v>0</c:v>
                </c:pt>
                <c:pt idx="23929">
                  <c:v>0</c:v>
                </c:pt>
                <c:pt idx="23930">
                  <c:v>0</c:v>
                </c:pt>
                <c:pt idx="23931">
                  <c:v>0</c:v>
                </c:pt>
                <c:pt idx="23932">
                  <c:v>0</c:v>
                </c:pt>
                <c:pt idx="23933">
                  <c:v>0</c:v>
                </c:pt>
                <c:pt idx="23934">
                  <c:v>0</c:v>
                </c:pt>
                <c:pt idx="23935">
                  <c:v>0</c:v>
                </c:pt>
                <c:pt idx="23936">
                  <c:v>0</c:v>
                </c:pt>
                <c:pt idx="23937">
                  <c:v>0</c:v>
                </c:pt>
                <c:pt idx="23938">
                  <c:v>0</c:v>
                </c:pt>
                <c:pt idx="23939">
                  <c:v>0</c:v>
                </c:pt>
                <c:pt idx="23940">
                  <c:v>0</c:v>
                </c:pt>
                <c:pt idx="23941">
                  <c:v>0</c:v>
                </c:pt>
                <c:pt idx="23942">
                  <c:v>0</c:v>
                </c:pt>
                <c:pt idx="23943">
                  <c:v>0</c:v>
                </c:pt>
                <c:pt idx="23944">
                  <c:v>0</c:v>
                </c:pt>
                <c:pt idx="23945">
                  <c:v>0</c:v>
                </c:pt>
                <c:pt idx="23946">
                  <c:v>0</c:v>
                </c:pt>
                <c:pt idx="23947">
                  <c:v>0</c:v>
                </c:pt>
                <c:pt idx="23948">
                  <c:v>0</c:v>
                </c:pt>
                <c:pt idx="23949">
                  <c:v>0</c:v>
                </c:pt>
                <c:pt idx="23950">
                  <c:v>0</c:v>
                </c:pt>
                <c:pt idx="23951">
                  <c:v>0</c:v>
                </c:pt>
                <c:pt idx="23952">
                  <c:v>0</c:v>
                </c:pt>
                <c:pt idx="23953">
                  <c:v>0</c:v>
                </c:pt>
                <c:pt idx="23954">
                  <c:v>0</c:v>
                </c:pt>
                <c:pt idx="23955">
                  <c:v>0</c:v>
                </c:pt>
                <c:pt idx="23956">
                  <c:v>0</c:v>
                </c:pt>
                <c:pt idx="23957">
                  <c:v>0</c:v>
                </c:pt>
                <c:pt idx="23958">
                  <c:v>0</c:v>
                </c:pt>
                <c:pt idx="23959">
                  <c:v>0</c:v>
                </c:pt>
                <c:pt idx="23960">
                  <c:v>0</c:v>
                </c:pt>
                <c:pt idx="23961">
                  <c:v>0</c:v>
                </c:pt>
                <c:pt idx="23962">
                  <c:v>0</c:v>
                </c:pt>
                <c:pt idx="23963">
                  <c:v>0</c:v>
                </c:pt>
                <c:pt idx="23964">
                  <c:v>0</c:v>
                </c:pt>
                <c:pt idx="23965">
                  <c:v>0</c:v>
                </c:pt>
                <c:pt idx="23966">
                  <c:v>0</c:v>
                </c:pt>
                <c:pt idx="23967">
                  <c:v>0</c:v>
                </c:pt>
                <c:pt idx="23968">
                  <c:v>0</c:v>
                </c:pt>
                <c:pt idx="23969">
                  <c:v>0</c:v>
                </c:pt>
                <c:pt idx="23970">
                  <c:v>0</c:v>
                </c:pt>
                <c:pt idx="23971">
                  <c:v>0</c:v>
                </c:pt>
                <c:pt idx="23972">
                  <c:v>0</c:v>
                </c:pt>
                <c:pt idx="23973">
                  <c:v>0</c:v>
                </c:pt>
                <c:pt idx="23974">
                  <c:v>0</c:v>
                </c:pt>
                <c:pt idx="23975">
                  <c:v>0</c:v>
                </c:pt>
                <c:pt idx="23976">
                  <c:v>0</c:v>
                </c:pt>
                <c:pt idx="23977">
                  <c:v>0</c:v>
                </c:pt>
                <c:pt idx="23978">
                  <c:v>0</c:v>
                </c:pt>
                <c:pt idx="23979">
                  <c:v>0</c:v>
                </c:pt>
                <c:pt idx="23980">
                  <c:v>0</c:v>
                </c:pt>
                <c:pt idx="23981">
                  <c:v>0</c:v>
                </c:pt>
                <c:pt idx="23982">
                  <c:v>0</c:v>
                </c:pt>
                <c:pt idx="23983">
                  <c:v>0</c:v>
                </c:pt>
                <c:pt idx="23984">
                  <c:v>0</c:v>
                </c:pt>
                <c:pt idx="23985">
                  <c:v>0</c:v>
                </c:pt>
                <c:pt idx="23986">
                  <c:v>0</c:v>
                </c:pt>
                <c:pt idx="23987">
                  <c:v>0</c:v>
                </c:pt>
                <c:pt idx="23988">
                  <c:v>0</c:v>
                </c:pt>
                <c:pt idx="23989">
                  <c:v>0</c:v>
                </c:pt>
                <c:pt idx="23990">
                  <c:v>0</c:v>
                </c:pt>
                <c:pt idx="23991">
                  <c:v>0</c:v>
                </c:pt>
                <c:pt idx="23992">
                  <c:v>0</c:v>
                </c:pt>
                <c:pt idx="23993">
                  <c:v>0</c:v>
                </c:pt>
                <c:pt idx="23994">
                  <c:v>32</c:v>
                </c:pt>
                <c:pt idx="23995">
                  <c:v>0</c:v>
                </c:pt>
                <c:pt idx="23996">
                  <c:v>0</c:v>
                </c:pt>
                <c:pt idx="23997">
                  <c:v>0</c:v>
                </c:pt>
                <c:pt idx="23998">
                  <c:v>0</c:v>
                </c:pt>
                <c:pt idx="23999">
                  <c:v>0</c:v>
                </c:pt>
                <c:pt idx="24000">
                  <c:v>0</c:v>
                </c:pt>
                <c:pt idx="24001">
                  <c:v>0</c:v>
                </c:pt>
                <c:pt idx="24002">
                  <c:v>0</c:v>
                </c:pt>
                <c:pt idx="24003">
                  <c:v>0</c:v>
                </c:pt>
                <c:pt idx="24004">
                  <c:v>0</c:v>
                </c:pt>
                <c:pt idx="24005">
                  <c:v>0</c:v>
                </c:pt>
                <c:pt idx="24006">
                  <c:v>0</c:v>
                </c:pt>
                <c:pt idx="24007">
                  <c:v>0</c:v>
                </c:pt>
                <c:pt idx="24008">
                  <c:v>0</c:v>
                </c:pt>
                <c:pt idx="24009">
                  <c:v>0</c:v>
                </c:pt>
                <c:pt idx="24010">
                  <c:v>0</c:v>
                </c:pt>
                <c:pt idx="24011">
                  <c:v>0</c:v>
                </c:pt>
                <c:pt idx="24012">
                  <c:v>0</c:v>
                </c:pt>
                <c:pt idx="24013">
                  <c:v>0</c:v>
                </c:pt>
                <c:pt idx="24014">
                  <c:v>0</c:v>
                </c:pt>
                <c:pt idx="24015">
                  <c:v>0</c:v>
                </c:pt>
                <c:pt idx="24016">
                  <c:v>0</c:v>
                </c:pt>
                <c:pt idx="24017">
                  <c:v>0</c:v>
                </c:pt>
                <c:pt idx="24018">
                  <c:v>0</c:v>
                </c:pt>
                <c:pt idx="24019">
                  <c:v>0</c:v>
                </c:pt>
                <c:pt idx="24020">
                  <c:v>0</c:v>
                </c:pt>
                <c:pt idx="24021">
                  <c:v>0</c:v>
                </c:pt>
                <c:pt idx="24022">
                  <c:v>0</c:v>
                </c:pt>
                <c:pt idx="24023">
                  <c:v>0</c:v>
                </c:pt>
                <c:pt idx="24024">
                  <c:v>0</c:v>
                </c:pt>
                <c:pt idx="24025">
                  <c:v>0</c:v>
                </c:pt>
                <c:pt idx="24026">
                  <c:v>0</c:v>
                </c:pt>
                <c:pt idx="24027">
                  <c:v>0</c:v>
                </c:pt>
                <c:pt idx="24028">
                  <c:v>0</c:v>
                </c:pt>
                <c:pt idx="24029">
                  <c:v>0</c:v>
                </c:pt>
                <c:pt idx="24030">
                  <c:v>0</c:v>
                </c:pt>
                <c:pt idx="24031">
                  <c:v>0</c:v>
                </c:pt>
                <c:pt idx="24032">
                  <c:v>0</c:v>
                </c:pt>
                <c:pt idx="24033">
                  <c:v>0</c:v>
                </c:pt>
                <c:pt idx="24034">
                  <c:v>0</c:v>
                </c:pt>
                <c:pt idx="24035">
                  <c:v>0</c:v>
                </c:pt>
                <c:pt idx="24036">
                  <c:v>0</c:v>
                </c:pt>
                <c:pt idx="24037">
                  <c:v>0</c:v>
                </c:pt>
                <c:pt idx="24038">
                  <c:v>0</c:v>
                </c:pt>
                <c:pt idx="24039">
                  <c:v>0</c:v>
                </c:pt>
                <c:pt idx="24040">
                  <c:v>0</c:v>
                </c:pt>
                <c:pt idx="24041">
                  <c:v>0</c:v>
                </c:pt>
                <c:pt idx="24042">
                  <c:v>0</c:v>
                </c:pt>
                <c:pt idx="24043">
                  <c:v>0</c:v>
                </c:pt>
                <c:pt idx="24044">
                  <c:v>0</c:v>
                </c:pt>
                <c:pt idx="24045">
                  <c:v>0</c:v>
                </c:pt>
                <c:pt idx="24046">
                  <c:v>0</c:v>
                </c:pt>
                <c:pt idx="24047">
                  <c:v>0</c:v>
                </c:pt>
                <c:pt idx="24048">
                  <c:v>0</c:v>
                </c:pt>
                <c:pt idx="24049">
                  <c:v>0</c:v>
                </c:pt>
                <c:pt idx="24050">
                  <c:v>0</c:v>
                </c:pt>
                <c:pt idx="24051">
                  <c:v>0</c:v>
                </c:pt>
                <c:pt idx="24052">
                  <c:v>0</c:v>
                </c:pt>
                <c:pt idx="24053">
                  <c:v>0</c:v>
                </c:pt>
                <c:pt idx="24054">
                  <c:v>0</c:v>
                </c:pt>
                <c:pt idx="24055">
                  <c:v>0</c:v>
                </c:pt>
                <c:pt idx="24056">
                  <c:v>0</c:v>
                </c:pt>
                <c:pt idx="24057">
                  <c:v>0</c:v>
                </c:pt>
                <c:pt idx="24058">
                  <c:v>0</c:v>
                </c:pt>
                <c:pt idx="24059">
                  <c:v>0</c:v>
                </c:pt>
                <c:pt idx="24060">
                  <c:v>0</c:v>
                </c:pt>
                <c:pt idx="24061">
                  <c:v>0</c:v>
                </c:pt>
                <c:pt idx="24062">
                  <c:v>0</c:v>
                </c:pt>
                <c:pt idx="24063">
                  <c:v>0</c:v>
                </c:pt>
                <c:pt idx="24064">
                  <c:v>0</c:v>
                </c:pt>
                <c:pt idx="24065">
                  <c:v>0</c:v>
                </c:pt>
                <c:pt idx="24066">
                  <c:v>0</c:v>
                </c:pt>
                <c:pt idx="24067">
                  <c:v>0</c:v>
                </c:pt>
                <c:pt idx="24068">
                  <c:v>0</c:v>
                </c:pt>
                <c:pt idx="24069">
                  <c:v>0</c:v>
                </c:pt>
                <c:pt idx="24070">
                  <c:v>0</c:v>
                </c:pt>
                <c:pt idx="24071">
                  <c:v>0</c:v>
                </c:pt>
                <c:pt idx="24072">
                  <c:v>0</c:v>
                </c:pt>
                <c:pt idx="24073">
                  <c:v>0</c:v>
                </c:pt>
                <c:pt idx="24074">
                  <c:v>0</c:v>
                </c:pt>
                <c:pt idx="24075">
                  <c:v>0</c:v>
                </c:pt>
                <c:pt idx="24076">
                  <c:v>0</c:v>
                </c:pt>
                <c:pt idx="24077">
                  <c:v>0</c:v>
                </c:pt>
                <c:pt idx="24078">
                  <c:v>0</c:v>
                </c:pt>
                <c:pt idx="24079">
                  <c:v>0</c:v>
                </c:pt>
                <c:pt idx="24080">
                  <c:v>0</c:v>
                </c:pt>
                <c:pt idx="24081">
                  <c:v>0</c:v>
                </c:pt>
                <c:pt idx="24082">
                  <c:v>0</c:v>
                </c:pt>
                <c:pt idx="24083">
                  <c:v>0</c:v>
                </c:pt>
                <c:pt idx="24084">
                  <c:v>0</c:v>
                </c:pt>
                <c:pt idx="24085">
                  <c:v>0</c:v>
                </c:pt>
                <c:pt idx="24086">
                  <c:v>0</c:v>
                </c:pt>
                <c:pt idx="24087">
                  <c:v>0</c:v>
                </c:pt>
                <c:pt idx="24088">
                  <c:v>0</c:v>
                </c:pt>
                <c:pt idx="24089">
                  <c:v>0</c:v>
                </c:pt>
                <c:pt idx="24090">
                  <c:v>0</c:v>
                </c:pt>
                <c:pt idx="24091">
                  <c:v>0</c:v>
                </c:pt>
                <c:pt idx="24092">
                  <c:v>0</c:v>
                </c:pt>
                <c:pt idx="24093">
                  <c:v>0</c:v>
                </c:pt>
                <c:pt idx="24094">
                  <c:v>0</c:v>
                </c:pt>
                <c:pt idx="24095">
                  <c:v>0</c:v>
                </c:pt>
                <c:pt idx="24096">
                  <c:v>0</c:v>
                </c:pt>
                <c:pt idx="24097">
                  <c:v>0</c:v>
                </c:pt>
                <c:pt idx="24098">
                  <c:v>0</c:v>
                </c:pt>
                <c:pt idx="24099">
                  <c:v>0</c:v>
                </c:pt>
                <c:pt idx="24100">
                  <c:v>0</c:v>
                </c:pt>
                <c:pt idx="24101">
                  <c:v>0</c:v>
                </c:pt>
                <c:pt idx="24102">
                  <c:v>0</c:v>
                </c:pt>
                <c:pt idx="24103">
                  <c:v>0</c:v>
                </c:pt>
                <c:pt idx="24104">
                  <c:v>0</c:v>
                </c:pt>
                <c:pt idx="24105">
                  <c:v>0</c:v>
                </c:pt>
                <c:pt idx="24106">
                  <c:v>0</c:v>
                </c:pt>
                <c:pt idx="24107">
                  <c:v>0</c:v>
                </c:pt>
                <c:pt idx="24108">
                  <c:v>0</c:v>
                </c:pt>
                <c:pt idx="24109">
                  <c:v>0</c:v>
                </c:pt>
                <c:pt idx="24110">
                  <c:v>0</c:v>
                </c:pt>
                <c:pt idx="24111">
                  <c:v>0</c:v>
                </c:pt>
                <c:pt idx="24112">
                  <c:v>0</c:v>
                </c:pt>
                <c:pt idx="24113">
                  <c:v>0</c:v>
                </c:pt>
                <c:pt idx="24114">
                  <c:v>0</c:v>
                </c:pt>
                <c:pt idx="24115">
                  <c:v>0</c:v>
                </c:pt>
                <c:pt idx="24116">
                  <c:v>0</c:v>
                </c:pt>
                <c:pt idx="24117">
                  <c:v>0</c:v>
                </c:pt>
                <c:pt idx="24118">
                  <c:v>0</c:v>
                </c:pt>
                <c:pt idx="24119">
                  <c:v>0</c:v>
                </c:pt>
                <c:pt idx="24120">
                  <c:v>0</c:v>
                </c:pt>
                <c:pt idx="24121">
                  <c:v>0</c:v>
                </c:pt>
                <c:pt idx="24122">
                  <c:v>0</c:v>
                </c:pt>
                <c:pt idx="24123">
                  <c:v>0</c:v>
                </c:pt>
                <c:pt idx="24124">
                  <c:v>0</c:v>
                </c:pt>
                <c:pt idx="24125">
                  <c:v>0</c:v>
                </c:pt>
                <c:pt idx="24126">
                  <c:v>0</c:v>
                </c:pt>
                <c:pt idx="24127">
                  <c:v>0</c:v>
                </c:pt>
                <c:pt idx="24128">
                  <c:v>0</c:v>
                </c:pt>
                <c:pt idx="24129">
                  <c:v>0</c:v>
                </c:pt>
                <c:pt idx="24130">
                  <c:v>0</c:v>
                </c:pt>
                <c:pt idx="24131">
                  <c:v>0</c:v>
                </c:pt>
                <c:pt idx="24132">
                  <c:v>0</c:v>
                </c:pt>
                <c:pt idx="24133">
                  <c:v>0</c:v>
                </c:pt>
                <c:pt idx="24134">
                  <c:v>0</c:v>
                </c:pt>
                <c:pt idx="24135">
                  <c:v>0</c:v>
                </c:pt>
                <c:pt idx="24136">
                  <c:v>0</c:v>
                </c:pt>
                <c:pt idx="24137">
                  <c:v>0</c:v>
                </c:pt>
                <c:pt idx="24138">
                  <c:v>0</c:v>
                </c:pt>
                <c:pt idx="24139">
                  <c:v>0</c:v>
                </c:pt>
                <c:pt idx="24140">
                  <c:v>0</c:v>
                </c:pt>
                <c:pt idx="24141">
                  <c:v>0</c:v>
                </c:pt>
                <c:pt idx="24142">
                  <c:v>0</c:v>
                </c:pt>
                <c:pt idx="24143">
                  <c:v>0</c:v>
                </c:pt>
                <c:pt idx="24144">
                  <c:v>0</c:v>
                </c:pt>
                <c:pt idx="24145">
                  <c:v>0</c:v>
                </c:pt>
                <c:pt idx="24146">
                  <c:v>0</c:v>
                </c:pt>
                <c:pt idx="24147">
                  <c:v>0</c:v>
                </c:pt>
                <c:pt idx="24148">
                  <c:v>0</c:v>
                </c:pt>
                <c:pt idx="24149">
                  <c:v>0</c:v>
                </c:pt>
                <c:pt idx="24150">
                  <c:v>0</c:v>
                </c:pt>
                <c:pt idx="24151">
                  <c:v>0</c:v>
                </c:pt>
                <c:pt idx="24152">
                  <c:v>0</c:v>
                </c:pt>
                <c:pt idx="24153">
                  <c:v>0</c:v>
                </c:pt>
                <c:pt idx="24154">
                  <c:v>0</c:v>
                </c:pt>
                <c:pt idx="24155">
                  <c:v>0</c:v>
                </c:pt>
                <c:pt idx="24156">
                  <c:v>0</c:v>
                </c:pt>
                <c:pt idx="24157">
                  <c:v>0</c:v>
                </c:pt>
                <c:pt idx="24158">
                  <c:v>0</c:v>
                </c:pt>
                <c:pt idx="24159">
                  <c:v>0</c:v>
                </c:pt>
                <c:pt idx="24160">
                  <c:v>0</c:v>
                </c:pt>
                <c:pt idx="24161">
                  <c:v>0</c:v>
                </c:pt>
                <c:pt idx="24162">
                  <c:v>0</c:v>
                </c:pt>
                <c:pt idx="24163">
                  <c:v>0</c:v>
                </c:pt>
                <c:pt idx="24164">
                  <c:v>0</c:v>
                </c:pt>
                <c:pt idx="24165">
                  <c:v>0</c:v>
                </c:pt>
                <c:pt idx="24166">
                  <c:v>0</c:v>
                </c:pt>
                <c:pt idx="24167">
                  <c:v>0</c:v>
                </c:pt>
                <c:pt idx="24168">
                  <c:v>0</c:v>
                </c:pt>
                <c:pt idx="24169">
                  <c:v>0</c:v>
                </c:pt>
                <c:pt idx="24170">
                  <c:v>0</c:v>
                </c:pt>
                <c:pt idx="24171">
                  <c:v>0</c:v>
                </c:pt>
                <c:pt idx="24172">
                  <c:v>8</c:v>
                </c:pt>
                <c:pt idx="24173">
                  <c:v>0</c:v>
                </c:pt>
                <c:pt idx="24174">
                  <c:v>0</c:v>
                </c:pt>
                <c:pt idx="24175">
                  <c:v>0</c:v>
                </c:pt>
                <c:pt idx="24176">
                  <c:v>0</c:v>
                </c:pt>
                <c:pt idx="24177">
                  <c:v>0</c:v>
                </c:pt>
                <c:pt idx="24178">
                  <c:v>0</c:v>
                </c:pt>
                <c:pt idx="24179">
                  <c:v>0</c:v>
                </c:pt>
                <c:pt idx="24180">
                  <c:v>0</c:v>
                </c:pt>
                <c:pt idx="24181">
                  <c:v>0</c:v>
                </c:pt>
                <c:pt idx="24182">
                  <c:v>0</c:v>
                </c:pt>
                <c:pt idx="24183">
                  <c:v>0</c:v>
                </c:pt>
                <c:pt idx="24184">
                  <c:v>0</c:v>
                </c:pt>
                <c:pt idx="24185">
                  <c:v>0</c:v>
                </c:pt>
                <c:pt idx="24186">
                  <c:v>0</c:v>
                </c:pt>
                <c:pt idx="24187">
                  <c:v>0</c:v>
                </c:pt>
                <c:pt idx="24188">
                  <c:v>0</c:v>
                </c:pt>
                <c:pt idx="24189">
                  <c:v>0</c:v>
                </c:pt>
                <c:pt idx="24190">
                  <c:v>0</c:v>
                </c:pt>
                <c:pt idx="24191">
                  <c:v>0</c:v>
                </c:pt>
                <c:pt idx="24192">
                  <c:v>0</c:v>
                </c:pt>
                <c:pt idx="24193">
                  <c:v>0</c:v>
                </c:pt>
                <c:pt idx="24194">
                  <c:v>0</c:v>
                </c:pt>
                <c:pt idx="24195">
                  <c:v>0</c:v>
                </c:pt>
                <c:pt idx="24196">
                  <c:v>0</c:v>
                </c:pt>
                <c:pt idx="24197">
                  <c:v>0</c:v>
                </c:pt>
                <c:pt idx="24198">
                  <c:v>0</c:v>
                </c:pt>
                <c:pt idx="24199">
                  <c:v>0</c:v>
                </c:pt>
                <c:pt idx="24200">
                  <c:v>0</c:v>
                </c:pt>
                <c:pt idx="24201">
                  <c:v>0</c:v>
                </c:pt>
                <c:pt idx="24202">
                  <c:v>0</c:v>
                </c:pt>
                <c:pt idx="24203">
                  <c:v>0</c:v>
                </c:pt>
                <c:pt idx="24204">
                  <c:v>0</c:v>
                </c:pt>
                <c:pt idx="24205">
                  <c:v>0</c:v>
                </c:pt>
                <c:pt idx="24206">
                  <c:v>0</c:v>
                </c:pt>
                <c:pt idx="24207">
                  <c:v>0</c:v>
                </c:pt>
                <c:pt idx="24208">
                  <c:v>0</c:v>
                </c:pt>
                <c:pt idx="24209">
                  <c:v>0</c:v>
                </c:pt>
                <c:pt idx="24210">
                  <c:v>0</c:v>
                </c:pt>
                <c:pt idx="24211">
                  <c:v>0</c:v>
                </c:pt>
                <c:pt idx="24212">
                  <c:v>0</c:v>
                </c:pt>
                <c:pt idx="24213">
                  <c:v>0</c:v>
                </c:pt>
                <c:pt idx="24214">
                  <c:v>0</c:v>
                </c:pt>
                <c:pt idx="24215">
                  <c:v>0</c:v>
                </c:pt>
                <c:pt idx="24216">
                  <c:v>0</c:v>
                </c:pt>
                <c:pt idx="24217">
                  <c:v>0</c:v>
                </c:pt>
                <c:pt idx="24218">
                  <c:v>0</c:v>
                </c:pt>
                <c:pt idx="24219">
                  <c:v>0</c:v>
                </c:pt>
                <c:pt idx="24220">
                  <c:v>0</c:v>
                </c:pt>
                <c:pt idx="24221">
                  <c:v>0</c:v>
                </c:pt>
                <c:pt idx="24222">
                  <c:v>0</c:v>
                </c:pt>
                <c:pt idx="24223">
                  <c:v>0</c:v>
                </c:pt>
                <c:pt idx="24224">
                  <c:v>16</c:v>
                </c:pt>
                <c:pt idx="24225">
                  <c:v>0</c:v>
                </c:pt>
                <c:pt idx="24226">
                  <c:v>0</c:v>
                </c:pt>
                <c:pt idx="24227">
                  <c:v>0</c:v>
                </c:pt>
                <c:pt idx="24228">
                  <c:v>0</c:v>
                </c:pt>
                <c:pt idx="24229">
                  <c:v>0</c:v>
                </c:pt>
                <c:pt idx="24230">
                  <c:v>0</c:v>
                </c:pt>
                <c:pt idx="24231">
                  <c:v>0</c:v>
                </c:pt>
                <c:pt idx="24232">
                  <c:v>0</c:v>
                </c:pt>
                <c:pt idx="24233">
                  <c:v>0</c:v>
                </c:pt>
                <c:pt idx="24234">
                  <c:v>0</c:v>
                </c:pt>
                <c:pt idx="24235">
                  <c:v>0</c:v>
                </c:pt>
                <c:pt idx="24236">
                  <c:v>0</c:v>
                </c:pt>
                <c:pt idx="24237">
                  <c:v>0</c:v>
                </c:pt>
                <c:pt idx="24238">
                  <c:v>0</c:v>
                </c:pt>
                <c:pt idx="24239">
                  <c:v>0</c:v>
                </c:pt>
                <c:pt idx="24240">
                  <c:v>0</c:v>
                </c:pt>
                <c:pt idx="24241">
                  <c:v>0</c:v>
                </c:pt>
                <c:pt idx="24242">
                  <c:v>0</c:v>
                </c:pt>
                <c:pt idx="24243">
                  <c:v>0</c:v>
                </c:pt>
                <c:pt idx="24244">
                  <c:v>0</c:v>
                </c:pt>
                <c:pt idx="24245">
                  <c:v>0</c:v>
                </c:pt>
                <c:pt idx="24246">
                  <c:v>0</c:v>
                </c:pt>
                <c:pt idx="24247">
                  <c:v>0</c:v>
                </c:pt>
                <c:pt idx="24248">
                  <c:v>0</c:v>
                </c:pt>
                <c:pt idx="24249">
                  <c:v>0</c:v>
                </c:pt>
                <c:pt idx="24250">
                  <c:v>0</c:v>
                </c:pt>
                <c:pt idx="24251">
                  <c:v>0</c:v>
                </c:pt>
                <c:pt idx="24252">
                  <c:v>0</c:v>
                </c:pt>
                <c:pt idx="24253">
                  <c:v>0</c:v>
                </c:pt>
                <c:pt idx="24254">
                  <c:v>0</c:v>
                </c:pt>
                <c:pt idx="24255">
                  <c:v>0</c:v>
                </c:pt>
                <c:pt idx="24256">
                  <c:v>0</c:v>
                </c:pt>
                <c:pt idx="24257">
                  <c:v>0</c:v>
                </c:pt>
                <c:pt idx="24258">
                  <c:v>0</c:v>
                </c:pt>
                <c:pt idx="24259">
                  <c:v>0</c:v>
                </c:pt>
                <c:pt idx="24260">
                  <c:v>0</c:v>
                </c:pt>
                <c:pt idx="24261">
                  <c:v>0</c:v>
                </c:pt>
                <c:pt idx="24262">
                  <c:v>101</c:v>
                </c:pt>
                <c:pt idx="24263">
                  <c:v>0</c:v>
                </c:pt>
                <c:pt idx="24264">
                  <c:v>0</c:v>
                </c:pt>
                <c:pt idx="24265">
                  <c:v>0</c:v>
                </c:pt>
                <c:pt idx="24266">
                  <c:v>0</c:v>
                </c:pt>
                <c:pt idx="24267">
                  <c:v>0</c:v>
                </c:pt>
                <c:pt idx="24268">
                  <c:v>0</c:v>
                </c:pt>
                <c:pt idx="24269">
                  <c:v>0</c:v>
                </c:pt>
                <c:pt idx="24270">
                  <c:v>0</c:v>
                </c:pt>
                <c:pt idx="24271">
                  <c:v>0</c:v>
                </c:pt>
                <c:pt idx="24272">
                  <c:v>0</c:v>
                </c:pt>
                <c:pt idx="24273">
                  <c:v>0</c:v>
                </c:pt>
                <c:pt idx="24274">
                  <c:v>0</c:v>
                </c:pt>
                <c:pt idx="24275">
                  <c:v>0</c:v>
                </c:pt>
                <c:pt idx="24276">
                  <c:v>0</c:v>
                </c:pt>
                <c:pt idx="24277">
                  <c:v>0</c:v>
                </c:pt>
                <c:pt idx="24278">
                  <c:v>0</c:v>
                </c:pt>
                <c:pt idx="24279">
                  <c:v>0</c:v>
                </c:pt>
                <c:pt idx="24280">
                  <c:v>0</c:v>
                </c:pt>
                <c:pt idx="24281">
                  <c:v>0</c:v>
                </c:pt>
                <c:pt idx="24282">
                  <c:v>0</c:v>
                </c:pt>
                <c:pt idx="24283">
                  <c:v>0</c:v>
                </c:pt>
                <c:pt idx="24284">
                  <c:v>0</c:v>
                </c:pt>
                <c:pt idx="24285">
                  <c:v>0</c:v>
                </c:pt>
                <c:pt idx="24286">
                  <c:v>0</c:v>
                </c:pt>
                <c:pt idx="24287">
                  <c:v>0</c:v>
                </c:pt>
                <c:pt idx="24288">
                  <c:v>0</c:v>
                </c:pt>
                <c:pt idx="24289">
                  <c:v>0</c:v>
                </c:pt>
                <c:pt idx="24290">
                  <c:v>0</c:v>
                </c:pt>
                <c:pt idx="24291">
                  <c:v>0</c:v>
                </c:pt>
                <c:pt idx="24292">
                  <c:v>0</c:v>
                </c:pt>
                <c:pt idx="24293">
                  <c:v>0</c:v>
                </c:pt>
                <c:pt idx="24294">
                  <c:v>0</c:v>
                </c:pt>
                <c:pt idx="24295">
                  <c:v>0</c:v>
                </c:pt>
                <c:pt idx="24296">
                  <c:v>0</c:v>
                </c:pt>
                <c:pt idx="24297">
                  <c:v>0</c:v>
                </c:pt>
                <c:pt idx="24298">
                  <c:v>0</c:v>
                </c:pt>
                <c:pt idx="24299">
                  <c:v>0</c:v>
                </c:pt>
                <c:pt idx="24300">
                  <c:v>0</c:v>
                </c:pt>
                <c:pt idx="24301">
                  <c:v>0</c:v>
                </c:pt>
                <c:pt idx="24302">
                  <c:v>0</c:v>
                </c:pt>
                <c:pt idx="24303">
                  <c:v>0</c:v>
                </c:pt>
                <c:pt idx="24304">
                  <c:v>0</c:v>
                </c:pt>
                <c:pt idx="24305">
                  <c:v>0</c:v>
                </c:pt>
                <c:pt idx="24306">
                  <c:v>0</c:v>
                </c:pt>
                <c:pt idx="24307">
                  <c:v>0</c:v>
                </c:pt>
                <c:pt idx="24308">
                  <c:v>0</c:v>
                </c:pt>
                <c:pt idx="24309">
                  <c:v>0</c:v>
                </c:pt>
                <c:pt idx="24310">
                  <c:v>0</c:v>
                </c:pt>
                <c:pt idx="24311">
                  <c:v>0</c:v>
                </c:pt>
                <c:pt idx="24312">
                  <c:v>0</c:v>
                </c:pt>
                <c:pt idx="24313">
                  <c:v>0</c:v>
                </c:pt>
                <c:pt idx="24314">
                  <c:v>0</c:v>
                </c:pt>
                <c:pt idx="24315">
                  <c:v>0</c:v>
                </c:pt>
                <c:pt idx="24316">
                  <c:v>0</c:v>
                </c:pt>
                <c:pt idx="24317">
                  <c:v>0</c:v>
                </c:pt>
                <c:pt idx="24318">
                  <c:v>0</c:v>
                </c:pt>
                <c:pt idx="24319">
                  <c:v>0</c:v>
                </c:pt>
                <c:pt idx="24320">
                  <c:v>0</c:v>
                </c:pt>
                <c:pt idx="24321">
                  <c:v>0</c:v>
                </c:pt>
                <c:pt idx="24322">
                  <c:v>0</c:v>
                </c:pt>
                <c:pt idx="24323">
                  <c:v>0</c:v>
                </c:pt>
                <c:pt idx="24324">
                  <c:v>0</c:v>
                </c:pt>
                <c:pt idx="24325">
                  <c:v>0</c:v>
                </c:pt>
                <c:pt idx="24326">
                  <c:v>0</c:v>
                </c:pt>
                <c:pt idx="24327">
                  <c:v>0</c:v>
                </c:pt>
                <c:pt idx="24328">
                  <c:v>0</c:v>
                </c:pt>
                <c:pt idx="24329">
                  <c:v>0</c:v>
                </c:pt>
                <c:pt idx="24330">
                  <c:v>0</c:v>
                </c:pt>
                <c:pt idx="24331">
                  <c:v>0</c:v>
                </c:pt>
                <c:pt idx="24332">
                  <c:v>0</c:v>
                </c:pt>
                <c:pt idx="24333">
                  <c:v>0</c:v>
                </c:pt>
                <c:pt idx="24334">
                  <c:v>0</c:v>
                </c:pt>
                <c:pt idx="24335">
                  <c:v>0</c:v>
                </c:pt>
                <c:pt idx="24336">
                  <c:v>0</c:v>
                </c:pt>
                <c:pt idx="24337">
                  <c:v>0</c:v>
                </c:pt>
                <c:pt idx="24338">
                  <c:v>0</c:v>
                </c:pt>
                <c:pt idx="24339">
                  <c:v>0</c:v>
                </c:pt>
                <c:pt idx="24340">
                  <c:v>0</c:v>
                </c:pt>
                <c:pt idx="24341">
                  <c:v>0</c:v>
                </c:pt>
                <c:pt idx="24342">
                  <c:v>0</c:v>
                </c:pt>
                <c:pt idx="24343">
                  <c:v>0</c:v>
                </c:pt>
                <c:pt idx="24344">
                  <c:v>0</c:v>
                </c:pt>
                <c:pt idx="24345">
                  <c:v>0</c:v>
                </c:pt>
                <c:pt idx="24346">
                  <c:v>0</c:v>
                </c:pt>
                <c:pt idx="24347">
                  <c:v>0</c:v>
                </c:pt>
                <c:pt idx="24348">
                  <c:v>0</c:v>
                </c:pt>
                <c:pt idx="24349">
                  <c:v>0</c:v>
                </c:pt>
                <c:pt idx="24350">
                  <c:v>0</c:v>
                </c:pt>
                <c:pt idx="24351">
                  <c:v>0</c:v>
                </c:pt>
                <c:pt idx="24352">
                  <c:v>0</c:v>
                </c:pt>
                <c:pt idx="24353">
                  <c:v>0</c:v>
                </c:pt>
                <c:pt idx="24354">
                  <c:v>0</c:v>
                </c:pt>
                <c:pt idx="24355">
                  <c:v>0</c:v>
                </c:pt>
                <c:pt idx="24356">
                  <c:v>0</c:v>
                </c:pt>
                <c:pt idx="24357">
                  <c:v>0</c:v>
                </c:pt>
                <c:pt idx="24358">
                  <c:v>0</c:v>
                </c:pt>
                <c:pt idx="24359">
                  <c:v>0</c:v>
                </c:pt>
                <c:pt idx="24360">
                  <c:v>0</c:v>
                </c:pt>
                <c:pt idx="24361">
                  <c:v>0</c:v>
                </c:pt>
                <c:pt idx="24362">
                  <c:v>0</c:v>
                </c:pt>
                <c:pt idx="24363">
                  <c:v>0</c:v>
                </c:pt>
                <c:pt idx="24364">
                  <c:v>0</c:v>
                </c:pt>
                <c:pt idx="24365">
                  <c:v>0</c:v>
                </c:pt>
                <c:pt idx="24366">
                  <c:v>0</c:v>
                </c:pt>
                <c:pt idx="24367">
                  <c:v>67</c:v>
                </c:pt>
                <c:pt idx="24368">
                  <c:v>0</c:v>
                </c:pt>
                <c:pt idx="24369">
                  <c:v>0</c:v>
                </c:pt>
                <c:pt idx="24370">
                  <c:v>0</c:v>
                </c:pt>
                <c:pt idx="24371">
                  <c:v>0</c:v>
                </c:pt>
                <c:pt idx="24372">
                  <c:v>0</c:v>
                </c:pt>
                <c:pt idx="24373">
                  <c:v>0</c:v>
                </c:pt>
                <c:pt idx="24374">
                  <c:v>0</c:v>
                </c:pt>
                <c:pt idx="24375">
                  <c:v>0</c:v>
                </c:pt>
                <c:pt idx="24376">
                  <c:v>0</c:v>
                </c:pt>
                <c:pt idx="24377">
                  <c:v>0</c:v>
                </c:pt>
                <c:pt idx="24378">
                  <c:v>0</c:v>
                </c:pt>
                <c:pt idx="24379">
                  <c:v>0</c:v>
                </c:pt>
                <c:pt idx="24380">
                  <c:v>0</c:v>
                </c:pt>
                <c:pt idx="24381">
                  <c:v>0</c:v>
                </c:pt>
                <c:pt idx="24382">
                  <c:v>0</c:v>
                </c:pt>
                <c:pt idx="24383">
                  <c:v>0</c:v>
                </c:pt>
                <c:pt idx="24384">
                  <c:v>0</c:v>
                </c:pt>
                <c:pt idx="24385">
                  <c:v>0</c:v>
                </c:pt>
                <c:pt idx="24386">
                  <c:v>0</c:v>
                </c:pt>
                <c:pt idx="24387">
                  <c:v>0</c:v>
                </c:pt>
                <c:pt idx="24388">
                  <c:v>0</c:v>
                </c:pt>
                <c:pt idx="24389">
                  <c:v>0</c:v>
                </c:pt>
                <c:pt idx="24390">
                  <c:v>0</c:v>
                </c:pt>
                <c:pt idx="24391">
                  <c:v>0</c:v>
                </c:pt>
                <c:pt idx="24392">
                  <c:v>0</c:v>
                </c:pt>
                <c:pt idx="24393">
                  <c:v>0</c:v>
                </c:pt>
                <c:pt idx="24394">
                  <c:v>0</c:v>
                </c:pt>
                <c:pt idx="24395">
                  <c:v>0</c:v>
                </c:pt>
                <c:pt idx="24396">
                  <c:v>0</c:v>
                </c:pt>
                <c:pt idx="24397">
                  <c:v>0</c:v>
                </c:pt>
                <c:pt idx="24398">
                  <c:v>0</c:v>
                </c:pt>
                <c:pt idx="24399">
                  <c:v>0</c:v>
                </c:pt>
                <c:pt idx="24400">
                  <c:v>0</c:v>
                </c:pt>
                <c:pt idx="24401">
                  <c:v>0</c:v>
                </c:pt>
                <c:pt idx="24402">
                  <c:v>0</c:v>
                </c:pt>
                <c:pt idx="24403">
                  <c:v>0</c:v>
                </c:pt>
                <c:pt idx="24404">
                  <c:v>0</c:v>
                </c:pt>
                <c:pt idx="24405">
                  <c:v>0</c:v>
                </c:pt>
                <c:pt idx="24406">
                  <c:v>0</c:v>
                </c:pt>
                <c:pt idx="24407">
                  <c:v>0</c:v>
                </c:pt>
                <c:pt idx="24408">
                  <c:v>0</c:v>
                </c:pt>
                <c:pt idx="24409">
                  <c:v>0</c:v>
                </c:pt>
                <c:pt idx="24410">
                  <c:v>0</c:v>
                </c:pt>
                <c:pt idx="24411">
                  <c:v>0</c:v>
                </c:pt>
                <c:pt idx="24412">
                  <c:v>0</c:v>
                </c:pt>
                <c:pt idx="24413">
                  <c:v>0</c:v>
                </c:pt>
                <c:pt idx="24414">
                  <c:v>0</c:v>
                </c:pt>
                <c:pt idx="24415">
                  <c:v>0</c:v>
                </c:pt>
                <c:pt idx="24416">
                  <c:v>0</c:v>
                </c:pt>
                <c:pt idx="24417">
                  <c:v>0</c:v>
                </c:pt>
                <c:pt idx="24418">
                  <c:v>0</c:v>
                </c:pt>
                <c:pt idx="24419">
                  <c:v>0</c:v>
                </c:pt>
                <c:pt idx="24420">
                  <c:v>0</c:v>
                </c:pt>
                <c:pt idx="24421">
                  <c:v>0</c:v>
                </c:pt>
                <c:pt idx="24422">
                  <c:v>0</c:v>
                </c:pt>
                <c:pt idx="24423">
                  <c:v>0</c:v>
                </c:pt>
                <c:pt idx="24424">
                  <c:v>0</c:v>
                </c:pt>
                <c:pt idx="24425">
                  <c:v>0</c:v>
                </c:pt>
                <c:pt idx="24426">
                  <c:v>0</c:v>
                </c:pt>
                <c:pt idx="24427">
                  <c:v>0</c:v>
                </c:pt>
                <c:pt idx="24428">
                  <c:v>0</c:v>
                </c:pt>
                <c:pt idx="24429">
                  <c:v>0</c:v>
                </c:pt>
                <c:pt idx="24430">
                  <c:v>0</c:v>
                </c:pt>
                <c:pt idx="24431">
                  <c:v>0</c:v>
                </c:pt>
                <c:pt idx="24432">
                  <c:v>0</c:v>
                </c:pt>
                <c:pt idx="24433">
                  <c:v>0</c:v>
                </c:pt>
                <c:pt idx="24434">
                  <c:v>0</c:v>
                </c:pt>
                <c:pt idx="24435">
                  <c:v>0</c:v>
                </c:pt>
                <c:pt idx="24436">
                  <c:v>0</c:v>
                </c:pt>
                <c:pt idx="24437">
                  <c:v>0</c:v>
                </c:pt>
                <c:pt idx="24438">
                  <c:v>0</c:v>
                </c:pt>
                <c:pt idx="24439">
                  <c:v>0</c:v>
                </c:pt>
                <c:pt idx="24440">
                  <c:v>0</c:v>
                </c:pt>
                <c:pt idx="24441">
                  <c:v>0</c:v>
                </c:pt>
                <c:pt idx="24442">
                  <c:v>0</c:v>
                </c:pt>
                <c:pt idx="24443">
                  <c:v>0</c:v>
                </c:pt>
                <c:pt idx="24444">
                  <c:v>0</c:v>
                </c:pt>
                <c:pt idx="24445">
                  <c:v>0</c:v>
                </c:pt>
                <c:pt idx="24446">
                  <c:v>0</c:v>
                </c:pt>
                <c:pt idx="24447">
                  <c:v>0</c:v>
                </c:pt>
                <c:pt idx="24448">
                  <c:v>0</c:v>
                </c:pt>
                <c:pt idx="24449">
                  <c:v>0</c:v>
                </c:pt>
                <c:pt idx="24450">
                  <c:v>0</c:v>
                </c:pt>
                <c:pt idx="24451">
                  <c:v>0</c:v>
                </c:pt>
                <c:pt idx="24452">
                  <c:v>0</c:v>
                </c:pt>
                <c:pt idx="24453">
                  <c:v>0</c:v>
                </c:pt>
                <c:pt idx="24454">
                  <c:v>0</c:v>
                </c:pt>
                <c:pt idx="24455">
                  <c:v>0</c:v>
                </c:pt>
                <c:pt idx="24456">
                  <c:v>0</c:v>
                </c:pt>
                <c:pt idx="24457">
                  <c:v>0</c:v>
                </c:pt>
                <c:pt idx="24458">
                  <c:v>0</c:v>
                </c:pt>
                <c:pt idx="24459">
                  <c:v>0</c:v>
                </c:pt>
                <c:pt idx="24460">
                  <c:v>0</c:v>
                </c:pt>
                <c:pt idx="24461">
                  <c:v>0</c:v>
                </c:pt>
                <c:pt idx="24462">
                  <c:v>0</c:v>
                </c:pt>
                <c:pt idx="24463">
                  <c:v>0</c:v>
                </c:pt>
                <c:pt idx="24464">
                  <c:v>0</c:v>
                </c:pt>
                <c:pt idx="24465">
                  <c:v>0</c:v>
                </c:pt>
                <c:pt idx="24466">
                  <c:v>0</c:v>
                </c:pt>
                <c:pt idx="24467">
                  <c:v>0</c:v>
                </c:pt>
                <c:pt idx="24468">
                  <c:v>0</c:v>
                </c:pt>
                <c:pt idx="24469">
                  <c:v>0</c:v>
                </c:pt>
                <c:pt idx="24470">
                  <c:v>0</c:v>
                </c:pt>
                <c:pt idx="24471">
                  <c:v>0</c:v>
                </c:pt>
                <c:pt idx="24472">
                  <c:v>0</c:v>
                </c:pt>
                <c:pt idx="24473">
                  <c:v>0</c:v>
                </c:pt>
                <c:pt idx="24474">
                  <c:v>0</c:v>
                </c:pt>
                <c:pt idx="24475">
                  <c:v>0</c:v>
                </c:pt>
                <c:pt idx="24476">
                  <c:v>0</c:v>
                </c:pt>
                <c:pt idx="24477">
                  <c:v>0</c:v>
                </c:pt>
                <c:pt idx="24478">
                  <c:v>0</c:v>
                </c:pt>
                <c:pt idx="24479">
                  <c:v>0</c:v>
                </c:pt>
                <c:pt idx="24480">
                  <c:v>0</c:v>
                </c:pt>
                <c:pt idx="24481">
                  <c:v>0</c:v>
                </c:pt>
                <c:pt idx="24482">
                  <c:v>0</c:v>
                </c:pt>
                <c:pt idx="24483">
                  <c:v>0</c:v>
                </c:pt>
                <c:pt idx="24484">
                  <c:v>0</c:v>
                </c:pt>
                <c:pt idx="24485">
                  <c:v>0</c:v>
                </c:pt>
                <c:pt idx="24486">
                  <c:v>0</c:v>
                </c:pt>
                <c:pt idx="24487">
                  <c:v>0</c:v>
                </c:pt>
                <c:pt idx="24488">
                  <c:v>0</c:v>
                </c:pt>
                <c:pt idx="24489">
                  <c:v>0</c:v>
                </c:pt>
                <c:pt idx="24490">
                  <c:v>0</c:v>
                </c:pt>
                <c:pt idx="24491">
                  <c:v>0</c:v>
                </c:pt>
                <c:pt idx="24492">
                  <c:v>0</c:v>
                </c:pt>
                <c:pt idx="24493">
                  <c:v>0</c:v>
                </c:pt>
                <c:pt idx="24494">
                  <c:v>0</c:v>
                </c:pt>
                <c:pt idx="24495">
                  <c:v>0</c:v>
                </c:pt>
                <c:pt idx="24496">
                  <c:v>0</c:v>
                </c:pt>
                <c:pt idx="24497">
                  <c:v>0</c:v>
                </c:pt>
                <c:pt idx="24498">
                  <c:v>0</c:v>
                </c:pt>
                <c:pt idx="24499">
                  <c:v>0</c:v>
                </c:pt>
                <c:pt idx="24500">
                  <c:v>0</c:v>
                </c:pt>
                <c:pt idx="24501">
                  <c:v>0</c:v>
                </c:pt>
                <c:pt idx="24502">
                  <c:v>0</c:v>
                </c:pt>
                <c:pt idx="24503">
                  <c:v>0</c:v>
                </c:pt>
                <c:pt idx="24504">
                  <c:v>0</c:v>
                </c:pt>
                <c:pt idx="24505">
                  <c:v>0</c:v>
                </c:pt>
                <c:pt idx="24506">
                  <c:v>0</c:v>
                </c:pt>
                <c:pt idx="24507">
                  <c:v>0</c:v>
                </c:pt>
                <c:pt idx="24508">
                  <c:v>0</c:v>
                </c:pt>
                <c:pt idx="24509">
                  <c:v>0</c:v>
                </c:pt>
                <c:pt idx="24510">
                  <c:v>0</c:v>
                </c:pt>
                <c:pt idx="24511">
                  <c:v>6</c:v>
                </c:pt>
                <c:pt idx="24512">
                  <c:v>0</c:v>
                </c:pt>
                <c:pt idx="24513">
                  <c:v>0</c:v>
                </c:pt>
                <c:pt idx="24514">
                  <c:v>0</c:v>
                </c:pt>
                <c:pt idx="24515">
                  <c:v>0</c:v>
                </c:pt>
                <c:pt idx="24516">
                  <c:v>0</c:v>
                </c:pt>
                <c:pt idx="24517">
                  <c:v>0</c:v>
                </c:pt>
                <c:pt idx="24518">
                  <c:v>0</c:v>
                </c:pt>
                <c:pt idx="24519">
                  <c:v>0</c:v>
                </c:pt>
                <c:pt idx="24520">
                  <c:v>0</c:v>
                </c:pt>
                <c:pt idx="24521">
                  <c:v>0</c:v>
                </c:pt>
                <c:pt idx="24522">
                  <c:v>0</c:v>
                </c:pt>
                <c:pt idx="24523">
                  <c:v>0</c:v>
                </c:pt>
                <c:pt idx="24524">
                  <c:v>0</c:v>
                </c:pt>
                <c:pt idx="24525">
                  <c:v>0</c:v>
                </c:pt>
                <c:pt idx="24526">
                  <c:v>0</c:v>
                </c:pt>
                <c:pt idx="24527">
                  <c:v>0</c:v>
                </c:pt>
                <c:pt idx="24528">
                  <c:v>0</c:v>
                </c:pt>
                <c:pt idx="24529">
                  <c:v>0</c:v>
                </c:pt>
                <c:pt idx="24530">
                  <c:v>0</c:v>
                </c:pt>
                <c:pt idx="24531">
                  <c:v>0</c:v>
                </c:pt>
                <c:pt idx="24532">
                  <c:v>0</c:v>
                </c:pt>
                <c:pt idx="24533">
                  <c:v>0</c:v>
                </c:pt>
                <c:pt idx="24534">
                  <c:v>0</c:v>
                </c:pt>
                <c:pt idx="24535">
                  <c:v>0</c:v>
                </c:pt>
                <c:pt idx="24536">
                  <c:v>0</c:v>
                </c:pt>
                <c:pt idx="24537">
                  <c:v>0</c:v>
                </c:pt>
                <c:pt idx="24538">
                  <c:v>0</c:v>
                </c:pt>
                <c:pt idx="24539">
                  <c:v>0</c:v>
                </c:pt>
                <c:pt idx="24540">
                  <c:v>0</c:v>
                </c:pt>
                <c:pt idx="24541">
                  <c:v>0</c:v>
                </c:pt>
                <c:pt idx="24542">
                  <c:v>0</c:v>
                </c:pt>
                <c:pt idx="24543">
                  <c:v>0</c:v>
                </c:pt>
                <c:pt idx="24544">
                  <c:v>0</c:v>
                </c:pt>
                <c:pt idx="24545">
                  <c:v>0</c:v>
                </c:pt>
                <c:pt idx="24546">
                  <c:v>0</c:v>
                </c:pt>
                <c:pt idx="24547">
                  <c:v>0</c:v>
                </c:pt>
                <c:pt idx="24548">
                  <c:v>0</c:v>
                </c:pt>
                <c:pt idx="24549">
                  <c:v>0</c:v>
                </c:pt>
                <c:pt idx="24550">
                  <c:v>0</c:v>
                </c:pt>
                <c:pt idx="24551">
                  <c:v>0</c:v>
                </c:pt>
                <c:pt idx="24552">
                  <c:v>0</c:v>
                </c:pt>
                <c:pt idx="24553">
                  <c:v>0</c:v>
                </c:pt>
                <c:pt idx="24554">
                  <c:v>0</c:v>
                </c:pt>
                <c:pt idx="24555">
                  <c:v>0</c:v>
                </c:pt>
                <c:pt idx="24556">
                  <c:v>0</c:v>
                </c:pt>
                <c:pt idx="24557">
                  <c:v>0</c:v>
                </c:pt>
                <c:pt idx="24558">
                  <c:v>0</c:v>
                </c:pt>
                <c:pt idx="24559">
                  <c:v>0</c:v>
                </c:pt>
                <c:pt idx="24560">
                  <c:v>0</c:v>
                </c:pt>
                <c:pt idx="24561">
                  <c:v>0</c:v>
                </c:pt>
                <c:pt idx="24562">
                  <c:v>0</c:v>
                </c:pt>
                <c:pt idx="24563">
                  <c:v>0</c:v>
                </c:pt>
                <c:pt idx="24564">
                  <c:v>0</c:v>
                </c:pt>
                <c:pt idx="24565">
                  <c:v>0</c:v>
                </c:pt>
                <c:pt idx="24566">
                  <c:v>0</c:v>
                </c:pt>
                <c:pt idx="24567">
                  <c:v>0</c:v>
                </c:pt>
                <c:pt idx="24568">
                  <c:v>0</c:v>
                </c:pt>
                <c:pt idx="24569">
                  <c:v>0</c:v>
                </c:pt>
                <c:pt idx="24570">
                  <c:v>0</c:v>
                </c:pt>
                <c:pt idx="24571">
                  <c:v>0</c:v>
                </c:pt>
                <c:pt idx="24572">
                  <c:v>0</c:v>
                </c:pt>
                <c:pt idx="24573">
                  <c:v>0</c:v>
                </c:pt>
                <c:pt idx="24574">
                  <c:v>0</c:v>
                </c:pt>
                <c:pt idx="24575">
                  <c:v>0</c:v>
                </c:pt>
                <c:pt idx="24576">
                  <c:v>0</c:v>
                </c:pt>
                <c:pt idx="24577">
                  <c:v>0</c:v>
                </c:pt>
                <c:pt idx="24578">
                  <c:v>0</c:v>
                </c:pt>
                <c:pt idx="24579">
                  <c:v>0</c:v>
                </c:pt>
                <c:pt idx="24580">
                  <c:v>0</c:v>
                </c:pt>
                <c:pt idx="24581">
                  <c:v>0</c:v>
                </c:pt>
                <c:pt idx="24582">
                  <c:v>0</c:v>
                </c:pt>
                <c:pt idx="24583">
                  <c:v>0</c:v>
                </c:pt>
                <c:pt idx="24584">
                  <c:v>0</c:v>
                </c:pt>
                <c:pt idx="24585">
                  <c:v>0</c:v>
                </c:pt>
                <c:pt idx="24586">
                  <c:v>0</c:v>
                </c:pt>
                <c:pt idx="24587">
                  <c:v>0</c:v>
                </c:pt>
                <c:pt idx="24588">
                  <c:v>0</c:v>
                </c:pt>
                <c:pt idx="24589">
                  <c:v>0</c:v>
                </c:pt>
                <c:pt idx="24590">
                  <c:v>0</c:v>
                </c:pt>
                <c:pt idx="24591">
                  <c:v>0</c:v>
                </c:pt>
                <c:pt idx="24592">
                  <c:v>0</c:v>
                </c:pt>
                <c:pt idx="24593">
                  <c:v>0</c:v>
                </c:pt>
                <c:pt idx="24594">
                  <c:v>0</c:v>
                </c:pt>
                <c:pt idx="24595">
                  <c:v>0</c:v>
                </c:pt>
                <c:pt idx="24596">
                  <c:v>0</c:v>
                </c:pt>
                <c:pt idx="24597">
                  <c:v>0</c:v>
                </c:pt>
                <c:pt idx="24598">
                  <c:v>0</c:v>
                </c:pt>
                <c:pt idx="24599">
                  <c:v>0</c:v>
                </c:pt>
                <c:pt idx="24600">
                  <c:v>0</c:v>
                </c:pt>
                <c:pt idx="24601">
                  <c:v>0</c:v>
                </c:pt>
                <c:pt idx="24602">
                  <c:v>0</c:v>
                </c:pt>
                <c:pt idx="24603">
                  <c:v>0</c:v>
                </c:pt>
                <c:pt idx="24604">
                  <c:v>0</c:v>
                </c:pt>
                <c:pt idx="24605">
                  <c:v>0</c:v>
                </c:pt>
                <c:pt idx="24606">
                  <c:v>0</c:v>
                </c:pt>
                <c:pt idx="24607">
                  <c:v>0</c:v>
                </c:pt>
                <c:pt idx="24608">
                  <c:v>0</c:v>
                </c:pt>
                <c:pt idx="24609">
                  <c:v>0</c:v>
                </c:pt>
                <c:pt idx="24610">
                  <c:v>0</c:v>
                </c:pt>
                <c:pt idx="24611">
                  <c:v>0</c:v>
                </c:pt>
                <c:pt idx="24612">
                  <c:v>0</c:v>
                </c:pt>
                <c:pt idx="24613">
                  <c:v>0</c:v>
                </c:pt>
                <c:pt idx="24614">
                  <c:v>0</c:v>
                </c:pt>
                <c:pt idx="24615">
                  <c:v>0</c:v>
                </c:pt>
                <c:pt idx="24616">
                  <c:v>0</c:v>
                </c:pt>
                <c:pt idx="24617">
                  <c:v>0</c:v>
                </c:pt>
                <c:pt idx="24618">
                  <c:v>0</c:v>
                </c:pt>
                <c:pt idx="24619">
                  <c:v>0</c:v>
                </c:pt>
                <c:pt idx="24620">
                  <c:v>0</c:v>
                </c:pt>
                <c:pt idx="24621">
                  <c:v>0</c:v>
                </c:pt>
                <c:pt idx="24622">
                  <c:v>0</c:v>
                </c:pt>
                <c:pt idx="24623">
                  <c:v>0</c:v>
                </c:pt>
                <c:pt idx="24624">
                  <c:v>0</c:v>
                </c:pt>
                <c:pt idx="24625">
                  <c:v>0</c:v>
                </c:pt>
                <c:pt idx="24626">
                  <c:v>0</c:v>
                </c:pt>
                <c:pt idx="24627">
                  <c:v>0</c:v>
                </c:pt>
                <c:pt idx="24628">
                  <c:v>0</c:v>
                </c:pt>
                <c:pt idx="24629">
                  <c:v>0</c:v>
                </c:pt>
                <c:pt idx="24630">
                  <c:v>0</c:v>
                </c:pt>
                <c:pt idx="24631">
                  <c:v>0</c:v>
                </c:pt>
                <c:pt idx="24632">
                  <c:v>0</c:v>
                </c:pt>
                <c:pt idx="24633">
                  <c:v>0</c:v>
                </c:pt>
                <c:pt idx="24634">
                  <c:v>0</c:v>
                </c:pt>
                <c:pt idx="24635">
                  <c:v>0</c:v>
                </c:pt>
                <c:pt idx="24636">
                  <c:v>0</c:v>
                </c:pt>
                <c:pt idx="24637">
                  <c:v>0</c:v>
                </c:pt>
                <c:pt idx="24638">
                  <c:v>0</c:v>
                </c:pt>
                <c:pt idx="24639">
                  <c:v>0</c:v>
                </c:pt>
                <c:pt idx="24640">
                  <c:v>0</c:v>
                </c:pt>
                <c:pt idx="24641">
                  <c:v>0</c:v>
                </c:pt>
                <c:pt idx="24642">
                  <c:v>0</c:v>
                </c:pt>
                <c:pt idx="24643">
                  <c:v>0</c:v>
                </c:pt>
                <c:pt idx="24644">
                  <c:v>0</c:v>
                </c:pt>
                <c:pt idx="24645">
                  <c:v>0</c:v>
                </c:pt>
                <c:pt idx="24646">
                  <c:v>0</c:v>
                </c:pt>
                <c:pt idx="24647">
                  <c:v>0</c:v>
                </c:pt>
                <c:pt idx="24648">
                  <c:v>0</c:v>
                </c:pt>
                <c:pt idx="24649">
                  <c:v>0</c:v>
                </c:pt>
                <c:pt idx="24650">
                  <c:v>0</c:v>
                </c:pt>
                <c:pt idx="24651">
                  <c:v>0</c:v>
                </c:pt>
                <c:pt idx="24652">
                  <c:v>0</c:v>
                </c:pt>
                <c:pt idx="24653">
                  <c:v>0</c:v>
                </c:pt>
                <c:pt idx="24654">
                  <c:v>0</c:v>
                </c:pt>
                <c:pt idx="24655">
                  <c:v>0</c:v>
                </c:pt>
                <c:pt idx="24656">
                  <c:v>0</c:v>
                </c:pt>
                <c:pt idx="24657">
                  <c:v>0</c:v>
                </c:pt>
                <c:pt idx="24658">
                  <c:v>0</c:v>
                </c:pt>
                <c:pt idx="24659">
                  <c:v>0</c:v>
                </c:pt>
                <c:pt idx="24660">
                  <c:v>0</c:v>
                </c:pt>
                <c:pt idx="24661">
                  <c:v>0</c:v>
                </c:pt>
                <c:pt idx="24662">
                  <c:v>0</c:v>
                </c:pt>
                <c:pt idx="24663">
                  <c:v>0</c:v>
                </c:pt>
                <c:pt idx="24664">
                  <c:v>0</c:v>
                </c:pt>
                <c:pt idx="24665">
                  <c:v>0</c:v>
                </c:pt>
                <c:pt idx="24666">
                  <c:v>0</c:v>
                </c:pt>
                <c:pt idx="24667">
                  <c:v>0</c:v>
                </c:pt>
                <c:pt idx="24668">
                  <c:v>0</c:v>
                </c:pt>
                <c:pt idx="24669">
                  <c:v>0</c:v>
                </c:pt>
                <c:pt idx="24670">
                  <c:v>0</c:v>
                </c:pt>
                <c:pt idx="24671">
                  <c:v>0</c:v>
                </c:pt>
                <c:pt idx="24672">
                  <c:v>0</c:v>
                </c:pt>
                <c:pt idx="24673">
                  <c:v>0</c:v>
                </c:pt>
                <c:pt idx="24674">
                  <c:v>0</c:v>
                </c:pt>
                <c:pt idx="24675">
                  <c:v>0</c:v>
                </c:pt>
                <c:pt idx="24676">
                  <c:v>0</c:v>
                </c:pt>
                <c:pt idx="24677">
                  <c:v>45</c:v>
                </c:pt>
                <c:pt idx="24678">
                  <c:v>0</c:v>
                </c:pt>
                <c:pt idx="24679">
                  <c:v>0</c:v>
                </c:pt>
                <c:pt idx="24680">
                  <c:v>0</c:v>
                </c:pt>
                <c:pt idx="24681">
                  <c:v>0</c:v>
                </c:pt>
                <c:pt idx="24682">
                  <c:v>0</c:v>
                </c:pt>
                <c:pt idx="24683">
                  <c:v>0</c:v>
                </c:pt>
                <c:pt idx="24684">
                  <c:v>0</c:v>
                </c:pt>
                <c:pt idx="24685">
                  <c:v>0</c:v>
                </c:pt>
                <c:pt idx="24686">
                  <c:v>0</c:v>
                </c:pt>
                <c:pt idx="24687">
                  <c:v>0</c:v>
                </c:pt>
                <c:pt idx="24688">
                  <c:v>0</c:v>
                </c:pt>
                <c:pt idx="24689">
                  <c:v>0</c:v>
                </c:pt>
                <c:pt idx="24690">
                  <c:v>0</c:v>
                </c:pt>
                <c:pt idx="24691">
                  <c:v>0</c:v>
                </c:pt>
                <c:pt idx="24692">
                  <c:v>0</c:v>
                </c:pt>
                <c:pt idx="24693">
                  <c:v>0</c:v>
                </c:pt>
                <c:pt idx="24694">
                  <c:v>0</c:v>
                </c:pt>
                <c:pt idx="24695">
                  <c:v>0</c:v>
                </c:pt>
                <c:pt idx="24696">
                  <c:v>0</c:v>
                </c:pt>
                <c:pt idx="24697">
                  <c:v>0</c:v>
                </c:pt>
                <c:pt idx="24698">
                  <c:v>0</c:v>
                </c:pt>
                <c:pt idx="24699">
                  <c:v>0</c:v>
                </c:pt>
                <c:pt idx="24700">
                  <c:v>0</c:v>
                </c:pt>
                <c:pt idx="24701">
                  <c:v>0</c:v>
                </c:pt>
                <c:pt idx="24702">
                  <c:v>0</c:v>
                </c:pt>
                <c:pt idx="24703">
                  <c:v>0</c:v>
                </c:pt>
                <c:pt idx="24704">
                  <c:v>0</c:v>
                </c:pt>
                <c:pt idx="24705">
                  <c:v>0</c:v>
                </c:pt>
                <c:pt idx="24706">
                  <c:v>0</c:v>
                </c:pt>
                <c:pt idx="24707">
                  <c:v>0</c:v>
                </c:pt>
                <c:pt idx="24708">
                  <c:v>0</c:v>
                </c:pt>
                <c:pt idx="24709">
                  <c:v>0</c:v>
                </c:pt>
                <c:pt idx="24710">
                  <c:v>0</c:v>
                </c:pt>
                <c:pt idx="24711">
                  <c:v>0</c:v>
                </c:pt>
                <c:pt idx="24712">
                  <c:v>0</c:v>
                </c:pt>
                <c:pt idx="24713">
                  <c:v>0</c:v>
                </c:pt>
                <c:pt idx="24714">
                  <c:v>0</c:v>
                </c:pt>
                <c:pt idx="24715">
                  <c:v>0</c:v>
                </c:pt>
                <c:pt idx="24716">
                  <c:v>0</c:v>
                </c:pt>
                <c:pt idx="24717">
                  <c:v>0</c:v>
                </c:pt>
                <c:pt idx="24718">
                  <c:v>0</c:v>
                </c:pt>
                <c:pt idx="24719">
                  <c:v>0</c:v>
                </c:pt>
                <c:pt idx="24720">
                  <c:v>0</c:v>
                </c:pt>
                <c:pt idx="24721">
                  <c:v>0</c:v>
                </c:pt>
                <c:pt idx="24722">
                  <c:v>0</c:v>
                </c:pt>
                <c:pt idx="24723">
                  <c:v>0</c:v>
                </c:pt>
                <c:pt idx="24724">
                  <c:v>0</c:v>
                </c:pt>
                <c:pt idx="24725">
                  <c:v>0</c:v>
                </c:pt>
                <c:pt idx="24726">
                  <c:v>0</c:v>
                </c:pt>
                <c:pt idx="24727">
                  <c:v>0</c:v>
                </c:pt>
                <c:pt idx="24728">
                  <c:v>0</c:v>
                </c:pt>
                <c:pt idx="24729">
                  <c:v>0</c:v>
                </c:pt>
                <c:pt idx="24730">
                  <c:v>0</c:v>
                </c:pt>
                <c:pt idx="24731">
                  <c:v>0</c:v>
                </c:pt>
                <c:pt idx="24732">
                  <c:v>0</c:v>
                </c:pt>
                <c:pt idx="24733">
                  <c:v>0</c:v>
                </c:pt>
                <c:pt idx="24734">
                  <c:v>0</c:v>
                </c:pt>
                <c:pt idx="24735">
                  <c:v>0</c:v>
                </c:pt>
                <c:pt idx="24736">
                  <c:v>0</c:v>
                </c:pt>
                <c:pt idx="24737">
                  <c:v>0</c:v>
                </c:pt>
                <c:pt idx="24738">
                  <c:v>0</c:v>
                </c:pt>
                <c:pt idx="24739">
                  <c:v>0</c:v>
                </c:pt>
                <c:pt idx="24740">
                  <c:v>0</c:v>
                </c:pt>
                <c:pt idx="24741">
                  <c:v>0</c:v>
                </c:pt>
                <c:pt idx="24742">
                  <c:v>0</c:v>
                </c:pt>
                <c:pt idx="24743">
                  <c:v>0</c:v>
                </c:pt>
                <c:pt idx="24744">
                  <c:v>0</c:v>
                </c:pt>
                <c:pt idx="24745">
                  <c:v>90</c:v>
                </c:pt>
                <c:pt idx="24746">
                  <c:v>0</c:v>
                </c:pt>
                <c:pt idx="24747">
                  <c:v>0</c:v>
                </c:pt>
                <c:pt idx="24748">
                  <c:v>0</c:v>
                </c:pt>
                <c:pt idx="24749">
                  <c:v>0</c:v>
                </c:pt>
                <c:pt idx="24750">
                  <c:v>0</c:v>
                </c:pt>
                <c:pt idx="24751">
                  <c:v>0</c:v>
                </c:pt>
                <c:pt idx="24752">
                  <c:v>0</c:v>
                </c:pt>
                <c:pt idx="24753">
                  <c:v>0</c:v>
                </c:pt>
                <c:pt idx="24754">
                  <c:v>0</c:v>
                </c:pt>
                <c:pt idx="24755">
                  <c:v>0</c:v>
                </c:pt>
                <c:pt idx="24756">
                  <c:v>0</c:v>
                </c:pt>
                <c:pt idx="24757">
                  <c:v>0</c:v>
                </c:pt>
                <c:pt idx="24758">
                  <c:v>0</c:v>
                </c:pt>
                <c:pt idx="24759">
                  <c:v>0</c:v>
                </c:pt>
                <c:pt idx="24760">
                  <c:v>0</c:v>
                </c:pt>
                <c:pt idx="24761">
                  <c:v>0</c:v>
                </c:pt>
                <c:pt idx="24762">
                  <c:v>0</c:v>
                </c:pt>
                <c:pt idx="24763">
                  <c:v>0</c:v>
                </c:pt>
                <c:pt idx="24764">
                  <c:v>0</c:v>
                </c:pt>
                <c:pt idx="24765">
                  <c:v>0</c:v>
                </c:pt>
                <c:pt idx="24766">
                  <c:v>0</c:v>
                </c:pt>
                <c:pt idx="24767">
                  <c:v>0</c:v>
                </c:pt>
                <c:pt idx="24768">
                  <c:v>0</c:v>
                </c:pt>
                <c:pt idx="24769">
                  <c:v>0</c:v>
                </c:pt>
                <c:pt idx="24770">
                  <c:v>0</c:v>
                </c:pt>
                <c:pt idx="24771">
                  <c:v>0</c:v>
                </c:pt>
                <c:pt idx="24772">
                  <c:v>0</c:v>
                </c:pt>
                <c:pt idx="24773">
                  <c:v>0</c:v>
                </c:pt>
                <c:pt idx="24774">
                  <c:v>0</c:v>
                </c:pt>
                <c:pt idx="24775">
                  <c:v>0</c:v>
                </c:pt>
                <c:pt idx="24776">
                  <c:v>0</c:v>
                </c:pt>
                <c:pt idx="24777">
                  <c:v>0</c:v>
                </c:pt>
                <c:pt idx="24778">
                  <c:v>0</c:v>
                </c:pt>
                <c:pt idx="24779">
                  <c:v>0</c:v>
                </c:pt>
                <c:pt idx="24780">
                  <c:v>0</c:v>
                </c:pt>
                <c:pt idx="24781">
                  <c:v>0</c:v>
                </c:pt>
                <c:pt idx="24782">
                  <c:v>0</c:v>
                </c:pt>
                <c:pt idx="24783">
                  <c:v>0</c:v>
                </c:pt>
                <c:pt idx="24784">
                  <c:v>0</c:v>
                </c:pt>
                <c:pt idx="24785">
                  <c:v>0</c:v>
                </c:pt>
                <c:pt idx="24786">
                  <c:v>0</c:v>
                </c:pt>
                <c:pt idx="24787">
                  <c:v>0</c:v>
                </c:pt>
                <c:pt idx="24788">
                  <c:v>0</c:v>
                </c:pt>
                <c:pt idx="24789">
                  <c:v>0</c:v>
                </c:pt>
                <c:pt idx="24790">
                  <c:v>0</c:v>
                </c:pt>
                <c:pt idx="24791">
                  <c:v>0</c:v>
                </c:pt>
                <c:pt idx="24792">
                  <c:v>0</c:v>
                </c:pt>
                <c:pt idx="24793">
                  <c:v>0</c:v>
                </c:pt>
                <c:pt idx="24794">
                  <c:v>0</c:v>
                </c:pt>
                <c:pt idx="24795">
                  <c:v>0</c:v>
                </c:pt>
                <c:pt idx="24796">
                  <c:v>0</c:v>
                </c:pt>
                <c:pt idx="24797">
                  <c:v>0</c:v>
                </c:pt>
                <c:pt idx="24798">
                  <c:v>0</c:v>
                </c:pt>
                <c:pt idx="24799">
                  <c:v>0</c:v>
                </c:pt>
                <c:pt idx="24800">
                  <c:v>0</c:v>
                </c:pt>
                <c:pt idx="24801">
                  <c:v>0</c:v>
                </c:pt>
                <c:pt idx="24802">
                  <c:v>0</c:v>
                </c:pt>
                <c:pt idx="24803">
                  <c:v>0</c:v>
                </c:pt>
                <c:pt idx="24804">
                  <c:v>0</c:v>
                </c:pt>
                <c:pt idx="24805">
                  <c:v>0</c:v>
                </c:pt>
                <c:pt idx="24806">
                  <c:v>0</c:v>
                </c:pt>
                <c:pt idx="24807">
                  <c:v>0</c:v>
                </c:pt>
                <c:pt idx="24808">
                  <c:v>0</c:v>
                </c:pt>
                <c:pt idx="24809">
                  <c:v>0</c:v>
                </c:pt>
                <c:pt idx="24810">
                  <c:v>0</c:v>
                </c:pt>
                <c:pt idx="24811">
                  <c:v>0</c:v>
                </c:pt>
                <c:pt idx="24812">
                  <c:v>0</c:v>
                </c:pt>
                <c:pt idx="24813">
                  <c:v>0</c:v>
                </c:pt>
                <c:pt idx="24814">
                  <c:v>0</c:v>
                </c:pt>
                <c:pt idx="24815">
                  <c:v>0</c:v>
                </c:pt>
                <c:pt idx="24816">
                  <c:v>0</c:v>
                </c:pt>
                <c:pt idx="24817">
                  <c:v>0</c:v>
                </c:pt>
                <c:pt idx="24818">
                  <c:v>0</c:v>
                </c:pt>
                <c:pt idx="24819">
                  <c:v>0</c:v>
                </c:pt>
                <c:pt idx="24820">
                  <c:v>0</c:v>
                </c:pt>
                <c:pt idx="24821">
                  <c:v>0</c:v>
                </c:pt>
                <c:pt idx="24822">
                  <c:v>0</c:v>
                </c:pt>
                <c:pt idx="24823">
                  <c:v>0</c:v>
                </c:pt>
                <c:pt idx="24824">
                  <c:v>0</c:v>
                </c:pt>
                <c:pt idx="24825">
                  <c:v>0</c:v>
                </c:pt>
                <c:pt idx="24826">
                  <c:v>0</c:v>
                </c:pt>
                <c:pt idx="24827">
                  <c:v>0</c:v>
                </c:pt>
                <c:pt idx="24828">
                  <c:v>0</c:v>
                </c:pt>
                <c:pt idx="24829">
                  <c:v>0</c:v>
                </c:pt>
                <c:pt idx="24830">
                  <c:v>0</c:v>
                </c:pt>
                <c:pt idx="24831">
                  <c:v>0</c:v>
                </c:pt>
                <c:pt idx="24832">
                  <c:v>0</c:v>
                </c:pt>
                <c:pt idx="24833">
                  <c:v>0</c:v>
                </c:pt>
                <c:pt idx="24834">
                  <c:v>0</c:v>
                </c:pt>
                <c:pt idx="24835">
                  <c:v>0</c:v>
                </c:pt>
                <c:pt idx="24836">
                  <c:v>0</c:v>
                </c:pt>
                <c:pt idx="24837">
                  <c:v>0</c:v>
                </c:pt>
                <c:pt idx="24838">
                  <c:v>0</c:v>
                </c:pt>
                <c:pt idx="24839">
                  <c:v>0</c:v>
                </c:pt>
                <c:pt idx="24840">
                  <c:v>0</c:v>
                </c:pt>
                <c:pt idx="24841">
                  <c:v>0</c:v>
                </c:pt>
                <c:pt idx="24842">
                  <c:v>0</c:v>
                </c:pt>
                <c:pt idx="24843">
                  <c:v>0</c:v>
                </c:pt>
                <c:pt idx="24844">
                  <c:v>0</c:v>
                </c:pt>
                <c:pt idx="24845">
                  <c:v>0</c:v>
                </c:pt>
                <c:pt idx="24846">
                  <c:v>0</c:v>
                </c:pt>
                <c:pt idx="24847">
                  <c:v>0</c:v>
                </c:pt>
                <c:pt idx="24848">
                  <c:v>0</c:v>
                </c:pt>
                <c:pt idx="24849">
                  <c:v>0</c:v>
                </c:pt>
                <c:pt idx="24850">
                  <c:v>0</c:v>
                </c:pt>
                <c:pt idx="24851">
                  <c:v>0</c:v>
                </c:pt>
                <c:pt idx="24852">
                  <c:v>0</c:v>
                </c:pt>
                <c:pt idx="24853">
                  <c:v>0</c:v>
                </c:pt>
                <c:pt idx="24854">
                  <c:v>0</c:v>
                </c:pt>
                <c:pt idx="24855">
                  <c:v>0</c:v>
                </c:pt>
                <c:pt idx="24856">
                  <c:v>0</c:v>
                </c:pt>
                <c:pt idx="24857">
                  <c:v>0</c:v>
                </c:pt>
                <c:pt idx="24858">
                  <c:v>0</c:v>
                </c:pt>
                <c:pt idx="24859">
                  <c:v>0</c:v>
                </c:pt>
                <c:pt idx="24860">
                  <c:v>0</c:v>
                </c:pt>
                <c:pt idx="24861">
                  <c:v>0</c:v>
                </c:pt>
                <c:pt idx="24862">
                  <c:v>0</c:v>
                </c:pt>
                <c:pt idx="24863">
                  <c:v>0</c:v>
                </c:pt>
                <c:pt idx="24864">
                  <c:v>0</c:v>
                </c:pt>
                <c:pt idx="24865">
                  <c:v>0</c:v>
                </c:pt>
                <c:pt idx="24866">
                  <c:v>0</c:v>
                </c:pt>
                <c:pt idx="24867">
                  <c:v>0</c:v>
                </c:pt>
                <c:pt idx="24868">
                  <c:v>0</c:v>
                </c:pt>
                <c:pt idx="24869">
                  <c:v>0</c:v>
                </c:pt>
                <c:pt idx="24870">
                  <c:v>0</c:v>
                </c:pt>
                <c:pt idx="24871">
                  <c:v>0</c:v>
                </c:pt>
                <c:pt idx="24872">
                  <c:v>0</c:v>
                </c:pt>
                <c:pt idx="24873">
                  <c:v>0</c:v>
                </c:pt>
                <c:pt idx="24874">
                  <c:v>0</c:v>
                </c:pt>
                <c:pt idx="24875">
                  <c:v>0</c:v>
                </c:pt>
                <c:pt idx="24876">
                  <c:v>0</c:v>
                </c:pt>
                <c:pt idx="24877">
                  <c:v>0</c:v>
                </c:pt>
                <c:pt idx="24878">
                  <c:v>0</c:v>
                </c:pt>
                <c:pt idx="24879">
                  <c:v>0</c:v>
                </c:pt>
                <c:pt idx="24880">
                  <c:v>0</c:v>
                </c:pt>
                <c:pt idx="24881">
                  <c:v>0</c:v>
                </c:pt>
                <c:pt idx="24882">
                  <c:v>0</c:v>
                </c:pt>
                <c:pt idx="24883">
                  <c:v>0</c:v>
                </c:pt>
                <c:pt idx="24884">
                  <c:v>0</c:v>
                </c:pt>
                <c:pt idx="24885">
                  <c:v>0</c:v>
                </c:pt>
                <c:pt idx="24886">
                  <c:v>0</c:v>
                </c:pt>
                <c:pt idx="24887">
                  <c:v>0</c:v>
                </c:pt>
                <c:pt idx="24888">
                  <c:v>0</c:v>
                </c:pt>
                <c:pt idx="24889">
                  <c:v>0</c:v>
                </c:pt>
                <c:pt idx="24890">
                  <c:v>0</c:v>
                </c:pt>
                <c:pt idx="24891">
                  <c:v>0</c:v>
                </c:pt>
                <c:pt idx="24892">
                  <c:v>0</c:v>
                </c:pt>
                <c:pt idx="24893">
                  <c:v>0</c:v>
                </c:pt>
                <c:pt idx="24894">
                  <c:v>0</c:v>
                </c:pt>
                <c:pt idx="24895">
                  <c:v>0</c:v>
                </c:pt>
                <c:pt idx="24896">
                  <c:v>0</c:v>
                </c:pt>
                <c:pt idx="24897">
                  <c:v>0</c:v>
                </c:pt>
                <c:pt idx="24898">
                  <c:v>0</c:v>
                </c:pt>
                <c:pt idx="24899">
                  <c:v>0</c:v>
                </c:pt>
                <c:pt idx="24900">
                  <c:v>0</c:v>
                </c:pt>
                <c:pt idx="24901">
                  <c:v>0</c:v>
                </c:pt>
                <c:pt idx="24902">
                  <c:v>0</c:v>
                </c:pt>
                <c:pt idx="24903">
                  <c:v>0</c:v>
                </c:pt>
                <c:pt idx="24904">
                  <c:v>0</c:v>
                </c:pt>
                <c:pt idx="24905">
                  <c:v>0</c:v>
                </c:pt>
                <c:pt idx="24906">
                  <c:v>0</c:v>
                </c:pt>
                <c:pt idx="24907">
                  <c:v>0</c:v>
                </c:pt>
                <c:pt idx="24908">
                  <c:v>0</c:v>
                </c:pt>
                <c:pt idx="24909">
                  <c:v>0</c:v>
                </c:pt>
                <c:pt idx="24910">
                  <c:v>0</c:v>
                </c:pt>
                <c:pt idx="24911">
                  <c:v>0</c:v>
                </c:pt>
                <c:pt idx="24912">
                  <c:v>0</c:v>
                </c:pt>
                <c:pt idx="24913">
                  <c:v>0</c:v>
                </c:pt>
                <c:pt idx="24914">
                  <c:v>0</c:v>
                </c:pt>
                <c:pt idx="24915">
                  <c:v>0</c:v>
                </c:pt>
                <c:pt idx="24916">
                  <c:v>0</c:v>
                </c:pt>
                <c:pt idx="24917">
                  <c:v>0</c:v>
                </c:pt>
                <c:pt idx="24918">
                  <c:v>0</c:v>
                </c:pt>
                <c:pt idx="24919">
                  <c:v>0</c:v>
                </c:pt>
                <c:pt idx="24920">
                  <c:v>0</c:v>
                </c:pt>
                <c:pt idx="24921">
                  <c:v>0</c:v>
                </c:pt>
                <c:pt idx="24922">
                  <c:v>0</c:v>
                </c:pt>
                <c:pt idx="24923">
                  <c:v>0</c:v>
                </c:pt>
                <c:pt idx="24924">
                  <c:v>0</c:v>
                </c:pt>
                <c:pt idx="24925">
                  <c:v>0</c:v>
                </c:pt>
                <c:pt idx="24926">
                  <c:v>0</c:v>
                </c:pt>
                <c:pt idx="24927">
                  <c:v>0</c:v>
                </c:pt>
                <c:pt idx="24928">
                  <c:v>0</c:v>
                </c:pt>
                <c:pt idx="24929">
                  <c:v>0</c:v>
                </c:pt>
                <c:pt idx="24930">
                  <c:v>0</c:v>
                </c:pt>
                <c:pt idx="24931">
                  <c:v>0</c:v>
                </c:pt>
                <c:pt idx="24932">
                  <c:v>0</c:v>
                </c:pt>
                <c:pt idx="24933">
                  <c:v>0</c:v>
                </c:pt>
                <c:pt idx="24934">
                  <c:v>0</c:v>
                </c:pt>
                <c:pt idx="24935">
                  <c:v>0</c:v>
                </c:pt>
                <c:pt idx="24936">
                  <c:v>0</c:v>
                </c:pt>
                <c:pt idx="24937">
                  <c:v>0</c:v>
                </c:pt>
                <c:pt idx="24938">
                  <c:v>0</c:v>
                </c:pt>
                <c:pt idx="24939">
                  <c:v>0</c:v>
                </c:pt>
                <c:pt idx="24940">
                  <c:v>0</c:v>
                </c:pt>
                <c:pt idx="24941">
                  <c:v>0</c:v>
                </c:pt>
                <c:pt idx="24942">
                  <c:v>0</c:v>
                </c:pt>
                <c:pt idx="24943">
                  <c:v>0</c:v>
                </c:pt>
                <c:pt idx="24944">
                  <c:v>0</c:v>
                </c:pt>
                <c:pt idx="24945">
                  <c:v>0</c:v>
                </c:pt>
                <c:pt idx="24946">
                  <c:v>0</c:v>
                </c:pt>
                <c:pt idx="24947">
                  <c:v>0</c:v>
                </c:pt>
                <c:pt idx="24948">
                  <c:v>0</c:v>
                </c:pt>
                <c:pt idx="24949">
                  <c:v>0</c:v>
                </c:pt>
                <c:pt idx="24950">
                  <c:v>0</c:v>
                </c:pt>
                <c:pt idx="24951">
                  <c:v>0</c:v>
                </c:pt>
                <c:pt idx="24952">
                  <c:v>0</c:v>
                </c:pt>
                <c:pt idx="24953">
                  <c:v>0</c:v>
                </c:pt>
                <c:pt idx="24954">
                  <c:v>0</c:v>
                </c:pt>
                <c:pt idx="24955">
                  <c:v>0</c:v>
                </c:pt>
                <c:pt idx="24956">
                  <c:v>0</c:v>
                </c:pt>
                <c:pt idx="24957">
                  <c:v>0</c:v>
                </c:pt>
                <c:pt idx="24958">
                  <c:v>0</c:v>
                </c:pt>
                <c:pt idx="24959">
                  <c:v>0</c:v>
                </c:pt>
                <c:pt idx="24960">
                  <c:v>0</c:v>
                </c:pt>
                <c:pt idx="24961">
                  <c:v>0</c:v>
                </c:pt>
                <c:pt idx="24962">
                  <c:v>0</c:v>
                </c:pt>
                <c:pt idx="24963">
                  <c:v>0</c:v>
                </c:pt>
                <c:pt idx="24964">
                  <c:v>0</c:v>
                </c:pt>
                <c:pt idx="24965">
                  <c:v>0</c:v>
                </c:pt>
                <c:pt idx="24966">
                  <c:v>0</c:v>
                </c:pt>
                <c:pt idx="24967">
                  <c:v>0</c:v>
                </c:pt>
                <c:pt idx="24968">
                  <c:v>0</c:v>
                </c:pt>
                <c:pt idx="24969">
                  <c:v>0</c:v>
                </c:pt>
                <c:pt idx="24970">
                  <c:v>0</c:v>
                </c:pt>
                <c:pt idx="24971">
                  <c:v>0</c:v>
                </c:pt>
                <c:pt idx="24972">
                  <c:v>0</c:v>
                </c:pt>
                <c:pt idx="24973">
                  <c:v>0</c:v>
                </c:pt>
                <c:pt idx="24974">
                  <c:v>0</c:v>
                </c:pt>
                <c:pt idx="24975">
                  <c:v>0</c:v>
                </c:pt>
                <c:pt idx="24976">
                  <c:v>0</c:v>
                </c:pt>
                <c:pt idx="24977">
                  <c:v>0</c:v>
                </c:pt>
                <c:pt idx="24978">
                  <c:v>0</c:v>
                </c:pt>
                <c:pt idx="24979">
                  <c:v>0</c:v>
                </c:pt>
                <c:pt idx="24980">
                  <c:v>0</c:v>
                </c:pt>
                <c:pt idx="24981">
                  <c:v>0</c:v>
                </c:pt>
                <c:pt idx="24982">
                  <c:v>0</c:v>
                </c:pt>
                <c:pt idx="24983">
                  <c:v>0</c:v>
                </c:pt>
                <c:pt idx="24984">
                  <c:v>0</c:v>
                </c:pt>
                <c:pt idx="24985">
                  <c:v>0</c:v>
                </c:pt>
                <c:pt idx="24986">
                  <c:v>0</c:v>
                </c:pt>
                <c:pt idx="24987">
                  <c:v>0</c:v>
                </c:pt>
                <c:pt idx="24988">
                  <c:v>0</c:v>
                </c:pt>
                <c:pt idx="24989">
                  <c:v>0</c:v>
                </c:pt>
                <c:pt idx="24990">
                  <c:v>0</c:v>
                </c:pt>
                <c:pt idx="24991">
                  <c:v>0</c:v>
                </c:pt>
                <c:pt idx="24992">
                  <c:v>0</c:v>
                </c:pt>
                <c:pt idx="24993">
                  <c:v>0</c:v>
                </c:pt>
                <c:pt idx="24994">
                  <c:v>0</c:v>
                </c:pt>
                <c:pt idx="24995">
                  <c:v>0</c:v>
                </c:pt>
                <c:pt idx="24996">
                  <c:v>0</c:v>
                </c:pt>
                <c:pt idx="24997">
                  <c:v>0</c:v>
                </c:pt>
                <c:pt idx="24998">
                  <c:v>0</c:v>
                </c:pt>
                <c:pt idx="24999">
                  <c:v>0</c:v>
                </c:pt>
                <c:pt idx="25000">
                  <c:v>0</c:v>
                </c:pt>
                <c:pt idx="25001">
                  <c:v>0</c:v>
                </c:pt>
                <c:pt idx="25002">
                  <c:v>0</c:v>
                </c:pt>
                <c:pt idx="25003">
                  <c:v>0</c:v>
                </c:pt>
                <c:pt idx="25004">
                  <c:v>0</c:v>
                </c:pt>
                <c:pt idx="25005">
                  <c:v>0</c:v>
                </c:pt>
                <c:pt idx="25006">
                  <c:v>0</c:v>
                </c:pt>
                <c:pt idx="25007">
                  <c:v>0</c:v>
                </c:pt>
                <c:pt idx="25008">
                  <c:v>0</c:v>
                </c:pt>
                <c:pt idx="25009">
                  <c:v>0</c:v>
                </c:pt>
                <c:pt idx="25010">
                  <c:v>0</c:v>
                </c:pt>
                <c:pt idx="25011">
                  <c:v>0</c:v>
                </c:pt>
                <c:pt idx="25012">
                  <c:v>0</c:v>
                </c:pt>
                <c:pt idx="25013">
                  <c:v>0</c:v>
                </c:pt>
                <c:pt idx="25014">
                  <c:v>0</c:v>
                </c:pt>
                <c:pt idx="25015">
                  <c:v>0</c:v>
                </c:pt>
                <c:pt idx="25016">
                  <c:v>0</c:v>
                </c:pt>
                <c:pt idx="25017">
                  <c:v>0</c:v>
                </c:pt>
                <c:pt idx="25018">
                  <c:v>0</c:v>
                </c:pt>
                <c:pt idx="25019">
                  <c:v>0</c:v>
                </c:pt>
                <c:pt idx="25020">
                  <c:v>0</c:v>
                </c:pt>
                <c:pt idx="25021">
                  <c:v>0</c:v>
                </c:pt>
                <c:pt idx="25022">
                  <c:v>0</c:v>
                </c:pt>
                <c:pt idx="25023">
                  <c:v>0</c:v>
                </c:pt>
                <c:pt idx="25024">
                  <c:v>17</c:v>
                </c:pt>
                <c:pt idx="25025">
                  <c:v>0</c:v>
                </c:pt>
                <c:pt idx="25026">
                  <c:v>0</c:v>
                </c:pt>
                <c:pt idx="25027">
                  <c:v>0</c:v>
                </c:pt>
                <c:pt idx="25028">
                  <c:v>0</c:v>
                </c:pt>
                <c:pt idx="25029">
                  <c:v>0</c:v>
                </c:pt>
                <c:pt idx="25030">
                  <c:v>0</c:v>
                </c:pt>
                <c:pt idx="25031">
                  <c:v>0</c:v>
                </c:pt>
                <c:pt idx="25032">
                  <c:v>0</c:v>
                </c:pt>
                <c:pt idx="25033">
                  <c:v>0</c:v>
                </c:pt>
                <c:pt idx="25034">
                  <c:v>0</c:v>
                </c:pt>
                <c:pt idx="25035">
                  <c:v>0</c:v>
                </c:pt>
                <c:pt idx="25036">
                  <c:v>0</c:v>
                </c:pt>
                <c:pt idx="25037">
                  <c:v>0</c:v>
                </c:pt>
                <c:pt idx="25038">
                  <c:v>0</c:v>
                </c:pt>
                <c:pt idx="25039">
                  <c:v>0</c:v>
                </c:pt>
                <c:pt idx="25040">
                  <c:v>0</c:v>
                </c:pt>
                <c:pt idx="25041">
                  <c:v>0</c:v>
                </c:pt>
                <c:pt idx="25042">
                  <c:v>0</c:v>
                </c:pt>
                <c:pt idx="25043">
                  <c:v>0</c:v>
                </c:pt>
                <c:pt idx="25044">
                  <c:v>0</c:v>
                </c:pt>
                <c:pt idx="25045">
                  <c:v>0</c:v>
                </c:pt>
                <c:pt idx="25046">
                  <c:v>0</c:v>
                </c:pt>
                <c:pt idx="25047">
                  <c:v>0</c:v>
                </c:pt>
                <c:pt idx="25048">
                  <c:v>0</c:v>
                </c:pt>
                <c:pt idx="25049">
                  <c:v>0</c:v>
                </c:pt>
                <c:pt idx="25050">
                  <c:v>0</c:v>
                </c:pt>
                <c:pt idx="25051">
                  <c:v>0</c:v>
                </c:pt>
                <c:pt idx="25052">
                  <c:v>0</c:v>
                </c:pt>
                <c:pt idx="25053">
                  <c:v>0</c:v>
                </c:pt>
                <c:pt idx="25054">
                  <c:v>0</c:v>
                </c:pt>
                <c:pt idx="25055">
                  <c:v>0</c:v>
                </c:pt>
                <c:pt idx="25056">
                  <c:v>0</c:v>
                </c:pt>
                <c:pt idx="25057">
                  <c:v>0</c:v>
                </c:pt>
                <c:pt idx="25058">
                  <c:v>0</c:v>
                </c:pt>
                <c:pt idx="25059">
                  <c:v>0</c:v>
                </c:pt>
                <c:pt idx="25060">
                  <c:v>0</c:v>
                </c:pt>
                <c:pt idx="25061">
                  <c:v>0</c:v>
                </c:pt>
                <c:pt idx="25062">
                  <c:v>0</c:v>
                </c:pt>
                <c:pt idx="25063">
                  <c:v>0</c:v>
                </c:pt>
                <c:pt idx="25064">
                  <c:v>0</c:v>
                </c:pt>
                <c:pt idx="25065">
                  <c:v>0</c:v>
                </c:pt>
                <c:pt idx="25066">
                  <c:v>0</c:v>
                </c:pt>
                <c:pt idx="25067">
                  <c:v>0</c:v>
                </c:pt>
                <c:pt idx="25068">
                  <c:v>0</c:v>
                </c:pt>
                <c:pt idx="25069">
                  <c:v>0</c:v>
                </c:pt>
                <c:pt idx="25070">
                  <c:v>0</c:v>
                </c:pt>
                <c:pt idx="25071">
                  <c:v>0</c:v>
                </c:pt>
                <c:pt idx="25072">
                  <c:v>0</c:v>
                </c:pt>
                <c:pt idx="25073">
                  <c:v>0</c:v>
                </c:pt>
                <c:pt idx="25074">
                  <c:v>0</c:v>
                </c:pt>
                <c:pt idx="25075">
                  <c:v>0</c:v>
                </c:pt>
                <c:pt idx="25076">
                  <c:v>0</c:v>
                </c:pt>
                <c:pt idx="25077">
                  <c:v>0</c:v>
                </c:pt>
                <c:pt idx="25078">
                  <c:v>0</c:v>
                </c:pt>
                <c:pt idx="25079">
                  <c:v>0</c:v>
                </c:pt>
                <c:pt idx="25080">
                  <c:v>0</c:v>
                </c:pt>
                <c:pt idx="25081">
                  <c:v>0</c:v>
                </c:pt>
                <c:pt idx="25082">
                  <c:v>0</c:v>
                </c:pt>
                <c:pt idx="25083">
                  <c:v>0</c:v>
                </c:pt>
                <c:pt idx="25084">
                  <c:v>0</c:v>
                </c:pt>
                <c:pt idx="25085">
                  <c:v>0</c:v>
                </c:pt>
                <c:pt idx="25086">
                  <c:v>0</c:v>
                </c:pt>
                <c:pt idx="25087">
                  <c:v>0</c:v>
                </c:pt>
                <c:pt idx="25088">
                  <c:v>0</c:v>
                </c:pt>
                <c:pt idx="25089">
                  <c:v>0</c:v>
                </c:pt>
                <c:pt idx="25090">
                  <c:v>0</c:v>
                </c:pt>
                <c:pt idx="25091">
                  <c:v>0</c:v>
                </c:pt>
                <c:pt idx="25092">
                  <c:v>0</c:v>
                </c:pt>
                <c:pt idx="25093">
                  <c:v>0</c:v>
                </c:pt>
                <c:pt idx="25094">
                  <c:v>0</c:v>
                </c:pt>
                <c:pt idx="25095">
                  <c:v>0</c:v>
                </c:pt>
                <c:pt idx="25096">
                  <c:v>0</c:v>
                </c:pt>
                <c:pt idx="25097">
                  <c:v>0</c:v>
                </c:pt>
                <c:pt idx="25098">
                  <c:v>0</c:v>
                </c:pt>
                <c:pt idx="25099">
                  <c:v>0</c:v>
                </c:pt>
                <c:pt idx="25100">
                  <c:v>0</c:v>
                </c:pt>
                <c:pt idx="25101">
                  <c:v>0</c:v>
                </c:pt>
                <c:pt idx="25102">
                  <c:v>0</c:v>
                </c:pt>
                <c:pt idx="25103">
                  <c:v>0</c:v>
                </c:pt>
                <c:pt idx="25104">
                  <c:v>0</c:v>
                </c:pt>
                <c:pt idx="25105">
                  <c:v>0</c:v>
                </c:pt>
                <c:pt idx="25106">
                  <c:v>0</c:v>
                </c:pt>
                <c:pt idx="25107">
                  <c:v>0</c:v>
                </c:pt>
                <c:pt idx="25108">
                  <c:v>20</c:v>
                </c:pt>
                <c:pt idx="25109">
                  <c:v>0</c:v>
                </c:pt>
                <c:pt idx="25110">
                  <c:v>0</c:v>
                </c:pt>
                <c:pt idx="25111">
                  <c:v>0</c:v>
                </c:pt>
                <c:pt idx="25112">
                  <c:v>0</c:v>
                </c:pt>
                <c:pt idx="25113">
                  <c:v>0</c:v>
                </c:pt>
                <c:pt idx="25114">
                  <c:v>0</c:v>
                </c:pt>
                <c:pt idx="25115">
                  <c:v>0</c:v>
                </c:pt>
                <c:pt idx="25116">
                  <c:v>0</c:v>
                </c:pt>
                <c:pt idx="25117">
                  <c:v>0</c:v>
                </c:pt>
                <c:pt idx="25118">
                  <c:v>0</c:v>
                </c:pt>
                <c:pt idx="25119">
                  <c:v>0</c:v>
                </c:pt>
                <c:pt idx="25120">
                  <c:v>0</c:v>
                </c:pt>
                <c:pt idx="25121">
                  <c:v>0</c:v>
                </c:pt>
                <c:pt idx="25122">
                  <c:v>0</c:v>
                </c:pt>
                <c:pt idx="25123">
                  <c:v>0</c:v>
                </c:pt>
                <c:pt idx="25124">
                  <c:v>0</c:v>
                </c:pt>
                <c:pt idx="25125">
                  <c:v>0</c:v>
                </c:pt>
                <c:pt idx="25126">
                  <c:v>0</c:v>
                </c:pt>
                <c:pt idx="25127">
                  <c:v>0</c:v>
                </c:pt>
                <c:pt idx="25128">
                  <c:v>0</c:v>
                </c:pt>
                <c:pt idx="25129">
                  <c:v>0</c:v>
                </c:pt>
                <c:pt idx="25130">
                  <c:v>0</c:v>
                </c:pt>
                <c:pt idx="25131">
                  <c:v>0</c:v>
                </c:pt>
                <c:pt idx="25132">
                  <c:v>0</c:v>
                </c:pt>
                <c:pt idx="25133">
                  <c:v>0</c:v>
                </c:pt>
                <c:pt idx="25134">
                  <c:v>0</c:v>
                </c:pt>
                <c:pt idx="25135">
                  <c:v>0</c:v>
                </c:pt>
                <c:pt idx="25136">
                  <c:v>0</c:v>
                </c:pt>
                <c:pt idx="25137">
                  <c:v>0</c:v>
                </c:pt>
                <c:pt idx="25138">
                  <c:v>0</c:v>
                </c:pt>
                <c:pt idx="25139">
                  <c:v>0</c:v>
                </c:pt>
                <c:pt idx="25140">
                  <c:v>0</c:v>
                </c:pt>
                <c:pt idx="25141">
                  <c:v>0</c:v>
                </c:pt>
                <c:pt idx="25142">
                  <c:v>0</c:v>
                </c:pt>
                <c:pt idx="25143">
                  <c:v>0</c:v>
                </c:pt>
                <c:pt idx="25144">
                  <c:v>0</c:v>
                </c:pt>
                <c:pt idx="25145">
                  <c:v>0</c:v>
                </c:pt>
                <c:pt idx="25146">
                  <c:v>0</c:v>
                </c:pt>
                <c:pt idx="25147">
                  <c:v>5</c:v>
                </c:pt>
                <c:pt idx="25148">
                  <c:v>0</c:v>
                </c:pt>
                <c:pt idx="25149">
                  <c:v>0</c:v>
                </c:pt>
                <c:pt idx="25150">
                  <c:v>0</c:v>
                </c:pt>
                <c:pt idx="25151">
                  <c:v>0</c:v>
                </c:pt>
                <c:pt idx="25152">
                  <c:v>0</c:v>
                </c:pt>
                <c:pt idx="25153">
                  <c:v>0</c:v>
                </c:pt>
                <c:pt idx="25154">
                  <c:v>0</c:v>
                </c:pt>
                <c:pt idx="25155">
                  <c:v>32</c:v>
                </c:pt>
                <c:pt idx="25156">
                  <c:v>0</c:v>
                </c:pt>
                <c:pt idx="25157">
                  <c:v>0</c:v>
                </c:pt>
                <c:pt idx="25158">
                  <c:v>0</c:v>
                </c:pt>
                <c:pt idx="25159">
                  <c:v>0</c:v>
                </c:pt>
                <c:pt idx="25160">
                  <c:v>0</c:v>
                </c:pt>
                <c:pt idx="25161">
                  <c:v>0</c:v>
                </c:pt>
                <c:pt idx="25162">
                  <c:v>0</c:v>
                </c:pt>
                <c:pt idx="25163">
                  <c:v>0</c:v>
                </c:pt>
                <c:pt idx="25164">
                  <c:v>0</c:v>
                </c:pt>
                <c:pt idx="25165">
                  <c:v>0</c:v>
                </c:pt>
                <c:pt idx="25166">
                  <c:v>0</c:v>
                </c:pt>
                <c:pt idx="25167">
                  <c:v>0</c:v>
                </c:pt>
                <c:pt idx="25168">
                  <c:v>0</c:v>
                </c:pt>
                <c:pt idx="25169">
                  <c:v>0</c:v>
                </c:pt>
                <c:pt idx="25170">
                  <c:v>0</c:v>
                </c:pt>
                <c:pt idx="25171">
                  <c:v>0</c:v>
                </c:pt>
                <c:pt idx="25172">
                  <c:v>0</c:v>
                </c:pt>
                <c:pt idx="25173">
                  <c:v>0</c:v>
                </c:pt>
                <c:pt idx="25174">
                  <c:v>0</c:v>
                </c:pt>
                <c:pt idx="25175">
                  <c:v>0</c:v>
                </c:pt>
                <c:pt idx="25176">
                  <c:v>0</c:v>
                </c:pt>
                <c:pt idx="25177">
                  <c:v>0</c:v>
                </c:pt>
                <c:pt idx="25178">
                  <c:v>0</c:v>
                </c:pt>
                <c:pt idx="25179">
                  <c:v>0</c:v>
                </c:pt>
                <c:pt idx="25180">
                  <c:v>0</c:v>
                </c:pt>
                <c:pt idx="25181">
                  <c:v>0</c:v>
                </c:pt>
                <c:pt idx="25182">
                  <c:v>0</c:v>
                </c:pt>
                <c:pt idx="25183">
                  <c:v>0</c:v>
                </c:pt>
                <c:pt idx="25184">
                  <c:v>0</c:v>
                </c:pt>
                <c:pt idx="25185">
                  <c:v>0</c:v>
                </c:pt>
                <c:pt idx="25186">
                  <c:v>0</c:v>
                </c:pt>
                <c:pt idx="25187">
                  <c:v>0</c:v>
                </c:pt>
                <c:pt idx="25188">
                  <c:v>0</c:v>
                </c:pt>
                <c:pt idx="25189">
                  <c:v>0</c:v>
                </c:pt>
                <c:pt idx="25190">
                  <c:v>0</c:v>
                </c:pt>
                <c:pt idx="25191">
                  <c:v>0</c:v>
                </c:pt>
                <c:pt idx="25192">
                  <c:v>21</c:v>
                </c:pt>
                <c:pt idx="25193">
                  <c:v>0</c:v>
                </c:pt>
                <c:pt idx="25194">
                  <c:v>0</c:v>
                </c:pt>
                <c:pt idx="25195">
                  <c:v>0</c:v>
                </c:pt>
                <c:pt idx="25196">
                  <c:v>0</c:v>
                </c:pt>
                <c:pt idx="25197">
                  <c:v>0</c:v>
                </c:pt>
                <c:pt idx="25198">
                  <c:v>0</c:v>
                </c:pt>
                <c:pt idx="25199">
                  <c:v>0</c:v>
                </c:pt>
                <c:pt idx="25200">
                  <c:v>0</c:v>
                </c:pt>
                <c:pt idx="25201">
                  <c:v>0</c:v>
                </c:pt>
                <c:pt idx="25202">
                  <c:v>0</c:v>
                </c:pt>
                <c:pt idx="25203">
                  <c:v>0</c:v>
                </c:pt>
                <c:pt idx="25204">
                  <c:v>0</c:v>
                </c:pt>
                <c:pt idx="25205">
                  <c:v>0</c:v>
                </c:pt>
                <c:pt idx="25206">
                  <c:v>0</c:v>
                </c:pt>
                <c:pt idx="25207">
                  <c:v>0</c:v>
                </c:pt>
                <c:pt idx="25208">
                  <c:v>0</c:v>
                </c:pt>
                <c:pt idx="25209">
                  <c:v>0</c:v>
                </c:pt>
                <c:pt idx="25210">
                  <c:v>0</c:v>
                </c:pt>
                <c:pt idx="25211">
                  <c:v>0</c:v>
                </c:pt>
                <c:pt idx="25212">
                  <c:v>0</c:v>
                </c:pt>
                <c:pt idx="25213">
                  <c:v>0</c:v>
                </c:pt>
                <c:pt idx="25214">
                  <c:v>0</c:v>
                </c:pt>
                <c:pt idx="25215">
                  <c:v>0</c:v>
                </c:pt>
                <c:pt idx="25216">
                  <c:v>5</c:v>
                </c:pt>
                <c:pt idx="25217">
                  <c:v>0</c:v>
                </c:pt>
                <c:pt idx="25218">
                  <c:v>0</c:v>
                </c:pt>
                <c:pt idx="25219">
                  <c:v>0</c:v>
                </c:pt>
                <c:pt idx="25220">
                  <c:v>0</c:v>
                </c:pt>
                <c:pt idx="25221">
                  <c:v>0</c:v>
                </c:pt>
                <c:pt idx="25222">
                  <c:v>0</c:v>
                </c:pt>
                <c:pt idx="25223">
                  <c:v>0</c:v>
                </c:pt>
                <c:pt idx="25224">
                  <c:v>0</c:v>
                </c:pt>
                <c:pt idx="25225">
                  <c:v>0</c:v>
                </c:pt>
                <c:pt idx="25226">
                  <c:v>0</c:v>
                </c:pt>
                <c:pt idx="25227">
                  <c:v>0</c:v>
                </c:pt>
                <c:pt idx="25228">
                  <c:v>0</c:v>
                </c:pt>
                <c:pt idx="25229">
                  <c:v>0</c:v>
                </c:pt>
                <c:pt idx="25230">
                  <c:v>0</c:v>
                </c:pt>
                <c:pt idx="25231">
                  <c:v>0</c:v>
                </c:pt>
                <c:pt idx="25232">
                  <c:v>0</c:v>
                </c:pt>
                <c:pt idx="25233">
                  <c:v>0</c:v>
                </c:pt>
                <c:pt idx="25234">
                  <c:v>0</c:v>
                </c:pt>
                <c:pt idx="25235">
                  <c:v>0</c:v>
                </c:pt>
                <c:pt idx="25236">
                  <c:v>0</c:v>
                </c:pt>
                <c:pt idx="25237">
                  <c:v>6</c:v>
                </c:pt>
                <c:pt idx="25238">
                  <c:v>0</c:v>
                </c:pt>
                <c:pt idx="25239">
                  <c:v>0</c:v>
                </c:pt>
                <c:pt idx="25240">
                  <c:v>0</c:v>
                </c:pt>
                <c:pt idx="25241">
                  <c:v>0</c:v>
                </c:pt>
                <c:pt idx="25242">
                  <c:v>0</c:v>
                </c:pt>
                <c:pt idx="25243">
                  <c:v>0</c:v>
                </c:pt>
                <c:pt idx="25244">
                  <c:v>0</c:v>
                </c:pt>
                <c:pt idx="25245">
                  <c:v>0</c:v>
                </c:pt>
                <c:pt idx="25246">
                  <c:v>0</c:v>
                </c:pt>
                <c:pt idx="25247">
                  <c:v>0</c:v>
                </c:pt>
                <c:pt idx="25248">
                  <c:v>0</c:v>
                </c:pt>
                <c:pt idx="25249">
                  <c:v>0</c:v>
                </c:pt>
                <c:pt idx="25250">
                  <c:v>0</c:v>
                </c:pt>
                <c:pt idx="25251">
                  <c:v>0</c:v>
                </c:pt>
                <c:pt idx="25252">
                  <c:v>0</c:v>
                </c:pt>
                <c:pt idx="25253">
                  <c:v>0</c:v>
                </c:pt>
                <c:pt idx="25254">
                  <c:v>0</c:v>
                </c:pt>
                <c:pt idx="25255">
                  <c:v>0</c:v>
                </c:pt>
                <c:pt idx="25256">
                  <c:v>0</c:v>
                </c:pt>
                <c:pt idx="25257">
                  <c:v>0</c:v>
                </c:pt>
                <c:pt idx="25258">
                  <c:v>0</c:v>
                </c:pt>
                <c:pt idx="25259">
                  <c:v>0</c:v>
                </c:pt>
                <c:pt idx="25260">
                  <c:v>0</c:v>
                </c:pt>
                <c:pt idx="25261">
                  <c:v>0</c:v>
                </c:pt>
                <c:pt idx="25262">
                  <c:v>0</c:v>
                </c:pt>
                <c:pt idx="25263">
                  <c:v>0</c:v>
                </c:pt>
                <c:pt idx="25264">
                  <c:v>0</c:v>
                </c:pt>
                <c:pt idx="25265">
                  <c:v>0</c:v>
                </c:pt>
                <c:pt idx="25266">
                  <c:v>0</c:v>
                </c:pt>
                <c:pt idx="25267">
                  <c:v>0</c:v>
                </c:pt>
                <c:pt idx="25268">
                  <c:v>0</c:v>
                </c:pt>
                <c:pt idx="25269">
                  <c:v>0</c:v>
                </c:pt>
                <c:pt idx="25270">
                  <c:v>0</c:v>
                </c:pt>
                <c:pt idx="25271">
                  <c:v>0</c:v>
                </c:pt>
                <c:pt idx="25272">
                  <c:v>0</c:v>
                </c:pt>
                <c:pt idx="25273">
                  <c:v>0</c:v>
                </c:pt>
                <c:pt idx="25274">
                  <c:v>0</c:v>
                </c:pt>
                <c:pt idx="25275">
                  <c:v>0</c:v>
                </c:pt>
                <c:pt idx="25276">
                  <c:v>0</c:v>
                </c:pt>
                <c:pt idx="25277">
                  <c:v>0</c:v>
                </c:pt>
                <c:pt idx="25278">
                  <c:v>0</c:v>
                </c:pt>
                <c:pt idx="25279">
                  <c:v>0</c:v>
                </c:pt>
                <c:pt idx="25280">
                  <c:v>0</c:v>
                </c:pt>
                <c:pt idx="25281">
                  <c:v>0</c:v>
                </c:pt>
                <c:pt idx="25282">
                  <c:v>0</c:v>
                </c:pt>
                <c:pt idx="25283">
                  <c:v>0</c:v>
                </c:pt>
                <c:pt idx="25284">
                  <c:v>0</c:v>
                </c:pt>
                <c:pt idx="25285">
                  <c:v>0</c:v>
                </c:pt>
                <c:pt idx="25286">
                  <c:v>0</c:v>
                </c:pt>
                <c:pt idx="25287">
                  <c:v>0</c:v>
                </c:pt>
                <c:pt idx="25288">
                  <c:v>0</c:v>
                </c:pt>
                <c:pt idx="25289">
                  <c:v>0</c:v>
                </c:pt>
                <c:pt idx="25290">
                  <c:v>0</c:v>
                </c:pt>
                <c:pt idx="25291">
                  <c:v>0</c:v>
                </c:pt>
                <c:pt idx="25292">
                  <c:v>0</c:v>
                </c:pt>
                <c:pt idx="25293">
                  <c:v>0</c:v>
                </c:pt>
                <c:pt idx="25294">
                  <c:v>0</c:v>
                </c:pt>
                <c:pt idx="25295">
                  <c:v>0</c:v>
                </c:pt>
                <c:pt idx="25296">
                  <c:v>0</c:v>
                </c:pt>
                <c:pt idx="25297">
                  <c:v>0</c:v>
                </c:pt>
                <c:pt idx="25298">
                  <c:v>0</c:v>
                </c:pt>
                <c:pt idx="25299">
                  <c:v>0</c:v>
                </c:pt>
                <c:pt idx="25300">
                  <c:v>0</c:v>
                </c:pt>
                <c:pt idx="25301">
                  <c:v>0</c:v>
                </c:pt>
                <c:pt idx="25302">
                  <c:v>0</c:v>
                </c:pt>
                <c:pt idx="25303">
                  <c:v>0</c:v>
                </c:pt>
                <c:pt idx="25304">
                  <c:v>0</c:v>
                </c:pt>
                <c:pt idx="25305">
                  <c:v>0</c:v>
                </c:pt>
                <c:pt idx="25306">
                  <c:v>0</c:v>
                </c:pt>
                <c:pt idx="25307">
                  <c:v>0</c:v>
                </c:pt>
                <c:pt idx="25308">
                  <c:v>0</c:v>
                </c:pt>
                <c:pt idx="25309">
                  <c:v>0</c:v>
                </c:pt>
                <c:pt idx="25310">
                  <c:v>0</c:v>
                </c:pt>
                <c:pt idx="25311">
                  <c:v>0</c:v>
                </c:pt>
                <c:pt idx="25312">
                  <c:v>0</c:v>
                </c:pt>
                <c:pt idx="25313">
                  <c:v>0</c:v>
                </c:pt>
                <c:pt idx="25314">
                  <c:v>0</c:v>
                </c:pt>
                <c:pt idx="25315">
                  <c:v>0</c:v>
                </c:pt>
                <c:pt idx="25316">
                  <c:v>0</c:v>
                </c:pt>
                <c:pt idx="25317">
                  <c:v>0</c:v>
                </c:pt>
                <c:pt idx="25318">
                  <c:v>24</c:v>
                </c:pt>
                <c:pt idx="25319">
                  <c:v>0</c:v>
                </c:pt>
                <c:pt idx="25320">
                  <c:v>0</c:v>
                </c:pt>
                <c:pt idx="25321">
                  <c:v>0</c:v>
                </c:pt>
                <c:pt idx="25322">
                  <c:v>0</c:v>
                </c:pt>
                <c:pt idx="25323">
                  <c:v>0</c:v>
                </c:pt>
                <c:pt idx="25324">
                  <c:v>0</c:v>
                </c:pt>
                <c:pt idx="25325">
                  <c:v>0</c:v>
                </c:pt>
                <c:pt idx="25326">
                  <c:v>0</c:v>
                </c:pt>
                <c:pt idx="25327">
                  <c:v>0</c:v>
                </c:pt>
                <c:pt idx="25328">
                  <c:v>0</c:v>
                </c:pt>
                <c:pt idx="25329">
                  <c:v>0</c:v>
                </c:pt>
                <c:pt idx="25330">
                  <c:v>0</c:v>
                </c:pt>
                <c:pt idx="25331">
                  <c:v>0</c:v>
                </c:pt>
                <c:pt idx="25332">
                  <c:v>0</c:v>
                </c:pt>
                <c:pt idx="25333">
                  <c:v>0</c:v>
                </c:pt>
                <c:pt idx="25334">
                  <c:v>0</c:v>
                </c:pt>
                <c:pt idx="25335">
                  <c:v>0</c:v>
                </c:pt>
                <c:pt idx="25336">
                  <c:v>0</c:v>
                </c:pt>
                <c:pt idx="25337">
                  <c:v>0</c:v>
                </c:pt>
                <c:pt idx="25338">
                  <c:v>0</c:v>
                </c:pt>
                <c:pt idx="25339">
                  <c:v>0</c:v>
                </c:pt>
                <c:pt idx="25340">
                  <c:v>0</c:v>
                </c:pt>
                <c:pt idx="25341">
                  <c:v>0</c:v>
                </c:pt>
                <c:pt idx="25342">
                  <c:v>0</c:v>
                </c:pt>
                <c:pt idx="25343">
                  <c:v>0</c:v>
                </c:pt>
                <c:pt idx="25344">
                  <c:v>0</c:v>
                </c:pt>
                <c:pt idx="25345">
                  <c:v>0</c:v>
                </c:pt>
                <c:pt idx="25346">
                  <c:v>0</c:v>
                </c:pt>
                <c:pt idx="25347">
                  <c:v>0</c:v>
                </c:pt>
                <c:pt idx="25348">
                  <c:v>0</c:v>
                </c:pt>
                <c:pt idx="25349">
                  <c:v>0</c:v>
                </c:pt>
                <c:pt idx="25350">
                  <c:v>0</c:v>
                </c:pt>
                <c:pt idx="25351">
                  <c:v>0</c:v>
                </c:pt>
                <c:pt idx="25352">
                  <c:v>0</c:v>
                </c:pt>
                <c:pt idx="25353">
                  <c:v>0</c:v>
                </c:pt>
                <c:pt idx="25354">
                  <c:v>0</c:v>
                </c:pt>
                <c:pt idx="25355">
                  <c:v>0</c:v>
                </c:pt>
                <c:pt idx="25356">
                  <c:v>0</c:v>
                </c:pt>
                <c:pt idx="25357">
                  <c:v>0</c:v>
                </c:pt>
                <c:pt idx="25358">
                  <c:v>0</c:v>
                </c:pt>
                <c:pt idx="25359">
                  <c:v>0</c:v>
                </c:pt>
                <c:pt idx="25360">
                  <c:v>0</c:v>
                </c:pt>
                <c:pt idx="25361">
                  <c:v>0</c:v>
                </c:pt>
                <c:pt idx="25362">
                  <c:v>0</c:v>
                </c:pt>
                <c:pt idx="25363">
                  <c:v>0</c:v>
                </c:pt>
                <c:pt idx="25364">
                  <c:v>0</c:v>
                </c:pt>
                <c:pt idx="25365">
                  <c:v>0</c:v>
                </c:pt>
                <c:pt idx="25366">
                  <c:v>0</c:v>
                </c:pt>
                <c:pt idx="25367">
                  <c:v>0</c:v>
                </c:pt>
                <c:pt idx="25368">
                  <c:v>0</c:v>
                </c:pt>
                <c:pt idx="25369">
                  <c:v>0</c:v>
                </c:pt>
                <c:pt idx="25370">
                  <c:v>0</c:v>
                </c:pt>
                <c:pt idx="25371">
                  <c:v>0</c:v>
                </c:pt>
                <c:pt idx="25372">
                  <c:v>0</c:v>
                </c:pt>
                <c:pt idx="25373">
                  <c:v>0</c:v>
                </c:pt>
                <c:pt idx="25374">
                  <c:v>0</c:v>
                </c:pt>
                <c:pt idx="25375">
                  <c:v>0</c:v>
                </c:pt>
                <c:pt idx="25376">
                  <c:v>0</c:v>
                </c:pt>
                <c:pt idx="25377">
                  <c:v>0</c:v>
                </c:pt>
                <c:pt idx="25378">
                  <c:v>0</c:v>
                </c:pt>
                <c:pt idx="25379">
                  <c:v>0</c:v>
                </c:pt>
                <c:pt idx="25380">
                  <c:v>0</c:v>
                </c:pt>
                <c:pt idx="25381">
                  <c:v>0</c:v>
                </c:pt>
                <c:pt idx="25382">
                  <c:v>0</c:v>
                </c:pt>
                <c:pt idx="25383">
                  <c:v>0</c:v>
                </c:pt>
                <c:pt idx="25384">
                  <c:v>0</c:v>
                </c:pt>
                <c:pt idx="25385">
                  <c:v>0</c:v>
                </c:pt>
                <c:pt idx="25386">
                  <c:v>0</c:v>
                </c:pt>
                <c:pt idx="25387">
                  <c:v>0</c:v>
                </c:pt>
                <c:pt idx="25388">
                  <c:v>0</c:v>
                </c:pt>
                <c:pt idx="25389">
                  <c:v>0</c:v>
                </c:pt>
                <c:pt idx="25390">
                  <c:v>0</c:v>
                </c:pt>
                <c:pt idx="25391">
                  <c:v>0</c:v>
                </c:pt>
                <c:pt idx="25392">
                  <c:v>0</c:v>
                </c:pt>
                <c:pt idx="25393">
                  <c:v>0</c:v>
                </c:pt>
                <c:pt idx="25394">
                  <c:v>0</c:v>
                </c:pt>
                <c:pt idx="25395">
                  <c:v>0</c:v>
                </c:pt>
                <c:pt idx="25396">
                  <c:v>0</c:v>
                </c:pt>
                <c:pt idx="25397">
                  <c:v>0</c:v>
                </c:pt>
                <c:pt idx="25398">
                  <c:v>0</c:v>
                </c:pt>
                <c:pt idx="25399">
                  <c:v>0</c:v>
                </c:pt>
                <c:pt idx="25400">
                  <c:v>0</c:v>
                </c:pt>
                <c:pt idx="25401">
                  <c:v>0</c:v>
                </c:pt>
                <c:pt idx="25402">
                  <c:v>0</c:v>
                </c:pt>
                <c:pt idx="25403">
                  <c:v>0</c:v>
                </c:pt>
                <c:pt idx="25404">
                  <c:v>0</c:v>
                </c:pt>
                <c:pt idx="25405">
                  <c:v>0</c:v>
                </c:pt>
                <c:pt idx="25406">
                  <c:v>0</c:v>
                </c:pt>
                <c:pt idx="25407">
                  <c:v>0</c:v>
                </c:pt>
                <c:pt idx="25408">
                  <c:v>0</c:v>
                </c:pt>
                <c:pt idx="25409">
                  <c:v>0</c:v>
                </c:pt>
                <c:pt idx="25410">
                  <c:v>0</c:v>
                </c:pt>
                <c:pt idx="25411">
                  <c:v>0</c:v>
                </c:pt>
                <c:pt idx="25412">
                  <c:v>0</c:v>
                </c:pt>
                <c:pt idx="25413">
                  <c:v>0</c:v>
                </c:pt>
                <c:pt idx="25414">
                  <c:v>0</c:v>
                </c:pt>
                <c:pt idx="25415">
                  <c:v>0</c:v>
                </c:pt>
                <c:pt idx="25416">
                  <c:v>0</c:v>
                </c:pt>
                <c:pt idx="25417">
                  <c:v>0</c:v>
                </c:pt>
                <c:pt idx="25418">
                  <c:v>0</c:v>
                </c:pt>
                <c:pt idx="25419">
                  <c:v>0</c:v>
                </c:pt>
                <c:pt idx="25420">
                  <c:v>0</c:v>
                </c:pt>
                <c:pt idx="25421">
                  <c:v>0</c:v>
                </c:pt>
                <c:pt idx="25422">
                  <c:v>0</c:v>
                </c:pt>
                <c:pt idx="25423">
                  <c:v>0</c:v>
                </c:pt>
                <c:pt idx="25424">
                  <c:v>0</c:v>
                </c:pt>
                <c:pt idx="25425">
                  <c:v>0</c:v>
                </c:pt>
                <c:pt idx="25426">
                  <c:v>0</c:v>
                </c:pt>
                <c:pt idx="25427">
                  <c:v>0</c:v>
                </c:pt>
                <c:pt idx="25428">
                  <c:v>0</c:v>
                </c:pt>
                <c:pt idx="25429">
                  <c:v>0</c:v>
                </c:pt>
                <c:pt idx="25430">
                  <c:v>0</c:v>
                </c:pt>
                <c:pt idx="25431">
                  <c:v>0</c:v>
                </c:pt>
                <c:pt idx="25432">
                  <c:v>0</c:v>
                </c:pt>
                <c:pt idx="25433">
                  <c:v>0</c:v>
                </c:pt>
                <c:pt idx="25434">
                  <c:v>0</c:v>
                </c:pt>
                <c:pt idx="25435">
                  <c:v>0</c:v>
                </c:pt>
                <c:pt idx="25436">
                  <c:v>0</c:v>
                </c:pt>
                <c:pt idx="25437">
                  <c:v>0</c:v>
                </c:pt>
                <c:pt idx="25438">
                  <c:v>0</c:v>
                </c:pt>
                <c:pt idx="25439">
                  <c:v>0</c:v>
                </c:pt>
                <c:pt idx="25440">
                  <c:v>0</c:v>
                </c:pt>
                <c:pt idx="25441">
                  <c:v>0</c:v>
                </c:pt>
                <c:pt idx="25442">
                  <c:v>0</c:v>
                </c:pt>
                <c:pt idx="25443">
                  <c:v>0</c:v>
                </c:pt>
                <c:pt idx="25444">
                  <c:v>0</c:v>
                </c:pt>
                <c:pt idx="25445">
                  <c:v>0</c:v>
                </c:pt>
                <c:pt idx="25446">
                  <c:v>0</c:v>
                </c:pt>
                <c:pt idx="25447">
                  <c:v>0</c:v>
                </c:pt>
                <c:pt idx="25448">
                  <c:v>0</c:v>
                </c:pt>
                <c:pt idx="25449">
                  <c:v>0</c:v>
                </c:pt>
                <c:pt idx="25450">
                  <c:v>0</c:v>
                </c:pt>
                <c:pt idx="25451">
                  <c:v>0</c:v>
                </c:pt>
                <c:pt idx="25452">
                  <c:v>0</c:v>
                </c:pt>
                <c:pt idx="25453">
                  <c:v>0</c:v>
                </c:pt>
                <c:pt idx="25454">
                  <c:v>0</c:v>
                </c:pt>
                <c:pt idx="25455">
                  <c:v>0</c:v>
                </c:pt>
                <c:pt idx="25456">
                  <c:v>0</c:v>
                </c:pt>
                <c:pt idx="25457">
                  <c:v>0</c:v>
                </c:pt>
                <c:pt idx="25458">
                  <c:v>0</c:v>
                </c:pt>
                <c:pt idx="25459">
                  <c:v>0</c:v>
                </c:pt>
                <c:pt idx="25460">
                  <c:v>0</c:v>
                </c:pt>
                <c:pt idx="25461">
                  <c:v>0</c:v>
                </c:pt>
                <c:pt idx="25462">
                  <c:v>0</c:v>
                </c:pt>
                <c:pt idx="25463">
                  <c:v>0</c:v>
                </c:pt>
                <c:pt idx="25464">
                  <c:v>0</c:v>
                </c:pt>
                <c:pt idx="25465">
                  <c:v>0</c:v>
                </c:pt>
                <c:pt idx="25466">
                  <c:v>0</c:v>
                </c:pt>
                <c:pt idx="25467">
                  <c:v>0</c:v>
                </c:pt>
                <c:pt idx="25468">
                  <c:v>0</c:v>
                </c:pt>
                <c:pt idx="25469">
                  <c:v>0</c:v>
                </c:pt>
                <c:pt idx="25470">
                  <c:v>0</c:v>
                </c:pt>
                <c:pt idx="25471">
                  <c:v>0</c:v>
                </c:pt>
                <c:pt idx="25472">
                  <c:v>0</c:v>
                </c:pt>
                <c:pt idx="25473">
                  <c:v>0</c:v>
                </c:pt>
                <c:pt idx="25474">
                  <c:v>0</c:v>
                </c:pt>
                <c:pt idx="25475">
                  <c:v>0</c:v>
                </c:pt>
                <c:pt idx="25476">
                  <c:v>0</c:v>
                </c:pt>
                <c:pt idx="25477">
                  <c:v>0</c:v>
                </c:pt>
                <c:pt idx="25478">
                  <c:v>0</c:v>
                </c:pt>
                <c:pt idx="25479">
                  <c:v>0</c:v>
                </c:pt>
                <c:pt idx="25480">
                  <c:v>0</c:v>
                </c:pt>
                <c:pt idx="25481">
                  <c:v>0</c:v>
                </c:pt>
                <c:pt idx="25482">
                  <c:v>0</c:v>
                </c:pt>
                <c:pt idx="25483">
                  <c:v>0</c:v>
                </c:pt>
                <c:pt idx="25484">
                  <c:v>0</c:v>
                </c:pt>
                <c:pt idx="25485">
                  <c:v>0</c:v>
                </c:pt>
                <c:pt idx="25486">
                  <c:v>0</c:v>
                </c:pt>
                <c:pt idx="25487">
                  <c:v>0</c:v>
                </c:pt>
                <c:pt idx="25488">
                  <c:v>0</c:v>
                </c:pt>
                <c:pt idx="25489">
                  <c:v>0</c:v>
                </c:pt>
                <c:pt idx="25490">
                  <c:v>0</c:v>
                </c:pt>
                <c:pt idx="25491">
                  <c:v>0</c:v>
                </c:pt>
                <c:pt idx="25492">
                  <c:v>0</c:v>
                </c:pt>
                <c:pt idx="25493">
                  <c:v>0</c:v>
                </c:pt>
                <c:pt idx="25494">
                  <c:v>0</c:v>
                </c:pt>
                <c:pt idx="25495">
                  <c:v>0</c:v>
                </c:pt>
                <c:pt idx="25496">
                  <c:v>0</c:v>
                </c:pt>
                <c:pt idx="25497">
                  <c:v>0</c:v>
                </c:pt>
                <c:pt idx="25498">
                  <c:v>0</c:v>
                </c:pt>
                <c:pt idx="25499">
                  <c:v>0</c:v>
                </c:pt>
                <c:pt idx="25500">
                  <c:v>0</c:v>
                </c:pt>
                <c:pt idx="25501">
                  <c:v>0</c:v>
                </c:pt>
                <c:pt idx="25502">
                  <c:v>0</c:v>
                </c:pt>
                <c:pt idx="25503">
                  <c:v>0</c:v>
                </c:pt>
                <c:pt idx="25504">
                  <c:v>0</c:v>
                </c:pt>
                <c:pt idx="25505">
                  <c:v>0</c:v>
                </c:pt>
                <c:pt idx="25506">
                  <c:v>0</c:v>
                </c:pt>
                <c:pt idx="25507">
                  <c:v>0</c:v>
                </c:pt>
                <c:pt idx="25508">
                  <c:v>0</c:v>
                </c:pt>
                <c:pt idx="25509">
                  <c:v>0</c:v>
                </c:pt>
                <c:pt idx="25510">
                  <c:v>0</c:v>
                </c:pt>
                <c:pt idx="25511">
                  <c:v>0</c:v>
                </c:pt>
                <c:pt idx="25512">
                  <c:v>0</c:v>
                </c:pt>
                <c:pt idx="25513">
                  <c:v>0</c:v>
                </c:pt>
                <c:pt idx="25514">
                  <c:v>0</c:v>
                </c:pt>
                <c:pt idx="25515">
                  <c:v>0</c:v>
                </c:pt>
                <c:pt idx="25516">
                  <c:v>0</c:v>
                </c:pt>
                <c:pt idx="25517">
                  <c:v>0</c:v>
                </c:pt>
                <c:pt idx="25518">
                  <c:v>0</c:v>
                </c:pt>
                <c:pt idx="25519">
                  <c:v>0</c:v>
                </c:pt>
                <c:pt idx="25520">
                  <c:v>0</c:v>
                </c:pt>
                <c:pt idx="25521">
                  <c:v>0</c:v>
                </c:pt>
                <c:pt idx="25522">
                  <c:v>0</c:v>
                </c:pt>
                <c:pt idx="25523">
                  <c:v>0</c:v>
                </c:pt>
                <c:pt idx="25524">
                  <c:v>0</c:v>
                </c:pt>
                <c:pt idx="25525">
                  <c:v>0</c:v>
                </c:pt>
                <c:pt idx="25526">
                  <c:v>0</c:v>
                </c:pt>
                <c:pt idx="25527">
                  <c:v>0</c:v>
                </c:pt>
                <c:pt idx="25528">
                  <c:v>0</c:v>
                </c:pt>
                <c:pt idx="25529">
                  <c:v>0</c:v>
                </c:pt>
                <c:pt idx="25530">
                  <c:v>0</c:v>
                </c:pt>
                <c:pt idx="25531">
                  <c:v>0</c:v>
                </c:pt>
                <c:pt idx="25532">
                  <c:v>0</c:v>
                </c:pt>
                <c:pt idx="25533">
                  <c:v>0</c:v>
                </c:pt>
                <c:pt idx="25534">
                  <c:v>0</c:v>
                </c:pt>
                <c:pt idx="25535">
                  <c:v>0</c:v>
                </c:pt>
                <c:pt idx="25536">
                  <c:v>0</c:v>
                </c:pt>
                <c:pt idx="25537">
                  <c:v>0</c:v>
                </c:pt>
                <c:pt idx="25538">
                  <c:v>0</c:v>
                </c:pt>
                <c:pt idx="25539">
                  <c:v>0</c:v>
                </c:pt>
                <c:pt idx="25540">
                  <c:v>0</c:v>
                </c:pt>
                <c:pt idx="25541">
                  <c:v>0</c:v>
                </c:pt>
                <c:pt idx="25542">
                  <c:v>0</c:v>
                </c:pt>
                <c:pt idx="25543">
                  <c:v>0</c:v>
                </c:pt>
                <c:pt idx="25544">
                  <c:v>0</c:v>
                </c:pt>
                <c:pt idx="25545">
                  <c:v>0</c:v>
                </c:pt>
                <c:pt idx="25546">
                  <c:v>0</c:v>
                </c:pt>
                <c:pt idx="25547">
                  <c:v>0</c:v>
                </c:pt>
                <c:pt idx="25548">
                  <c:v>0</c:v>
                </c:pt>
                <c:pt idx="25549">
                  <c:v>0</c:v>
                </c:pt>
                <c:pt idx="25550">
                  <c:v>0</c:v>
                </c:pt>
                <c:pt idx="25551">
                  <c:v>0</c:v>
                </c:pt>
                <c:pt idx="25552">
                  <c:v>0</c:v>
                </c:pt>
                <c:pt idx="25553">
                  <c:v>0</c:v>
                </c:pt>
                <c:pt idx="25554">
                  <c:v>0</c:v>
                </c:pt>
                <c:pt idx="25555">
                  <c:v>0</c:v>
                </c:pt>
                <c:pt idx="25556">
                  <c:v>0</c:v>
                </c:pt>
                <c:pt idx="25557">
                  <c:v>0</c:v>
                </c:pt>
                <c:pt idx="25558">
                  <c:v>0</c:v>
                </c:pt>
                <c:pt idx="25559">
                  <c:v>0</c:v>
                </c:pt>
                <c:pt idx="25560">
                  <c:v>0</c:v>
                </c:pt>
                <c:pt idx="25561">
                  <c:v>0</c:v>
                </c:pt>
                <c:pt idx="25562">
                  <c:v>0</c:v>
                </c:pt>
                <c:pt idx="25563">
                  <c:v>0</c:v>
                </c:pt>
                <c:pt idx="25564">
                  <c:v>0</c:v>
                </c:pt>
                <c:pt idx="25565">
                  <c:v>0</c:v>
                </c:pt>
                <c:pt idx="25566">
                  <c:v>0</c:v>
                </c:pt>
                <c:pt idx="25567">
                  <c:v>0</c:v>
                </c:pt>
                <c:pt idx="25568">
                  <c:v>0</c:v>
                </c:pt>
                <c:pt idx="25569">
                  <c:v>0</c:v>
                </c:pt>
                <c:pt idx="25570">
                  <c:v>0</c:v>
                </c:pt>
                <c:pt idx="25571">
                  <c:v>0</c:v>
                </c:pt>
                <c:pt idx="25572">
                  <c:v>0</c:v>
                </c:pt>
                <c:pt idx="25573">
                  <c:v>0</c:v>
                </c:pt>
                <c:pt idx="25574">
                  <c:v>0</c:v>
                </c:pt>
                <c:pt idx="25575">
                  <c:v>0</c:v>
                </c:pt>
                <c:pt idx="25576">
                  <c:v>0</c:v>
                </c:pt>
                <c:pt idx="25577">
                  <c:v>0</c:v>
                </c:pt>
                <c:pt idx="25578">
                  <c:v>0</c:v>
                </c:pt>
                <c:pt idx="25579">
                  <c:v>0</c:v>
                </c:pt>
                <c:pt idx="25580">
                  <c:v>0</c:v>
                </c:pt>
                <c:pt idx="25581">
                  <c:v>0</c:v>
                </c:pt>
                <c:pt idx="25582">
                  <c:v>0</c:v>
                </c:pt>
                <c:pt idx="25583">
                  <c:v>0</c:v>
                </c:pt>
                <c:pt idx="25584">
                  <c:v>0</c:v>
                </c:pt>
                <c:pt idx="25585">
                  <c:v>0</c:v>
                </c:pt>
                <c:pt idx="25586">
                  <c:v>0</c:v>
                </c:pt>
                <c:pt idx="25587">
                  <c:v>0</c:v>
                </c:pt>
                <c:pt idx="25588">
                  <c:v>0</c:v>
                </c:pt>
                <c:pt idx="25589">
                  <c:v>0</c:v>
                </c:pt>
                <c:pt idx="25590">
                  <c:v>0</c:v>
                </c:pt>
                <c:pt idx="25591">
                  <c:v>0</c:v>
                </c:pt>
                <c:pt idx="25592">
                  <c:v>0</c:v>
                </c:pt>
                <c:pt idx="25593">
                  <c:v>0</c:v>
                </c:pt>
                <c:pt idx="25594">
                  <c:v>0</c:v>
                </c:pt>
                <c:pt idx="25595">
                  <c:v>0</c:v>
                </c:pt>
                <c:pt idx="25596">
                  <c:v>0</c:v>
                </c:pt>
                <c:pt idx="25597">
                  <c:v>0</c:v>
                </c:pt>
                <c:pt idx="25598">
                  <c:v>0</c:v>
                </c:pt>
                <c:pt idx="25599">
                  <c:v>0</c:v>
                </c:pt>
                <c:pt idx="25600">
                  <c:v>0</c:v>
                </c:pt>
                <c:pt idx="25601">
                  <c:v>0</c:v>
                </c:pt>
                <c:pt idx="25602">
                  <c:v>0</c:v>
                </c:pt>
                <c:pt idx="25603">
                  <c:v>0</c:v>
                </c:pt>
                <c:pt idx="25604">
                  <c:v>0</c:v>
                </c:pt>
                <c:pt idx="25605">
                  <c:v>0</c:v>
                </c:pt>
                <c:pt idx="25606">
                  <c:v>0</c:v>
                </c:pt>
                <c:pt idx="25607">
                  <c:v>0</c:v>
                </c:pt>
                <c:pt idx="25608">
                  <c:v>0</c:v>
                </c:pt>
                <c:pt idx="25609">
                  <c:v>0</c:v>
                </c:pt>
                <c:pt idx="25610">
                  <c:v>0</c:v>
                </c:pt>
                <c:pt idx="25611">
                  <c:v>0</c:v>
                </c:pt>
                <c:pt idx="25612">
                  <c:v>0</c:v>
                </c:pt>
                <c:pt idx="25613">
                  <c:v>0</c:v>
                </c:pt>
                <c:pt idx="25614">
                  <c:v>0</c:v>
                </c:pt>
                <c:pt idx="25615">
                  <c:v>0</c:v>
                </c:pt>
                <c:pt idx="25616">
                  <c:v>0</c:v>
                </c:pt>
                <c:pt idx="25617">
                  <c:v>0</c:v>
                </c:pt>
                <c:pt idx="25618">
                  <c:v>0</c:v>
                </c:pt>
                <c:pt idx="25619">
                  <c:v>0</c:v>
                </c:pt>
                <c:pt idx="25620">
                  <c:v>0</c:v>
                </c:pt>
                <c:pt idx="25621">
                  <c:v>0</c:v>
                </c:pt>
                <c:pt idx="25622">
                  <c:v>0</c:v>
                </c:pt>
                <c:pt idx="25623">
                  <c:v>0</c:v>
                </c:pt>
                <c:pt idx="25624">
                  <c:v>0</c:v>
                </c:pt>
                <c:pt idx="25625">
                  <c:v>0</c:v>
                </c:pt>
                <c:pt idx="25626">
                  <c:v>0</c:v>
                </c:pt>
                <c:pt idx="25627">
                  <c:v>0</c:v>
                </c:pt>
                <c:pt idx="25628">
                  <c:v>0</c:v>
                </c:pt>
                <c:pt idx="25629">
                  <c:v>0</c:v>
                </c:pt>
                <c:pt idx="25630">
                  <c:v>0</c:v>
                </c:pt>
                <c:pt idx="25631">
                  <c:v>0</c:v>
                </c:pt>
                <c:pt idx="25632">
                  <c:v>0</c:v>
                </c:pt>
                <c:pt idx="25633">
                  <c:v>0</c:v>
                </c:pt>
                <c:pt idx="25634">
                  <c:v>0</c:v>
                </c:pt>
                <c:pt idx="25635">
                  <c:v>0</c:v>
                </c:pt>
                <c:pt idx="25636">
                  <c:v>0</c:v>
                </c:pt>
                <c:pt idx="25637">
                  <c:v>0</c:v>
                </c:pt>
                <c:pt idx="25638">
                  <c:v>0</c:v>
                </c:pt>
                <c:pt idx="25639">
                  <c:v>0</c:v>
                </c:pt>
                <c:pt idx="25640">
                  <c:v>0</c:v>
                </c:pt>
                <c:pt idx="25641">
                  <c:v>0</c:v>
                </c:pt>
                <c:pt idx="25642">
                  <c:v>0</c:v>
                </c:pt>
                <c:pt idx="25643">
                  <c:v>0</c:v>
                </c:pt>
                <c:pt idx="25644">
                  <c:v>0</c:v>
                </c:pt>
                <c:pt idx="25645">
                  <c:v>0</c:v>
                </c:pt>
                <c:pt idx="25646">
                  <c:v>0</c:v>
                </c:pt>
                <c:pt idx="25647">
                  <c:v>0</c:v>
                </c:pt>
                <c:pt idx="25648">
                  <c:v>0</c:v>
                </c:pt>
                <c:pt idx="25649">
                  <c:v>0</c:v>
                </c:pt>
                <c:pt idx="25650">
                  <c:v>0</c:v>
                </c:pt>
                <c:pt idx="25651">
                  <c:v>0</c:v>
                </c:pt>
                <c:pt idx="25652">
                  <c:v>0</c:v>
                </c:pt>
                <c:pt idx="25653">
                  <c:v>0</c:v>
                </c:pt>
                <c:pt idx="25654">
                  <c:v>0</c:v>
                </c:pt>
                <c:pt idx="25655">
                  <c:v>0</c:v>
                </c:pt>
                <c:pt idx="25656">
                  <c:v>0</c:v>
                </c:pt>
                <c:pt idx="25657">
                  <c:v>0</c:v>
                </c:pt>
                <c:pt idx="25658">
                  <c:v>0</c:v>
                </c:pt>
                <c:pt idx="25659">
                  <c:v>0</c:v>
                </c:pt>
                <c:pt idx="25660">
                  <c:v>0</c:v>
                </c:pt>
                <c:pt idx="25661">
                  <c:v>0</c:v>
                </c:pt>
                <c:pt idx="25662">
                  <c:v>0</c:v>
                </c:pt>
                <c:pt idx="25663">
                  <c:v>0</c:v>
                </c:pt>
                <c:pt idx="25664">
                  <c:v>0</c:v>
                </c:pt>
                <c:pt idx="25665">
                  <c:v>0</c:v>
                </c:pt>
                <c:pt idx="25666">
                  <c:v>0</c:v>
                </c:pt>
                <c:pt idx="25667">
                  <c:v>0</c:v>
                </c:pt>
                <c:pt idx="25668">
                  <c:v>0</c:v>
                </c:pt>
                <c:pt idx="25669">
                  <c:v>0</c:v>
                </c:pt>
                <c:pt idx="25670">
                  <c:v>0</c:v>
                </c:pt>
                <c:pt idx="25671">
                  <c:v>0</c:v>
                </c:pt>
                <c:pt idx="25672">
                  <c:v>0</c:v>
                </c:pt>
                <c:pt idx="25673">
                  <c:v>0</c:v>
                </c:pt>
                <c:pt idx="25674">
                  <c:v>0</c:v>
                </c:pt>
                <c:pt idx="25675">
                  <c:v>0</c:v>
                </c:pt>
                <c:pt idx="25676">
                  <c:v>0</c:v>
                </c:pt>
                <c:pt idx="25677">
                  <c:v>0</c:v>
                </c:pt>
                <c:pt idx="25678">
                  <c:v>0</c:v>
                </c:pt>
                <c:pt idx="25679">
                  <c:v>0</c:v>
                </c:pt>
                <c:pt idx="25680">
                  <c:v>0</c:v>
                </c:pt>
                <c:pt idx="25681">
                  <c:v>0</c:v>
                </c:pt>
                <c:pt idx="25682">
                  <c:v>0</c:v>
                </c:pt>
                <c:pt idx="25683">
                  <c:v>0</c:v>
                </c:pt>
                <c:pt idx="25684">
                  <c:v>0</c:v>
                </c:pt>
                <c:pt idx="25685">
                  <c:v>0</c:v>
                </c:pt>
                <c:pt idx="25686">
                  <c:v>0</c:v>
                </c:pt>
                <c:pt idx="25687">
                  <c:v>0</c:v>
                </c:pt>
                <c:pt idx="25688">
                  <c:v>0</c:v>
                </c:pt>
                <c:pt idx="25689">
                  <c:v>0</c:v>
                </c:pt>
                <c:pt idx="25690">
                  <c:v>0</c:v>
                </c:pt>
                <c:pt idx="25691">
                  <c:v>0</c:v>
                </c:pt>
                <c:pt idx="25692">
                  <c:v>0</c:v>
                </c:pt>
                <c:pt idx="25693">
                  <c:v>0</c:v>
                </c:pt>
                <c:pt idx="25694">
                  <c:v>0</c:v>
                </c:pt>
                <c:pt idx="25695">
                  <c:v>0</c:v>
                </c:pt>
                <c:pt idx="25696">
                  <c:v>0</c:v>
                </c:pt>
                <c:pt idx="25697">
                  <c:v>0</c:v>
                </c:pt>
                <c:pt idx="25698">
                  <c:v>0</c:v>
                </c:pt>
                <c:pt idx="25699">
                  <c:v>0</c:v>
                </c:pt>
                <c:pt idx="25700">
                  <c:v>0</c:v>
                </c:pt>
                <c:pt idx="25701">
                  <c:v>0</c:v>
                </c:pt>
                <c:pt idx="25702">
                  <c:v>0</c:v>
                </c:pt>
                <c:pt idx="25703">
                  <c:v>0</c:v>
                </c:pt>
                <c:pt idx="25704">
                  <c:v>0</c:v>
                </c:pt>
                <c:pt idx="25705">
                  <c:v>0</c:v>
                </c:pt>
                <c:pt idx="25706">
                  <c:v>0</c:v>
                </c:pt>
                <c:pt idx="25707">
                  <c:v>0</c:v>
                </c:pt>
                <c:pt idx="25708">
                  <c:v>0</c:v>
                </c:pt>
                <c:pt idx="25709">
                  <c:v>0</c:v>
                </c:pt>
                <c:pt idx="25710">
                  <c:v>0</c:v>
                </c:pt>
                <c:pt idx="25711">
                  <c:v>0</c:v>
                </c:pt>
                <c:pt idx="25712">
                  <c:v>0</c:v>
                </c:pt>
                <c:pt idx="25713">
                  <c:v>0</c:v>
                </c:pt>
                <c:pt idx="25714">
                  <c:v>0</c:v>
                </c:pt>
                <c:pt idx="25715">
                  <c:v>0</c:v>
                </c:pt>
                <c:pt idx="25716">
                  <c:v>0</c:v>
                </c:pt>
                <c:pt idx="25717">
                  <c:v>0</c:v>
                </c:pt>
                <c:pt idx="25718">
                  <c:v>0</c:v>
                </c:pt>
                <c:pt idx="25719">
                  <c:v>0</c:v>
                </c:pt>
                <c:pt idx="25720">
                  <c:v>0</c:v>
                </c:pt>
                <c:pt idx="25721">
                  <c:v>0</c:v>
                </c:pt>
                <c:pt idx="25722">
                  <c:v>0</c:v>
                </c:pt>
                <c:pt idx="25723">
                  <c:v>0</c:v>
                </c:pt>
                <c:pt idx="25724">
                  <c:v>0</c:v>
                </c:pt>
                <c:pt idx="25725">
                  <c:v>0</c:v>
                </c:pt>
                <c:pt idx="25726">
                  <c:v>0</c:v>
                </c:pt>
                <c:pt idx="25727">
                  <c:v>0</c:v>
                </c:pt>
                <c:pt idx="25728">
                  <c:v>0</c:v>
                </c:pt>
                <c:pt idx="25729">
                  <c:v>0</c:v>
                </c:pt>
                <c:pt idx="25730">
                  <c:v>0</c:v>
                </c:pt>
                <c:pt idx="25731">
                  <c:v>0</c:v>
                </c:pt>
                <c:pt idx="25732">
                  <c:v>0</c:v>
                </c:pt>
                <c:pt idx="25733">
                  <c:v>0</c:v>
                </c:pt>
                <c:pt idx="25734">
                  <c:v>0</c:v>
                </c:pt>
                <c:pt idx="25735">
                  <c:v>0</c:v>
                </c:pt>
                <c:pt idx="25736">
                  <c:v>0</c:v>
                </c:pt>
                <c:pt idx="25737">
                  <c:v>0</c:v>
                </c:pt>
                <c:pt idx="25738">
                  <c:v>0</c:v>
                </c:pt>
                <c:pt idx="25739">
                  <c:v>0</c:v>
                </c:pt>
                <c:pt idx="25740">
                  <c:v>0</c:v>
                </c:pt>
                <c:pt idx="25741">
                  <c:v>0</c:v>
                </c:pt>
                <c:pt idx="25742">
                  <c:v>0</c:v>
                </c:pt>
                <c:pt idx="25743">
                  <c:v>0</c:v>
                </c:pt>
                <c:pt idx="25744">
                  <c:v>0</c:v>
                </c:pt>
                <c:pt idx="25745">
                  <c:v>0</c:v>
                </c:pt>
                <c:pt idx="25746">
                  <c:v>0</c:v>
                </c:pt>
                <c:pt idx="25747">
                  <c:v>0</c:v>
                </c:pt>
                <c:pt idx="25748">
                  <c:v>34</c:v>
                </c:pt>
                <c:pt idx="25749">
                  <c:v>0</c:v>
                </c:pt>
                <c:pt idx="25750">
                  <c:v>0</c:v>
                </c:pt>
                <c:pt idx="25751">
                  <c:v>0</c:v>
                </c:pt>
                <c:pt idx="25752">
                  <c:v>0</c:v>
                </c:pt>
                <c:pt idx="25753">
                  <c:v>0</c:v>
                </c:pt>
                <c:pt idx="25754">
                  <c:v>0</c:v>
                </c:pt>
                <c:pt idx="25755">
                  <c:v>0</c:v>
                </c:pt>
                <c:pt idx="25756">
                  <c:v>0</c:v>
                </c:pt>
                <c:pt idx="25757">
                  <c:v>0</c:v>
                </c:pt>
                <c:pt idx="25758">
                  <c:v>0</c:v>
                </c:pt>
                <c:pt idx="25759">
                  <c:v>0</c:v>
                </c:pt>
                <c:pt idx="25760">
                  <c:v>0</c:v>
                </c:pt>
                <c:pt idx="25761">
                  <c:v>0</c:v>
                </c:pt>
                <c:pt idx="25762">
                  <c:v>0</c:v>
                </c:pt>
                <c:pt idx="25763">
                  <c:v>0</c:v>
                </c:pt>
                <c:pt idx="25764">
                  <c:v>0</c:v>
                </c:pt>
                <c:pt idx="25765">
                  <c:v>0</c:v>
                </c:pt>
                <c:pt idx="25766">
                  <c:v>0</c:v>
                </c:pt>
                <c:pt idx="25767">
                  <c:v>0</c:v>
                </c:pt>
                <c:pt idx="25768">
                  <c:v>0</c:v>
                </c:pt>
                <c:pt idx="25769">
                  <c:v>0</c:v>
                </c:pt>
                <c:pt idx="25770">
                  <c:v>0</c:v>
                </c:pt>
                <c:pt idx="25771">
                  <c:v>0</c:v>
                </c:pt>
                <c:pt idx="25772">
                  <c:v>0</c:v>
                </c:pt>
                <c:pt idx="25773">
                  <c:v>0</c:v>
                </c:pt>
                <c:pt idx="25774">
                  <c:v>0</c:v>
                </c:pt>
                <c:pt idx="25775">
                  <c:v>0</c:v>
                </c:pt>
                <c:pt idx="25776">
                  <c:v>0</c:v>
                </c:pt>
                <c:pt idx="25777">
                  <c:v>0</c:v>
                </c:pt>
                <c:pt idx="25778">
                  <c:v>0</c:v>
                </c:pt>
                <c:pt idx="25779">
                  <c:v>0</c:v>
                </c:pt>
                <c:pt idx="25780">
                  <c:v>0</c:v>
                </c:pt>
                <c:pt idx="25781">
                  <c:v>0</c:v>
                </c:pt>
                <c:pt idx="25782">
                  <c:v>0</c:v>
                </c:pt>
                <c:pt idx="25783">
                  <c:v>0</c:v>
                </c:pt>
                <c:pt idx="25784">
                  <c:v>0</c:v>
                </c:pt>
                <c:pt idx="25785">
                  <c:v>0</c:v>
                </c:pt>
                <c:pt idx="25786">
                  <c:v>0</c:v>
                </c:pt>
                <c:pt idx="25787">
                  <c:v>0</c:v>
                </c:pt>
                <c:pt idx="25788">
                  <c:v>0</c:v>
                </c:pt>
                <c:pt idx="25789">
                  <c:v>0</c:v>
                </c:pt>
                <c:pt idx="25790">
                  <c:v>0</c:v>
                </c:pt>
                <c:pt idx="25791">
                  <c:v>0</c:v>
                </c:pt>
                <c:pt idx="25792">
                  <c:v>0</c:v>
                </c:pt>
                <c:pt idx="25793">
                  <c:v>0</c:v>
                </c:pt>
                <c:pt idx="25794">
                  <c:v>0</c:v>
                </c:pt>
                <c:pt idx="25795">
                  <c:v>0</c:v>
                </c:pt>
                <c:pt idx="25796">
                  <c:v>0</c:v>
                </c:pt>
                <c:pt idx="25797">
                  <c:v>0</c:v>
                </c:pt>
                <c:pt idx="25798">
                  <c:v>0</c:v>
                </c:pt>
                <c:pt idx="25799">
                  <c:v>0</c:v>
                </c:pt>
                <c:pt idx="25800">
                  <c:v>0</c:v>
                </c:pt>
                <c:pt idx="25801">
                  <c:v>0</c:v>
                </c:pt>
                <c:pt idx="25802">
                  <c:v>0</c:v>
                </c:pt>
                <c:pt idx="25803">
                  <c:v>0</c:v>
                </c:pt>
                <c:pt idx="25804">
                  <c:v>0</c:v>
                </c:pt>
                <c:pt idx="25805">
                  <c:v>0</c:v>
                </c:pt>
                <c:pt idx="25806">
                  <c:v>0</c:v>
                </c:pt>
                <c:pt idx="25807">
                  <c:v>0</c:v>
                </c:pt>
                <c:pt idx="25808">
                  <c:v>0</c:v>
                </c:pt>
                <c:pt idx="25809">
                  <c:v>0</c:v>
                </c:pt>
                <c:pt idx="25810">
                  <c:v>0</c:v>
                </c:pt>
                <c:pt idx="25811">
                  <c:v>0</c:v>
                </c:pt>
                <c:pt idx="25812">
                  <c:v>0</c:v>
                </c:pt>
                <c:pt idx="25813">
                  <c:v>0</c:v>
                </c:pt>
                <c:pt idx="25814">
                  <c:v>0</c:v>
                </c:pt>
                <c:pt idx="25815">
                  <c:v>0</c:v>
                </c:pt>
                <c:pt idx="25816">
                  <c:v>0</c:v>
                </c:pt>
                <c:pt idx="25817">
                  <c:v>0</c:v>
                </c:pt>
                <c:pt idx="25818">
                  <c:v>0</c:v>
                </c:pt>
                <c:pt idx="25819">
                  <c:v>0</c:v>
                </c:pt>
                <c:pt idx="25820">
                  <c:v>0</c:v>
                </c:pt>
                <c:pt idx="25821">
                  <c:v>0</c:v>
                </c:pt>
                <c:pt idx="25822">
                  <c:v>0</c:v>
                </c:pt>
                <c:pt idx="25823">
                  <c:v>0</c:v>
                </c:pt>
                <c:pt idx="25824">
                  <c:v>0</c:v>
                </c:pt>
                <c:pt idx="25825">
                  <c:v>0</c:v>
                </c:pt>
                <c:pt idx="25826">
                  <c:v>0</c:v>
                </c:pt>
                <c:pt idx="25827">
                  <c:v>0</c:v>
                </c:pt>
                <c:pt idx="25828">
                  <c:v>0</c:v>
                </c:pt>
                <c:pt idx="25829">
                  <c:v>0</c:v>
                </c:pt>
                <c:pt idx="25830">
                  <c:v>0</c:v>
                </c:pt>
                <c:pt idx="25831">
                  <c:v>0</c:v>
                </c:pt>
                <c:pt idx="25832">
                  <c:v>0</c:v>
                </c:pt>
                <c:pt idx="25833">
                  <c:v>0</c:v>
                </c:pt>
                <c:pt idx="25834">
                  <c:v>0</c:v>
                </c:pt>
                <c:pt idx="25835">
                  <c:v>0</c:v>
                </c:pt>
                <c:pt idx="25836">
                  <c:v>0</c:v>
                </c:pt>
                <c:pt idx="25837">
                  <c:v>0</c:v>
                </c:pt>
                <c:pt idx="25838">
                  <c:v>0</c:v>
                </c:pt>
                <c:pt idx="25839">
                  <c:v>0</c:v>
                </c:pt>
                <c:pt idx="25840">
                  <c:v>0</c:v>
                </c:pt>
                <c:pt idx="25841">
                  <c:v>0</c:v>
                </c:pt>
                <c:pt idx="25842">
                  <c:v>0</c:v>
                </c:pt>
                <c:pt idx="25843">
                  <c:v>0</c:v>
                </c:pt>
                <c:pt idx="25844">
                  <c:v>0</c:v>
                </c:pt>
                <c:pt idx="25845">
                  <c:v>0</c:v>
                </c:pt>
                <c:pt idx="25846">
                  <c:v>0</c:v>
                </c:pt>
                <c:pt idx="25847">
                  <c:v>0</c:v>
                </c:pt>
                <c:pt idx="25848">
                  <c:v>0</c:v>
                </c:pt>
                <c:pt idx="25849">
                  <c:v>0</c:v>
                </c:pt>
                <c:pt idx="25850">
                  <c:v>0</c:v>
                </c:pt>
                <c:pt idx="25851">
                  <c:v>0</c:v>
                </c:pt>
                <c:pt idx="25852">
                  <c:v>0</c:v>
                </c:pt>
                <c:pt idx="25853">
                  <c:v>0</c:v>
                </c:pt>
                <c:pt idx="25854">
                  <c:v>0</c:v>
                </c:pt>
                <c:pt idx="25855">
                  <c:v>0</c:v>
                </c:pt>
                <c:pt idx="25856">
                  <c:v>0</c:v>
                </c:pt>
                <c:pt idx="25857">
                  <c:v>0</c:v>
                </c:pt>
                <c:pt idx="25858">
                  <c:v>0</c:v>
                </c:pt>
                <c:pt idx="25859">
                  <c:v>0</c:v>
                </c:pt>
                <c:pt idx="25860">
                  <c:v>0</c:v>
                </c:pt>
                <c:pt idx="25861">
                  <c:v>0</c:v>
                </c:pt>
                <c:pt idx="25862">
                  <c:v>0</c:v>
                </c:pt>
                <c:pt idx="25863">
                  <c:v>0</c:v>
                </c:pt>
                <c:pt idx="25864">
                  <c:v>0</c:v>
                </c:pt>
                <c:pt idx="25865">
                  <c:v>0</c:v>
                </c:pt>
                <c:pt idx="25866">
                  <c:v>0</c:v>
                </c:pt>
                <c:pt idx="25867">
                  <c:v>0</c:v>
                </c:pt>
                <c:pt idx="25868">
                  <c:v>0</c:v>
                </c:pt>
                <c:pt idx="25869">
                  <c:v>0</c:v>
                </c:pt>
                <c:pt idx="25870">
                  <c:v>0</c:v>
                </c:pt>
                <c:pt idx="25871">
                  <c:v>0</c:v>
                </c:pt>
                <c:pt idx="25872">
                  <c:v>0</c:v>
                </c:pt>
                <c:pt idx="25873">
                  <c:v>0</c:v>
                </c:pt>
                <c:pt idx="25874">
                  <c:v>0</c:v>
                </c:pt>
                <c:pt idx="25875">
                  <c:v>0</c:v>
                </c:pt>
                <c:pt idx="25876">
                  <c:v>0</c:v>
                </c:pt>
                <c:pt idx="25877">
                  <c:v>0</c:v>
                </c:pt>
                <c:pt idx="25878">
                  <c:v>0</c:v>
                </c:pt>
                <c:pt idx="25879">
                  <c:v>0</c:v>
                </c:pt>
                <c:pt idx="25880">
                  <c:v>0</c:v>
                </c:pt>
                <c:pt idx="25881">
                  <c:v>0</c:v>
                </c:pt>
                <c:pt idx="25882">
                  <c:v>0</c:v>
                </c:pt>
                <c:pt idx="25883">
                  <c:v>0</c:v>
                </c:pt>
                <c:pt idx="25884">
                  <c:v>0</c:v>
                </c:pt>
                <c:pt idx="25885">
                  <c:v>0</c:v>
                </c:pt>
                <c:pt idx="25886">
                  <c:v>0</c:v>
                </c:pt>
                <c:pt idx="25887">
                  <c:v>0</c:v>
                </c:pt>
                <c:pt idx="25888">
                  <c:v>0</c:v>
                </c:pt>
                <c:pt idx="25889">
                  <c:v>0</c:v>
                </c:pt>
                <c:pt idx="25890">
                  <c:v>0</c:v>
                </c:pt>
                <c:pt idx="25891">
                  <c:v>0</c:v>
                </c:pt>
                <c:pt idx="25892">
                  <c:v>0</c:v>
                </c:pt>
                <c:pt idx="25893">
                  <c:v>0</c:v>
                </c:pt>
                <c:pt idx="25894">
                  <c:v>0</c:v>
                </c:pt>
                <c:pt idx="25895">
                  <c:v>0</c:v>
                </c:pt>
                <c:pt idx="25896">
                  <c:v>0</c:v>
                </c:pt>
                <c:pt idx="25897">
                  <c:v>0</c:v>
                </c:pt>
                <c:pt idx="25898">
                  <c:v>0</c:v>
                </c:pt>
                <c:pt idx="25899">
                  <c:v>0</c:v>
                </c:pt>
                <c:pt idx="25900">
                  <c:v>0</c:v>
                </c:pt>
                <c:pt idx="25901">
                  <c:v>0</c:v>
                </c:pt>
                <c:pt idx="25902">
                  <c:v>0</c:v>
                </c:pt>
                <c:pt idx="25903">
                  <c:v>0</c:v>
                </c:pt>
                <c:pt idx="25904">
                  <c:v>0</c:v>
                </c:pt>
                <c:pt idx="25905">
                  <c:v>0</c:v>
                </c:pt>
                <c:pt idx="25906">
                  <c:v>0</c:v>
                </c:pt>
                <c:pt idx="25907">
                  <c:v>0</c:v>
                </c:pt>
                <c:pt idx="25908">
                  <c:v>0</c:v>
                </c:pt>
                <c:pt idx="25909">
                  <c:v>0</c:v>
                </c:pt>
                <c:pt idx="25910">
                  <c:v>0</c:v>
                </c:pt>
                <c:pt idx="25911">
                  <c:v>0</c:v>
                </c:pt>
                <c:pt idx="25912">
                  <c:v>0</c:v>
                </c:pt>
                <c:pt idx="25913">
                  <c:v>0</c:v>
                </c:pt>
                <c:pt idx="25914">
                  <c:v>0</c:v>
                </c:pt>
                <c:pt idx="25915">
                  <c:v>0</c:v>
                </c:pt>
                <c:pt idx="25916">
                  <c:v>0</c:v>
                </c:pt>
                <c:pt idx="25917">
                  <c:v>0</c:v>
                </c:pt>
                <c:pt idx="25918">
                  <c:v>0</c:v>
                </c:pt>
                <c:pt idx="25919">
                  <c:v>0</c:v>
                </c:pt>
                <c:pt idx="25920">
                  <c:v>0</c:v>
                </c:pt>
                <c:pt idx="25921">
                  <c:v>0</c:v>
                </c:pt>
                <c:pt idx="25922">
                  <c:v>0</c:v>
                </c:pt>
                <c:pt idx="25923">
                  <c:v>0</c:v>
                </c:pt>
                <c:pt idx="25924">
                  <c:v>0</c:v>
                </c:pt>
                <c:pt idx="25925">
                  <c:v>0</c:v>
                </c:pt>
                <c:pt idx="25926">
                  <c:v>0</c:v>
                </c:pt>
                <c:pt idx="25927">
                  <c:v>0</c:v>
                </c:pt>
                <c:pt idx="25928">
                  <c:v>0</c:v>
                </c:pt>
                <c:pt idx="25929">
                  <c:v>0</c:v>
                </c:pt>
                <c:pt idx="25930">
                  <c:v>0</c:v>
                </c:pt>
                <c:pt idx="25931">
                  <c:v>0</c:v>
                </c:pt>
                <c:pt idx="25932">
                  <c:v>0</c:v>
                </c:pt>
                <c:pt idx="25933">
                  <c:v>0</c:v>
                </c:pt>
                <c:pt idx="25934">
                  <c:v>0</c:v>
                </c:pt>
                <c:pt idx="25935">
                  <c:v>0</c:v>
                </c:pt>
                <c:pt idx="25936">
                  <c:v>0</c:v>
                </c:pt>
                <c:pt idx="25937">
                  <c:v>0</c:v>
                </c:pt>
                <c:pt idx="25938">
                  <c:v>0</c:v>
                </c:pt>
                <c:pt idx="25939">
                  <c:v>0</c:v>
                </c:pt>
                <c:pt idx="25940">
                  <c:v>0</c:v>
                </c:pt>
                <c:pt idx="25941">
                  <c:v>0</c:v>
                </c:pt>
                <c:pt idx="25942">
                  <c:v>0</c:v>
                </c:pt>
                <c:pt idx="25943">
                  <c:v>0</c:v>
                </c:pt>
                <c:pt idx="25944">
                  <c:v>0</c:v>
                </c:pt>
                <c:pt idx="25945">
                  <c:v>0</c:v>
                </c:pt>
                <c:pt idx="25946">
                  <c:v>0</c:v>
                </c:pt>
                <c:pt idx="25947">
                  <c:v>0</c:v>
                </c:pt>
                <c:pt idx="25948">
                  <c:v>0</c:v>
                </c:pt>
                <c:pt idx="25949">
                  <c:v>0</c:v>
                </c:pt>
                <c:pt idx="25950">
                  <c:v>0</c:v>
                </c:pt>
                <c:pt idx="25951">
                  <c:v>0</c:v>
                </c:pt>
                <c:pt idx="25952">
                  <c:v>0</c:v>
                </c:pt>
                <c:pt idx="25953">
                  <c:v>0</c:v>
                </c:pt>
                <c:pt idx="25954">
                  <c:v>0</c:v>
                </c:pt>
                <c:pt idx="25955">
                  <c:v>0</c:v>
                </c:pt>
                <c:pt idx="25956">
                  <c:v>0</c:v>
                </c:pt>
                <c:pt idx="25957">
                  <c:v>0</c:v>
                </c:pt>
                <c:pt idx="25958">
                  <c:v>0</c:v>
                </c:pt>
                <c:pt idx="25959">
                  <c:v>0</c:v>
                </c:pt>
                <c:pt idx="25960">
                  <c:v>0</c:v>
                </c:pt>
                <c:pt idx="25961">
                  <c:v>0</c:v>
                </c:pt>
                <c:pt idx="25962">
                  <c:v>0</c:v>
                </c:pt>
                <c:pt idx="25963">
                  <c:v>0</c:v>
                </c:pt>
                <c:pt idx="25964">
                  <c:v>0</c:v>
                </c:pt>
                <c:pt idx="25965">
                  <c:v>0</c:v>
                </c:pt>
                <c:pt idx="25966">
                  <c:v>0</c:v>
                </c:pt>
                <c:pt idx="25967">
                  <c:v>0</c:v>
                </c:pt>
                <c:pt idx="25968">
                  <c:v>0</c:v>
                </c:pt>
                <c:pt idx="25969">
                  <c:v>0</c:v>
                </c:pt>
                <c:pt idx="25970">
                  <c:v>0</c:v>
                </c:pt>
                <c:pt idx="25971">
                  <c:v>0</c:v>
                </c:pt>
                <c:pt idx="25972">
                  <c:v>0</c:v>
                </c:pt>
                <c:pt idx="25973">
                  <c:v>0</c:v>
                </c:pt>
                <c:pt idx="25974">
                  <c:v>0</c:v>
                </c:pt>
                <c:pt idx="25975">
                  <c:v>0</c:v>
                </c:pt>
                <c:pt idx="25976">
                  <c:v>0</c:v>
                </c:pt>
                <c:pt idx="25977">
                  <c:v>0</c:v>
                </c:pt>
                <c:pt idx="25978">
                  <c:v>0</c:v>
                </c:pt>
                <c:pt idx="25979">
                  <c:v>0</c:v>
                </c:pt>
                <c:pt idx="25980">
                  <c:v>0</c:v>
                </c:pt>
                <c:pt idx="25981">
                  <c:v>0</c:v>
                </c:pt>
                <c:pt idx="25982">
                  <c:v>0</c:v>
                </c:pt>
                <c:pt idx="25983">
                  <c:v>0</c:v>
                </c:pt>
                <c:pt idx="25984">
                  <c:v>0</c:v>
                </c:pt>
                <c:pt idx="25985">
                  <c:v>0</c:v>
                </c:pt>
                <c:pt idx="25986">
                  <c:v>0</c:v>
                </c:pt>
                <c:pt idx="25987">
                  <c:v>0</c:v>
                </c:pt>
                <c:pt idx="25988">
                  <c:v>0</c:v>
                </c:pt>
                <c:pt idx="25989">
                  <c:v>0</c:v>
                </c:pt>
                <c:pt idx="25990">
                  <c:v>0</c:v>
                </c:pt>
                <c:pt idx="25991">
                  <c:v>0</c:v>
                </c:pt>
                <c:pt idx="25992">
                  <c:v>0</c:v>
                </c:pt>
                <c:pt idx="25993">
                  <c:v>0</c:v>
                </c:pt>
                <c:pt idx="25994">
                  <c:v>0</c:v>
                </c:pt>
                <c:pt idx="25995">
                  <c:v>0</c:v>
                </c:pt>
                <c:pt idx="25996">
                  <c:v>0</c:v>
                </c:pt>
                <c:pt idx="25997">
                  <c:v>0</c:v>
                </c:pt>
                <c:pt idx="25998">
                  <c:v>0</c:v>
                </c:pt>
                <c:pt idx="25999">
                  <c:v>0</c:v>
                </c:pt>
                <c:pt idx="26000">
                  <c:v>0</c:v>
                </c:pt>
                <c:pt idx="26001">
                  <c:v>0</c:v>
                </c:pt>
                <c:pt idx="26002">
                  <c:v>0</c:v>
                </c:pt>
                <c:pt idx="26003">
                  <c:v>0</c:v>
                </c:pt>
                <c:pt idx="26004">
                  <c:v>0</c:v>
                </c:pt>
                <c:pt idx="26005">
                  <c:v>13</c:v>
                </c:pt>
                <c:pt idx="26006">
                  <c:v>0</c:v>
                </c:pt>
                <c:pt idx="26007">
                  <c:v>0</c:v>
                </c:pt>
                <c:pt idx="26008">
                  <c:v>0</c:v>
                </c:pt>
                <c:pt idx="26009">
                  <c:v>0</c:v>
                </c:pt>
                <c:pt idx="26010">
                  <c:v>0</c:v>
                </c:pt>
                <c:pt idx="26011">
                  <c:v>0</c:v>
                </c:pt>
                <c:pt idx="26012">
                  <c:v>0</c:v>
                </c:pt>
                <c:pt idx="26013">
                  <c:v>0</c:v>
                </c:pt>
                <c:pt idx="26014">
                  <c:v>0</c:v>
                </c:pt>
                <c:pt idx="26015">
                  <c:v>0</c:v>
                </c:pt>
                <c:pt idx="26016">
                  <c:v>0</c:v>
                </c:pt>
                <c:pt idx="26017">
                  <c:v>0</c:v>
                </c:pt>
                <c:pt idx="26018">
                  <c:v>0</c:v>
                </c:pt>
                <c:pt idx="26019">
                  <c:v>0</c:v>
                </c:pt>
                <c:pt idx="26020">
                  <c:v>0</c:v>
                </c:pt>
                <c:pt idx="26021">
                  <c:v>0</c:v>
                </c:pt>
                <c:pt idx="26022">
                  <c:v>0</c:v>
                </c:pt>
                <c:pt idx="26023">
                  <c:v>0</c:v>
                </c:pt>
                <c:pt idx="26024">
                  <c:v>0</c:v>
                </c:pt>
                <c:pt idx="26025">
                  <c:v>0</c:v>
                </c:pt>
                <c:pt idx="26026">
                  <c:v>0</c:v>
                </c:pt>
                <c:pt idx="26027">
                  <c:v>0</c:v>
                </c:pt>
                <c:pt idx="26028">
                  <c:v>0</c:v>
                </c:pt>
                <c:pt idx="26029">
                  <c:v>0</c:v>
                </c:pt>
                <c:pt idx="26030">
                  <c:v>0</c:v>
                </c:pt>
                <c:pt idx="26031">
                  <c:v>0</c:v>
                </c:pt>
                <c:pt idx="26032">
                  <c:v>0</c:v>
                </c:pt>
                <c:pt idx="26033">
                  <c:v>0</c:v>
                </c:pt>
                <c:pt idx="26034">
                  <c:v>0</c:v>
                </c:pt>
                <c:pt idx="26035">
                  <c:v>0</c:v>
                </c:pt>
                <c:pt idx="26036">
                  <c:v>0</c:v>
                </c:pt>
                <c:pt idx="26037">
                  <c:v>0</c:v>
                </c:pt>
                <c:pt idx="26038">
                  <c:v>0</c:v>
                </c:pt>
                <c:pt idx="26039">
                  <c:v>0</c:v>
                </c:pt>
                <c:pt idx="26040">
                  <c:v>0</c:v>
                </c:pt>
                <c:pt idx="26041">
                  <c:v>0</c:v>
                </c:pt>
                <c:pt idx="26042">
                  <c:v>0</c:v>
                </c:pt>
                <c:pt idx="26043">
                  <c:v>0</c:v>
                </c:pt>
                <c:pt idx="26044">
                  <c:v>0</c:v>
                </c:pt>
                <c:pt idx="26045">
                  <c:v>0</c:v>
                </c:pt>
                <c:pt idx="26046">
                  <c:v>0</c:v>
                </c:pt>
                <c:pt idx="26047">
                  <c:v>0</c:v>
                </c:pt>
                <c:pt idx="26048">
                  <c:v>0</c:v>
                </c:pt>
                <c:pt idx="26049">
                  <c:v>0</c:v>
                </c:pt>
                <c:pt idx="26050">
                  <c:v>0</c:v>
                </c:pt>
                <c:pt idx="26051">
                  <c:v>0</c:v>
                </c:pt>
                <c:pt idx="26052">
                  <c:v>0</c:v>
                </c:pt>
                <c:pt idx="26053">
                  <c:v>0</c:v>
                </c:pt>
                <c:pt idx="26054">
                  <c:v>0</c:v>
                </c:pt>
                <c:pt idx="26055">
                  <c:v>0</c:v>
                </c:pt>
                <c:pt idx="26056">
                  <c:v>0</c:v>
                </c:pt>
                <c:pt idx="26057">
                  <c:v>0</c:v>
                </c:pt>
                <c:pt idx="26058">
                  <c:v>0</c:v>
                </c:pt>
                <c:pt idx="26059">
                  <c:v>0</c:v>
                </c:pt>
                <c:pt idx="26060">
                  <c:v>0</c:v>
                </c:pt>
                <c:pt idx="26061">
                  <c:v>0</c:v>
                </c:pt>
                <c:pt idx="26062">
                  <c:v>0</c:v>
                </c:pt>
                <c:pt idx="26063">
                  <c:v>0</c:v>
                </c:pt>
                <c:pt idx="26064">
                  <c:v>0</c:v>
                </c:pt>
                <c:pt idx="26065">
                  <c:v>0</c:v>
                </c:pt>
                <c:pt idx="26066">
                  <c:v>0</c:v>
                </c:pt>
                <c:pt idx="26067">
                  <c:v>0</c:v>
                </c:pt>
                <c:pt idx="26068">
                  <c:v>0</c:v>
                </c:pt>
                <c:pt idx="26069">
                  <c:v>0</c:v>
                </c:pt>
                <c:pt idx="26070">
                  <c:v>0</c:v>
                </c:pt>
                <c:pt idx="26071">
                  <c:v>0</c:v>
                </c:pt>
                <c:pt idx="26072">
                  <c:v>0</c:v>
                </c:pt>
                <c:pt idx="26073">
                  <c:v>0</c:v>
                </c:pt>
                <c:pt idx="26074">
                  <c:v>0</c:v>
                </c:pt>
                <c:pt idx="26075">
                  <c:v>0</c:v>
                </c:pt>
                <c:pt idx="26076">
                  <c:v>0</c:v>
                </c:pt>
                <c:pt idx="26077">
                  <c:v>0</c:v>
                </c:pt>
                <c:pt idx="26078">
                  <c:v>0</c:v>
                </c:pt>
                <c:pt idx="26079">
                  <c:v>0</c:v>
                </c:pt>
                <c:pt idx="26080">
                  <c:v>0</c:v>
                </c:pt>
                <c:pt idx="26081">
                  <c:v>0</c:v>
                </c:pt>
                <c:pt idx="26082">
                  <c:v>0</c:v>
                </c:pt>
                <c:pt idx="26083">
                  <c:v>0</c:v>
                </c:pt>
                <c:pt idx="26084">
                  <c:v>0</c:v>
                </c:pt>
                <c:pt idx="26085">
                  <c:v>0</c:v>
                </c:pt>
                <c:pt idx="26086">
                  <c:v>0</c:v>
                </c:pt>
                <c:pt idx="26087">
                  <c:v>0</c:v>
                </c:pt>
                <c:pt idx="26088">
                  <c:v>0</c:v>
                </c:pt>
                <c:pt idx="26089">
                  <c:v>0</c:v>
                </c:pt>
                <c:pt idx="26090">
                  <c:v>0</c:v>
                </c:pt>
                <c:pt idx="26091">
                  <c:v>0</c:v>
                </c:pt>
                <c:pt idx="26092">
                  <c:v>0</c:v>
                </c:pt>
                <c:pt idx="26093">
                  <c:v>0</c:v>
                </c:pt>
                <c:pt idx="26094">
                  <c:v>0</c:v>
                </c:pt>
                <c:pt idx="26095">
                  <c:v>0</c:v>
                </c:pt>
                <c:pt idx="26096">
                  <c:v>0</c:v>
                </c:pt>
                <c:pt idx="26097">
                  <c:v>0</c:v>
                </c:pt>
                <c:pt idx="26098">
                  <c:v>0</c:v>
                </c:pt>
                <c:pt idx="26099">
                  <c:v>0</c:v>
                </c:pt>
                <c:pt idx="26100">
                  <c:v>0</c:v>
                </c:pt>
                <c:pt idx="26101">
                  <c:v>0</c:v>
                </c:pt>
                <c:pt idx="26102">
                  <c:v>0</c:v>
                </c:pt>
                <c:pt idx="26103">
                  <c:v>0</c:v>
                </c:pt>
                <c:pt idx="26104">
                  <c:v>0</c:v>
                </c:pt>
                <c:pt idx="26105">
                  <c:v>0</c:v>
                </c:pt>
                <c:pt idx="26106">
                  <c:v>0</c:v>
                </c:pt>
                <c:pt idx="26107">
                  <c:v>0</c:v>
                </c:pt>
                <c:pt idx="26108">
                  <c:v>0</c:v>
                </c:pt>
                <c:pt idx="26109">
                  <c:v>0</c:v>
                </c:pt>
                <c:pt idx="26110">
                  <c:v>0</c:v>
                </c:pt>
                <c:pt idx="26111">
                  <c:v>0</c:v>
                </c:pt>
                <c:pt idx="26112">
                  <c:v>0</c:v>
                </c:pt>
                <c:pt idx="26113">
                  <c:v>0</c:v>
                </c:pt>
                <c:pt idx="26114">
                  <c:v>0</c:v>
                </c:pt>
                <c:pt idx="26115">
                  <c:v>0</c:v>
                </c:pt>
                <c:pt idx="26116">
                  <c:v>0</c:v>
                </c:pt>
                <c:pt idx="26117">
                  <c:v>0</c:v>
                </c:pt>
                <c:pt idx="26118">
                  <c:v>0</c:v>
                </c:pt>
                <c:pt idx="26119">
                  <c:v>0</c:v>
                </c:pt>
                <c:pt idx="26120">
                  <c:v>0</c:v>
                </c:pt>
                <c:pt idx="26121">
                  <c:v>0</c:v>
                </c:pt>
                <c:pt idx="26122">
                  <c:v>0</c:v>
                </c:pt>
                <c:pt idx="26123">
                  <c:v>0</c:v>
                </c:pt>
                <c:pt idx="26124">
                  <c:v>0</c:v>
                </c:pt>
                <c:pt idx="26125">
                  <c:v>0</c:v>
                </c:pt>
                <c:pt idx="26126">
                  <c:v>0</c:v>
                </c:pt>
                <c:pt idx="26127">
                  <c:v>0</c:v>
                </c:pt>
                <c:pt idx="26128">
                  <c:v>0</c:v>
                </c:pt>
                <c:pt idx="26129">
                  <c:v>0</c:v>
                </c:pt>
                <c:pt idx="26130">
                  <c:v>0</c:v>
                </c:pt>
                <c:pt idx="26131">
                  <c:v>0</c:v>
                </c:pt>
                <c:pt idx="26132">
                  <c:v>0</c:v>
                </c:pt>
                <c:pt idx="26133">
                  <c:v>0</c:v>
                </c:pt>
                <c:pt idx="26134">
                  <c:v>0</c:v>
                </c:pt>
                <c:pt idx="26135">
                  <c:v>0</c:v>
                </c:pt>
                <c:pt idx="26136">
                  <c:v>0</c:v>
                </c:pt>
                <c:pt idx="26137">
                  <c:v>0</c:v>
                </c:pt>
                <c:pt idx="26138">
                  <c:v>0</c:v>
                </c:pt>
                <c:pt idx="26139">
                  <c:v>0</c:v>
                </c:pt>
                <c:pt idx="26140">
                  <c:v>0</c:v>
                </c:pt>
                <c:pt idx="26141">
                  <c:v>0</c:v>
                </c:pt>
                <c:pt idx="26142">
                  <c:v>0</c:v>
                </c:pt>
                <c:pt idx="26143">
                  <c:v>0</c:v>
                </c:pt>
                <c:pt idx="26144">
                  <c:v>0</c:v>
                </c:pt>
                <c:pt idx="26145">
                  <c:v>0</c:v>
                </c:pt>
                <c:pt idx="26146">
                  <c:v>0</c:v>
                </c:pt>
                <c:pt idx="26147">
                  <c:v>0</c:v>
                </c:pt>
                <c:pt idx="26148">
                  <c:v>0</c:v>
                </c:pt>
                <c:pt idx="26149">
                  <c:v>0</c:v>
                </c:pt>
                <c:pt idx="26150">
                  <c:v>0</c:v>
                </c:pt>
                <c:pt idx="26151">
                  <c:v>0</c:v>
                </c:pt>
                <c:pt idx="26152">
                  <c:v>0</c:v>
                </c:pt>
                <c:pt idx="26153">
                  <c:v>0</c:v>
                </c:pt>
                <c:pt idx="26154">
                  <c:v>0</c:v>
                </c:pt>
                <c:pt idx="26155">
                  <c:v>0</c:v>
                </c:pt>
                <c:pt idx="26156">
                  <c:v>0</c:v>
                </c:pt>
                <c:pt idx="26157">
                  <c:v>0</c:v>
                </c:pt>
                <c:pt idx="26158">
                  <c:v>0</c:v>
                </c:pt>
                <c:pt idx="26159">
                  <c:v>0</c:v>
                </c:pt>
                <c:pt idx="26160">
                  <c:v>0</c:v>
                </c:pt>
                <c:pt idx="26161">
                  <c:v>0</c:v>
                </c:pt>
                <c:pt idx="26162">
                  <c:v>0</c:v>
                </c:pt>
                <c:pt idx="26163">
                  <c:v>0</c:v>
                </c:pt>
                <c:pt idx="26164">
                  <c:v>0</c:v>
                </c:pt>
                <c:pt idx="26165">
                  <c:v>0</c:v>
                </c:pt>
                <c:pt idx="26166">
                  <c:v>0</c:v>
                </c:pt>
                <c:pt idx="26167">
                  <c:v>0</c:v>
                </c:pt>
                <c:pt idx="26168">
                  <c:v>0</c:v>
                </c:pt>
                <c:pt idx="26169">
                  <c:v>0</c:v>
                </c:pt>
                <c:pt idx="26170">
                  <c:v>0</c:v>
                </c:pt>
                <c:pt idx="26171">
                  <c:v>0</c:v>
                </c:pt>
                <c:pt idx="26172">
                  <c:v>0</c:v>
                </c:pt>
                <c:pt idx="26173">
                  <c:v>0</c:v>
                </c:pt>
                <c:pt idx="26174">
                  <c:v>0</c:v>
                </c:pt>
                <c:pt idx="26175">
                  <c:v>0</c:v>
                </c:pt>
                <c:pt idx="26176">
                  <c:v>0</c:v>
                </c:pt>
                <c:pt idx="26177">
                  <c:v>0</c:v>
                </c:pt>
                <c:pt idx="26178">
                  <c:v>0</c:v>
                </c:pt>
                <c:pt idx="26179">
                  <c:v>0</c:v>
                </c:pt>
                <c:pt idx="26180">
                  <c:v>0</c:v>
                </c:pt>
                <c:pt idx="26181">
                  <c:v>0</c:v>
                </c:pt>
                <c:pt idx="26182">
                  <c:v>0</c:v>
                </c:pt>
                <c:pt idx="26183">
                  <c:v>0</c:v>
                </c:pt>
                <c:pt idx="26184">
                  <c:v>47</c:v>
                </c:pt>
                <c:pt idx="26185">
                  <c:v>0</c:v>
                </c:pt>
                <c:pt idx="26186">
                  <c:v>0</c:v>
                </c:pt>
                <c:pt idx="26187">
                  <c:v>0</c:v>
                </c:pt>
                <c:pt idx="26188">
                  <c:v>0</c:v>
                </c:pt>
                <c:pt idx="26189">
                  <c:v>0</c:v>
                </c:pt>
                <c:pt idx="26190">
                  <c:v>0</c:v>
                </c:pt>
                <c:pt idx="26191">
                  <c:v>0</c:v>
                </c:pt>
                <c:pt idx="26192">
                  <c:v>0</c:v>
                </c:pt>
                <c:pt idx="26193">
                  <c:v>0</c:v>
                </c:pt>
                <c:pt idx="26194">
                  <c:v>0</c:v>
                </c:pt>
                <c:pt idx="26195">
                  <c:v>0</c:v>
                </c:pt>
                <c:pt idx="26196">
                  <c:v>0</c:v>
                </c:pt>
                <c:pt idx="26197">
                  <c:v>0</c:v>
                </c:pt>
                <c:pt idx="26198">
                  <c:v>0</c:v>
                </c:pt>
                <c:pt idx="26199">
                  <c:v>0</c:v>
                </c:pt>
                <c:pt idx="26200">
                  <c:v>0</c:v>
                </c:pt>
                <c:pt idx="26201">
                  <c:v>0</c:v>
                </c:pt>
                <c:pt idx="26202">
                  <c:v>0</c:v>
                </c:pt>
                <c:pt idx="26203">
                  <c:v>0</c:v>
                </c:pt>
                <c:pt idx="26204">
                  <c:v>0</c:v>
                </c:pt>
                <c:pt idx="26205">
                  <c:v>0</c:v>
                </c:pt>
                <c:pt idx="26206">
                  <c:v>0</c:v>
                </c:pt>
                <c:pt idx="26207">
                  <c:v>0</c:v>
                </c:pt>
                <c:pt idx="26208">
                  <c:v>0</c:v>
                </c:pt>
                <c:pt idx="26209">
                  <c:v>0</c:v>
                </c:pt>
                <c:pt idx="26210">
                  <c:v>0</c:v>
                </c:pt>
                <c:pt idx="26211">
                  <c:v>0</c:v>
                </c:pt>
                <c:pt idx="26212">
                  <c:v>0</c:v>
                </c:pt>
                <c:pt idx="26213">
                  <c:v>0</c:v>
                </c:pt>
                <c:pt idx="26214">
                  <c:v>0</c:v>
                </c:pt>
                <c:pt idx="26215">
                  <c:v>0</c:v>
                </c:pt>
                <c:pt idx="26216">
                  <c:v>0</c:v>
                </c:pt>
                <c:pt idx="26217">
                  <c:v>0</c:v>
                </c:pt>
                <c:pt idx="26218">
                  <c:v>0</c:v>
                </c:pt>
                <c:pt idx="26219">
                  <c:v>0</c:v>
                </c:pt>
                <c:pt idx="26220">
                  <c:v>0</c:v>
                </c:pt>
                <c:pt idx="26221">
                  <c:v>0</c:v>
                </c:pt>
                <c:pt idx="26222">
                  <c:v>0</c:v>
                </c:pt>
                <c:pt idx="26223">
                  <c:v>0</c:v>
                </c:pt>
                <c:pt idx="26224">
                  <c:v>0</c:v>
                </c:pt>
                <c:pt idx="26225">
                  <c:v>0</c:v>
                </c:pt>
                <c:pt idx="26226">
                  <c:v>0</c:v>
                </c:pt>
                <c:pt idx="26227">
                  <c:v>0</c:v>
                </c:pt>
                <c:pt idx="26228">
                  <c:v>0</c:v>
                </c:pt>
                <c:pt idx="26229">
                  <c:v>0</c:v>
                </c:pt>
                <c:pt idx="26230">
                  <c:v>0</c:v>
                </c:pt>
                <c:pt idx="26231">
                  <c:v>0</c:v>
                </c:pt>
                <c:pt idx="26232">
                  <c:v>0</c:v>
                </c:pt>
                <c:pt idx="26233">
                  <c:v>0</c:v>
                </c:pt>
                <c:pt idx="26234">
                  <c:v>0</c:v>
                </c:pt>
                <c:pt idx="26235">
                  <c:v>0</c:v>
                </c:pt>
                <c:pt idx="26236">
                  <c:v>0</c:v>
                </c:pt>
                <c:pt idx="26237">
                  <c:v>0</c:v>
                </c:pt>
                <c:pt idx="26238">
                  <c:v>0</c:v>
                </c:pt>
                <c:pt idx="26239">
                  <c:v>0</c:v>
                </c:pt>
                <c:pt idx="26240">
                  <c:v>0</c:v>
                </c:pt>
                <c:pt idx="26241">
                  <c:v>0</c:v>
                </c:pt>
                <c:pt idx="26242">
                  <c:v>0</c:v>
                </c:pt>
                <c:pt idx="26243">
                  <c:v>0</c:v>
                </c:pt>
                <c:pt idx="26244">
                  <c:v>0</c:v>
                </c:pt>
                <c:pt idx="26245">
                  <c:v>0</c:v>
                </c:pt>
                <c:pt idx="26246">
                  <c:v>0</c:v>
                </c:pt>
                <c:pt idx="26247">
                  <c:v>0</c:v>
                </c:pt>
                <c:pt idx="26248">
                  <c:v>0</c:v>
                </c:pt>
                <c:pt idx="26249">
                  <c:v>0</c:v>
                </c:pt>
                <c:pt idx="26250">
                  <c:v>0</c:v>
                </c:pt>
                <c:pt idx="26251">
                  <c:v>0</c:v>
                </c:pt>
                <c:pt idx="26252">
                  <c:v>0</c:v>
                </c:pt>
                <c:pt idx="26253">
                  <c:v>0</c:v>
                </c:pt>
                <c:pt idx="26254">
                  <c:v>0</c:v>
                </c:pt>
                <c:pt idx="26255">
                  <c:v>0</c:v>
                </c:pt>
                <c:pt idx="26256">
                  <c:v>0</c:v>
                </c:pt>
                <c:pt idx="26257">
                  <c:v>0</c:v>
                </c:pt>
                <c:pt idx="26258">
                  <c:v>0</c:v>
                </c:pt>
                <c:pt idx="26259">
                  <c:v>0</c:v>
                </c:pt>
                <c:pt idx="26260">
                  <c:v>0</c:v>
                </c:pt>
                <c:pt idx="26261">
                  <c:v>0</c:v>
                </c:pt>
                <c:pt idx="26262">
                  <c:v>0</c:v>
                </c:pt>
                <c:pt idx="26263">
                  <c:v>0</c:v>
                </c:pt>
                <c:pt idx="26264">
                  <c:v>0</c:v>
                </c:pt>
                <c:pt idx="26265">
                  <c:v>0</c:v>
                </c:pt>
                <c:pt idx="26266">
                  <c:v>0</c:v>
                </c:pt>
                <c:pt idx="26267">
                  <c:v>0</c:v>
                </c:pt>
                <c:pt idx="26268">
                  <c:v>0</c:v>
                </c:pt>
                <c:pt idx="26269">
                  <c:v>0</c:v>
                </c:pt>
                <c:pt idx="26270">
                  <c:v>0</c:v>
                </c:pt>
                <c:pt idx="26271">
                  <c:v>0</c:v>
                </c:pt>
                <c:pt idx="26272">
                  <c:v>0</c:v>
                </c:pt>
                <c:pt idx="26273">
                  <c:v>0</c:v>
                </c:pt>
                <c:pt idx="26274">
                  <c:v>0</c:v>
                </c:pt>
                <c:pt idx="26275">
                  <c:v>0</c:v>
                </c:pt>
                <c:pt idx="26276">
                  <c:v>0</c:v>
                </c:pt>
                <c:pt idx="26277">
                  <c:v>0</c:v>
                </c:pt>
                <c:pt idx="26278">
                  <c:v>0</c:v>
                </c:pt>
                <c:pt idx="26279">
                  <c:v>0</c:v>
                </c:pt>
                <c:pt idx="26280">
                  <c:v>0</c:v>
                </c:pt>
                <c:pt idx="26281">
                  <c:v>0</c:v>
                </c:pt>
                <c:pt idx="26282">
                  <c:v>0</c:v>
                </c:pt>
                <c:pt idx="26283">
                  <c:v>0</c:v>
                </c:pt>
                <c:pt idx="26284">
                  <c:v>0</c:v>
                </c:pt>
                <c:pt idx="26285">
                  <c:v>0</c:v>
                </c:pt>
                <c:pt idx="26286">
                  <c:v>0</c:v>
                </c:pt>
                <c:pt idx="26287">
                  <c:v>0</c:v>
                </c:pt>
                <c:pt idx="26288">
                  <c:v>0</c:v>
                </c:pt>
                <c:pt idx="26289">
                  <c:v>0</c:v>
                </c:pt>
                <c:pt idx="26290">
                  <c:v>0</c:v>
                </c:pt>
                <c:pt idx="26291">
                  <c:v>0</c:v>
                </c:pt>
                <c:pt idx="26292">
                  <c:v>0</c:v>
                </c:pt>
                <c:pt idx="26293">
                  <c:v>0</c:v>
                </c:pt>
                <c:pt idx="26294">
                  <c:v>0</c:v>
                </c:pt>
                <c:pt idx="26295">
                  <c:v>0</c:v>
                </c:pt>
                <c:pt idx="26296">
                  <c:v>0</c:v>
                </c:pt>
                <c:pt idx="26297">
                  <c:v>0</c:v>
                </c:pt>
                <c:pt idx="26298">
                  <c:v>0</c:v>
                </c:pt>
                <c:pt idx="26299">
                  <c:v>0</c:v>
                </c:pt>
                <c:pt idx="26300">
                  <c:v>0</c:v>
                </c:pt>
                <c:pt idx="26301">
                  <c:v>0</c:v>
                </c:pt>
                <c:pt idx="26302">
                  <c:v>0</c:v>
                </c:pt>
                <c:pt idx="26303">
                  <c:v>0</c:v>
                </c:pt>
                <c:pt idx="26304">
                  <c:v>0</c:v>
                </c:pt>
                <c:pt idx="26305">
                  <c:v>0</c:v>
                </c:pt>
                <c:pt idx="26306">
                  <c:v>0</c:v>
                </c:pt>
                <c:pt idx="26307">
                  <c:v>0</c:v>
                </c:pt>
                <c:pt idx="26308">
                  <c:v>24</c:v>
                </c:pt>
                <c:pt idx="26309">
                  <c:v>0</c:v>
                </c:pt>
                <c:pt idx="26310">
                  <c:v>0</c:v>
                </c:pt>
                <c:pt idx="26311">
                  <c:v>0</c:v>
                </c:pt>
                <c:pt idx="26312">
                  <c:v>0</c:v>
                </c:pt>
                <c:pt idx="26313">
                  <c:v>0</c:v>
                </c:pt>
                <c:pt idx="26314">
                  <c:v>0</c:v>
                </c:pt>
                <c:pt idx="26315">
                  <c:v>0</c:v>
                </c:pt>
                <c:pt idx="26316">
                  <c:v>0</c:v>
                </c:pt>
                <c:pt idx="26317">
                  <c:v>0</c:v>
                </c:pt>
                <c:pt idx="26318">
                  <c:v>0</c:v>
                </c:pt>
                <c:pt idx="26319">
                  <c:v>0</c:v>
                </c:pt>
                <c:pt idx="26320">
                  <c:v>0</c:v>
                </c:pt>
                <c:pt idx="26321">
                  <c:v>0</c:v>
                </c:pt>
                <c:pt idx="26322">
                  <c:v>0</c:v>
                </c:pt>
                <c:pt idx="26323">
                  <c:v>0</c:v>
                </c:pt>
                <c:pt idx="26324">
                  <c:v>0</c:v>
                </c:pt>
                <c:pt idx="26325">
                  <c:v>0</c:v>
                </c:pt>
                <c:pt idx="26326">
                  <c:v>0</c:v>
                </c:pt>
                <c:pt idx="26327">
                  <c:v>0</c:v>
                </c:pt>
                <c:pt idx="26328">
                  <c:v>0</c:v>
                </c:pt>
                <c:pt idx="26329">
                  <c:v>0</c:v>
                </c:pt>
                <c:pt idx="26330">
                  <c:v>0</c:v>
                </c:pt>
                <c:pt idx="26331">
                  <c:v>0</c:v>
                </c:pt>
                <c:pt idx="26332">
                  <c:v>0</c:v>
                </c:pt>
                <c:pt idx="26333">
                  <c:v>0</c:v>
                </c:pt>
                <c:pt idx="26334">
                  <c:v>0</c:v>
                </c:pt>
                <c:pt idx="26335">
                  <c:v>0</c:v>
                </c:pt>
                <c:pt idx="26336">
                  <c:v>0</c:v>
                </c:pt>
                <c:pt idx="26337">
                  <c:v>0</c:v>
                </c:pt>
                <c:pt idx="26338">
                  <c:v>0</c:v>
                </c:pt>
                <c:pt idx="26339">
                  <c:v>0</c:v>
                </c:pt>
                <c:pt idx="26340">
                  <c:v>0</c:v>
                </c:pt>
                <c:pt idx="26341">
                  <c:v>0</c:v>
                </c:pt>
                <c:pt idx="26342">
                  <c:v>0</c:v>
                </c:pt>
                <c:pt idx="26343">
                  <c:v>0</c:v>
                </c:pt>
                <c:pt idx="26344">
                  <c:v>0</c:v>
                </c:pt>
                <c:pt idx="26345">
                  <c:v>0</c:v>
                </c:pt>
                <c:pt idx="26346">
                  <c:v>0</c:v>
                </c:pt>
                <c:pt idx="26347">
                  <c:v>0</c:v>
                </c:pt>
                <c:pt idx="26348">
                  <c:v>0</c:v>
                </c:pt>
                <c:pt idx="26349">
                  <c:v>0</c:v>
                </c:pt>
                <c:pt idx="26350">
                  <c:v>0</c:v>
                </c:pt>
                <c:pt idx="26351">
                  <c:v>0</c:v>
                </c:pt>
                <c:pt idx="26352">
                  <c:v>0</c:v>
                </c:pt>
                <c:pt idx="26353">
                  <c:v>0</c:v>
                </c:pt>
                <c:pt idx="26354">
                  <c:v>0</c:v>
                </c:pt>
                <c:pt idx="26355">
                  <c:v>0</c:v>
                </c:pt>
                <c:pt idx="26356">
                  <c:v>0</c:v>
                </c:pt>
                <c:pt idx="26357">
                  <c:v>0</c:v>
                </c:pt>
                <c:pt idx="26358">
                  <c:v>0</c:v>
                </c:pt>
                <c:pt idx="26359">
                  <c:v>0</c:v>
                </c:pt>
                <c:pt idx="26360">
                  <c:v>0</c:v>
                </c:pt>
                <c:pt idx="26361">
                  <c:v>0</c:v>
                </c:pt>
                <c:pt idx="26362">
                  <c:v>0</c:v>
                </c:pt>
                <c:pt idx="26363">
                  <c:v>0</c:v>
                </c:pt>
                <c:pt idx="26364">
                  <c:v>0</c:v>
                </c:pt>
                <c:pt idx="26365">
                  <c:v>0</c:v>
                </c:pt>
                <c:pt idx="26366">
                  <c:v>0</c:v>
                </c:pt>
                <c:pt idx="26367">
                  <c:v>0</c:v>
                </c:pt>
                <c:pt idx="26368">
                  <c:v>0</c:v>
                </c:pt>
                <c:pt idx="26369">
                  <c:v>0</c:v>
                </c:pt>
                <c:pt idx="26370">
                  <c:v>0</c:v>
                </c:pt>
                <c:pt idx="26371">
                  <c:v>0</c:v>
                </c:pt>
                <c:pt idx="26372">
                  <c:v>0</c:v>
                </c:pt>
                <c:pt idx="26373">
                  <c:v>0</c:v>
                </c:pt>
                <c:pt idx="26374">
                  <c:v>0</c:v>
                </c:pt>
                <c:pt idx="26375">
                  <c:v>0</c:v>
                </c:pt>
                <c:pt idx="26376">
                  <c:v>0</c:v>
                </c:pt>
                <c:pt idx="26377">
                  <c:v>0</c:v>
                </c:pt>
                <c:pt idx="26378">
                  <c:v>0</c:v>
                </c:pt>
                <c:pt idx="26379">
                  <c:v>0</c:v>
                </c:pt>
                <c:pt idx="26380">
                  <c:v>0</c:v>
                </c:pt>
                <c:pt idx="26381">
                  <c:v>0</c:v>
                </c:pt>
                <c:pt idx="26382">
                  <c:v>0</c:v>
                </c:pt>
                <c:pt idx="26383">
                  <c:v>0</c:v>
                </c:pt>
                <c:pt idx="26384">
                  <c:v>0</c:v>
                </c:pt>
                <c:pt idx="26385">
                  <c:v>0</c:v>
                </c:pt>
                <c:pt idx="26386">
                  <c:v>0</c:v>
                </c:pt>
                <c:pt idx="26387">
                  <c:v>0</c:v>
                </c:pt>
                <c:pt idx="26388">
                  <c:v>0</c:v>
                </c:pt>
                <c:pt idx="26389">
                  <c:v>0</c:v>
                </c:pt>
                <c:pt idx="26390">
                  <c:v>0</c:v>
                </c:pt>
                <c:pt idx="26391">
                  <c:v>0</c:v>
                </c:pt>
                <c:pt idx="26392">
                  <c:v>0</c:v>
                </c:pt>
                <c:pt idx="26393">
                  <c:v>0</c:v>
                </c:pt>
                <c:pt idx="26394">
                  <c:v>0</c:v>
                </c:pt>
                <c:pt idx="26395">
                  <c:v>0</c:v>
                </c:pt>
                <c:pt idx="26396">
                  <c:v>0</c:v>
                </c:pt>
                <c:pt idx="26397">
                  <c:v>0</c:v>
                </c:pt>
                <c:pt idx="26398">
                  <c:v>0</c:v>
                </c:pt>
                <c:pt idx="26399">
                  <c:v>0</c:v>
                </c:pt>
                <c:pt idx="26400">
                  <c:v>0</c:v>
                </c:pt>
                <c:pt idx="26401">
                  <c:v>0</c:v>
                </c:pt>
                <c:pt idx="26402">
                  <c:v>0</c:v>
                </c:pt>
                <c:pt idx="26403">
                  <c:v>0</c:v>
                </c:pt>
                <c:pt idx="26404">
                  <c:v>0</c:v>
                </c:pt>
                <c:pt idx="26405">
                  <c:v>0</c:v>
                </c:pt>
                <c:pt idx="26406">
                  <c:v>0</c:v>
                </c:pt>
                <c:pt idx="26407">
                  <c:v>0</c:v>
                </c:pt>
                <c:pt idx="26408">
                  <c:v>0</c:v>
                </c:pt>
                <c:pt idx="26409">
                  <c:v>0</c:v>
                </c:pt>
                <c:pt idx="26410">
                  <c:v>0</c:v>
                </c:pt>
                <c:pt idx="26411">
                  <c:v>0</c:v>
                </c:pt>
                <c:pt idx="26412">
                  <c:v>0</c:v>
                </c:pt>
                <c:pt idx="26413">
                  <c:v>0</c:v>
                </c:pt>
                <c:pt idx="26414">
                  <c:v>0</c:v>
                </c:pt>
                <c:pt idx="26415">
                  <c:v>0</c:v>
                </c:pt>
                <c:pt idx="26416">
                  <c:v>0</c:v>
                </c:pt>
                <c:pt idx="26417">
                  <c:v>0</c:v>
                </c:pt>
                <c:pt idx="26418">
                  <c:v>0</c:v>
                </c:pt>
                <c:pt idx="26419">
                  <c:v>0</c:v>
                </c:pt>
                <c:pt idx="26420">
                  <c:v>0</c:v>
                </c:pt>
                <c:pt idx="26421">
                  <c:v>0</c:v>
                </c:pt>
                <c:pt idx="26422">
                  <c:v>0</c:v>
                </c:pt>
                <c:pt idx="26423">
                  <c:v>0</c:v>
                </c:pt>
                <c:pt idx="26424">
                  <c:v>0</c:v>
                </c:pt>
                <c:pt idx="26425">
                  <c:v>0</c:v>
                </c:pt>
                <c:pt idx="26426">
                  <c:v>0</c:v>
                </c:pt>
                <c:pt idx="26427">
                  <c:v>0</c:v>
                </c:pt>
                <c:pt idx="26428">
                  <c:v>0</c:v>
                </c:pt>
                <c:pt idx="26429">
                  <c:v>0</c:v>
                </c:pt>
                <c:pt idx="26430">
                  <c:v>0</c:v>
                </c:pt>
                <c:pt idx="26431">
                  <c:v>0</c:v>
                </c:pt>
                <c:pt idx="26432">
                  <c:v>0</c:v>
                </c:pt>
                <c:pt idx="26433">
                  <c:v>0</c:v>
                </c:pt>
                <c:pt idx="26434">
                  <c:v>0</c:v>
                </c:pt>
                <c:pt idx="26435">
                  <c:v>0</c:v>
                </c:pt>
                <c:pt idx="26436">
                  <c:v>0</c:v>
                </c:pt>
                <c:pt idx="26437">
                  <c:v>0</c:v>
                </c:pt>
                <c:pt idx="26438">
                  <c:v>0</c:v>
                </c:pt>
                <c:pt idx="26439">
                  <c:v>0</c:v>
                </c:pt>
                <c:pt idx="26440">
                  <c:v>0</c:v>
                </c:pt>
                <c:pt idx="26441">
                  <c:v>0</c:v>
                </c:pt>
                <c:pt idx="26442">
                  <c:v>0</c:v>
                </c:pt>
                <c:pt idx="26443">
                  <c:v>0</c:v>
                </c:pt>
                <c:pt idx="26444">
                  <c:v>0</c:v>
                </c:pt>
                <c:pt idx="26445">
                  <c:v>0</c:v>
                </c:pt>
                <c:pt idx="26446">
                  <c:v>0</c:v>
                </c:pt>
                <c:pt idx="26447">
                  <c:v>0</c:v>
                </c:pt>
                <c:pt idx="26448">
                  <c:v>0</c:v>
                </c:pt>
                <c:pt idx="26449">
                  <c:v>0</c:v>
                </c:pt>
                <c:pt idx="26450">
                  <c:v>0</c:v>
                </c:pt>
                <c:pt idx="26451">
                  <c:v>0</c:v>
                </c:pt>
                <c:pt idx="26452">
                  <c:v>0</c:v>
                </c:pt>
                <c:pt idx="26453">
                  <c:v>0</c:v>
                </c:pt>
                <c:pt idx="26454">
                  <c:v>0</c:v>
                </c:pt>
                <c:pt idx="26455">
                  <c:v>0</c:v>
                </c:pt>
                <c:pt idx="26456">
                  <c:v>0</c:v>
                </c:pt>
                <c:pt idx="26457">
                  <c:v>0</c:v>
                </c:pt>
                <c:pt idx="26458">
                  <c:v>0</c:v>
                </c:pt>
                <c:pt idx="26459">
                  <c:v>0</c:v>
                </c:pt>
                <c:pt idx="26460">
                  <c:v>0</c:v>
                </c:pt>
                <c:pt idx="26461">
                  <c:v>0</c:v>
                </c:pt>
                <c:pt idx="26462">
                  <c:v>0</c:v>
                </c:pt>
                <c:pt idx="26463">
                  <c:v>0</c:v>
                </c:pt>
                <c:pt idx="26464">
                  <c:v>0</c:v>
                </c:pt>
                <c:pt idx="26465">
                  <c:v>0</c:v>
                </c:pt>
                <c:pt idx="26466">
                  <c:v>0</c:v>
                </c:pt>
                <c:pt idx="26467">
                  <c:v>0</c:v>
                </c:pt>
                <c:pt idx="26468">
                  <c:v>0</c:v>
                </c:pt>
                <c:pt idx="26469">
                  <c:v>0</c:v>
                </c:pt>
                <c:pt idx="26470">
                  <c:v>0</c:v>
                </c:pt>
                <c:pt idx="26471">
                  <c:v>0</c:v>
                </c:pt>
                <c:pt idx="26472">
                  <c:v>0</c:v>
                </c:pt>
                <c:pt idx="26473">
                  <c:v>0</c:v>
                </c:pt>
                <c:pt idx="26474">
                  <c:v>0</c:v>
                </c:pt>
                <c:pt idx="26475">
                  <c:v>0</c:v>
                </c:pt>
                <c:pt idx="26476">
                  <c:v>0</c:v>
                </c:pt>
                <c:pt idx="26477">
                  <c:v>0</c:v>
                </c:pt>
                <c:pt idx="26478">
                  <c:v>0</c:v>
                </c:pt>
                <c:pt idx="26479">
                  <c:v>0</c:v>
                </c:pt>
                <c:pt idx="26480">
                  <c:v>0</c:v>
                </c:pt>
                <c:pt idx="26481">
                  <c:v>0</c:v>
                </c:pt>
                <c:pt idx="26482">
                  <c:v>0</c:v>
                </c:pt>
                <c:pt idx="26483">
                  <c:v>0</c:v>
                </c:pt>
                <c:pt idx="26484">
                  <c:v>0</c:v>
                </c:pt>
                <c:pt idx="26485">
                  <c:v>0</c:v>
                </c:pt>
                <c:pt idx="26486">
                  <c:v>0</c:v>
                </c:pt>
                <c:pt idx="26487">
                  <c:v>0</c:v>
                </c:pt>
                <c:pt idx="26488">
                  <c:v>0</c:v>
                </c:pt>
                <c:pt idx="26489">
                  <c:v>0</c:v>
                </c:pt>
                <c:pt idx="26490">
                  <c:v>0</c:v>
                </c:pt>
                <c:pt idx="26491">
                  <c:v>0</c:v>
                </c:pt>
                <c:pt idx="26492">
                  <c:v>0</c:v>
                </c:pt>
                <c:pt idx="26493">
                  <c:v>0</c:v>
                </c:pt>
                <c:pt idx="26494">
                  <c:v>0</c:v>
                </c:pt>
                <c:pt idx="26495">
                  <c:v>0</c:v>
                </c:pt>
                <c:pt idx="26496">
                  <c:v>0</c:v>
                </c:pt>
                <c:pt idx="26497">
                  <c:v>0</c:v>
                </c:pt>
                <c:pt idx="26498">
                  <c:v>0</c:v>
                </c:pt>
                <c:pt idx="26499">
                  <c:v>0</c:v>
                </c:pt>
                <c:pt idx="26500">
                  <c:v>0</c:v>
                </c:pt>
                <c:pt idx="26501">
                  <c:v>0</c:v>
                </c:pt>
                <c:pt idx="26502">
                  <c:v>0</c:v>
                </c:pt>
                <c:pt idx="26503">
                  <c:v>0</c:v>
                </c:pt>
                <c:pt idx="26504">
                  <c:v>0</c:v>
                </c:pt>
                <c:pt idx="26505">
                  <c:v>0</c:v>
                </c:pt>
                <c:pt idx="26506">
                  <c:v>26</c:v>
                </c:pt>
                <c:pt idx="26507">
                  <c:v>0</c:v>
                </c:pt>
                <c:pt idx="26508">
                  <c:v>0</c:v>
                </c:pt>
                <c:pt idx="26509">
                  <c:v>0</c:v>
                </c:pt>
                <c:pt idx="26510">
                  <c:v>0</c:v>
                </c:pt>
                <c:pt idx="26511">
                  <c:v>0</c:v>
                </c:pt>
                <c:pt idx="26512">
                  <c:v>0</c:v>
                </c:pt>
                <c:pt idx="26513">
                  <c:v>0</c:v>
                </c:pt>
                <c:pt idx="26514">
                  <c:v>0</c:v>
                </c:pt>
                <c:pt idx="26515">
                  <c:v>0</c:v>
                </c:pt>
                <c:pt idx="26516">
                  <c:v>0</c:v>
                </c:pt>
                <c:pt idx="26517">
                  <c:v>0</c:v>
                </c:pt>
                <c:pt idx="26518">
                  <c:v>0</c:v>
                </c:pt>
                <c:pt idx="26519">
                  <c:v>0</c:v>
                </c:pt>
                <c:pt idx="26520">
                  <c:v>0</c:v>
                </c:pt>
                <c:pt idx="26521">
                  <c:v>0</c:v>
                </c:pt>
                <c:pt idx="26522">
                  <c:v>0</c:v>
                </c:pt>
                <c:pt idx="26523">
                  <c:v>0</c:v>
                </c:pt>
                <c:pt idx="26524">
                  <c:v>0</c:v>
                </c:pt>
                <c:pt idx="26525">
                  <c:v>0</c:v>
                </c:pt>
                <c:pt idx="26526">
                  <c:v>0</c:v>
                </c:pt>
                <c:pt idx="26527">
                  <c:v>0</c:v>
                </c:pt>
                <c:pt idx="26528">
                  <c:v>0</c:v>
                </c:pt>
                <c:pt idx="26529">
                  <c:v>0</c:v>
                </c:pt>
                <c:pt idx="26530">
                  <c:v>0</c:v>
                </c:pt>
                <c:pt idx="26531">
                  <c:v>0</c:v>
                </c:pt>
                <c:pt idx="26532">
                  <c:v>0</c:v>
                </c:pt>
                <c:pt idx="26533">
                  <c:v>0</c:v>
                </c:pt>
                <c:pt idx="26534">
                  <c:v>0</c:v>
                </c:pt>
                <c:pt idx="26535">
                  <c:v>0</c:v>
                </c:pt>
                <c:pt idx="26536">
                  <c:v>0</c:v>
                </c:pt>
                <c:pt idx="26537">
                  <c:v>0</c:v>
                </c:pt>
                <c:pt idx="26538">
                  <c:v>0</c:v>
                </c:pt>
                <c:pt idx="26539">
                  <c:v>0</c:v>
                </c:pt>
                <c:pt idx="26540">
                  <c:v>0</c:v>
                </c:pt>
                <c:pt idx="26541">
                  <c:v>0</c:v>
                </c:pt>
                <c:pt idx="26542">
                  <c:v>0</c:v>
                </c:pt>
                <c:pt idx="26543">
                  <c:v>0</c:v>
                </c:pt>
                <c:pt idx="26544">
                  <c:v>0</c:v>
                </c:pt>
                <c:pt idx="26545">
                  <c:v>0</c:v>
                </c:pt>
                <c:pt idx="26546">
                  <c:v>11</c:v>
                </c:pt>
                <c:pt idx="26547">
                  <c:v>0</c:v>
                </c:pt>
                <c:pt idx="26548">
                  <c:v>0</c:v>
                </c:pt>
                <c:pt idx="26549">
                  <c:v>0</c:v>
                </c:pt>
                <c:pt idx="26550">
                  <c:v>0</c:v>
                </c:pt>
                <c:pt idx="26551">
                  <c:v>0</c:v>
                </c:pt>
                <c:pt idx="26552">
                  <c:v>0</c:v>
                </c:pt>
                <c:pt idx="26553">
                  <c:v>0</c:v>
                </c:pt>
                <c:pt idx="26554">
                  <c:v>0</c:v>
                </c:pt>
                <c:pt idx="26555">
                  <c:v>0</c:v>
                </c:pt>
                <c:pt idx="26556">
                  <c:v>0</c:v>
                </c:pt>
                <c:pt idx="26557">
                  <c:v>0</c:v>
                </c:pt>
                <c:pt idx="26558">
                  <c:v>0</c:v>
                </c:pt>
                <c:pt idx="26559">
                  <c:v>0</c:v>
                </c:pt>
                <c:pt idx="26560">
                  <c:v>0</c:v>
                </c:pt>
                <c:pt idx="26561">
                  <c:v>0</c:v>
                </c:pt>
                <c:pt idx="26562">
                  <c:v>0</c:v>
                </c:pt>
                <c:pt idx="26563">
                  <c:v>0</c:v>
                </c:pt>
                <c:pt idx="26564">
                  <c:v>0</c:v>
                </c:pt>
                <c:pt idx="26565">
                  <c:v>0</c:v>
                </c:pt>
                <c:pt idx="26566">
                  <c:v>0</c:v>
                </c:pt>
                <c:pt idx="26567">
                  <c:v>0</c:v>
                </c:pt>
                <c:pt idx="26568">
                  <c:v>0</c:v>
                </c:pt>
                <c:pt idx="26569">
                  <c:v>0</c:v>
                </c:pt>
                <c:pt idx="26570">
                  <c:v>0</c:v>
                </c:pt>
                <c:pt idx="26571">
                  <c:v>0</c:v>
                </c:pt>
                <c:pt idx="26572">
                  <c:v>0</c:v>
                </c:pt>
                <c:pt idx="26573">
                  <c:v>0</c:v>
                </c:pt>
                <c:pt idx="26574">
                  <c:v>0</c:v>
                </c:pt>
                <c:pt idx="26575">
                  <c:v>0</c:v>
                </c:pt>
                <c:pt idx="26576">
                  <c:v>0</c:v>
                </c:pt>
                <c:pt idx="26577">
                  <c:v>0</c:v>
                </c:pt>
                <c:pt idx="26578">
                  <c:v>0</c:v>
                </c:pt>
                <c:pt idx="26579">
                  <c:v>0</c:v>
                </c:pt>
                <c:pt idx="26580">
                  <c:v>0</c:v>
                </c:pt>
                <c:pt idx="26581">
                  <c:v>14</c:v>
                </c:pt>
                <c:pt idx="26582">
                  <c:v>0</c:v>
                </c:pt>
                <c:pt idx="26583">
                  <c:v>0</c:v>
                </c:pt>
                <c:pt idx="26584">
                  <c:v>0</c:v>
                </c:pt>
                <c:pt idx="26585">
                  <c:v>0</c:v>
                </c:pt>
                <c:pt idx="26586">
                  <c:v>0</c:v>
                </c:pt>
                <c:pt idx="26587">
                  <c:v>0</c:v>
                </c:pt>
                <c:pt idx="26588">
                  <c:v>0</c:v>
                </c:pt>
                <c:pt idx="26589">
                  <c:v>0</c:v>
                </c:pt>
                <c:pt idx="26590">
                  <c:v>0</c:v>
                </c:pt>
                <c:pt idx="26591">
                  <c:v>0</c:v>
                </c:pt>
                <c:pt idx="26592">
                  <c:v>0</c:v>
                </c:pt>
                <c:pt idx="26593">
                  <c:v>0</c:v>
                </c:pt>
                <c:pt idx="26594">
                  <c:v>0</c:v>
                </c:pt>
                <c:pt idx="26595">
                  <c:v>0</c:v>
                </c:pt>
                <c:pt idx="26596">
                  <c:v>0</c:v>
                </c:pt>
                <c:pt idx="26597">
                  <c:v>0</c:v>
                </c:pt>
                <c:pt idx="26598">
                  <c:v>0</c:v>
                </c:pt>
                <c:pt idx="26599">
                  <c:v>0</c:v>
                </c:pt>
                <c:pt idx="26600">
                  <c:v>0</c:v>
                </c:pt>
                <c:pt idx="26601">
                  <c:v>0</c:v>
                </c:pt>
                <c:pt idx="26602">
                  <c:v>0</c:v>
                </c:pt>
                <c:pt idx="26603">
                  <c:v>0</c:v>
                </c:pt>
                <c:pt idx="26604">
                  <c:v>0</c:v>
                </c:pt>
                <c:pt idx="26605">
                  <c:v>0</c:v>
                </c:pt>
                <c:pt idx="26606">
                  <c:v>0</c:v>
                </c:pt>
                <c:pt idx="26607">
                  <c:v>0</c:v>
                </c:pt>
                <c:pt idx="26608">
                  <c:v>0</c:v>
                </c:pt>
                <c:pt idx="26609">
                  <c:v>0</c:v>
                </c:pt>
                <c:pt idx="26610">
                  <c:v>0</c:v>
                </c:pt>
                <c:pt idx="26611">
                  <c:v>0</c:v>
                </c:pt>
                <c:pt idx="26612">
                  <c:v>0</c:v>
                </c:pt>
                <c:pt idx="26613">
                  <c:v>0</c:v>
                </c:pt>
                <c:pt idx="26614">
                  <c:v>0</c:v>
                </c:pt>
                <c:pt idx="26615">
                  <c:v>0</c:v>
                </c:pt>
                <c:pt idx="26616">
                  <c:v>0</c:v>
                </c:pt>
                <c:pt idx="26617">
                  <c:v>0</c:v>
                </c:pt>
                <c:pt idx="26618">
                  <c:v>0</c:v>
                </c:pt>
                <c:pt idx="26619">
                  <c:v>0</c:v>
                </c:pt>
                <c:pt idx="26620">
                  <c:v>0</c:v>
                </c:pt>
                <c:pt idx="26621">
                  <c:v>0</c:v>
                </c:pt>
                <c:pt idx="26622">
                  <c:v>0</c:v>
                </c:pt>
                <c:pt idx="26623">
                  <c:v>0</c:v>
                </c:pt>
                <c:pt idx="26624">
                  <c:v>0</c:v>
                </c:pt>
                <c:pt idx="26625">
                  <c:v>0</c:v>
                </c:pt>
                <c:pt idx="26626">
                  <c:v>0</c:v>
                </c:pt>
                <c:pt idx="26627">
                  <c:v>0</c:v>
                </c:pt>
                <c:pt idx="26628">
                  <c:v>0</c:v>
                </c:pt>
                <c:pt idx="26629">
                  <c:v>0</c:v>
                </c:pt>
                <c:pt idx="26630">
                  <c:v>0</c:v>
                </c:pt>
                <c:pt idx="26631">
                  <c:v>0</c:v>
                </c:pt>
                <c:pt idx="26632">
                  <c:v>0</c:v>
                </c:pt>
                <c:pt idx="26633">
                  <c:v>0</c:v>
                </c:pt>
                <c:pt idx="26634">
                  <c:v>0</c:v>
                </c:pt>
                <c:pt idx="26635">
                  <c:v>0</c:v>
                </c:pt>
                <c:pt idx="26636">
                  <c:v>0</c:v>
                </c:pt>
                <c:pt idx="26637">
                  <c:v>0</c:v>
                </c:pt>
                <c:pt idx="26638">
                  <c:v>0</c:v>
                </c:pt>
                <c:pt idx="26639">
                  <c:v>0</c:v>
                </c:pt>
                <c:pt idx="26640">
                  <c:v>0</c:v>
                </c:pt>
                <c:pt idx="26641">
                  <c:v>0</c:v>
                </c:pt>
                <c:pt idx="26642">
                  <c:v>0</c:v>
                </c:pt>
                <c:pt idx="26643">
                  <c:v>0</c:v>
                </c:pt>
                <c:pt idx="26644">
                  <c:v>0</c:v>
                </c:pt>
                <c:pt idx="26645">
                  <c:v>0</c:v>
                </c:pt>
                <c:pt idx="26646">
                  <c:v>0</c:v>
                </c:pt>
                <c:pt idx="26647">
                  <c:v>0</c:v>
                </c:pt>
                <c:pt idx="26648">
                  <c:v>0</c:v>
                </c:pt>
                <c:pt idx="26649">
                  <c:v>0</c:v>
                </c:pt>
                <c:pt idx="26650">
                  <c:v>0</c:v>
                </c:pt>
                <c:pt idx="26651">
                  <c:v>0</c:v>
                </c:pt>
                <c:pt idx="26652">
                  <c:v>0</c:v>
                </c:pt>
                <c:pt idx="26653">
                  <c:v>0</c:v>
                </c:pt>
                <c:pt idx="26654">
                  <c:v>0</c:v>
                </c:pt>
                <c:pt idx="26655">
                  <c:v>0</c:v>
                </c:pt>
                <c:pt idx="26656">
                  <c:v>0</c:v>
                </c:pt>
                <c:pt idx="26657">
                  <c:v>0</c:v>
                </c:pt>
                <c:pt idx="26658">
                  <c:v>0</c:v>
                </c:pt>
                <c:pt idx="26659">
                  <c:v>0</c:v>
                </c:pt>
                <c:pt idx="26660">
                  <c:v>0</c:v>
                </c:pt>
                <c:pt idx="26661">
                  <c:v>0</c:v>
                </c:pt>
                <c:pt idx="26662">
                  <c:v>0</c:v>
                </c:pt>
                <c:pt idx="26663">
                  <c:v>0</c:v>
                </c:pt>
                <c:pt idx="26664">
                  <c:v>0</c:v>
                </c:pt>
                <c:pt idx="26665">
                  <c:v>0</c:v>
                </c:pt>
                <c:pt idx="26666">
                  <c:v>0</c:v>
                </c:pt>
                <c:pt idx="26667">
                  <c:v>0</c:v>
                </c:pt>
                <c:pt idx="26668">
                  <c:v>0</c:v>
                </c:pt>
                <c:pt idx="26669">
                  <c:v>0</c:v>
                </c:pt>
                <c:pt idx="26670">
                  <c:v>0</c:v>
                </c:pt>
                <c:pt idx="26671">
                  <c:v>0</c:v>
                </c:pt>
                <c:pt idx="26672">
                  <c:v>0</c:v>
                </c:pt>
                <c:pt idx="26673">
                  <c:v>0</c:v>
                </c:pt>
                <c:pt idx="26674">
                  <c:v>0</c:v>
                </c:pt>
                <c:pt idx="26675">
                  <c:v>0</c:v>
                </c:pt>
                <c:pt idx="26676">
                  <c:v>0</c:v>
                </c:pt>
                <c:pt idx="26677">
                  <c:v>0</c:v>
                </c:pt>
                <c:pt idx="26678">
                  <c:v>0</c:v>
                </c:pt>
                <c:pt idx="26679">
                  <c:v>0</c:v>
                </c:pt>
                <c:pt idx="26680">
                  <c:v>0</c:v>
                </c:pt>
                <c:pt idx="26681">
                  <c:v>0</c:v>
                </c:pt>
                <c:pt idx="26682">
                  <c:v>0</c:v>
                </c:pt>
                <c:pt idx="26683">
                  <c:v>0</c:v>
                </c:pt>
                <c:pt idx="26684">
                  <c:v>0</c:v>
                </c:pt>
                <c:pt idx="26685">
                  <c:v>0</c:v>
                </c:pt>
                <c:pt idx="26686">
                  <c:v>0</c:v>
                </c:pt>
                <c:pt idx="26687">
                  <c:v>0</c:v>
                </c:pt>
                <c:pt idx="26688">
                  <c:v>0</c:v>
                </c:pt>
                <c:pt idx="26689">
                  <c:v>0</c:v>
                </c:pt>
                <c:pt idx="26690">
                  <c:v>0</c:v>
                </c:pt>
                <c:pt idx="26691">
                  <c:v>0</c:v>
                </c:pt>
                <c:pt idx="26692">
                  <c:v>0</c:v>
                </c:pt>
                <c:pt idx="26693">
                  <c:v>0</c:v>
                </c:pt>
                <c:pt idx="26694">
                  <c:v>0</c:v>
                </c:pt>
                <c:pt idx="26695">
                  <c:v>0</c:v>
                </c:pt>
                <c:pt idx="26696">
                  <c:v>0</c:v>
                </c:pt>
                <c:pt idx="26697">
                  <c:v>0</c:v>
                </c:pt>
                <c:pt idx="26698">
                  <c:v>0</c:v>
                </c:pt>
                <c:pt idx="26699">
                  <c:v>0</c:v>
                </c:pt>
                <c:pt idx="26700">
                  <c:v>0</c:v>
                </c:pt>
                <c:pt idx="26701">
                  <c:v>0</c:v>
                </c:pt>
                <c:pt idx="26702">
                  <c:v>0</c:v>
                </c:pt>
                <c:pt idx="26703">
                  <c:v>0</c:v>
                </c:pt>
                <c:pt idx="26704">
                  <c:v>0</c:v>
                </c:pt>
                <c:pt idx="26705">
                  <c:v>9</c:v>
                </c:pt>
                <c:pt idx="26706">
                  <c:v>0</c:v>
                </c:pt>
                <c:pt idx="26707">
                  <c:v>0</c:v>
                </c:pt>
                <c:pt idx="26708">
                  <c:v>0</c:v>
                </c:pt>
                <c:pt idx="26709">
                  <c:v>0</c:v>
                </c:pt>
                <c:pt idx="26710">
                  <c:v>0</c:v>
                </c:pt>
                <c:pt idx="26711">
                  <c:v>0</c:v>
                </c:pt>
                <c:pt idx="26712">
                  <c:v>0</c:v>
                </c:pt>
                <c:pt idx="26713">
                  <c:v>0</c:v>
                </c:pt>
                <c:pt idx="26714">
                  <c:v>0</c:v>
                </c:pt>
                <c:pt idx="26715">
                  <c:v>0</c:v>
                </c:pt>
                <c:pt idx="26716">
                  <c:v>0</c:v>
                </c:pt>
                <c:pt idx="26717">
                  <c:v>0</c:v>
                </c:pt>
                <c:pt idx="26718">
                  <c:v>0</c:v>
                </c:pt>
                <c:pt idx="26719">
                  <c:v>0</c:v>
                </c:pt>
                <c:pt idx="26720">
                  <c:v>0</c:v>
                </c:pt>
                <c:pt idx="26721">
                  <c:v>0</c:v>
                </c:pt>
                <c:pt idx="26722">
                  <c:v>0</c:v>
                </c:pt>
                <c:pt idx="26723">
                  <c:v>0</c:v>
                </c:pt>
                <c:pt idx="26724">
                  <c:v>0</c:v>
                </c:pt>
                <c:pt idx="26725">
                  <c:v>0</c:v>
                </c:pt>
                <c:pt idx="26726">
                  <c:v>0</c:v>
                </c:pt>
                <c:pt idx="26727">
                  <c:v>0</c:v>
                </c:pt>
                <c:pt idx="26728">
                  <c:v>0</c:v>
                </c:pt>
                <c:pt idx="26729">
                  <c:v>0</c:v>
                </c:pt>
                <c:pt idx="26730">
                  <c:v>0</c:v>
                </c:pt>
                <c:pt idx="26731">
                  <c:v>0</c:v>
                </c:pt>
                <c:pt idx="26732">
                  <c:v>0</c:v>
                </c:pt>
                <c:pt idx="26733">
                  <c:v>0</c:v>
                </c:pt>
                <c:pt idx="26734">
                  <c:v>0</c:v>
                </c:pt>
                <c:pt idx="26735">
                  <c:v>0</c:v>
                </c:pt>
                <c:pt idx="26736">
                  <c:v>0</c:v>
                </c:pt>
                <c:pt idx="26737">
                  <c:v>0</c:v>
                </c:pt>
                <c:pt idx="26738">
                  <c:v>0</c:v>
                </c:pt>
                <c:pt idx="26739">
                  <c:v>0</c:v>
                </c:pt>
                <c:pt idx="26740">
                  <c:v>0</c:v>
                </c:pt>
                <c:pt idx="26741">
                  <c:v>0</c:v>
                </c:pt>
                <c:pt idx="26742">
                  <c:v>0</c:v>
                </c:pt>
                <c:pt idx="26743">
                  <c:v>0</c:v>
                </c:pt>
                <c:pt idx="26744">
                  <c:v>0</c:v>
                </c:pt>
                <c:pt idx="26745">
                  <c:v>0</c:v>
                </c:pt>
                <c:pt idx="26746">
                  <c:v>0</c:v>
                </c:pt>
                <c:pt idx="26747">
                  <c:v>0</c:v>
                </c:pt>
                <c:pt idx="26748">
                  <c:v>0</c:v>
                </c:pt>
                <c:pt idx="26749">
                  <c:v>0</c:v>
                </c:pt>
                <c:pt idx="26750">
                  <c:v>0</c:v>
                </c:pt>
                <c:pt idx="26751">
                  <c:v>0</c:v>
                </c:pt>
                <c:pt idx="26752">
                  <c:v>0</c:v>
                </c:pt>
                <c:pt idx="26753">
                  <c:v>0</c:v>
                </c:pt>
                <c:pt idx="26754">
                  <c:v>0</c:v>
                </c:pt>
                <c:pt idx="26755">
                  <c:v>0</c:v>
                </c:pt>
                <c:pt idx="26756">
                  <c:v>0</c:v>
                </c:pt>
                <c:pt idx="26757">
                  <c:v>0</c:v>
                </c:pt>
                <c:pt idx="26758">
                  <c:v>0</c:v>
                </c:pt>
                <c:pt idx="26759">
                  <c:v>0</c:v>
                </c:pt>
                <c:pt idx="26760">
                  <c:v>0</c:v>
                </c:pt>
                <c:pt idx="26761">
                  <c:v>0</c:v>
                </c:pt>
                <c:pt idx="26762">
                  <c:v>0</c:v>
                </c:pt>
                <c:pt idx="26763">
                  <c:v>0</c:v>
                </c:pt>
                <c:pt idx="26764">
                  <c:v>0</c:v>
                </c:pt>
                <c:pt idx="26765">
                  <c:v>0</c:v>
                </c:pt>
                <c:pt idx="26766">
                  <c:v>0</c:v>
                </c:pt>
                <c:pt idx="26767">
                  <c:v>0</c:v>
                </c:pt>
                <c:pt idx="26768">
                  <c:v>0</c:v>
                </c:pt>
                <c:pt idx="26769">
                  <c:v>0</c:v>
                </c:pt>
                <c:pt idx="26770">
                  <c:v>0</c:v>
                </c:pt>
                <c:pt idx="26771">
                  <c:v>0</c:v>
                </c:pt>
                <c:pt idx="26772">
                  <c:v>0</c:v>
                </c:pt>
                <c:pt idx="26773">
                  <c:v>0</c:v>
                </c:pt>
                <c:pt idx="26774">
                  <c:v>0</c:v>
                </c:pt>
                <c:pt idx="26775">
                  <c:v>0</c:v>
                </c:pt>
                <c:pt idx="26776">
                  <c:v>0</c:v>
                </c:pt>
                <c:pt idx="26777">
                  <c:v>0</c:v>
                </c:pt>
                <c:pt idx="26778">
                  <c:v>0</c:v>
                </c:pt>
                <c:pt idx="26779">
                  <c:v>0</c:v>
                </c:pt>
                <c:pt idx="26780">
                  <c:v>0</c:v>
                </c:pt>
                <c:pt idx="26781">
                  <c:v>0</c:v>
                </c:pt>
                <c:pt idx="26782">
                  <c:v>0</c:v>
                </c:pt>
                <c:pt idx="26783">
                  <c:v>0</c:v>
                </c:pt>
                <c:pt idx="26784">
                  <c:v>0</c:v>
                </c:pt>
                <c:pt idx="26785">
                  <c:v>0</c:v>
                </c:pt>
                <c:pt idx="26786">
                  <c:v>0</c:v>
                </c:pt>
                <c:pt idx="26787">
                  <c:v>0</c:v>
                </c:pt>
                <c:pt idx="26788">
                  <c:v>0</c:v>
                </c:pt>
                <c:pt idx="26789">
                  <c:v>0</c:v>
                </c:pt>
                <c:pt idx="26790">
                  <c:v>0</c:v>
                </c:pt>
                <c:pt idx="26791">
                  <c:v>0</c:v>
                </c:pt>
                <c:pt idx="26792">
                  <c:v>0</c:v>
                </c:pt>
                <c:pt idx="26793">
                  <c:v>0</c:v>
                </c:pt>
                <c:pt idx="26794">
                  <c:v>0</c:v>
                </c:pt>
                <c:pt idx="26795">
                  <c:v>0</c:v>
                </c:pt>
                <c:pt idx="26796">
                  <c:v>0</c:v>
                </c:pt>
                <c:pt idx="26797">
                  <c:v>0</c:v>
                </c:pt>
                <c:pt idx="26798">
                  <c:v>0</c:v>
                </c:pt>
                <c:pt idx="26799">
                  <c:v>0</c:v>
                </c:pt>
                <c:pt idx="26800">
                  <c:v>0</c:v>
                </c:pt>
                <c:pt idx="26801">
                  <c:v>0</c:v>
                </c:pt>
                <c:pt idx="26802">
                  <c:v>0</c:v>
                </c:pt>
                <c:pt idx="26803">
                  <c:v>0</c:v>
                </c:pt>
                <c:pt idx="26804">
                  <c:v>0</c:v>
                </c:pt>
                <c:pt idx="26805">
                  <c:v>0</c:v>
                </c:pt>
                <c:pt idx="26806">
                  <c:v>0</c:v>
                </c:pt>
                <c:pt idx="26807">
                  <c:v>0</c:v>
                </c:pt>
                <c:pt idx="26808">
                  <c:v>0</c:v>
                </c:pt>
                <c:pt idx="26809">
                  <c:v>0</c:v>
                </c:pt>
                <c:pt idx="26810">
                  <c:v>0</c:v>
                </c:pt>
                <c:pt idx="26811">
                  <c:v>0</c:v>
                </c:pt>
                <c:pt idx="26812">
                  <c:v>0</c:v>
                </c:pt>
                <c:pt idx="26813">
                  <c:v>0</c:v>
                </c:pt>
                <c:pt idx="26814">
                  <c:v>0</c:v>
                </c:pt>
                <c:pt idx="26815">
                  <c:v>0</c:v>
                </c:pt>
                <c:pt idx="26816">
                  <c:v>0</c:v>
                </c:pt>
                <c:pt idx="26817">
                  <c:v>0</c:v>
                </c:pt>
                <c:pt idx="26818">
                  <c:v>0</c:v>
                </c:pt>
                <c:pt idx="26819">
                  <c:v>0</c:v>
                </c:pt>
                <c:pt idx="26820">
                  <c:v>0</c:v>
                </c:pt>
                <c:pt idx="26821">
                  <c:v>0</c:v>
                </c:pt>
                <c:pt idx="26822">
                  <c:v>0</c:v>
                </c:pt>
                <c:pt idx="26823">
                  <c:v>0</c:v>
                </c:pt>
                <c:pt idx="26824">
                  <c:v>0</c:v>
                </c:pt>
                <c:pt idx="26825">
                  <c:v>0</c:v>
                </c:pt>
                <c:pt idx="26826">
                  <c:v>0</c:v>
                </c:pt>
                <c:pt idx="26827">
                  <c:v>0</c:v>
                </c:pt>
                <c:pt idx="26828">
                  <c:v>0</c:v>
                </c:pt>
                <c:pt idx="26829">
                  <c:v>0</c:v>
                </c:pt>
                <c:pt idx="26830">
                  <c:v>0</c:v>
                </c:pt>
                <c:pt idx="26831">
                  <c:v>0</c:v>
                </c:pt>
                <c:pt idx="26832">
                  <c:v>0</c:v>
                </c:pt>
                <c:pt idx="26833">
                  <c:v>0</c:v>
                </c:pt>
                <c:pt idx="26834">
                  <c:v>0</c:v>
                </c:pt>
                <c:pt idx="26835">
                  <c:v>0</c:v>
                </c:pt>
                <c:pt idx="26836">
                  <c:v>0</c:v>
                </c:pt>
                <c:pt idx="26837">
                  <c:v>0</c:v>
                </c:pt>
                <c:pt idx="26838">
                  <c:v>0</c:v>
                </c:pt>
                <c:pt idx="26839">
                  <c:v>0</c:v>
                </c:pt>
                <c:pt idx="26840">
                  <c:v>0</c:v>
                </c:pt>
                <c:pt idx="26841">
                  <c:v>0</c:v>
                </c:pt>
                <c:pt idx="26842">
                  <c:v>0</c:v>
                </c:pt>
                <c:pt idx="26843">
                  <c:v>0</c:v>
                </c:pt>
                <c:pt idx="26844">
                  <c:v>0</c:v>
                </c:pt>
                <c:pt idx="26845">
                  <c:v>0</c:v>
                </c:pt>
                <c:pt idx="26846">
                  <c:v>0</c:v>
                </c:pt>
                <c:pt idx="26847">
                  <c:v>0</c:v>
                </c:pt>
                <c:pt idx="26848">
                  <c:v>0</c:v>
                </c:pt>
                <c:pt idx="26849">
                  <c:v>0</c:v>
                </c:pt>
                <c:pt idx="26850">
                  <c:v>0</c:v>
                </c:pt>
                <c:pt idx="26851">
                  <c:v>0</c:v>
                </c:pt>
                <c:pt idx="26852">
                  <c:v>0</c:v>
                </c:pt>
                <c:pt idx="26853">
                  <c:v>0</c:v>
                </c:pt>
                <c:pt idx="26854">
                  <c:v>0</c:v>
                </c:pt>
                <c:pt idx="26855">
                  <c:v>0</c:v>
                </c:pt>
                <c:pt idx="26856">
                  <c:v>0</c:v>
                </c:pt>
                <c:pt idx="26857">
                  <c:v>0</c:v>
                </c:pt>
                <c:pt idx="26858">
                  <c:v>0</c:v>
                </c:pt>
                <c:pt idx="26859">
                  <c:v>0</c:v>
                </c:pt>
                <c:pt idx="26860">
                  <c:v>0</c:v>
                </c:pt>
                <c:pt idx="26861">
                  <c:v>0</c:v>
                </c:pt>
                <c:pt idx="26862">
                  <c:v>0</c:v>
                </c:pt>
                <c:pt idx="26863">
                  <c:v>0</c:v>
                </c:pt>
                <c:pt idx="26864">
                  <c:v>0</c:v>
                </c:pt>
                <c:pt idx="26865">
                  <c:v>0</c:v>
                </c:pt>
                <c:pt idx="26866">
                  <c:v>0</c:v>
                </c:pt>
                <c:pt idx="26867">
                  <c:v>0</c:v>
                </c:pt>
                <c:pt idx="26868">
                  <c:v>0</c:v>
                </c:pt>
                <c:pt idx="26869">
                  <c:v>0</c:v>
                </c:pt>
                <c:pt idx="26870">
                  <c:v>0</c:v>
                </c:pt>
                <c:pt idx="26871">
                  <c:v>0</c:v>
                </c:pt>
                <c:pt idx="26872">
                  <c:v>0</c:v>
                </c:pt>
                <c:pt idx="26873">
                  <c:v>0</c:v>
                </c:pt>
                <c:pt idx="26874">
                  <c:v>0</c:v>
                </c:pt>
                <c:pt idx="26875">
                  <c:v>0</c:v>
                </c:pt>
                <c:pt idx="26876">
                  <c:v>0</c:v>
                </c:pt>
                <c:pt idx="26877">
                  <c:v>0</c:v>
                </c:pt>
                <c:pt idx="26878">
                  <c:v>0</c:v>
                </c:pt>
                <c:pt idx="26879">
                  <c:v>0</c:v>
                </c:pt>
                <c:pt idx="26880">
                  <c:v>0</c:v>
                </c:pt>
                <c:pt idx="26881">
                  <c:v>0</c:v>
                </c:pt>
                <c:pt idx="26882">
                  <c:v>0</c:v>
                </c:pt>
                <c:pt idx="26883">
                  <c:v>0</c:v>
                </c:pt>
                <c:pt idx="26884">
                  <c:v>0</c:v>
                </c:pt>
                <c:pt idx="26885">
                  <c:v>0</c:v>
                </c:pt>
                <c:pt idx="26886">
                  <c:v>0</c:v>
                </c:pt>
                <c:pt idx="26887">
                  <c:v>0</c:v>
                </c:pt>
                <c:pt idx="26888">
                  <c:v>0</c:v>
                </c:pt>
                <c:pt idx="26889">
                  <c:v>0</c:v>
                </c:pt>
                <c:pt idx="26890">
                  <c:v>0</c:v>
                </c:pt>
                <c:pt idx="26891">
                  <c:v>0</c:v>
                </c:pt>
                <c:pt idx="26892">
                  <c:v>0</c:v>
                </c:pt>
                <c:pt idx="26893">
                  <c:v>0</c:v>
                </c:pt>
                <c:pt idx="26894">
                  <c:v>0</c:v>
                </c:pt>
                <c:pt idx="26895">
                  <c:v>0</c:v>
                </c:pt>
                <c:pt idx="26896">
                  <c:v>0</c:v>
                </c:pt>
                <c:pt idx="26897">
                  <c:v>0</c:v>
                </c:pt>
                <c:pt idx="26898">
                  <c:v>0</c:v>
                </c:pt>
                <c:pt idx="26899">
                  <c:v>0</c:v>
                </c:pt>
                <c:pt idx="26900">
                  <c:v>0</c:v>
                </c:pt>
                <c:pt idx="26901">
                  <c:v>0</c:v>
                </c:pt>
                <c:pt idx="26902">
                  <c:v>0</c:v>
                </c:pt>
                <c:pt idx="26903">
                  <c:v>0</c:v>
                </c:pt>
                <c:pt idx="26904">
                  <c:v>0</c:v>
                </c:pt>
                <c:pt idx="26905">
                  <c:v>0</c:v>
                </c:pt>
                <c:pt idx="26906">
                  <c:v>0</c:v>
                </c:pt>
                <c:pt idx="26907">
                  <c:v>0</c:v>
                </c:pt>
                <c:pt idx="26908">
                  <c:v>0</c:v>
                </c:pt>
                <c:pt idx="26909">
                  <c:v>0</c:v>
                </c:pt>
                <c:pt idx="26910">
                  <c:v>0</c:v>
                </c:pt>
                <c:pt idx="26911">
                  <c:v>0</c:v>
                </c:pt>
                <c:pt idx="26912">
                  <c:v>0</c:v>
                </c:pt>
                <c:pt idx="26913">
                  <c:v>0</c:v>
                </c:pt>
                <c:pt idx="26914">
                  <c:v>0</c:v>
                </c:pt>
                <c:pt idx="26915">
                  <c:v>0</c:v>
                </c:pt>
                <c:pt idx="26916">
                  <c:v>0</c:v>
                </c:pt>
                <c:pt idx="26917">
                  <c:v>0</c:v>
                </c:pt>
                <c:pt idx="26918">
                  <c:v>0</c:v>
                </c:pt>
                <c:pt idx="26919">
                  <c:v>0</c:v>
                </c:pt>
                <c:pt idx="26920">
                  <c:v>0</c:v>
                </c:pt>
                <c:pt idx="26921">
                  <c:v>0</c:v>
                </c:pt>
                <c:pt idx="26922">
                  <c:v>0</c:v>
                </c:pt>
                <c:pt idx="26923">
                  <c:v>0</c:v>
                </c:pt>
                <c:pt idx="26924">
                  <c:v>0</c:v>
                </c:pt>
                <c:pt idx="26925">
                  <c:v>0</c:v>
                </c:pt>
                <c:pt idx="26926">
                  <c:v>0</c:v>
                </c:pt>
                <c:pt idx="26927">
                  <c:v>0</c:v>
                </c:pt>
                <c:pt idx="26928">
                  <c:v>0</c:v>
                </c:pt>
                <c:pt idx="26929">
                  <c:v>0</c:v>
                </c:pt>
                <c:pt idx="26930">
                  <c:v>0</c:v>
                </c:pt>
                <c:pt idx="26931">
                  <c:v>0</c:v>
                </c:pt>
                <c:pt idx="26932">
                  <c:v>0</c:v>
                </c:pt>
                <c:pt idx="26933">
                  <c:v>0</c:v>
                </c:pt>
                <c:pt idx="26934">
                  <c:v>0</c:v>
                </c:pt>
                <c:pt idx="26935">
                  <c:v>0</c:v>
                </c:pt>
                <c:pt idx="26936">
                  <c:v>0</c:v>
                </c:pt>
                <c:pt idx="26937">
                  <c:v>0</c:v>
                </c:pt>
                <c:pt idx="26938">
                  <c:v>0</c:v>
                </c:pt>
                <c:pt idx="26939">
                  <c:v>0</c:v>
                </c:pt>
                <c:pt idx="26940">
                  <c:v>0</c:v>
                </c:pt>
                <c:pt idx="26941">
                  <c:v>0</c:v>
                </c:pt>
                <c:pt idx="26942">
                  <c:v>0</c:v>
                </c:pt>
                <c:pt idx="26943">
                  <c:v>0</c:v>
                </c:pt>
                <c:pt idx="26944">
                  <c:v>0</c:v>
                </c:pt>
                <c:pt idx="26945">
                  <c:v>0</c:v>
                </c:pt>
                <c:pt idx="26946">
                  <c:v>0</c:v>
                </c:pt>
                <c:pt idx="26947">
                  <c:v>0</c:v>
                </c:pt>
                <c:pt idx="26948">
                  <c:v>0</c:v>
                </c:pt>
                <c:pt idx="26949">
                  <c:v>0</c:v>
                </c:pt>
                <c:pt idx="26950">
                  <c:v>0</c:v>
                </c:pt>
                <c:pt idx="26951">
                  <c:v>0</c:v>
                </c:pt>
                <c:pt idx="26952">
                  <c:v>0</c:v>
                </c:pt>
                <c:pt idx="26953">
                  <c:v>0</c:v>
                </c:pt>
                <c:pt idx="26954">
                  <c:v>0</c:v>
                </c:pt>
                <c:pt idx="26955">
                  <c:v>0</c:v>
                </c:pt>
                <c:pt idx="26956">
                  <c:v>0</c:v>
                </c:pt>
                <c:pt idx="26957">
                  <c:v>0</c:v>
                </c:pt>
                <c:pt idx="26958">
                  <c:v>0</c:v>
                </c:pt>
                <c:pt idx="26959">
                  <c:v>0</c:v>
                </c:pt>
                <c:pt idx="26960">
                  <c:v>0</c:v>
                </c:pt>
                <c:pt idx="26961">
                  <c:v>0</c:v>
                </c:pt>
                <c:pt idx="26962">
                  <c:v>0</c:v>
                </c:pt>
                <c:pt idx="26963">
                  <c:v>0</c:v>
                </c:pt>
                <c:pt idx="26964">
                  <c:v>0</c:v>
                </c:pt>
                <c:pt idx="26965">
                  <c:v>0</c:v>
                </c:pt>
                <c:pt idx="26966">
                  <c:v>0</c:v>
                </c:pt>
                <c:pt idx="26967">
                  <c:v>0</c:v>
                </c:pt>
                <c:pt idx="26968">
                  <c:v>0</c:v>
                </c:pt>
                <c:pt idx="26969">
                  <c:v>0</c:v>
                </c:pt>
                <c:pt idx="26970">
                  <c:v>0</c:v>
                </c:pt>
                <c:pt idx="26971">
                  <c:v>0</c:v>
                </c:pt>
                <c:pt idx="26972">
                  <c:v>0</c:v>
                </c:pt>
                <c:pt idx="26973">
                  <c:v>0</c:v>
                </c:pt>
                <c:pt idx="26974">
                  <c:v>0</c:v>
                </c:pt>
                <c:pt idx="26975">
                  <c:v>0</c:v>
                </c:pt>
                <c:pt idx="26976">
                  <c:v>0</c:v>
                </c:pt>
                <c:pt idx="26977">
                  <c:v>0</c:v>
                </c:pt>
                <c:pt idx="26978">
                  <c:v>0</c:v>
                </c:pt>
                <c:pt idx="26979">
                  <c:v>0</c:v>
                </c:pt>
                <c:pt idx="26980">
                  <c:v>0</c:v>
                </c:pt>
                <c:pt idx="26981">
                  <c:v>0</c:v>
                </c:pt>
                <c:pt idx="26982">
                  <c:v>0</c:v>
                </c:pt>
                <c:pt idx="26983">
                  <c:v>0</c:v>
                </c:pt>
                <c:pt idx="26984">
                  <c:v>0</c:v>
                </c:pt>
                <c:pt idx="26985">
                  <c:v>0</c:v>
                </c:pt>
                <c:pt idx="26986">
                  <c:v>0</c:v>
                </c:pt>
                <c:pt idx="26987">
                  <c:v>0</c:v>
                </c:pt>
                <c:pt idx="26988">
                  <c:v>0</c:v>
                </c:pt>
                <c:pt idx="26989">
                  <c:v>0</c:v>
                </c:pt>
                <c:pt idx="26990">
                  <c:v>0</c:v>
                </c:pt>
                <c:pt idx="26991">
                  <c:v>0</c:v>
                </c:pt>
                <c:pt idx="26992">
                  <c:v>0</c:v>
                </c:pt>
                <c:pt idx="26993">
                  <c:v>0</c:v>
                </c:pt>
                <c:pt idx="26994">
                  <c:v>0</c:v>
                </c:pt>
                <c:pt idx="26995">
                  <c:v>0</c:v>
                </c:pt>
                <c:pt idx="26996">
                  <c:v>0</c:v>
                </c:pt>
                <c:pt idx="26997">
                  <c:v>0</c:v>
                </c:pt>
                <c:pt idx="26998">
                  <c:v>0</c:v>
                </c:pt>
                <c:pt idx="26999">
                  <c:v>0</c:v>
                </c:pt>
                <c:pt idx="27000">
                  <c:v>0</c:v>
                </c:pt>
                <c:pt idx="27001">
                  <c:v>0</c:v>
                </c:pt>
                <c:pt idx="27002">
                  <c:v>0</c:v>
                </c:pt>
                <c:pt idx="27003">
                  <c:v>0</c:v>
                </c:pt>
                <c:pt idx="27004">
                  <c:v>0</c:v>
                </c:pt>
                <c:pt idx="27005">
                  <c:v>0</c:v>
                </c:pt>
                <c:pt idx="27006">
                  <c:v>0</c:v>
                </c:pt>
                <c:pt idx="27007">
                  <c:v>0</c:v>
                </c:pt>
                <c:pt idx="27008">
                  <c:v>0</c:v>
                </c:pt>
                <c:pt idx="27009">
                  <c:v>0</c:v>
                </c:pt>
                <c:pt idx="27010">
                  <c:v>0</c:v>
                </c:pt>
                <c:pt idx="27011">
                  <c:v>0</c:v>
                </c:pt>
                <c:pt idx="27012">
                  <c:v>0</c:v>
                </c:pt>
                <c:pt idx="27013">
                  <c:v>0</c:v>
                </c:pt>
                <c:pt idx="27014">
                  <c:v>0</c:v>
                </c:pt>
                <c:pt idx="27015">
                  <c:v>0</c:v>
                </c:pt>
                <c:pt idx="27016">
                  <c:v>0</c:v>
                </c:pt>
                <c:pt idx="27017">
                  <c:v>0</c:v>
                </c:pt>
                <c:pt idx="27018">
                  <c:v>0</c:v>
                </c:pt>
                <c:pt idx="27019">
                  <c:v>0</c:v>
                </c:pt>
                <c:pt idx="27020">
                  <c:v>0</c:v>
                </c:pt>
                <c:pt idx="27021">
                  <c:v>0</c:v>
                </c:pt>
                <c:pt idx="27022">
                  <c:v>22</c:v>
                </c:pt>
                <c:pt idx="27023">
                  <c:v>0</c:v>
                </c:pt>
                <c:pt idx="27024">
                  <c:v>0</c:v>
                </c:pt>
                <c:pt idx="27025">
                  <c:v>0</c:v>
                </c:pt>
                <c:pt idx="27026">
                  <c:v>0</c:v>
                </c:pt>
                <c:pt idx="27027">
                  <c:v>0</c:v>
                </c:pt>
                <c:pt idx="27028">
                  <c:v>0</c:v>
                </c:pt>
                <c:pt idx="27029">
                  <c:v>0</c:v>
                </c:pt>
                <c:pt idx="27030">
                  <c:v>0</c:v>
                </c:pt>
                <c:pt idx="27031">
                  <c:v>0</c:v>
                </c:pt>
                <c:pt idx="27032">
                  <c:v>0</c:v>
                </c:pt>
                <c:pt idx="27033">
                  <c:v>0</c:v>
                </c:pt>
                <c:pt idx="27034">
                  <c:v>0</c:v>
                </c:pt>
                <c:pt idx="27035">
                  <c:v>0</c:v>
                </c:pt>
                <c:pt idx="27036">
                  <c:v>0</c:v>
                </c:pt>
                <c:pt idx="27037">
                  <c:v>0</c:v>
                </c:pt>
                <c:pt idx="27038">
                  <c:v>0</c:v>
                </c:pt>
                <c:pt idx="27039">
                  <c:v>0</c:v>
                </c:pt>
                <c:pt idx="27040">
                  <c:v>0</c:v>
                </c:pt>
                <c:pt idx="27041">
                  <c:v>0</c:v>
                </c:pt>
                <c:pt idx="27042">
                  <c:v>0</c:v>
                </c:pt>
                <c:pt idx="27043">
                  <c:v>0</c:v>
                </c:pt>
                <c:pt idx="27044">
                  <c:v>0</c:v>
                </c:pt>
                <c:pt idx="27045">
                  <c:v>0</c:v>
                </c:pt>
                <c:pt idx="27046">
                  <c:v>0</c:v>
                </c:pt>
                <c:pt idx="27047">
                  <c:v>0</c:v>
                </c:pt>
                <c:pt idx="27048">
                  <c:v>0</c:v>
                </c:pt>
                <c:pt idx="27049">
                  <c:v>0</c:v>
                </c:pt>
                <c:pt idx="27050">
                  <c:v>0</c:v>
                </c:pt>
                <c:pt idx="27051">
                  <c:v>0</c:v>
                </c:pt>
                <c:pt idx="27052">
                  <c:v>0</c:v>
                </c:pt>
                <c:pt idx="27053">
                  <c:v>0</c:v>
                </c:pt>
                <c:pt idx="27054">
                  <c:v>0</c:v>
                </c:pt>
                <c:pt idx="27055">
                  <c:v>0</c:v>
                </c:pt>
                <c:pt idx="27056">
                  <c:v>0</c:v>
                </c:pt>
                <c:pt idx="27057">
                  <c:v>0</c:v>
                </c:pt>
                <c:pt idx="27058">
                  <c:v>0</c:v>
                </c:pt>
                <c:pt idx="27059">
                  <c:v>0</c:v>
                </c:pt>
                <c:pt idx="27060">
                  <c:v>0</c:v>
                </c:pt>
                <c:pt idx="27061">
                  <c:v>0</c:v>
                </c:pt>
                <c:pt idx="27062">
                  <c:v>0</c:v>
                </c:pt>
                <c:pt idx="27063">
                  <c:v>0</c:v>
                </c:pt>
                <c:pt idx="27064">
                  <c:v>0</c:v>
                </c:pt>
                <c:pt idx="27065">
                  <c:v>0</c:v>
                </c:pt>
                <c:pt idx="27066">
                  <c:v>0</c:v>
                </c:pt>
                <c:pt idx="27067">
                  <c:v>0</c:v>
                </c:pt>
                <c:pt idx="27068">
                  <c:v>0</c:v>
                </c:pt>
                <c:pt idx="27069">
                  <c:v>0</c:v>
                </c:pt>
                <c:pt idx="27070">
                  <c:v>0</c:v>
                </c:pt>
                <c:pt idx="27071">
                  <c:v>0</c:v>
                </c:pt>
                <c:pt idx="27072">
                  <c:v>0</c:v>
                </c:pt>
                <c:pt idx="27073">
                  <c:v>0</c:v>
                </c:pt>
                <c:pt idx="27074">
                  <c:v>0</c:v>
                </c:pt>
                <c:pt idx="27075">
                  <c:v>0</c:v>
                </c:pt>
                <c:pt idx="27076">
                  <c:v>0</c:v>
                </c:pt>
                <c:pt idx="27077">
                  <c:v>0</c:v>
                </c:pt>
                <c:pt idx="27078">
                  <c:v>0</c:v>
                </c:pt>
                <c:pt idx="27079">
                  <c:v>0</c:v>
                </c:pt>
                <c:pt idx="27080">
                  <c:v>0</c:v>
                </c:pt>
                <c:pt idx="27081">
                  <c:v>0</c:v>
                </c:pt>
                <c:pt idx="27082">
                  <c:v>0</c:v>
                </c:pt>
                <c:pt idx="27083">
                  <c:v>0</c:v>
                </c:pt>
                <c:pt idx="27084">
                  <c:v>0</c:v>
                </c:pt>
                <c:pt idx="27085">
                  <c:v>0</c:v>
                </c:pt>
                <c:pt idx="27086">
                  <c:v>0</c:v>
                </c:pt>
                <c:pt idx="27087">
                  <c:v>0</c:v>
                </c:pt>
                <c:pt idx="27088">
                  <c:v>0</c:v>
                </c:pt>
                <c:pt idx="27089">
                  <c:v>0</c:v>
                </c:pt>
                <c:pt idx="27090">
                  <c:v>0</c:v>
                </c:pt>
                <c:pt idx="27091">
                  <c:v>0</c:v>
                </c:pt>
                <c:pt idx="27092">
                  <c:v>0</c:v>
                </c:pt>
                <c:pt idx="27093">
                  <c:v>0</c:v>
                </c:pt>
                <c:pt idx="27094">
                  <c:v>0</c:v>
                </c:pt>
                <c:pt idx="27095">
                  <c:v>0</c:v>
                </c:pt>
                <c:pt idx="27096">
                  <c:v>0</c:v>
                </c:pt>
                <c:pt idx="27097">
                  <c:v>0</c:v>
                </c:pt>
                <c:pt idx="27098">
                  <c:v>0</c:v>
                </c:pt>
                <c:pt idx="27099">
                  <c:v>0</c:v>
                </c:pt>
                <c:pt idx="27100">
                  <c:v>0</c:v>
                </c:pt>
                <c:pt idx="27101">
                  <c:v>0</c:v>
                </c:pt>
                <c:pt idx="27102">
                  <c:v>0</c:v>
                </c:pt>
                <c:pt idx="27103">
                  <c:v>0</c:v>
                </c:pt>
                <c:pt idx="27104">
                  <c:v>0</c:v>
                </c:pt>
                <c:pt idx="27105">
                  <c:v>0</c:v>
                </c:pt>
                <c:pt idx="27106">
                  <c:v>0</c:v>
                </c:pt>
                <c:pt idx="27107">
                  <c:v>0</c:v>
                </c:pt>
                <c:pt idx="27108">
                  <c:v>0</c:v>
                </c:pt>
                <c:pt idx="27109">
                  <c:v>0</c:v>
                </c:pt>
                <c:pt idx="27110">
                  <c:v>0</c:v>
                </c:pt>
                <c:pt idx="27111">
                  <c:v>0</c:v>
                </c:pt>
                <c:pt idx="27112">
                  <c:v>0</c:v>
                </c:pt>
                <c:pt idx="27113">
                  <c:v>0</c:v>
                </c:pt>
                <c:pt idx="27114">
                  <c:v>0</c:v>
                </c:pt>
                <c:pt idx="27115">
                  <c:v>0</c:v>
                </c:pt>
                <c:pt idx="27116">
                  <c:v>0</c:v>
                </c:pt>
                <c:pt idx="27117">
                  <c:v>0</c:v>
                </c:pt>
                <c:pt idx="27118">
                  <c:v>0</c:v>
                </c:pt>
                <c:pt idx="27119">
                  <c:v>0</c:v>
                </c:pt>
                <c:pt idx="27120">
                  <c:v>0</c:v>
                </c:pt>
                <c:pt idx="27121">
                  <c:v>0</c:v>
                </c:pt>
                <c:pt idx="27122">
                  <c:v>0</c:v>
                </c:pt>
                <c:pt idx="27123">
                  <c:v>0</c:v>
                </c:pt>
                <c:pt idx="27124">
                  <c:v>0</c:v>
                </c:pt>
                <c:pt idx="27125">
                  <c:v>0</c:v>
                </c:pt>
                <c:pt idx="27126">
                  <c:v>0</c:v>
                </c:pt>
                <c:pt idx="27127">
                  <c:v>0</c:v>
                </c:pt>
                <c:pt idx="27128">
                  <c:v>0</c:v>
                </c:pt>
                <c:pt idx="27129">
                  <c:v>0</c:v>
                </c:pt>
                <c:pt idx="27130">
                  <c:v>0</c:v>
                </c:pt>
                <c:pt idx="27131">
                  <c:v>0</c:v>
                </c:pt>
                <c:pt idx="27132">
                  <c:v>0</c:v>
                </c:pt>
                <c:pt idx="27133">
                  <c:v>0</c:v>
                </c:pt>
                <c:pt idx="27134">
                  <c:v>0</c:v>
                </c:pt>
                <c:pt idx="27135">
                  <c:v>0</c:v>
                </c:pt>
                <c:pt idx="27136">
                  <c:v>0</c:v>
                </c:pt>
                <c:pt idx="27137">
                  <c:v>0</c:v>
                </c:pt>
                <c:pt idx="27138">
                  <c:v>0</c:v>
                </c:pt>
                <c:pt idx="27139">
                  <c:v>0</c:v>
                </c:pt>
                <c:pt idx="27140">
                  <c:v>0</c:v>
                </c:pt>
                <c:pt idx="27141">
                  <c:v>0</c:v>
                </c:pt>
                <c:pt idx="27142">
                  <c:v>0</c:v>
                </c:pt>
                <c:pt idx="27143">
                  <c:v>0</c:v>
                </c:pt>
                <c:pt idx="27144">
                  <c:v>0</c:v>
                </c:pt>
                <c:pt idx="27145">
                  <c:v>0</c:v>
                </c:pt>
                <c:pt idx="27146">
                  <c:v>0</c:v>
                </c:pt>
                <c:pt idx="27147">
                  <c:v>0</c:v>
                </c:pt>
                <c:pt idx="27148">
                  <c:v>0</c:v>
                </c:pt>
                <c:pt idx="27149">
                  <c:v>0</c:v>
                </c:pt>
                <c:pt idx="27150">
                  <c:v>15</c:v>
                </c:pt>
                <c:pt idx="27151">
                  <c:v>0</c:v>
                </c:pt>
                <c:pt idx="27152">
                  <c:v>0</c:v>
                </c:pt>
                <c:pt idx="27153">
                  <c:v>0</c:v>
                </c:pt>
                <c:pt idx="27154">
                  <c:v>0</c:v>
                </c:pt>
                <c:pt idx="27155">
                  <c:v>0</c:v>
                </c:pt>
                <c:pt idx="27156">
                  <c:v>0</c:v>
                </c:pt>
                <c:pt idx="27157">
                  <c:v>0</c:v>
                </c:pt>
                <c:pt idx="27158">
                  <c:v>0</c:v>
                </c:pt>
                <c:pt idx="27159">
                  <c:v>0</c:v>
                </c:pt>
                <c:pt idx="27160">
                  <c:v>0</c:v>
                </c:pt>
                <c:pt idx="27161">
                  <c:v>0</c:v>
                </c:pt>
                <c:pt idx="27162">
                  <c:v>0</c:v>
                </c:pt>
                <c:pt idx="27163">
                  <c:v>0</c:v>
                </c:pt>
                <c:pt idx="27164">
                  <c:v>0</c:v>
                </c:pt>
                <c:pt idx="27165">
                  <c:v>0</c:v>
                </c:pt>
                <c:pt idx="27166">
                  <c:v>0</c:v>
                </c:pt>
                <c:pt idx="27167">
                  <c:v>0</c:v>
                </c:pt>
                <c:pt idx="27168">
                  <c:v>0</c:v>
                </c:pt>
                <c:pt idx="27169">
                  <c:v>0</c:v>
                </c:pt>
                <c:pt idx="27170">
                  <c:v>0</c:v>
                </c:pt>
                <c:pt idx="27171">
                  <c:v>0</c:v>
                </c:pt>
                <c:pt idx="27172">
                  <c:v>0</c:v>
                </c:pt>
                <c:pt idx="27173">
                  <c:v>18</c:v>
                </c:pt>
                <c:pt idx="27174">
                  <c:v>0</c:v>
                </c:pt>
                <c:pt idx="27175">
                  <c:v>0</c:v>
                </c:pt>
                <c:pt idx="27176">
                  <c:v>0</c:v>
                </c:pt>
                <c:pt idx="27177">
                  <c:v>0</c:v>
                </c:pt>
                <c:pt idx="27178">
                  <c:v>0</c:v>
                </c:pt>
                <c:pt idx="27179">
                  <c:v>0</c:v>
                </c:pt>
                <c:pt idx="27180">
                  <c:v>0</c:v>
                </c:pt>
                <c:pt idx="27181">
                  <c:v>0</c:v>
                </c:pt>
                <c:pt idx="27182">
                  <c:v>0</c:v>
                </c:pt>
                <c:pt idx="27183">
                  <c:v>0</c:v>
                </c:pt>
                <c:pt idx="27184">
                  <c:v>0</c:v>
                </c:pt>
                <c:pt idx="27185">
                  <c:v>0</c:v>
                </c:pt>
                <c:pt idx="27186">
                  <c:v>0</c:v>
                </c:pt>
                <c:pt idx="27187">
                  <c:v>0</c:v>
                </c:pt>
                <c:pt idx="27188">
                  <c:v>0</c:v>
                </c:pt>
                <c:pt idx="27189">
                  <c:v>0</c:v>
                </c:pt>
                <c:pt idx="27190">
                  <c:v>0</c:v>
                </c:pt>
                <c:pt idx="27191">
                  <c:v>0</c:v>
                </c:pt>
                <c:pt idx="27192">
                  <c:v>0</c:v>
                </c:pt>
                <c:pt idx="27193">
                  <c:v>0</c:v>
                </c:pt>
                <c:pt idx="27194">
                  <c:v>0</c:v>
                </c:pt>
                <c:pt idx="27195">
                  <c:v>0</c:v>
                </c:pt>
                <c:pt idx="27196">
                  <c:v>0</c:v>
                </c:pt>
                <c:pt idx="27197">
                  <c:v>0</c:v>
                </c:pt>
                <c:pt idx="27198">
                  <c:v>0</c:v>
                </c:pt>
                <c:pt idx="27199">
                  <c:v>0</c:v>
                </c:pt>
                <c:pt idx="27200">
                  <c:v>0</c:v>
                </c:pt>
                <c:pt idx="27201">
                  <c:v>0</c:v>
                </c:pt>
                <c:pt idx="27202">
                  <c:v>0</c:v>
                </c:pt>
                <c:pt idx="27203">
                  <c:v>0</c:v>
                </c:pt>
                <c:pt idx="27204">
                  <c:v>0</c:v>
                </c:pt>
                <c:pt idx="27205">
                  <c:v>0</c:v>
                </c:pt>
                <c:pt idx="27206">
                  <c:v>0</c:v>
                </c:pt>
                <c:pt idx="27207">
                  <c:v>0</c:v>
                </c:pt>
                <c:pt idx="27208">
                  <c:v>0</c:v>
                </c:pt>
                <c:pt idx="27209">
                  <c:v>0</c:v>
                </c:pt>
                <c:pt idx="27210">
                  <c:v>0</c:v>
                </c:pt>
                <c:pt idx="27211">
                  <c:v>0</c:v>
                </c:pt>
                <c:pt idx="27212">
                  <c:v>0</c:v>
                </c:pt>
                <c:pt idx="27213">
                  <c:v>0</c:v>
                </c:pt>
                <c:pt idx="27214">
                  <c:v>0</c:v>
                </c:pt>
                <c:pt idx="27215">
                  <c:v>0</c:v>
                </c:pt>
                <c:pt idx="27216">
                  <c:v>0</c:v>
                </c:pt>
                <c:pt idx="27217">
                  <c:v>0</c:v>
                </c:pt>
                <c:pt idx="27218">
                  <c:v>0</c:v>
                </c:pt>
                <c:pt idx="27219">
                  <c:v>0</c:v>
                </c:pt>
                <c:pt idx="27220">
                  <c:v>0</c:v>
                </c:pt>
                <c:pt idx="27221">
                  <c:v>0</c:v>
                </c:pt>
                <c:pt idx="27222">
                  <c:v>0</c:v>
                </c:pt>
                <c:pt idx="27223">
                  <c:v>0</c:v>
                </c:pt>
                <c:pt idx="27224">
                  <c:v>0</c:v>
                </c:pt>
                <c:pt idx="27225">
                  <c:v>5</c:v>
                </c:pt>
                <c:pt idx="27226">
                  <c:v>0</c:v>
                </c:pt>
                <c:pt idx="27227">
                  <c:v>0</c:v>
                </c:pt>
                <c:pt idx="27228">
                  <c:v>0</c:v>
                </c:pt>
                <c:pt idx="27229">
                  <c:v>0</c:v>
                </c:pt>
                <c:pt idx="27230">
                  <c:v>0</c:v>
                </c:pt>
                <c:pt idx="27231">
                  <c:v>0</c:v>
                </c:pt>
                <c:pt idx="27232">
                  <c:v>0</c:v>
                </c:pt>
                <c:pt idx="27233">
                  <c:v>0</c:v>
                </c:pt>
                <c:pt idx="27234">
                  <c:v>0</c:v>
                </c:pt>
                <c:pt idx="27235">
                  <c:v>0</c:v>
                </c:pt>
                <c:pt idx="27236">
                  <c:v>0</c:v>
                </c:pt>
                <c:pt idx="27237">
                  <c:v>0</c:v>
                </c:pt>
                <c:pt idx="27238">
                  <c:v>0</c:v>
                </c:pt>
                <c:pt idx="27239">
                  <c:v>0</c:v>
                </c:pt>
                <c:pt idx="27240">
                  <c:v>0</c:v>
                </c:pt>
                <c:pt idx="27241">
                  <c:v>0</c:v>
                </c:pt>
                <c:pt idx="27242">
                  <c:v>0</c:v>
                </c:pt>
                <c:pt idx="27243">
                  <c:v>0</c:v>
                </c:pt>
                <c:pt idx="27244">
                  <c:v>0</c:v>
                </c:pt>
                <c:pt idx="27245">
                  <c:v>0</c:v>
                </c:pt>
                <c:pt idx="27246">
                  <c:v>0</c:v>
                </c:pt>
                <c:pt idx="27247">
                  <c:v>0</c:v>
                </c:pt>
                <c:pt idx="27248">
                  <c:v>0</c:v>
                </c:pt>
                <c:pt idx="27249">
                  <c:v>0</c:v>
                </c:pt>
                <c:pt idx="27250">
                  <c:v>0</c:v>
                </c:pt>
                <c:pt idx="27251">
                  <c:v>0</c:v>
                </c:pt>
                <c:pt idx="27252">
                  <c:v>19</c:v>
                </c:pt>
                <c:pt idx="27253">
                  <c:v>0</c:v>
                </c:pt>
                <c:pt idx="27254">
                  <c:v>0</c:v>
                </c:pt>
                <c:pt idx="27255">
                  <c:v>0</c:v>
                </c:pt>
                <c:pt idx="27256">
                  <c:v>0</c:v>
                </c:pt>
                <c:pt idx="27257">
                  <c:v>0</c:v>
                </c:pt>
                <c:pt idx="27258">
                  <c:v>0</c:v>
                </c:pt>
                <c:pt idx="27259">
                  <c:v>0</c:v>
                </c:pt>
                <c:pt idx="27260">
                  <c:v>0</c:v>
                </c:pt>
                <c:pt idx="27261">
                  <c:v>0</c:v>
                </c:pt>
                <c:pt idx="27262">
                  <c:v>0</c:v>
                </c:pt>
                <c:pt idx="27263">
                  <c:v>0</c:v>
                </c:pt>
                <c:pt idx="27264">
                  <c:v>0</c:v>
                </c:pt>
                <c:pt idx="27265">
                  <c:v>0</c:v>
                </c:pt>
                <c:pt idx="27266">
                  <c:v>0</c:v>
                </c:pt>
                <c:pt idx="27267">
                  <c:v>0</c:v>
                </c:pt>
                <c:pt idx="27268">
                  <c:v>0</c:v>
                </c:pt>
                <c:pt idx="27269">
                  <c:v>0</c:v>
                </c:pt>
                <c:pt idx="27270">
                  <c:v>0</c:v>
                </c:pt>
                <c:pt idx="27271">
                  <c:v>0</c:v>
                </c:pt>
                <c:pt idx="27272">
                  <c:v>0</c:v>
                </c:pt>
                <c:pt idx="27273">
                  <c:v>0</c:v>
                </c:pt>
                <c:pt idx="27274">
                  <c:v>0</c:v>
                </c:pt>
                <c:pt idx="27275">
                  <c:v>0</c:v>
                </c:pt>
                <c:pt idx="27276">
                  <c:v>0</c:v>
                </c:pt>
                <c:pt idx="27277">
                  <c:v>0</c:v>
                </c:pt>
                <c:pt idx="27278">
                  <c:v>18</c:v>
                </c:pt>
                <c:pt idx="27279">
                  <c:v>0</c:v>
                </c:pt>
                <c:pt idx="27280">
                  <c:v>0</c:v>
                </c:pt>
                <c:pt idx="27281">
                  <c:v>0</c:v>
                </c:pt>
                <c:pt idx="27282">
                  <c:v>0</c:v>
                </c:pt>
                <c:pt idx="27283">
                  <c:v>0</c:v>
                </c:pt>
                <c:pt idx="27284">
                  <c:v>0</c:v>
                </c:pt>
                <c:pt idx="27285">
                  <c:v>0</c:v>
                </c:pt>
                <c:pt idx="27286">
                  <c:v>0</c:v>
                </c:pt>
                <c:pt idx="27287">
                  <c:v>0</c:v>
                </c:pt>
                <c:pt idx="27288">
                  <c:v>0</c:v>
                </c:pt>
                <c:pt idx="27289">
                  <c:v>0</c:v>
                </c:pt>
                <c:pt idx="27290">
                  <c:v>0</c:v>
                </c:pt>
                <c:pt idx="27291">
                  <c:v>0</c:v>
                </c:pt>
                <c:pt idx="27292">
                  <c:v>0</c:v>
                </c:pt>
                <c:pt idx="27293">
                  <c:v>0</c:v>
                </c:pt>
                <c:pt idx="27294">
                  <c:v>0</c:v>
                </c:pt>
                <c:pt idx="27295">
                  <c:v>0</c:v>
                </c:pt>
                <c:pt idx="27296">
                  <c:v>0</c:v>
                </c:pt>
                <c:pt idx="27297">
                  <c:v>0</c:v>
                </c:pt>
                <c:pt idx="27298">
                  <c:v>0</c:v>
                </c:pt>
                <c:pt idx="27299">
                  <c:v>0</c:v>
                </c:pt>
                <c:pt idx="27300">
                  <c:v>0</c:v>
                </c:pt>
                <c:pt idx="27301">
                  <c:v>0</c:v>
                </c:pt>
                <c:pt idx="27302">
                  <c:v>0</c:v>
                </c:pt>
                <c:pt idx="27303">
                  <c:v>0</c:v>
                </c:pt>
                <c:pt idx="27304">
                  <c:v>0</c:v>
                </c:pt>
                <c:pt idx="27305">
                  <c:v>0</c:v>
                </c:pt>
                <c:pt idx="27306">
                  <c:v>0</c:v>
                </c:pt>
                <c:pt idx="27307">
                  <c:v>0</c:v>
                </c:pt>
                <c:pt idx="27308">
                  <c:v>0</c:v>
                </c:pt>
                <c:pt idx="27309">
                  <c:v>0</c:v>
                </c:pt>
                <c:pt idx="27310">
                  <c:v>0</c:v>
                </c:pt>
                <c:pt idx="27311">
                  <c:v>0</c:v>
                </c:pt>
                <c:pt idx="27312">
                  <c:v>0</c:v>
                </c:pt>
                <c:pt idx="27313">
                  <c:v>0</c:v>
                </c:pt>
                <c:pt idx="27314">
                  <c:v>0</c:v>
                </c:pt>
                <c:pt idx="27315">
                  <c:v>0</c:v>
                </c:pt>
                <c:pt idx="27316">
                  <c:v>0</c:v>
                </c:pt>
                <c:pt idx="27317">
                  <c:v>0</c:v>
                </c:pt>
                <c:pt idx="27318">
                  <c:v>0</c:v>
                </c:pt>
                <c:pt idx="27319">
                  <c:v>0</c:v>
                </c:pt>
                <c:pt idx="27320">
                  <c:v>0</c:v>
                </c:pt>
                <c:pt idx="27321">
                  <c:v>0</c:v>
                </c:pt>
                <c:pt idx="27322">
                  <c:v>0</c:v>
                </c:pt>
                <c:pt idx="27323">
                  <c:v>0</c:v>
                </c:pt>
                <c:pt idx="27324">
                  <c:v>0</c:v>
                </c:pt>
                <c:pt idx="27325">
                  <c:v>0</c:v>
                </c:pt>
                <c:pt idx="27326">
                  <c:v>0</c:v>
                </c:pt>
                <c:pt idx="27327">
                  <c:v>0</c:v>
                </c:pt>
                <c:pt idx="27328">
                  <c:v>0</c:v>
                </c:pt>
                <c:pt idx="27329">
                  <c:v>0</c:v>
                </c:pt>
                <c:pt idx="27330">
                  <c:v>0</c:v>
                </c:pt>
                <c:pt idx="27331">
                  <c:v>0</c:v>
                </c:pt>
                <c:pt idx="27332">
                  <c:v>0</c:v>
                </c:pt>
                <c:pt idx="27333">
                  <c:v>0</c:v>
                </c:pt>
                <c:pt idx="27334">
                  <c:v>0</c:v>
                </c:pt>
                <c:pt idx="27335">
                  <c:v>0</c:v>
                </c:pt>
                <c:pt idx="27336">
                  <c:v>0</c:v>
                </c:pt>
                <c:pt idx="27337">
                  <c:v>0</c:v>
                </c:pt>
                <c:pt idx="27338">
                  <c:v>0</c:v>
                </c:pt>
                <c:pt idx="27339">
                  <c:v>0</c:v>
                </c:pt>
                <c:pt idx="27340">
                  <c:v>0</c:v>
                </c:pt>
                <c:pt idx="27341">
                  <c:v>0</c:v>
                </c:pt>
                <c:pt idx="27342">
                  <c:v>0</c:v>
                </c:pt>
                <c:pt idx="27343">
                  <c:v>0</c:v>
                </c:pt>
                <c:pt idx="27344">
                  <c:v>0</c:v>
                </c:pt>
                <c:pt idx="27345">
                  <c:v>0</c:v>
                </c:pt>
                <c:pt idx="27346">
                  <c:v>0</c:v>
                </c:pt>
                <c:pt idx="27347">
                  <c:v>0</c:v>
                </c:pt>
                <c:pt idx="27348">
                  <c:v>0</c:v>
                </c:pt>
                <c:pt idx="27349">
                  <c:v>0</c:v>
                </c:pt>
                <c:pt idx="27350">
                  <c:v>0</c:v>
                </c:pt>
                <c:pt idx="27351">
                  <c:v>0</c:v>
                </c:pt>
                <c:pt idx="27352">
                  <c:v>0</c:v>
                </c:pt>
                <c:pt idx="27353">
                  <c:v>0</c:v>
                </c:pt>
                <c:pt idx="27354">
                  <c:v>0</c:v>
                </c:pt>
                <c:pt idx="27355">
                  <c:v>0</c:v>
                </c:pt>
                <c:pt idx="27356">
                  <c:v>0</c:v>
                </c:pt>
                <c:pt idx="27357">
                  <c:v>0</c:v>
                </c:pt>
                <c:pt idx="27358">
                  <c:v>0</c:v>
                </c:pt>
                <c:pt idx="27359">
                  <c:v>0</c:v>
                </c:pt>
                <c:pt idx="27360">
                  <c:v>0</c:v>
                </c:pt>
                <c:pt idx="27361">
                  <c:v>0</c:v>
                </c:pt>
                <c:pt idx="27362">
                  <c:v>0</c:v>
                </c:pt>
                <c:pt idx="27363">
                  <c:v>0</c:v>
                </c:pt>
                <c:pt idx="27364">
                  <c:v>0</c:v>
                </c:pt>
                <c:pt idx="27365">
                  <c:v>0</c:v>
                </c:pt>
                <c:pt idx="27366">
                  <c:v>0</c:v>
                </c:pt>
                <c:pt idx="27367">
                  <c:v>0</c:v>
                </c:pt>
                <c:pt idx="27368">
                  <c:v>0</c:v>
                </c:pt>
                <c:pt idx="27369">
                  <c:v>0</c:v>
                </c:pt>
                <c:pt idx="27370">
                  <c:v>0</c:v>
                </c:pt>
                <c:pt idx="27371">
                  <c:v>0</c:v>
                </c:pt>
                <c:pt idx="27372">
                  <c:v>0</c:v>
                </c:pt>
                <c:pt idx="27373">
                  <c:v>0</c:v>
                </c:pt>
                <c:pt idx="27374">
                  <c:v>0</c:v>
                </c:pt>
                <c:pt idx="27375">
                  <c:v>0</c:v>
                </c:pt>
                <c:pt idx="27376">
                  <c:v>0</c:v>
                </c:pt>
                <c:pt idx="27377">
                  <c:v>0</c:v>
                </c:pt>
                <c:pt idx="27378">
                  <c:v>0</c:v>
                </c:pt>
                <c:pt idx="27379">
                  <c:v>0</c:v>
                </c:pt>
                <c:pt idx="27380">
                  <c:v>0</c:v>
                </c:pt>
                <c:pt idx="27381">
                  <c:v>0</c:v>
                </c:pt>
                <c:pt idx="27382">
                  <c:v>0</c:v>
                </c:pt>
                <c:pt idx="27383">
                  <c:v>0</c:v>
                </c:pt>
                <c:pt idx="27384">
                  <c:v>0</c:v>
                </c:pt>
                <c:pt idx="27385">
                  <c:v>0</c:v>
                </c:pt>
                <c:pt idx="27386">
                  <c:v>0</c:v>
                </c:pt>
                <c:pt idx="27387">
                  <c:v>0</c:v>
                </c:pt>
                <c:pt idx="27388">
                  <c:v>0</c:v>
                </c:pt>
                <c:pt idx="27389">
                  <c:v>0</c:v>
                </c:pt>
                <c:pt idx="27390">
                  <c:v>0</c:v>
                </c:pt>
                <c:pt idx="27391">
                  <c:v>0</c:v>
                </c:pt>
                <c:pt idx="27392">
                  <c:v>0</c:v>
                </c:pt>
                <c:pt idx="27393">
                  <c:v>0</c:v>
                </c:pt>
                <c:pt idx="27394">
                  <c:v>0</c:v>
                </c:pt>
                <c:pt idx="27395">
                  <c:v>0</c:v>
                </c:pt>
                <c:pt idx="27396">
                  <c:v>0</c:v>
                </c:pt>
                <c:pt idx="27397">
                  <c:v>0</c:v>
                </c:pt>
                <c:pt idx="27398">
                  <c:v>0</c:v>
                </c:pt>
                <c:pt idx="27399">
                  <c:v>0</c:v>
                </c:pt>
                <c:pt idx="27400">
                  <c:v>0</c:v>
                </c:pt>
                <c:pt idx="27401">
                  <c:v>0</c:v>
                </c:pt>
                <c:pt idx="27402">
                  <c:v>0</c:v>
                </c:pt>
                <c:pt idx="27403">
                  <c:v>0</c:v>
                </c:pt>
                <c:pt idx="27404">
                  <c:v>0</c:v>
                </c:pt>
                <c:pt idx="27405">
                  <c:v>0</c:v>
                </c:pt>
                <c:pt idx="27406">
                  <c:v>0</c:v>
                </c:pt>
                <c:pt idx="27407">
                  <c:v>0</c:v>
                </c:pt>
                <c:pt idx="27408">
                  <c:v>0</c:v>
                </c:pt>
                <c:pt idx="27409">
                  <c:v>0</c:v>
                </c:pt>
                <c:pt idx="27410">
                  <c:v>0</c:v>
                </c:pt>
                <c:pt idx="27411">
                  <c:v>0</c:v>
                </c:pt>
                <c:pt idx="27412">
                  <c:v>0</c:v>
                </c:pt>
                <c:pt idx="27413">
                  <c:v>0</c:v>
                </c:pt>
                <c:pt idx="27414">
                  <c:v>0</c:v>
                </c:pt>
                <c:pt idx="27415">
                  <c:v>0</c:v>
                </c:pt>
                <c:pt idx="27416">
                  <c:v>0</c:v>
                </c:pt>
                <c:pt idx="27417">
                  <c:v>0</c:v>
                </c:pt>
                <c:pt idx="27418">
                  <c:v>0</c:v>
                </c:pt>
                <c:pt idx="27419">
                  <c:v>0</c:v>
                </c:pt>
                <c:pt idx="27420">
                  <c:v>0</c:v>
                </c:pt>
                <c:pt idx="27421">
                  <c:v>0</c:v>
                </c:pt>
                <c:pt idx="27422">
                  <c:v>0</c:v>
                </c:pt>
                <c:pt idx="27423">
                  <c:v>0</c:v>
                </c:pt>
                <c:pt idx="27424">
                  <c:v>0</c:v>
                </c:pt>
                <c:pt idx="27425">
                  <c:v>0</c:v>
                </c:pt>
                <c:pt idx="27426">
                  <c:v>0</c:v>
                </c:pt>
                <c:pt idx="27427">
                  <c:v>0</c:v>
                </c:pt>
                <c:pt idx="27428">
                  <c:v>0</c:v>
                </c:pt>
                <c:pt idx="27429">
                  <c:v>0</c:v>
                </c:pt>
                <c:pt idx="27430">
                  <c:v>0</c:v>
                </c:pt>
                <c:pt idx="27431">
                  <c:v>0</c:v>
                </c:pt>
                <c:pt idx="27432">
                  <c:v>0</c:v>
                </c:pt>
                <c:pt idx="27433">
                  <c:v>0</c:v>
                </c:pt>
                <c:pt idx="27434">
                  <c:v>0</c:v>
                </c:pt>
                <c:pt idx="27435">
                  <c:v>0</c:v>
                </c:pt>
                <c:pt idx="27436">
                  <c:v>0</c:v>
                </c:pt>
                <c:pt idx="27437">
                  <c:v>0</c:v>
                </c:pt>
                <c:pt idx="27438">
                  <c:v>0</c:v>
                </c:pt>
                <c:pt idx="27439">
                  <c:v>0</c:v>
                </c:pt>
                <c:pt idx="27440">
                  <c:v>0</c:v>
                </c:pt>
                <c:pt idx="27441">
                  <c:v>0</c:v>
                </c:pt>
                <c:pt idx="27442">
                  <c:v>0</c:v>
                </c:pt>
                <c:pt idx="27443">
                  <c:v>0</c:v>
                </c:pt>
                <c:pt idx="27444">
                  <c:v>0</c:v>
                </c:pt>
                <c:pt idx="27445">
                  <c:v>0</c:v>
                </c:pt>
                <c:pt idx="27446">
                  <c:v>0</c:v>
                </c:pt>
                <c:pt idx="27447">
                  <c:v>0</c:v>
                </c:pt>
                <c:pt idx="27448">
                  <c:v>0</c:v>
                </c:pt>
                <c:pt idx="27449">
                  <c:v>0</c:v>
                </c:pt>
                <c:pt idx="27450">
                  <c:v>0</c:v>
                </c:pt>
                <c:pt idx="27451">
                  <c:v>0</c:v>
                </c:pt>
                <c:pt idx="27452">
                  <c:v>0</c:v>
                </c:pt>
                <c:pt idx="27453">
                  <c:v>0</c:v>
                </c:pt>
                <c:pt idx="27454">
                  <c:v>0</c:v>
                </c:pt>
                <c:pt idx="27455">
                  <c:v>0</c:v>
                </c:pt>
                <c:pt idx="27456">
                  <c:v>0</c:v>
                </c:pt>
                <c:pt idx="27457">
                  <c:v>0</c:v>
                </c:pt>
                <c:pt idx="27458">
                  <c:v>0</c:v>
                </c:pt>
                <c:pt idx="27459">
                  <c:v>0</c:v>
                </c:pt>
                <c:pt idx="27460">
                  <c:v>0</c:v>
                </c:pt>
                <c:pt idx="27461">
                  <c:v>0</c:v>
                </c:pt>
                <c:pt idx="27462">
                  <c:v>0</c:v>
                </c:pt>
                <c:pt idx="27463">
                  <c:v>0</c:v>
                </c:pt>
                <c:pt idx="27464">
                  <c:v>0</c:v>
                </c:pt>
                <c:pt idx="27465">
                  <c:v>0</c:v>
                </c:pt>
                <c:pt idx="27466">
                  <c:v>0</c:v>
                </c:pt>
                <c:pt idx="27467">
                  <c:v>0</c:v>
                </c:pt>
                <c:pt idx="27468">
                  <c:v>0</c:v>
                </c:pt>
                <c:pt idx="27469">
                  <c:v>0</c:v>
                </c:pt>
                <c:pt idx="27470">
                  <c:v>0</c:v>
                </c:pt>
                <c:pt idx="27471">
                  <c:v>0</c:v>
                </c:pt>
                <c:pt idx="27472">
                  <c:v>0</c:v>
                </c:pt>
                <c:pt idx="27473">
                  <c:v>0</c:v>
                </c:pt>
                <c:pt idx="27474">
                  <c:v>0</c:v>
                </c:pt>
                <c:pt idx="27475">
                  <c:v>0</c:v>
                </c:pt>
                <c:pt idx="27476">
                  <c:v>0</c:v>
                </c:pt>
                <c:pt idx="27477">
                  <c:v>0</c:v>
                </c:pt>
                <c:pt idx="27478">
                  <c:v>0</c:v>
                </c:pt>
                <c:pt idx="27479">
                  <c:v>0</c:v>
                </c:pt>
                <c:pt idx="27480">
                  <c:v>0</c:v>
                </c:pt>
                <c:pt idx="27481">
                  <c:v>0</c:v>
                </c:pt>
                <c:pt idx="27482">
                  <c:v>0</c:v>
                </c:pt>
                <c:pt idx="27483">
                  <c:v>0</c:v>
                </c:pt>
                <c:pt idx="27484">
                  <c:v>0</c:v>
                </c:pt>
                <c:pt idx="27485">
                  <c:v>0</c:v>
                </c:pt>
                <c:pt idx="27486">
                  <c:v>0</c:v>
                </c:pt>
                <c:pt idx="27487">
                  <c:v>0</c:v>
                </c:pt>
                <c:pt idx="27488">
                  <c:v>0</c:v>
                </c:pt>
                <c:pt idx="27489">
                  <c:v>0</c:v>
                </c:pt>
                <c:pt idx="27490">
                  <c:v>0</c:v>
                </c:pt>
                <c:pt idx="27491">
                  <c:v>0</c:v>
                </c:pt>
                <c:pt idx="27492">
                  <c:v>0</c:v>
                </c:pt>
                <c:pt idx="27493">
                  <c:v>0</c:v>
                </c:pt>
                <c:pt idx="27494">
                  <c:v>0</c:v>
                </c:pt>
                <c:pt idx="27495">
                  <c:v>0</c:v>
                </c:pt>
                <c:pt idx="27496">
                  <c:v>0</c:v>
                </c:pt>
                <c:pt idx="27497">
                  <c:v>0</c:v>
                </c:pt>
                <c:pt idx="27498">
                  <c:v>0</c:v>
                </c:pt>
                <c:pt idx="27499">
                  <c:v>0</c:v>
                </c:pt>
                <c:pt idx="27500">
                  <c:v>0</c:v>
                </c:pt>
                <c:pt idx="27501">
                  <c:v>0</c:v>
                </c:pt>
                <c:pt idx="27502">
                  <c:v>0</c:v>
                </c:pt>
                <c:pt idx="27503">
                  <c:v>0</c:v>
                </c:pt>
                <c:pt idx="27504">
                  <c:v>0</c:v>
                </c:pt>
                <c:pt idx="27505">
                  <c:v>0</c:v>
                </c:pt>
                <c:pt idx="27506">
                  <c:v>0</c:v>
                </c:pt>
                <c:pt idx="27507">
                  <c:v>0</c:v>
                </c:pt>
                <c:pt idx="27508">
                  <c:v>0</c:v>
                </c:pt>
                <c:pt idx="27509">
                  <c:v>0</c:v>
                </c:pt>
                <c:pt idx="27510">
                  <c:v>0</c:v>
                </c:pt>
                <c:pt idx="27511">
                  <c:v>0</c:v>
                </c:pt>
                <c:pt idx="27512">
                  <c:v>0</c:v>
                </c:pt>
                <c:pt idx="27513">
                  <c:v>0</c:v>
                </c:pt>
                <c:pt idx="27514">
                  <c:v>0</c:v>
                </c:pt>
                <c:pt idx="27515">
                  <c:v>0</c:v>
                </c:pt>
                <c:pt idx="27516">
                  <c:v>0</c:v>
                </c:pt>
                <c:pt idx="27517">
                  <c:v>0</c:v>
                </c:pt>
                <c:pt idx="27518">
                  <c:v>0</c:v>
                </c:pt>
                <c:pt idx="27519">
                  <c:v>0</c:v>
                </c:pt>
                <c:pt idx="27520">
                  <c:v>0</c:v>
                </c:pt>
                <c:pt idx="27521">
                  <c:v>0</c:v>
                </c:pt>
                <c:pt idx="27522">
                  <c:v>0</c:v>
                </c:pt>
                <c:pt idx="27523">
                  <c:v>0</c:v>
                </c:pt>
                <c:pt idx="27524">
                  <c:v>0</c:v>
                </c:pt>
                <c:pt idx="27525">
                  <c:v>0</c:v>
                </c:pt>
                <c:pt idx="27526">
                  <c:v>0</c:v>
                </c:pt>
                <c:pt idx="27527">
                  <c:v>0</c:v>
                </c:pt>
                <c:pt idx="27528">
                  <c:v>0</c:v>
                </c:pt>
                <c:pt idx="27529">
                  <c:v>0</c:v>
                </c:pt>
                <c:pt idx="27530">
                  <c:v>0</c:v>
                </c:pt>
                <c:pt idx="27531">
                  <c:v>0</c:v>
                </c:pt>
                <c:pt idx="27532">
                  <c:v>0</c:v>
                </c:pt>
                <c:pt idx="27533">
                  <c:v>0</c:v>
                </c:pt>
                <c:pt idx="27534">
                  <c:v>0</c:v>
                </c:pt>
                <c:pt idx="27535">
                  <c:v>0</c:v>
                </c:pt>
                <c:pt idx="27536">
                  <c:v>0</c:v>
                </c:pt>
                <c:pt idx="27537">
                  <c:v>0</c:v>
                </c:pt>
                <c:pt idx="27538">
                  <c:v>0</c:v>
                </c:pt>
                <c:pt idx="27539">
                  <c:v>0</c:v>
                </c:pt>
                <c:pt idx="27540">
                  <c:v>0</c:v>
                </c:pt>
                <c:pt idx="27541">
                  <c:v>0</c:v>
                </c:pt>
                <c:pt idx="27542">
                  <c:v>0</c:v>
                </c:pt>
                <c:pt idx="27543">
                  <c:v>0</c:v>
                </c:pt>
                <c:pt idx="27544">
                  <c:v>0</c:v>
                </c:pt>
                <c:pt idx="27545">
                  <c:v>0</c:v>
                </c:pt>
                <c:pt idx="27546">
                  <c:v>0</c:v>
                </c:pt>
                <c:pt idx="27547">
                  <c:v>0</c:v>
                </c:pt>
                <c:pt idx="27548">
                  <c:v>0</c:v>
                </c:pt>
                <c:pt idx="27549">
                  <c:v>0</c:v>
                </c:pt>
                <c:pt idx="27550">
                  <c:v>0</c:v>
                </c:pt>
                <c:pt idx="27551">
                  <c:v>0</c:v>
                </c:pt>
                <c:pt idx="27552">
                  <c:v>0</c:v>
                </c:pt>
                <c:pt idx="27553">
                  <c:v>0</c:v>
                </c:pt>
                <c:pt idx="27554">
                  <c:v>0</c:v>
                </c:pt>
                <c:pt idx="27555">
                  <c:v>0</c:v>
                </c:pt>
                <c:pt idx="27556">
                  <c:v>0</c:v>
                </c:pt>
                <c:pt idx="27557">
                  <c:v>0</c:v>
                </c:pt>
                <c:pt idx="27558">
                  <c:v>0</c:v>
                </c:pt>
                <c:pt idx="27559">
                  <c:v>0</c:v>
                </c:pt>
                <c:pt idx="27560">
                  <c:v>0</c:v>
                </c:pt>
                <c:pt idx="27561">
                  <c:v>0</c:v>
                </c:pt>
                <c:pt idx="27562">
                  <c:v>0</c:v>
                </c:pt>
                <c:pt idx="27563">
                  <c:v>129</c:v>
                </c:pt>
                <c:pt idx="27564">
                  <c:v>0</c:v>
                </c:pt>
                <c:pt idx="27565">
                  <c:v>0</c:v>
                </c:pt>
                <c:pt idx="27566">
                  <c:v>0</c:v>
                </c:pt>
                <c:pt idx="27567">
                  <c:v>0</c:v>
                </c:pt>
                <c:pt idx="27568">
                  <c:v>0</c:v>
                </c:pt>
                <c:pt idx="27569">
                  <c:v>0</c:v>
                </c:pt>
                <c:pt idx="27570">
                  <c:v>0</c:v>
                </c:pt>
                <c:pt idx="27571">
                  <c:v>0</c:v>
                </c:pt>
                <c:pt idx="27572">
                  <c:v>0</c:v>
                </c:pt>
                <c:pt idx="27573">
                  <c:v>0</c:v>
                </c:pt>
                <c:pt idx="27574">
                  <c:v>0</c:v>
                </c:pt>
                <c:pt idx="27575">
                  <c:v>0</c:v>
                </c:pt>
                <c:pt idx="27576">
                  <c:v>0</c:v>
                </c:pt>
                <c:pt idx="27577">
                  <c:v>0</c:v>
                </c:pt>
                <c:pt idx="27578">
                  <c:v>0</c:v>
                </c:pt>
                <c:pt idx="27579">
                  <c:v>0</c:v>
                </c:pt>
                <c:pt idx="27580">
                  <c:v>0</c:v>
                </c:pt>
                <c:pt idx="27581">
                  <c:v>0</c:v>
                </c:pt>
                <c:pt idx="27582">
                  <c:v>0</c:v>
                </c:pt>
                <c:pt idx="27583">
                  <c:v>0</c:v>
                </c:pt>
                <c:pt idx="27584">
                  <c:v>0</c:v>
                </c:pt>
                <c:pt idx="27585">
                  <c:v>0</c:v>
                </c:pt>
                <c:pt idx="27586">
                  <c:v>0</c:v>
                </c:pt>
                <c:pt idx="27587">
                  <c:v>0</c:v>
                </c:pt>
                <c:pt idx="27588">
                  <c:v>0</c:v>
                </c:pt>
                <c:pt idx="27589">
                  <c:v>0</c:v>
                </c:pt>
                <c:pt idx="27590">
                  <c:v>0</c:v>
                </c:pt>
                <c:pt idx="27591">
                  <c:v>0</c:v>
                </c:pt>
                <c:pt idx="27592">
                  <c:v>0</c:v>
                </c:pt>
                <c:pt idx="27593">
                  <c:v>0</c:v>
                </c:pt>
                <c:pt idx="27594">
                  <c:v>0</c:v>
                </c:pt>
                <c:pt idx="27595">
                  <c:v>0</c:v>
                </c:pt>
                <c:pt idx="27596">
                  <c:v>0</c:v>
                </c:pt>
                <c:pt idx="27597">
                  <c:v>0</c:v>
                </c:pt>
                <c:pt idx="27598">
                  <c:v>0</c:v>
                </c:pt>
                <c:pt idx="27599">
                  <c:v>0</c:v>
                </c:pt>
                <c:pt idx="27600">
                  <c:v>0</c:v>
                </c:pt>
                <c:pt idx="27601">
                  <c:v>0</c:v>
                </c:pt>
                <c:pt idx="27602">
                  <c:v>0</c:v>
                </c:pt>
                <c:pt idx="27603">
                  <c:v>0</c:v>
                </c:pt>
                <c:pt idx="27604">
                  <c:v>0</c:v>
                </c:pt>
                <c:pt idx="27605">
                  <c:v>0</c:v>
                </c:pt>
                <c:pt idx="27606">
                  <c:v>0</c:v>
                </c:pt>
                <c:pt idx="27607">
                  <c:v>0</c:v>
                </c:pt>
                <c:pt idx="27608">
                  <c:v>0</c:v>
                </c:pt>
                <c:pt idx="27609">
                  <c:v>0</c:v>
                </c:pt>
                <c:pt idx="27610">
                  <c:v>0</c:v>
                </c:pt>
                <c:pt idx="27611">
                  <c:v>0</c:v>
                </c:pt>
                <c:pt idx="27612">
                  <c:v>0</c:v>
                </c:pt>
                <c:pt idx="27613">
                  <c:v>0</c:v>
                </c:pt>
                <c:pt idx="27614">
                  <c:v>0</c:v>
                </c:pt>
                <c:pt idx="27615">
                  <c:v>0</c:v>
                </c:pt>
                <c:pt idx="27616">
                  <c:v>0</c:v>
                </c:pt>
                <c:pt idx="27617">
                  <c:v>0</c:v>
                </c:pt>
                <c:pt idx="27618">
                  <c:v>0</c:v>
                </c:pt>
                <c:pt idx="27619">
                  <c:v>0</c:v>
                </c:pt>
                <c:pt idx="27620">
                  <c:v>0</c:v>
                </c:pt>
                <c:pt idx="27621">
                  <c:v>0</c:v>
                </c:pt>
                <c:pt idx="27622">
                  <c:v>0</c:v>
                </c:pt>
                <c:pt idx="27623">
                  <c:v>0</c:v>
                </c:pt>
                <c:pt idx="27624">
                  <c:v>0</c:v>
                </c:pt>
                <c:pt idx="27625">
                  <c:v>0</c:v>
                </c:pt>
                <c:pt idx="27626">
                  <c:v>0</c:v>
                </c:pt>
                <c:pt idx="27627">
                  <c:v>0</c:v>
                </c:pt>
                <c:pt idx="27628">
                  <c:v>0</c:v>
                </c:pt>
                <c:pt idx="27629">
                  <c:v>0</c:v>
                </c:pt>
                <c:pt idx="27630">
                  <c:v>0</c:v>
                </c:pt>
                <c:pt idx="27631">
                  <c:v>0</c:v>
                </c:pt>
                <c:pt idx="27632">
                  <c:v>0</c:v>
                </c:pt>
                <c:pt idx="27633">
                  <c:v>0</c:v>
                </c:pt>
                <c:pt idx="27634">
                  <c:v>0</c:v>
                </c:pt>
                <c:pt idx="27635">
                  <c:v>0</c:v>
                </c:pt>
                <c:pt idx="27636">
                  <c:v>0</c:v>
                </c:pt>
                <c:pt idx="27637">
                  <c:v>0</c:v>
                </c:pt>
                <c:pt idx="27638">
                  <c:v>0</c:v>
                </c:pt>
                <c:pt idx="27639">
                  <c:v>0</c:v>
                </c:pt>
                <c:pt idx="27640">
                  <c:v>0</c:v>
                </c:pt>
                <c:pt idx="27641">
                  <c:v>0</c:v>
                </c:pt>
                <c:pt idx="27642">
                  <c:v>0</c:v>
                </c:pt>
                <c:pt idx="27643">
                  <c:v>0</c:v>
                </c:pt>
                <c:pt idx="27644">
                  <c:v>0</c:v>
                </c:pt>
                <c:pt idx="27645">
                  <c:v>0</c:v>
                </c:pt>
                <c:pt idx="27646">
                  <c:v>0</c:v>
                </c:pt>
                <c:pt idx="27647">
                  <c:v>0</c:v>
                </c:pt>
                <c:pt idx="27648">
                  <c:v>0</c:v>
                </c:pt>
                <c:pt idx="27649">
                  <c:v>0</c:v>
                </c:pt>
                <c:pt idx="27650">
                  <c:v>0</c:v>
                </c:pt>
                <c:pt idx="27651">
                  <c:v>0</c:v>
                </c:pt>
                <c:pt idx="27652">
                  <c:v>0</c:v>
                </c:pt>
                <c:pt idx="27653">
                  <c:v>0</c:v>
                </c:pt>
                <c:pt idx="27654">
                  <c:v>0</c:v>
                </c:pt>
                <c:pt idx="27655">
                  <c:v>0</c:v>
                </c:pt>
                <c:pt idx="27656">
                  <c:v>0</c:v>
                </c:pt>
                <c:pt idx="27657">
                  <c:v>0</c:v>
                </c:pt>
                <c:pt idx="27658">
                  <c:v>0</c:v>
                </c:pt>
                <c:pt idx="27659">
                  <c:v>0</c:v>
                </c:pt>
                <c:pt idx="27660">
                  <c:v>0</c:v>
                </c:pt>
                <c:pt idx="27661">
                  <c:v>0</c:v>
                </c:pt>
                <c:pt idx="27662">
                  <c:v>0</c:v>
                </c:pt>
                <c:pt idx="27663">
                  <c:v>0</c:v>
                </c:pt>
                <c:pt idx="27664">
                  <c:v>0</c:v>
                </c:pt>
                <c:pt idx="27665">
                  <c:v>0</c:v>
                </c:pt>
                <c:pt idx="27666">
                  <c:v>0</c:v>
                </c:pt>
                <c:pt idx="27667">
                  <c:v>0</c:v>
                </c:pt>
                <c:pt idx="27668">
                  <c:v>0</c:v>
                </c:pt>
                <c:pt idx="27669">
                  <c:v>0</c:v>
                </c:pt>
                <c:pt idx="27670">
                  <c:v>0</c:v>
                </c:pt>
                <c:pt idx="27671">
                  <c:v>0</c:v>
                </c:pt>
                <c:pt idx="27672">
                  <c:v>0</c:v>
                </c:pt>
                <c:pt idx="27673">
                  <c:v>0</c:v>
                </c:pt>
                <c:pt idx="27674">
                  <c:v>0</c:v>
                </c:pt>
                <c:pt idx="27675">
                  <c:v>0</c:v>
                </c:pt>
                <c:pt idx="27676">
                  <c:v>0</c:v>
                </c:pt>
                <c:pt idx="27677">
                  <c:v>0</c:v>
                </c:pt>
                <c:pt idx="27678">
                  <c:v>0</c:v>
                </c:pt>
                <c:pt idx="27679">
                  <c:v>0</c:v>
                </c:pt>
                <c:pt idx="27680">
                  <c:v>0</c:v>
                </c:pt>
                <c:pt idx="27681">
                  <c:v>0</c:v>
                </c:pt>
                <c:pt idx="27682">
                  <c:v>0</c:v>
                </c:pt>
                <c:pt idx="27683">
                  <c:v>0</c:v>
                </c:pt>
                <c:pt idx="27684">
                  <c:v>0</c:v>
                </c:pt>
                <c:pt idx="27685">
                  <c:v>0</c:v>
                </c:pt>
                <c:pt idx="27686">
                  <c:v>0</c:v>
                </c:pt>
                <c:pt idx="27687">
                  <c:v>0</c:v>
                </c:pt>
                <c:pt idx="27688">
                  <c:v>0</c:v>
                </c:pt>
                <c:pt idx="27689">
                  <c:v>0</c:v>
                </c:pt>
                <c:pt idx="27690">
                  <c:v>0</c:v>
                </c:pt>
                <c:pt idx="27691">
                  <c:v>0</c:v>
                </c:pt>
                <c:pt idx="27692">
                  <c:v>0</c:v>
                </c:pt>
                <c:pt idx="27693">
                  <c:v>0</c:v>
                </c:pt>
                <c:pt idx="27694">
                  <c:v>0</c:v>
                </c:pt>
                <c:pt idx="27695">
                  <c:v>0</c:v>
                </c:pt>
                <c:pt idx="27696">
                  <c:v>0</c:v>
                </c:pt>
                <c:pt idx="27697">
                  <c:v>0</c:v>
                </c:pt>
                <c:pt idx="27698">
                  <c:v>0</c:v>
                </c:pt>
                <c:pt idx="27699">
                  <c:v>0</c:v>
                </c:pt>
                <c:pt idx="27700">
                  <c:v>0</c:v>
                </c:pt>
                <c:pt idx="27701">
                  <c:v>0</c:v>
                </c:pt>
                <c:pt idx="27702">
                  <c:v>0</c:v>
                </c:pt>
                <c:pt idx="27703">
                  <c:v>0</c:v>
                </c:pt>
                <c:pt idx="27704">
                  <c:v>0</c:v>
                </c:pt>
                <c:pt idx="27705">
                  <c:v>0</c:v>
                </c:pt>
                <c:pt idx="27706">
                  <c:v>0</c:v>
                </c:pt>
                <c:pt idx="27707">
                  <c:v>0</c:v>
                </c:pt>
                <c:pt idx="27708">
                  <c:v>0</c:v>
                </c:pt>
                <c:pt idx="27709">
                  <c:v>0</c:v>
                </c:pt>
                <c:pt idx="27710">
                  <c:v>0</c:v>
                </c:pt>
                <c:pt idx="27711">
                  <c:v>0</c:v>
                </c:pt>
                <c:pt idx="27712">
                  <c:v>10</c:v>
                </c:pt>
                <c:pt idx="27713">
                  <c:v>0</c:v>
                </c:pt>
                <c:pt idx="27714">
                  <c:v>0</c:v>
                </c:pt>
                <c:pt idx="27715">
                  <c:v>0</c:v>
                </c:pt>
                <c:pt idx="27716">
                  <c:v>0</c:v>
                </c:pt>
                <c:pt idx="27717">
                  <c:v>0</c:v>
                </c:pt>
                <c:pt idx="27718">
                  <c:v>0</c:v>
                </c:pt>
                <c:pt idx="27719">
                  <c:v>0</c:v>
                </c:pt>
                <c:pt idx="27720">
                  <c:v>0</c:v>
                </c:pt>
                <c:pt idx="27721">
                  <c:v>0</c:v>
                </c:pt>
                <c:pt idx="27722">
                  <c:v>0</c:v>
                </c:pt>
                <c:pt idx="27723">
                  <c:v>0</c:v>
                </c:pt>
                <c:pt idx="27724">
                  <c:v>0</c:v>
                </c:pt>
                <c:pt idx="27725">
                  <c:v>0</c:v>
                </c:pt>
                <c:pt idx="27726">
                  <c:v>0</c:v>
                </c:pt>
                <c:pt idx="27727">
                  <c:v>0</c:v>
                </c:pt>
                <c:pt idx="27728">
                  <c:v>0</c:v>
                </c:pt>
                <c:pt idx="27729">
                  <c:v>0</c:v>
                </c:pt>
                <c:pt idx="27730">
                  <c:v>0</c:v>
                </c:pt>
                <c:pt idx="27731">
                  <c:v>0</c:v>
                </c:pt>
                <c:pt idx="27732">
                  <c:v>0</c:v>
                </c:pt>
                <c:pt idx="27733">
                  <c:v>0</c:v>
                </c:pt>
                <c:pt idx="27734">
                  <c:v>0</c:v>
                </c:pt>
                <c:pt idx="27735">
                  <c:v>0</c:v>
                </c:pt>
                <c:pt idx="27736">
                  <c:v>0</c:v>
                </c:pt>
                <c:pt idx="27737">
                  <c:v>0</c:v>
                </c:pt>
                <c:pt idx="27738">
                  <c:v>0</c:v>
                </c:pt>
                <c:pt idx="27739">
                  <c:v>0</c:v>
                </c:pt>
                <c:pt idx="27740">
                  <c:v>0</c:v>
                </c:pt>
                <c:pt idx="27741">
                  <c:v>0</c:v>
                </c:pt>
                <c:pt idx="27742">
                  <c:v>0</c:v>
                </c:pt>
                <c:pt idx="27743">
                  <c:v>0</c:v>
                </c:pt>
                <c:pt idx="27744">
                  <c:v>0</c:v>
                </c:pt>
                <c:pt idx="27745">
                  <c:v>0</c:v>
                </c:pt>
                <c:pt idx="27746">
                  <c:v>0</c:v>
                </c:pt>
                <c:pt idx="27747">
                  <c:v>0</c:v>
                </c:pt>
                <c:pt idx="27748">
                  <c:v>0</c:v>
                </c:pt>
                <c:pt idx="27749">
                  <c:v>0</c:v>
                </c:pt>
                <c:pt idx="27750">
                  <c:v>0</c:v>
                </c:pt>
                <c:pt idx="27751">
                  <c:v>0</c:v>
                </c:pt>
                <c:pt idx="27752">
                  <c:v>0</c:v>
                </c:pt>
                <c:pt idx="27753">
                  <c:v>0</c:v>
                </c:pt>
                <c:pt idx="27754">
                  <c:v>0</c:v>
                </c:pt>
                <c:pt idx="27755">
                  <c:v>0</c:v>
                </c:pt>
                <c:pt idx="27756">
                  <c:v>0</c:v>
                </c:pt>
                <c:pt idx="27757">
                  <c:v>0</c:v>
                </c:pt>
                <c:pt idx="27758">
                  <c:v>0</c:v>
                </c:pt>
                <c:pt idx="27759">
                  <c:v>0</c:v>
                </c:pt>
                <c:pt idx="27760">
                  <c:v>0</c:v>
                </c:pt>
                <c:pt idx="27761">
                  <c:v>0</c:v>
                </c:pt>
                <c:pt idx="27762">
                  <c:v>0</c:v>
                </c:pt>
                <c:pt idx="27763">
                  <c:v>0</c:v>
                </c:pt>
                <c:pt idx="27764">
                  <c:v>0</c:v>
                </c:pt>
                <c:pt idx="27765">
                  <c:v>0</c:v>
                </c:pt>
                <c:pt idx="27766">
                  <c:v>0</c:v>
                </c:pt>
                <c:pt idx="27767">
                  <c:v>0</c:v>
                </c:pt>
                <c:pt idx="27768">
                  <c:v>0</c:v>
                </c:pt>
                <c:pt idx="27769">
                  <c:v>0</c:v>
                </c:pt>
                <c:pt idx="27770">
                  <c:v>0</c:v>
                </c:pt>
                <c:pt idx="27771">
                  <c:v>0</c:v>
                </c:pt>
                <c:pt idx="27772">
                  <c:v>0</c:v>
                </c:pt>
                <c:pt idx="27773">
                  <c:v>0</c:v>
                </c:pt>
                <c:pt idx="27774">
                  <c:v>0</c:v>
                </c:pt>
                <c:pt idx="27775">
                  <c:v>0</c:v>
                </c:pt>
                <c:pt idx="27776">
                  <c:v>0</c:v>
                </c:pt>
                <c:pt idx="27777">
                  <c:v>0</c:v>
                </c:pt>
                <c:pt idx="27778">
                  <c:v>0</c:v>
                </c:pt>
                <c:pt idx="27779">
                  <c:v>0</c:v>
                </c:pt>
                <c:pt idx="27780">
                  <c:v>0</c:v>
                </c:pt>
                <c:pt idx="27781">
                  <c:v>0</c:v>
                </c:pt>
                <c:pt idx="27782">
                  <c:v>0</c:v>
                </c:pt>
                <c:pt idx="27783">
                  <c:v>0</c:v>
                </c:pt>
                <c:pt idx="27784">
                  <c:v>0</c:v>
                </c:pt>
                <c:pt idx="27785">
                  <c:v>0</c:v>
                </c:pt>
                <c:pt idx="27786">
                  <c:v>0</c:v>
                </c:pt>
                <c:pt idx="27787">
                  <c:v>0</c:v>
                </c:pt>
                <c:pt idx="27788">
                  <c:v>0</c:v>
                </c:pt>
                <c:pt idx="27789">
                  <c:v>0</c:v>
                </c:pt>
                <c:pt idx="27790">
                  <c:v>13</c:v>
                </c:pt>
                <c:pt idx="27791">
                  <c:v>0</c:v>
                </c:pt>
                <c:pt idx="27792">
                  <c:v>0</c:v>
                </c:pt>
                <c:pt idx="27793">
                  <c:v>0</c:v>
                </c:pt>
                <c:pt idx="27794">
                  <c:v>0</c:v>
                </c:pt>
                <c:pt idx="27795">
                  <c:v>0</c:v>
                </c:pt>
                <c:pt idx="27796">
                  <c:v>0</c:v>
                </c:pt>
                <c:pt idx="27797">
                  <c:v>0</c:v>
                </c:pt>
                <c:pt idx="27798">
                  <c:v>0</c:v>
                </c:pt>
                <c:pt idx="27799">
                  <c:v>0</c:v>
                </c:pt>
                <c:pt idx="27800">
                  <c:v>0</c:v>
                </c:pt>
                <c:pt idx="27801">
                  <c:v>0</c:v>
                </c:pt>
                <c:pt idx="27802">
                  <c:v>0</c:v>
                </c:pt>
                <c:pt idx="27803">
                  <c:v>0</c:v>
                </c:pt>
                <c:pt idx="27804">
                  <c:v>0</c:v>
                </c:pt>
                <c:pt idx="27805">
                  <c:v>0</c:v>
                </c:pt>
                <c:pt idx="27806">
                  <c:v>0</c:v>
                </c:pt>
                <c:pt idx="27807">
                  <c:v>0</c:v>
                </c:pt>
                <c:pt idx="27808">
                  <c:v>0</c:v>
                </c:pt>
                <c:pt idx="27809">
                  <c:v>0</c:v>
                </c:pt>
                <c:pt idx="27810">
                  <c:v>0</c:v>
                </c:pt>
                <c:pt idx="27811">
                  <c:v>0</c:v>
                </c:pt>
                <c:pt idx="27812">
                  <c:v>0</c:v>
                </c:pt>
                <c:pt idx="27813">
                  <c:v>0</c:v>
                </c:pt>
                <c:pt idx="27814">
                  <c:v>0</c:v>
                </c:pt>
                <c:pt idx="27815">
                  <c:v>0</c:v>
                </c:pt>
                <c:pt idx="27816">
                  <c:v>0</c:v>
                </c:pt>
                <c:pt idx="27817">
                  <c:v>0</c:v>
                </c:pt>
                <c:pt idx="27818">
                  <c:v>0</c:v>
                </c:pt>
                <c:pt idx="27819">
                  <c:v>0</c:v>
                </c:pt>
                <c:pt idx="27820">
                  <c:v>0</c:v>
                </c:pt>
                <c:pt idx="27821">
                  <c:v>0</c:v>
                </c:pt>
                <c:pt idx="27822">
                  <c:v>0</c:v>
                </c:pt>
                <c:pt idx="27823">
                  <c:v>0</c:v>
                </c:pt>
                <c:pt idx="27824">
                  <c:v>0</c:v>
                </c:pt>
                <c:pt idx="27825">
                  <c:v>0</c:v>
                </c:pt>
                <c:pt idx="27826">
                  <c:v>0</c:v>
                </c:pt>
                <c:pt idx="27827">
                  <c:v>0</c:v>
                </c:pt>
                <c:pt idx="27828">
                  <c:v>0</c:v>
                </c:pt>
                <c:pt idx="27829">
                  <c:v>0</c:v>
                </c:pt>
                <c:pt idx="27830">
                  <c:v>0</c:v>
                </c:pt>
                <c:pt idx="27831">
                  <c:v>0</c:v>
                </c:pt>
                <c:pt idx="27832">
                  <c:v>0</c:v>
                </c:pt>
                <c:pt idx="27833">
                  <c:v>0</c:v>
                </c:pt>
                <c:pt idx="27834">
                  <c:v>0</c:v>
                </c:pt>
                <c:pt idx="27835">
                  <c:v>0</c:v>
                </c:pt>
                <c:pt idx="27836">
                  <c:v>0</c:v>
                </c:pt>
                <c:pt idx="27837">
                  <c:v>0</c:v>
                </c:pt>
                <c:pt idx="27838">
                  <c:v>0</c:v>
                </c:pt>
                <c:pt idx="27839">
                  <c:v>0</c:v>
                </c:pt>
                <c:pt idx="27840">
                  <c:v>0</c:v>
                </c:pt>
                <c:pt idx="27841">
                  <c:v>0</c:v>
                </c:pt>
                <c:pt idx="27842">
                  <c:v>0</c:v>
                </c:pt>
                <c:pt idx="27843">
                  <c:v>0</c:v>
                </c:pt>
                <c:pt idx="27844">
                  <c:v>0</c:v>
                </c:pt>
                <c:pt idx="27845">
                  <c:v>0</c:v>
                </c:pt>
                <c:pt idx="27846">
                  <c:v>0</c:v>
                </c:pt>
                <c:pt idx="27847">
                  <c:v>0</c:v>
                </c:pt>
                <c:pt idx="27848">
                  <c:v>0</c:v>
                </c:pt>
                <c:pt idx="27849">
                  <c:v>0</c:v>
                </c:pt>
                <c:pt idx="27850">
                  <c:v>0</c:v>
                </c:pt>
                <c:pt idx="27851">
                  <c:v>23</c:v>
                </c:pt>
                <c:pt idx="27852">
                  <c:v>0</c:v>
                </c:pt>
                <c:pt idx="27853">
                  <c:v>0</c:v>
                </c:pt>
                <c:pt idx="27854">
                  <c:v>0</c:v>
                </c:pt>
                <c:pt idx="27855">
                  <c:v>0</c:v>
                </c:pt>
                <c:pt idx="27856">
                  <c:v>0</c:v>
                </c:pt>
                <c:pt idx="27857">
                  <c:v>0</c:v>
                </c:pt>
                <c:pt idx="27858">
                  <c:v>0</c:v>
                </c:pt>
                <c:pt idx="27859">
                  <c:v>0</c:v>
                </c:pt>
                <c:pt idx="27860">
                  <c:v>0</c:v>
                </c:pt>
                <c:pt idx="27861">
                  <c:v>0</c:v>
                </c:pt>
                <c:pt idx="27862">
                  <c:v>0</c:v>
                </c:pt>
                <c:pt idx="27863">
                  <c:v>0</c:v>
                </c:pt>
                <c:pt idx="27864">
                  <c:v>0</c:v>
                </c:pt>
                <c:pt idx="27865">
                  <c:v>0</c:v>
                </c:pt>
                <c:pt idx="27866">
                  <c:v>0</c:v>
                </c:pt>
                <c:pt idx="27867">
                  <c:v>0</c:v>
                </c:pt>
                <c:pt idx="27868">
                  <c:v>0</c:v>
                </c:pt>
                <c:pt idx="27869">
                  <c:v>0</c:v>
                </c:pt>
                <c:pt idx="27870">
                  <c:v>0</c:v>
                </c:pt>
                <c:pt idx="27871">
                  <c:v>0</c:v>
                </c:pt>
                <c:pt idx="27872">
                  <c:v>0</c:v>
                </c:pt>
                <c:pt idx="27873">
                  <c:v>0</c:v>
                </c:pt>
                <c:pt idx="27874">
                  <c:v>0</c:v>
                </c:pt>
                <c:pt idx="27875">
                  <c:v>0</c:v>
                </c:pt>
                <c:pt idx="27876">
                  <c:v>0</c:v>
                </c:pt>
                <c:pt idx="27877">
                  <c:v>0</c:v>
                </c:pt>
                <c:pt idx="27878">
                  <c:v>0</c:v>
                </c:pt>
                <c:pt idx="27879">
                  <c:v>0</c:v>
                </c:pt>
                <c:pt idx="27880">
                  <c:v>0</c:v>
                </c:pt>
                <c:pt idx="27881">
                  <c:v>0</c:v>
                </c:pt>
                <c:pt idx="27882">
                  <c:v>0</c:v>
                </c:pt>
                <c:pt idx="27883">
                  <c:v>0</c:v>
                </c:pt>
                <c:pt idx="27884">
                  <c:v>0</c:v>
                </c:pt>
                <c:pt idx="27885">
                  <c:v>0</c:v>
                </c:pt>
                <c:pt idx="27886">
                  <c:v>0</c:v>
                </c:pt>
                <c:pt idx="27887">
                  <c:v>0</c:v>
                </c:pt>
                <c:pt idx="27888">
                  <c:v>0</c:v>
                </c:pt>
                <c:pt idx="27889">
                  <c:v>0</c:v>
                </c:pt>
                <c:pt idx="27890">
                  <c:v>0</c:v>
                </c:pt>
                <c:pt idx="27891">
                  <c:v>0</c:v>
                </c:pt>
                <c:pt idx="27892">
                  <c:v>0</c:v>
                </c:pt>
                <c:pt idx="27893">
                  <c:v>0</c:v>
                </c:pt>
                <c:pt idx="27894">
                  <c:v>0</c:v>
                </c:pt>
                <c:pt idx="27895">
                  <c:v>0</c:v>
                </c:pt>
                <c:pt idx="27896">
                  <c:v>0</c:v>
                </c:pt>
                <c:pt idx="27897">
                  <c:v>0</c:v>
                </c:pt>
                <c:pt idx="27898">
                  <c:v>0</c:v>
                </c:pt>
                <c:pt idx="27899">
                  <c:v>0</c:v>
                </c:pt>
                <c:pt idx="27900">
                  <c:v>0</c:v>
                </c:pt>
                <c:pt idx="27901">
                  <c:v>0</c:v>
                </c:pt>
                <c:pt idx="27902">
                  <c:v>0</c:v>
                </c:pt>
                <c:pt idx="27903">
                  <c:v>0</c:v>
                </c:pt>
                <c:pt idx="27904">
                  <c:v>0</c:v>
                </c:pt>
                <c:pt idx="27905">
                  <c:v>0</c:v>
                </c:pt>
                <c:pt idx="27906">
                  <c:v>0</c:v>
                </c:pt>
                <c:pt idx="27907">
                  <c:v>0</c:v>
                </c:pt>
                <c:pt idx="27908">
                  <c:v>0</c:v>
                </c:pt>
                <c:pt idx="27909">
                  <c:v>0</c:v>
                </c:pt>
                <c:pt idx="27910">
                  <c:v>0</c:v>
                </c:pt>
                <c:pt idx="27911">
                  <c:v>0</c:v>
                </c:pt>
                <c:pt idx="27912">
                  <c:v>0</c:v>
                </c:pt>
                <c:pt idx="27913">
                  <c:v>0</c:v>
                </c:pt>
                <c:pt idx="27914">
                  <c:v>0</c:v>
                </c:pt>
                <c:pt idx="27915">
                  <c:v>0</c:v>
                </c:pt>
                <c:pt idx="27916">
                  <c:v>0</c:v>
                </c:pt>
                <c:pt idx="27917">
                  <c:v>0</c:v>
                </c:pt>
                <c:pt idx="27918">
                  <c:v>0</c:v>
                </c:pt>
                <c:pt idx="27919">
                  <c:v>0</c:v>
                </c:pt>
                <c:pt idx="27920">
                  <c:v>0</c:v>
                </c:pt>
                <c:pt idx="27921">
                  <c:v>0</c:v>
                </c:pt>
                <c:pt idx="27922">
                  <c:v>0</c:v>
                </c:pt>
                <c:pt idx="27923">
                  <c:v>0</c:v>
                </c:pt>
                <c:pt idx="27924">
                  <c:v>0</c:v>
                </c:pt>
                <c:pt idx="27925">
                  <c:v>0</c:v>
                </c:pt>
                <c:pt idx="27926">
                  <c:v>0</c:v>
                </c:pt>
                <c:pt idx="27927">
                  <c:v>0</c:v>
                </c:pt>
                <c:pt idx="27928">
                  <c:v>0</c:v>
                </c:pt>
                <c:pt idx="27929">
                  <c:v>0</c:v>
                </c:pt>
                <c:pt idx="27930">
                  <c:v>0</c:v>
                </c:pt>
                <c:pt idx="27931">
                  <c:v>0</c:v>
                </c:pt>
                <c:pt idx="27932">
                  <c:v>0</c:v>
                </c:pt>
                <c:pt idx="27933">
                  <c:v>0</c:v>
                </c:pt>
                <c:pt idx="27934">
                  <c:v>0</c:v>
                </c:pt>
                <c:pt idx="27935">
                  <c:v>0</c:v>
                </c:pt>
                <c:pt idx="27936">
                  <c:v>0</c:v>
                </c:pt>
                <c:pt idx="27937">
                  <c:v>0</c:v>
                </c:pt>
                <c:pt idx="27938">
                  <c:v>0</c:v>
                </c:pt>
                <c:pt idx="27939">
                  <c:v>0</c:v>
                </c:pt>
                <c:pt idx="27940">
                  <c:v>0</c:v>
                </c:pt>
                <c:pt idx="27941">
                  <c:v>0</c:v>
                </c:pt>
                <c:pt idx="27942">
                  <c:v>0</c:v>
                </c:pt>
                <c:pt idx="27943">
                  <c:v>0</c:v>
                </c:pt>
                <c:pt idx="27944">
                  <c:v>0</c:v>
                </c:pt>
                <c:pt idx="27945">
                  <c:v>0</c:v>
                </c:pt>
                <c:pt idx="27946">
                  <c:v>0</c:v>
                </c:pt>
                <c:pt idx="27947">
                  <c:v>53</c:v>
                </c:pt>
                <c:pt idx="27948">
                  <c:v>0</c:v>
                </c:pt>
                <c:pt idx="27949">
                  <c:v>0</c:v>
                </c:pt>
                <c:pt idx="27950">
                  <c:v>0</c:v>
                </c:pt>
                <c:pt idx="27951">
                  <c:v>0</c:v>
                </c:pt>
                <c:pt idx="27952">
                  <c:v>0</c:v>
                </c:pt>
                <c:pt idx="27953">
                  <c:v>0</c:v>
                </c:pt>
                <c:pt idx="27954">
                  <c:v>0</c:v>
                </c:pt>
                <c:pt idx="27955">
                  <c:v>0</c:v>
                </c:pt>
                <c:pt idx="27956">
                  <c:v>0</c:v>
                </c:pt>
                <c:pt idx="27957">
                  <c:v>0</c:v>
                </c:pt>
                <c:pt idx="27958">
                  <c:v>0</c:v>
                </c:pt>
                <c:pt idx="27959">
                  <c:v>0</c:v>
                </c:pt>
                <c:pt idx="27960">
                  <c:v>0</c:v>
                </c:pt>
                <c:pt idx="27961">
                  <c:v>0</c:v>
                </c:pt>
                <c:pt idx="27962">
                  <c:v>0</c:v>
                </c:pt>
                <c:pt idx="27963">
                  <c:v>0</c:v>
                </c:pt>
                <c:pt idx="27964">
                  <c:v>0</c:v>
                </c:pt>
                <c:pt idx="27965">
                  <c:v>0</c:v>
                </c:pt>
                <c:pt idx="27966">
                  <c:v>0</c:v>
                </c:pt>
                <c:pt idx="27967">
                  <c:v>0</c:v>
                </c:pt>
                <c:pt idx="27968">
                  <c:v>0</c:v>
                </c:pt>
                <c:pt idx="27969">
                  <c:v>0</c:v>
                </c:pt>
                <c:pt idx="27970">
                  <c:v>0</c:v>
                </c:pt>
                <c:pt idx="27971">
                  <c:v>0</c:v>
                </c:pt>
                <c:pt idx="27972">
                  <c:v>0</c:v>
                </c:pt>
                <c:pt idx="27973">
                  <c:v>0</c:v>
                </c:pt>
                <c:pt idx="27974">
                  <c:v>0</c:v>
                </c:pt>
                <c:pt idx="27975">
                  <c:v>0</c:v>
                </c:pt>
                <c:pt idx="27976">
                  <c:v>0</c:v>
                </c:pt>
                <c:pt idx="27977">
                  <c:v>0</c:v>
                </c:pt>
                <c:pt idx="27978">
                  <c:v>0</c:v>
                </c:pt>
                <c:pt idx="27979">
                  <c:v>0</c:v>
                </c:pt>
                <c:pt idx="27980">
                  <c:v>0</c:v>
                </c:pt>
                <c:pt idx="27981">
                  <c:v>0</c:v>
                </c:pt>
                <c:pt idx="27982">
                  <c:v>0</c:v>
                </c:pt>
                <c:pt idx="27983">
                  <c:v>0</c:v>
                </c:pt>
                <c:pt idx="27984">
                  <c:v>0</c:v>
                </c:pt>
                <c:pt idx="27985">
                  <c:v>0</c:v>
                </c:pt>
                <c:pt idx="27986">
                  <c:v>0</c:v>
                </c:pt>
                <c:pt idx="27987">
                  <c:v>0</c:v>
                </c:pt>
                <c:pt idx="27988">
                  <c:v>0</c:v>
                </c:pt>
                <c:pt idx="27989">
                  <c:v>0</c:v>
                </c:pt>
                <c:pt idx="27990">
                  <c:v>0</c:v>
                </c:pt>
                <c:pt idx="27991">
                  <c:v>0</c:v>
                </c:pt>
                <c:pt idx="27992">
                  <c:v>0</c:v>
                </c:pt>
                <c:pt idx="27993">
                  <c:v>0</c:v>
                </c:pt>
                <c:pt idx="27994">
                  <c:v>0</c:v>
                </c:pt>
                <c:pt idx="27995">
                  <c:v>0</c:v>
                </c:pt>
                <c:pt idx="27996">
                  <c:v>0</c:v>
                </c:pt>
                <c:pt idx="27997">
                  <c:v>0</c:v>
                </c:pt>
                <c:pt idx="27998">
                  <c:v>0</c:v>
                </c:pt>
                <c:pt idx="27999">
                  <c:v>0</c:v>
                </c:pt>
                <c:pt idx="28000">
                  <c:v>0</c:v>
                </c:pt>
                <c:pt idx="28001">
                  <c:v>0</c:v>
                </c:pt>
                <c:pt idx="28002">
                  <c:v>0</c:v>
                </c:pt>
                <c:pt idx="28003">
                  <c:v>0</c:v>
                </c:pt>
                <c:pt idx="28004">
                  <c:v>0</c:v>
                </c:pt>
                <c:pt idx="28005">
                  <c:v>19</c:v>
                </c:pt>
                <c:pt idx="28006">
                  <c:v>0</c:v>
                </c:pt>
                <c:pt idx="28007">
                  <c:v>0</c:v>
                </c:pt>
                <c:pt idx="28008">
                  <c:v>0</c:v>
                </c:pt>
                <c:pt idx="28009">
                  <c:v>0</c:v>
                </c:pt>
                <c:pt idx="28010">
                  <c:v>0</c:v>
                </c:pt>
                <c:pt idx="28011">
                  <c:v>0</c:v>
                </c:pt>
                <c:pt idx="28012">
                  <c:v>0</c:v>
                </c:pt>
                <c:pt idx="28013">
                  <c:v>0</c:v>
                </c:pt>
                <c:pt idx="28014">
                  <c:v>0</c:v>
                </c:pt>
                <c:pt idx="28015">
                  <c:v>0</c:v>
                </c:pt>
                <c:pt idx="28016">
                  <c:v>0</c:v>
                </c:pt>
                <c:pt idx="28017">
                  <c:v>0</c:v>
                </c:pt>
                <c:pt idx="28018">
                  <c:v>0</c:v>
                </c:pt>
                <c:pt idx="28019">
                  <c:v>0</c:v>
                </c:pt>
                <c:pt idx="28020">
                  <c:v>0</c:v>
                </c:pt>
                <c:pt idx="28021">
                  <c:v>0</c:v>
                </c:pt>
                <c:pt idx="28022">
                  <c:v>0</c:v>
                </c:pt>
                <c:pt idx="28023">
                  <c:v>0</c:v>
                </c:pt>
                <c:pt idx="28024">
                  <c:v>0</c:v>
                </c:pt>
                <c:pt idx="28025">
                  <c:v>0</c:v>
                </c:pt>
                <c:pt idx="28026">
                  <c:v>0</c:v>
                </c:pt>
                <c:pt idx="28027">
                  <c:v>0</c:v>
                </c:pt>
                <c:pt idx="28028">
                  <c:v>0</c:v>
                </c:pt>
                <c:pt idx="28029">
                  <c:v>0</c:v>
                </c:pt>
                <c:pt idx="28030">
                  <c:v>0</c:v>
                </c:pt>
                <c:pt idx="28031">
                  <c:v>0</c:v>
                </c:pt>
                <c:pt idx="28032">
                  <c:v>0</c:v>
                </c:pt>
                <c:pt idx="28033">
                  <c:v>0</c:v>
                </c:pt>
                <c:pt idx="28034">
                  <c:v>0</c:v>
                </c:pt>
                <c:pt idx="28035">
                  <c:v>0</c:v>
                </c:pt>
                <c:pt idx="28036">
                  <c:v>0</c:v>
                </c:pt>
                <c:pt idx="28037">
                  <c:v>0</c:v>
                </c:pt>
                <c:pt idx="28038">
                  <c:v>0</c:v>
                </c:pt>
                <c:pt idx="28039">
                  <c:v>0</c:v>
                </c:pt>
                <c:pt idx="28040">
                  <c:v>0</c:v>
                </c:pt>
                <c:pt idx="28041">
                  <c:v>0</c:v>
                </c:pt>
                <c:pt idx="28042">
                  <c:v>0</c:v>
                </c:pt>
                <c:pt idx="28043">
                  <c:v>0</c:v>
                </c:pt>
                <c:pt idx="28044">
                  <c:v>0</c:v>
                </c:pt>
                <c:pt idx="28045">
                  <c:v>0</c:v>
                </c:pt>
                <c:pt idx="28046">
                  <c:v>0</c:v>
                </c:pt>
                <c:pt idx="28047">
                  <c:v>0</c:v>
                </c:pt>
                <c:pt idx="28048">
                  <c:v>0</c:v>
                </c:pt>
                <c:pt idx="28049">
                  <c:v>0</c:v>
                </c:pt>
                <c:pt idx="28050">
                  <c:v>0</c:v>
                </c:pt>
                <c:pt idx="28051">
                  <c:v>0</c:v>
                </c:pt>
                <c:pt idx="28052">
                  <c:v>0</c:v>
                </c:pt>
                <c:pt idx="28053">
                  <c:v>0</c:v>
                </c:pt>
                <c:pt idx="28054">
                  <c:v>0</c:v>
                </c:pt>
                <c:pt idx="28055">
                  <c:v>0</c:v>
                </c:pt>
                <c:pt idx="28056">
                  <c:v>0</c:v>
                </c:pt>
                <c:pt idx="28057">
                  <c:v>0</c:v>
                </c:pt>
                <c:pt idx="28058">
                  <c:v>0</c:v>
                </c:pt>
                <c:pt idx="28059">
                  <c:v>0</c:v>
                </c:pt>
                <c:pt idx="28060">
                  <c:v>0</c:v>
                </c:pt>
                <c:pt idx="28061">
                  <c:v>0</c:v>
                </c:pt>
                <c:pt idx="28062">
                  <c:v>0</c:v>
                </c:pt>
                <c:pt idx="28063">
                  <c:v>0</c:v>
                </c:pt>
                <c:pt idx="28064">
                  <c:v>0</c:v>
                </c:pt>
                <c:pt idx="28065">
                  <c:v>0</c:v>
                </c:pt>
                <c:pt idx="28066">
                  <c:v>0</c:v>
                </c:pt>
                <c:pt idx="28067">
                  <c:v>0</c:v>
                </c:pt>
                <c:pt idx="28068">
                  <c:v>0</c:v>
                </c:pt>
                <c:pt idx="28069">
                  <c:v>0</c:v>
                </c:pt>
                <c:pt idx="28070">
                  <c:v>0</c:v>
                </c:pt>
                <c:pt idx="28071">
                  <c:v>0</c:v>
                </c:pt>
                <c:pt idx="28072">
                  <c:v>0</c:v>
                </c:pt>
                <c:pt idx="28073">
                  <c:v>0</c:v>
                </c:pt>
                <c:pt idx="28074">
                  <c:v>0</c:v>
                </c:pt>
                <c:pt idx="28075">
                  <c:v>0</c:v>
                </c:pt>
                <c:pt idx="28076">
                  <c:v>0</c:v>
                </c:pt>
                <c:pt idx="28077">
                  <c:v>0</c:v>
                </c:pt>
                <c:pt idx="28078">
                  <c:v>0</c:v>
                </c:pt>
                <c:pt idx="28079">
                  <c:v>0</c:v>
                </c:pt>
                <c:pt idx="28080">
                  <c:v>0</c:v>
                </c:pt>
                <c:pt idx="28081">
                  <c:v>0</c:v>
                </c:pt>
                <c:pt idx="28082">
                  <c:v>0</c:v>
                </c:pt>
                <c:pt idx="28083">
                  <c:v>0</c:v>
                </c:pt>
                <c:pt idx="28084">
                  <c:v>0</c:v>
                </c:pt>
                <c:pt idx="28085">
                  <c:v>0</c:v>
                </c:pt>
                <c:pt idx="28086">
                  <c:v>0</c:v>
                </c:pt>
                <c:pt idx="28087">
                  <c:v>0</c:v>
                </c:pt>
                <c:pt idx="28088">
                  <c:v>0</c:v>
                </c:pt>
                <c:pt idx="28089">
                  <c:v>0</c:v>
                </c:pt>
                <c:pt idx="28090">
                  <c:v>0</c:v>
                </c:pt>
                <c:pt idx="28091">
                  <c:v>0</c:v>
                </c:pt>
                <c:pt idx="28092">
                  <c:v>0</c:v>
                </c:pt>
                <c:pt idx="28093">
                  <c:v>0</c:v>
                </c:pt>
                <c:pt idx="28094">
                  <c:v>0</c:v>
                </c:pt>
                <c:pt idx="28095">
                  <c:v>0</c:v>
                </c:pt>
                <c:pt idx="28096">
                  <c:v>0</c:v>
                </c:pt>
                <c:pt idx="28097">
                  <c:v>0</c:v>
                </c:pt>
                <c:pt idx="28098">
                  <c:v>0</c:v>
                </c:pt>
                <c:pt idx="28099">
                  <c:v>0</c:v>
                </c:pt>
                <c:pt idx="28100">
                  <c:v>0</c:v>
                </c:pt>
                <c:pt idx="28101">
                  <c:v>0</c:v>
                </c:pt>
                <c:pt idx="28102">
                  <c:v>0</c:v>
                </c:pt>
                <c:pt idx="28103">
                  <c:v>0</c:v>
                </c:pt>
                <c:pt idx="28104">
                  <c:v>0</c:v>
                </c:pt>
                <c:pt idx="28105">
                  <c:v>0</c:v>
                </c:pt>
                <c:pt idx="28106">
                  <c:v>0</c:v>
                </c:pt>
                <c:pt idx="28107">
                  <c:v>0</c:v>
                </c:pt>
                <c:pt idx="28108">
                  <c:v>0</c:v>
                </c:pt>
                <c:pt idx="28109">
                  <c:v>0</c:v>
                </c:pt>
                <c:pt idx="28110">
                  <c:v>0</c:v>
                </c:pt>
                <c:pt idx="28111">
                  <c:v>0</c:v>
                </c:pt>
                <c:pt idx="28112">
                  <c:v>0</c:v>
                </c:pt>
                <c:pt idx="28113">
                  <c:v>0</c:v>
                </c:pt>
                <c:pt idx="28114">
                  <c:v>0</c:v>
                </c:pt>
                <c:pt idx="28115">
                  <c:v>0</c:v>
                </c:pt>
                <c:pt idx="28116">
                  <c:v>0</c:v>
                </c:pt>
                <c:pt idx="28117">
                  <c:v>0</c:v>
                </c:pt>
                <c:pt idx="28118">
                  <c:v>0</c:v>
                </c:pt>
                <c:pt idx="28119">
                  <c:v>0</c:v>
                </c:pt>
                <c:pt idx="28120">
                  <c:v>0</c:v>
                </c:pt>
                <c:pt idx="28121">
                  <c:v>0</c:v>
                </c:pt>
                <c:pt idx="28122">
                  <c:v>0</c:v>
                </c:pt>
                <c:pt idx="28123">
                  <c:v>0</c:v>
                </c:pt>
                <c:pt idx="28124">
                  <c:v>0</c:v>
                </c:pt>
                <c:pt idx="28125">
                  <c:v>0</c:v>
                </c:pt>
                <c:pt idx="28126">
                  <c:v>0</c:v>
                </c:pt>
                <c:pt idx="28127">
                  <c:v>0</c:v>
                </c:pt>
                <c:pt idx="28128">
                  <c:v>0</c:v>
                </c:pt>
                <c:pt idx="28129">
                  <c:v>0</c:v>
                </c:pt>
                <c:pt idx="28130">
                  <c:v>0</c:v>
                </c:pt>
                <c:pt idx="28131">
                  <c:v>0</c:v>
                </c:pt>
                <c:pt idx="28132">
                  <c:v>0</c:v>
                </c:pt>
                <c:pt idx="28133">
                  <c:v>0</c:v>
                </c:pt>
                <c:pt idx="28134">
                  <c:v>0</c:v>
                </c:pt>
                <c:pt idx="28135">
                  <c:v>0</c:v>
                </c:pt>
                <c:pt idx="28136">
                  <c:v>0</c:v>
                </c:pt>
                <c:pt idx="28137">
                  <c:v>0</c:v>
                </c:pt>
                <c:pt idx="28138">
                  <c:v>0</c:v>
                </c:pt>
                <c:pt idx="28139">
                  <c:v>0</c:v>
                </c:pt>
                <c:pt idx="28140">
                  <c:v>0</c:v>
                </c:pt>
                <c:pt idx="28141">
                  <c:v>0</c:v>
                </c:pt>
                <c:pt idx="28142">
                  <c:v>0</c:v>
                </c:pt>
                <c:pt idx="28143">
                  <c:v>0</c:v>
                </c:pt>
                <c:pt idx="28144">
                  <c:v>0</c:v>
                </c:pt>
                <c:pt idx="28145">
                  <c:v>0</c:v>
                </c:pt>
                <c:pt idx="28146">
                  <c:v>0</c:v>
                </c:pt>
                <c:pt idx="28147">
                  <c:v>0</c:v>
                </c:pt>
                <c:pt idx="28148">
                  <c:v>0</c:v>
                </c:pt>
                <c:pt idx="28149">
                  <c:v>0</c:v>
                </c:pt>
                <c:pt idx="28150">
                  <c:v>0</c:v>
                </c:pt>
                <c:pt idx="28151">
                  <c:v>0</c:v>
                </c:pt>
                <c:pt idx="28152">
                  <c:v>0</c:v>
                </c:pt>
                <c:pt idx="28153">
                  <c:v>0</c:v>
                </c:pt>
                <c:pt idx="28154">
                  <c:v>0</c:v>
                </c:pt>
                <c:pt idx="28155">
                  <c:v>0</c:v>
                </c:pt>
                <c:pt idx="28156">
                  <c:v>0</c:v>
                </c:pt>
                <c:pt idx="28157">
                  <c:v>0</c:v>
                </c:pt>
                <c:pt idx="28158">
                  <c:v>0</c:v>
                </c:pt>
                <c:pt idx="28159">
                  <c:v>0</c:v>
                </c:pt>
                <c:pt idx="28160">
                  <c:v>0</c:v>
                </c:pt>
                <c:pt idx="28161">
                  <c:v>0</c:v>
                </c:pt>
                <c:pt idx="28162">
                  <c:v>0</c:v>
                </c:pt>
                <c:pt idx="28163">
                  <c:v>0</c:v>
                </c:pt>
                <c:pt idx="28164">
                  <c:v>0</c:v>
                </c:pt>
                <c:pt idx="28165">
                  <c:v>0</c:v>
                </c:pt>
                <c:pt idx="28166">
                  <c:v>0</c:v>
                </c:pt>
                <c:pt idx="28167">
                  <c:v>0</c:v>
                </c:pt>
                <c:pt idx="28168">
                  <c:v>0</c:v>
                </c:pt>
                <c:pt idx="28169">
                  <c:v>0</c:v>
                </c:pt>
                <c:pt idx="28170">
                  <c:v>0</c:v>
                </c:pt>
                <c:pt idx="28171">
                  <c:v>0</c:v>
                </c:pt>
                <c:pt idx="28172">
                  <c:v>0</c:v>
                </c:pt>
                <c:pt idx="28173">
                  <c:v>0</c:v>
                </c:pt>
                <c:pt idx="28174">
                  <c:v>0</c:v>
                </c:pt>
                <c:pt idx="28175">
                  <c:v>0</c:v>
                </c:pt>
                <c:pt idx="28176">
                  <c:v>0</c:v>
                </c:pt>
                <c:pt idx="28177">
                  <c:v>0</c:v>
                </c:pt>
                <c:pt idx="28178">
                  <c:v>0</c:v>
                </c:pt>
                <c:pt idx="28179">
                  <c:v>0</c:v>
                </c:pt>
                <c:pt idx="28180">
                  <c:v>0</c:v>
                </c:pt>
                <c:pt idx="28181">
                  <c:v>0</c:v>
                </c:pt>
                <c:pt idx="28182">
                  <c:v>0</c:v>
                </c:pt>
                <c:pt idx="28183">
                  <c:v>0</c:v>
                </c:pt>
                <c:pt idx="28184">
                  <c:v>0</c:v>
                </c:pt>
                <c:pt idx="28185">
                  <c:v>0</c:v>
                </c:pt>
                <c:pt idx="28186">
                  <c:v>0</c:v>
                </c:pt>
                <c:pt idx="28187">
                  <c:v>0</c:v>
                </c:pt>
                <c:pt idx="28188">
                  <c:v>0</c:v>
                </c:pt>
                <c:pt idx="28189">
                  <c:v>0</c:v>
                </c:pt>
                <c:pt idx="28190">
                  <c:v>0</c:v>
                </c:pt>
                <c:pt idx="28191">
                  <c:v>0</c:v>
                </c:pt>
                <c:pt idx="28192">
                  <c:v>0</c:v>
                </c:pt>
                <c:pt idx="28193">
                  <c:v>0</c:v>
                </c:pt>
                <c:pt idx="28194">
                  <c:v>0</c:v>
                </c:pt>
                <c:pt idx="28195">
                  <c:v>0</c:v>
                </c:pt>
                <c:pt idx="28196">
                  <c:v>0</c:v>
                </c:pt>
                <c:pt idx="28197">
                  <c:v>0</c:v>
                </c:pt>
                <c:pt idx="28198">
                  <c:v>0</c:v>
                </c:pt>
                <c:pt idx="28199">
                  <c:v>0</c:v>
                </c:pt>
                <c:pt idx="28200">
                  <c:v>0</c:v>
                </c:pt>
                <c:pt idx="28201">
                  <c:v>0</c:v>
                </c:pt>
                <c:pt idx="28202">
                  <c:v>0</c:v>
                </c:pt>
                <c:pt idx="28203">
                  <c:v>0</c:v>
                </c:pt>
                <c:pt idx="28204">
                  <c:v>0</c:v>
                </c:pt>
                <c:pt idx="28205">
                  <c:v>0</c:v>
                </c:pt>
                <c:pt idx="28206">
                  <c:v>0</c:v>
                </c:pt>
                <c:pt idx="28207">
                  <c:v>0</c:v>
                </c:pt>
                <c:pt idx="28208">
                  <c:v>0</c:v>
                </c:pt>
                <c:pt idx="28209">
                  <c:v>0</c:v>
                </c:pt>
                <c:pt idx="28210">
                  <c:v>0</c:v>
                </c:pt>
                <c:pt idx="28211">
                  <c:v>0</c:v>
                </c:pt>
                <c:pt idx="28212">
                  <c:v>0</c:v>
                </c:pt>
                <c:pt idx="28213">
                  <c:v>0</c:v>
                </c:pt>
                <c:pt idx="28214">
                  <c:v>0</c:v>
                </c:pt>
                <c:pt idx="28215">
                  <c:v>0</c:v>
                </c:pt>
                <c:pt idx="28216">
                  <c:v>0</c:v>
                </c:pt>
                <c:pt idx="28217">
                  <c:v>0</c:v>
                </c:pt>
                <c:pt idx="28218">
                  <c:v>0</c:v>
                </c:pt>
                <c:pt idx="28219">
                  <c:v>0</c:v>
                </c:pt>
                <c:pt idx="28220">
                  <c:v>0</c:v>
                </c:pt>
                <c:pt idx="28221">
                  <c:v>0</c:v>
                </c:pt>
                <c:pt idx="28222">
                  <c:v>0</c:v>
                </c:pt>
                <c:pt idx="28223">
                  <c:v>0</c:v>
                </c:pt>
                <c:pt idx="28224">
                  <c:v>0</c:v>
                </c:pt>
                <c:pt idx="28225">
                  <c:v>0</c:v>
                </c:pt>
                <c:pt idx="28226">
                  <c:v>0</c:v>
                </c:pt>
                <c:pt idx="28227">
                  <c:v>0</c:v>
                </c:pt>
                <c:pt idx="28228">
                  <c:v>0</c:v>
                </c:pt>
                <c:pt idx="28229">
                  <c:v>0</c:v>
                </c:pt>
                <c:pt idx="28230">
                  <c:v>0</c:v>
                </c:pt>
                <c:pt idx="28231">
                  <c:v>0</c:v>
                </c:pt>
                <c:pt idx="28232">
                  <c:v>0</c:v>
                </c:pt>
                <c:pt idx="28233">
                  <c:v>0</c:v>
                </c:pt>
                <c:pt idx="28234">
                  <c:v>0</c:v>
                </c:pt>
                <c:pt idx="28235">
                  <c:v>0</c:v>
                </c:pt>
                <c:pt idx="28236">
                  <c:v>0</c:v>
                </c:pt>
                <c:pt idx="28237">
                  <c:v>0</c:v>
                </c:pt>
                <c:pt idx="28238">
                  <c:v>0</c:v>
                </c:pt>
                <c:pt idx="28239">
                  <c:v>0</c:v>
                </c:pt>
                <c:pt idx="28240">
                  <c:v>0</c:v>
                </c:pt>
                <c:pt idx="28241">
                  <c:v>0</c:v>
                </c:pt>
                <c:pt idx="28242">
                  <c:v>0</c:v>
                </c:pt>
                <c:pt idx="28243">
                  <c:v>0</c:v>
                </c:pt>
                <c:pt idx="28244">
                  <c:v>0</c:v>
                </c:pt>
                <c:pt idx="28245">
                  <c:v>0</c:v>
                </c:pt>
                <c:pt idx="28246">
                  <c:v>0</c:v>
                </c:pt>
                <c:pt idx="28247">
                  <c:v>0</c:v>
                </c:pt>
                <c:pt idx="28248">
                  <c:v>0</c:v>
                </c:pt>
                <c:pt idx="28249">
                  <c:v>0</c:v>
                </c:pt>
                <c:pt idx="28250">
                  <c:v>0</c:v>
                </c:pt>
                <c:pt idx="28251">
                  <c:v>0</c:v>
                </c:pt>
                <c:pt idx="28252">
                  <c:v>0</c:v>
                </c:pt>
                <c:pt idx="28253">
                  <c:v>0</c:v>
                </c:pt>
                <c:pt idx="28254">
                  <c:v>0</c:v>
                </c:pt>
                <c:pt idx="28255">
                  <c:v>0</c:v>
                </c:pt>
                <c:pt idx="28256">
                  <c:v>0</c:v>
                </c:pt>
                <c:pt idx="28257">
                  <c:v>0</c:v>
                </c:pt>
                <c:pt idx="28258">
                  <c:v>0</c:v>
                </c:pt>
                <c:pt idx="28259">
                  <c:v>0</c:v>
                </c:pt>
                <c:pt idx="28260">
                  <c:v>0</c:v>
                </c:pt>
                <c:pt idx="28261">
                  <c:v>0</c:v>
                </c:pt>
                <c:pt idx="28262">
                  <c:v>0</c:v>
                </c:pt>
                <c:pt idx="28263">
                  <c:v>46</c:v>
                </c:pt>
                <c:pt idx="28264">
                  <c:v>0</c:v>
                </c:pt>
                <c:pt idx="28265">
                  <c:v>0</c:v>
                </c:pt>
                <c:pt idx="28266">
                  <c:v>0</c:v>
                </c:pt>
                <c:pt idx="28267">
                  <c:v>0</c:v>
                </c:pt>
                <c:pt idx="28268">
                  <c:v>0</c:v>
                </c:pt>
                <c:pt idx="28269">
                  <c:v>0</c:v>
                </c:pt>
                <c:pt idx="28270">
                  <c:v>0</c:v>
                </c:pt>
                <c:pt idx="28271">
                  <c:v>0</c:v>
                </c:pt>
                <c:pt idx="28272">
                  <c:v>0</c:v>
                </c:pt>
                <c:pt idx="28273">
                  <c:v>0</c:v>
                </c:pt>
                <c:pt idx="28274">
                  <c:v>0</c:v>
                </c:pt>
                <c:pt idx="28275">
                  <c:v>0</c:v>
                </c:pt>
                <c:pt idx="28276">
                  <c:v>0</c:v>
                </c:pt>
                <c:pt idx="28277">
                  <c:v>0</c:v>
                </c:pt>
                <c:pt idx="28278">
                  <c:v>0</c:v>
                </c:pt>
                <c:pt idx="28279">
                  <c:v>0</c:v>
                </c:pt>
                <c:pt idx="28280">
                  <c:v>0</c:v>
                </c:pt>
                <c:pt idx="28281">
                  <c:v>0</c:v>
                </c:pt>
                <c:pt idx="28282">
                  <c:v>0</c:v>
                </c:pt>
                <c:pt idx="28283">
                  <c:v>0</c:v>
                </c:pt>
                <c:pt idx="28284">
                  <c:v>0</c:v>
                </c:pt>
                <c:pt idx="28285">
                  <c:v>0</c:v>
                </c:pt>
                <c:pt idx="28286">
                  <c:v>0</c:v>
                </c:pt>
                <c:pt idx="28287">
                  <c:v>0</c:v>
                </c:pt>
                <c:pt idx="28288">
                  <c:v>0</c:v>
                </c:pt>
                <c:pt idx="28289">
                  <c:v>0</c:v>
                </c:pt>
                <c:pt idx="28290">
                  <c:v>0</c:v>
                </c:pt>
                <c:pt idx="28291">
                  <c:v>0</c:v>
                </c:pt>
                <c:pt idx="28292">
                  <c:v>0</c:v>
                </c:pt>
                <c:pt idx="28293">
                  <c:v>0</c:v>
                </c:pt>
                <c:pt idx="28294">
                  <c:v>0</c:v>
                </c:pt>
                <c:pt idx="28295">
                  <c:v>0</c:v>
                </c:pt>
                <c:pt idx="28296">
                  <c:v>0</c:v>
                </c:pt>
                <c:pt idx="28297">
                  <c:v>0</c:v>
                </c:pt>
                <c:pt idx="28298">
                  <c:v>0</c:v>
                </c:pt>
                <c:pt idx="28299">
                  <c:v>0</c:v>
                </c:pt>
                <c:pt idx="28300">
                  <c:v>0</c:v>
                </c:pt>
                <c:pt idx="28301">
                  <c:v>0</c:v>
                </c:pt>
                <c:pt idx="28302">
                  <c:v>0</c:v>
                </c:pt>
                <c:pt idx="28303">
                  <c:v>0</c:v>
                </c:pt>
                <c:pt idx="28304">
                  <c:v>0</c:v>
                </c:pt>
                <c:pt idx="28305">
                  <c:v>0</c:v>
                </c:pt>
                <c:pt idx="28306">
                  <c:v>0</c:v>
                </c:pt>
                <c:pt idx="28307">
                  <c:v>0</c:v>
                </c:pt>
                <c:pt idx="28308">
                  <c:v>0</c:v>
                </c:pt>
                <c:pt idx="28309">
                  <c:v>0</c:v>
                </c:pt>
                <c:pt idx="28310">
                  <c:v>0</c:v>
                </c:pt>
                <c:pt idx="28311">
                  <c:v>0</c:v>
                </c:pt>
                <c:pt idx="28312">
                  <c:v>0</c:v>
                </c:pt>
                <c:pt idx="28313">
                  <c:v>0</c:v>
                </c:pt>
                <c:pt idx="28314">
                  <c:v>0</c:v>
                </c:pt>
                <c:pt idx="28315">
                  <c:v>0</c:v>
                </c:pt>
                <c:pt idx="28316">
                  <c:v>0</c:v>
                </c:pt>
                <c:pt idx="28317">
                  <c:v>0</c:v>
                </c:pt>
                <c:pt idx="28318">
                  <c:v>0</c:v>
                </c:pt>
                <c:pt idx="28319">
                  <c:v>0</c:v>
                </c:pt>
                <c:pt idx="28320">
                  <c:v>0</c:v>
                </c:pt>
                <c:pt idx="28321">
                  <c:v>0</c:v>
                </c:pt>
                <c:pt idx="28322">
                  <c:v>0</c:v>
                </c:pt>
                <c:pt idx="28323">
                  <c:v>0</c:v>
                </c:pt>
                <c:pt idx="28324">
                  <c:v>0</c:v>
                </c:pt>
                <c:pt idx="28325">
                  <c:v>0</c:v>
                </c:pt>
                <c:pt idx="28326">
                  <c:v>0</c:v>
                </c:pt>
                <c:pt idx="28327">
                  <c:v>0</c:v>
                </c:pt>
                <c:pt idx="28328">
                  <c:v>0</c:v>
                </c:pt>
                <c:pt idx="28329">
                  <c:v>0</c:v>
                </c:pt>
                <c:pt idx="28330">
                  <c:v>0</c:v>
                </c:pt>
                <c:pt idx="28331">
                  <c:v>0</c:v>
                </c:pt>
                <c:pt idx="28332">
                  <c:v>0</c:v>
                </c:pt>
                <c:pt idx="28333">
                  <c:v>0</c:v>
                </c:pt>
                <c:pt idx="28334">
                  <c:v>0</c:v>
                </c:pt>
                <c:pt idx="28335">
                  <c:v>0</c:v>
                </c:pt>
                <c:pt idx="28336">
                  <c:v>0</c:v>
                </c:pt>
                <c:pt idx="28337">
                  <c:v>0</c:v>
                </c:pt>
                <c:pt idx="28338">
                  <c:v>0</c:v>
                </c:pt>
                <c:pt idx="28339">
                  <c:v>21</c:v>
                </c:pt>
                <c:pt idx="28340">
                  <c:v>0</c:v>
                </c:pt>
                <c:pt idx="28341">
                  <c:v>0</c:v>
                </c:pt>
                <c:pt idx="28342">
                  <c:v>0</c:v>
                </c:pt>
                <c:pt idx="28343">
                  <c:v>0</c:v>
                </c:pt>
                <c:pt idx="28344">
                  <c:v>0</c:v>
                </c:pt>
                <c:pt idx="28345">
                  <c:v>0</c:v>
                </c:pt>
                <c:pt idx="28346">
                  <c:v>0</c:v>
                </c:pt>
                <c:pt idx="28347">
                  <c:v>0</c:v>
                </c:pt>
                <c:pt idx="28348">
                  <c:v>0</c:v>
                </c:pt>
                <c:pt idx="28349">
                  <c:v>0</c:v>
                </c:pt>
                <c:pt idx="28350">
                  <c:v>0</c:v>
                </c:pt>
                <c:pt idx="28351">
                  <c:v>0</c:v>
                </c:pt>
                <c:pt idx="28352">
                  <c:v>0</c:v>
                </c:pt>
                <c:pt idx="28353">
                  <c:v>0</c:v>
                </c:pt>
                <c:pt idx="28354">
                  <c:v>0</c:v>
                </c:pt>
                <c:pt idx="28355">
                  <c:v>0</c:v>
                </c:pt>
                <c:pt idx="28356">
                  <c:v>0</c:v>
                </c:pt>
                <c:pt idx="28357">
                  <c:v>0</c:v>
                </c:pt>
                <c:pt idx="28358">
                  <c:v>0</c:v>
                </c:pt>
                <c:pt idx="28359">
                  <c:v>0</c:v>
                </c:pt>
                <c:pt idx="28360">
                  <c:v>0</c:v>
                </c:pt>
                <c:pt idx="28361">
                  <c:v>0</c:v>
                </c:pt>
                <c:pt idx="28362">
                  <c:v>0</c:v>
                </c:pt>
                <c:pt idx="28363">
                  <c:v>0</c:v>
                </c:pt>
                <c:pt idx="28364">
                  <c:v>0</c:v>
                </c:pt>
                <c:pt idx="28365">
                  <c:v>0</c:v>
                </c:pt>
                <c:pt idx="28366">
                  <c:v>28</c:v>
                </c:pt>
                <c:pt idx="28367">
                  <c:v>0</c:v>
                </c:pt>
                <c:pt idx="28368">
                  <c:v>0</c:v>
                </c:pt>
                <c:pt idx="28369">
                  <c:v>0</c:v>
                </c:pt>
                <c:pt idx="28370">
                  <c:v>0</c:v>
                </c:pt>
                <c:pt idx="28371">
                  <c:v>0</c:v>
                </c:pt>
                <c:pt idx="28372">
                  <c:v>0</c:v>
                </c:pt>
                <c:pt idx="28373">
                  <c:v>0</c:v>
                </c:pt>
                <c:pt idx="28374">
                  <c:v>0</c:v>
                </c:pt>
                <c:pt idx="28375">
                  <c:v>0</c:v>
                </c:pt>
                <c:pt idx="28376">
                  <c:v>0</c:v>
                </c:pt>
                <c:pt idx="28377">
                  <c:v>0</c:v>
                </c:pt>
                <c:pt idx="28378">
                  <c:v>0</c:v>
                </c:pt>
                <c:pt idx="28379">
                  <c:v>0</c:v>
                </c:pt>
                <c:pt idx="28380">
                  <c:v>0</c:v>
                </c:pt>
                <c:pt idx="28381">
                  <c:v>0</c:v>
                </c:pt>
                <c:pt idx="28382">
                  <c:v>0</c:v>
                </c:pt>
                <c:pt idx="28383">
                  <c:v>0</c:v>
                </c:pt>
                <c:pt idx="28384">
                  <c:v>0</c:v>
                </c:pt>
                <c:pt idx="28385">
                  <c:v>0</c:v>
                </c:pt>
                <c:pt idx="28386">
                  <c:v>0</c:v>
                </c:pt>
                <c:pt idx="28387">
                  <c:v>0</c:v>
                </c:pt>
                <c:pt idx="28388">
                  <c:v>0</c:v>
                </c:pt>
                <c:pt idx="28389">
                  <c:v>0</c:v>
                </c:pt>
                <c:pt idx="28390">
                  <c:v>0</c:v>
                </c:pt>
                <c:pt idx="28391">
                  <c:v>0</c:v>
                </c:pt>
                <c:pt idx="28392">
                  <c:v>0</c:v>
                </c:pt>
                <c:pt idx="28393">
                  <c:v>0</c:v>
                </c:pt>
                <c:pt idx="28394">
                  <c:v>0</c:v>
                </c:pt>
                <c:pt idx="28395">
                  <c:v>0</c:v>
                </c:pt>
                <c:pt idx="28396">
                  <c:v>0</c:v>
                </c:pt>
                <c:pt idx="28397">
                  <c:v>0</c:v>
                </c:pt>
                <c:pt idx="28398">
                  <c:v>0</c:v>
                </c:pt>
                <c:pt idx="28399">
                  <c:v>0</c:v>
                </c:pt>
                <c:pt idx="28400">
                  <c:v>0</c:v>
                </c:pt>
                <c:pt idx="28401">
                  <c:v>0</c:v>
                </c:pt>
                <c:pt idx="28402">
                  <c:v>0</c:v>
                </c:pt>
                <c:pt idx="28403">
                  <c:v>0</c:v>
                </c:pt>
                <c:pt idx="28404">
                  <c:v>0</c:v>
                </c:pt>
                <c:pt idx="28405">
                  <c:v>0</c:v>
                </c:pt>
                <c:pt idx="28406">
                  <c:v>0</c:v>
                </c:pt>
                <c:pt idx="28407">
                  <c:v>0</c:v>
                </c:pt>
                <c:pt idx="28408">
                  <c:v>0</c:v>
                </c:pt>
                <c:pt idx="28409">
                  <c:v>0</c:v>
                </c:pt>
                <c:pt idx="28410">
                  <c:v>0</c:v>
                </c:pt>
                <c:pt idx="28411">
                  <c:v>0</c:v>
                </c:pt>
                <c:pt idx="28412">
                  <c:v>0</c:v>
                </c:pt>
                <c:pt idx="28413">
                  <c:v>0</c:v>
                </c:pt>
                <c:pt idx="28414">
                  <c:v>0</c:v>
                </c:pt>
                <c:pt idx="28415">
                  <c:v>0</c:v>
                </c:pt>
                <c:pt idx="28416">
                  <c:v>0</c:v>
                </c:pt>
                <c:pt idx="28417">
                  <c:v>0</c:v>
                </c:pt>
                <c:pt idx="28418">
                  <c:v>0</c:v>
                </c:pt>
                <c:pt idx="28419">
                  <c:v>0</c:v>
                </c:pt>
                <c:pt idx="28420">
                  <c:v>0</c:v>
                </c:pt>
                <c:pt idx="28421">
                  <c:v>0</c:v>
                </c:pt>
                <c:pt idx="28422">
                  <c:v>0</c:v>
                </c:pt>
                <c:pt idx="28423">
                  <c:v>0</c:v>
                </c:pt>
                <c:pt idx="28424">
                  <c:v>0</c:v>
                </c:pt>
                <c:pt idx="28425">
                  <c:v>0</c:v>
                </c:pt>
                <c:pt idx="28426">
                  <c:v>0</c:v>
                </c:pt>
                <c:pt idx="28427">
                  <c:v>0</c:v>
                </c:pt>
                <c:pt idx="28428">
                  <c:v>0</c:v>
                </c:pt>
                <c:pt idx="28429">
                  <c:v>0</c:v>
                </c:pt>
                <c:pt idx="28430">
                  <c:v>0</c:v>
                </c:pt>
                <c:pt idx="28431">
                  <c:v>0</c:v>
                </c:pt>
                <c:pt idx="28432">
                  <c:v>0</c:v>
                </c:pt>
                <c:pt idx="28433">
                  <c:v>0</c:v>
                </c:pt>
                <c:pt idx="28434">
                  <c:v>0</c:v>
                </c:pt>
                <c:pt idx="28435">
                  <c:v>0</c:v>
                </c:pt>
                <c:pt idx="28436">
                  <c:v>0</c:v>
                </c:pt>
                <c:pt idx="28437">
                  <c:v>0</c:v>
                </c:pt>
                <c:pt idx="28438">
                  <c:v>0</c:v>
                </c:pt>
                <c:pt idx="28439">
                  <c:v>0</c:v>
                </c:pt>
                <c:pt idx="28440">
                  <c:v>0</c:v>
                </c:pt>
                <c:pt idx="28441">
                  <c:v>0</c:v>
                </c:pt>
                <c:pt idx="28442">
                  <c:v>0</c:v>
                </c:pt>
                <c:pt idx="28443">
                  <c:v>0</c:v>
                </c:pt>
                <c:pt idx="28444">
                  <c:v>0</c:v>
                </c:pt>
                <c:pt idx="28445">
                  <c:v>0</c:v>
                </c:pt>
                <c:pt idx="28446">
                  <c:v>0</c:v>
                </c:pt>
                <c:pt idx="28447">
                  <c:v>0</c:v>
                </c:pt>
                <c:pt idx="28448">
                  <c:v>0</c:v>
                </c:pt>
                <c:pt idx="28449">
                  <c:v>0</c:v>
                </c:pt>
                <c:pt idx="28450">
                  <c:v>0</c:v>
                </c:pt>
                <c:pt idx="28451">
                  <c:v>0</c:v>
                </c:pt>
                <c:pt idx="28452">
                  <c:v>0</c:v>
                </c:pt>
                <c:pt idx="28453">
                  <c:v>0</c:v>
                </c:pt>
                <c:pt idx="28454">
                  <c:v>0</c:v>
                </c:pt>
                <c:pt idx="28455">
                  <c:v>0</c:v>
                </c:pt>
                <c:pt idx="28456">
                  <c:v>0</c:v>
                </c:pt>
                <c:pt idx="28457">
                  <c:v>0</c:v>
                </c:pt>
                <c:pt idx="28458">
                  <c:v>0</c:v>
                </c:pt>
                <c:pt idx="28459">
                  <c:v>0</c:v>
                </c:pt>
                <c:pt idx="28460">
                  <c:v>0</c:v>
                </c:pt>
                <c:pt idx="28461">
                  <c:v>0</c:v>
                </c:pt>
                <c:pt idx="28462">
                  <c:v>0</c:v>
                </c:pt>
                <c:pt idx="28463">
                  <c:v>0</c:v>
                </c:pt>
                <c:pt idx="28464">
                  <c:v>0</c:v>
                </c:pt>
                <c:pt idx="28465">
                  <c:v>0</c:v>
                </c:pt>
                <c:pt idx="28466">
                  <c:v>0</c:v>
                </c:pt>
                <c:pt idx="28467">
                  <c:v>0</c:v>
                </c:pt>
                <c:pt idx="28468">
                  <c:v>0</c:v>
                </c:pt>
                <c:pt idx="28469">
                  <c:v>0</c:v>
                </c:pt>
                <c:pt idx="28470">
                  <c:v>0</c:v>
                </c:pt>
                <c:pt idx="28471">
                  <c:v>0</c:v>
                </c:pt>
                <c:pt idx="28472">
                  <c:v>0</c:v>
                </c:pt>
                <c:pt idx="28473">
                  <c:v>0</c:v>
                </c:pt>
                <c:pt idx="28474">
                  <c:v>0</c:v>
                </c:pt>
                <c:pt idx="28475">
                  <c:v>0</c:v>
                </c:pt>
                <c:pt idx="28476">
                  <c:v>0</c:v>
                </c:pt>
                <c:pt idx="28477">
                  <c:v>0</c:v>
                </c:pt>
                <c:pt idx="28478">
                  <c:v>0</c:v>
                </c:pt>
                <c:pt idx="28479">
                  <c:v>0</c:v>
                </c:pt>
                <c:pt idx="28480">
                  <c:v>0</c:v>
                </c:pt>
                <c:pt idx="28481">
                  <c:v>0</c:v>
                </c:pt>
                <c:pt idx="28482">
                  <c:v>0</c:v>
                </c:pt>
                <c:pt idx="28483">
                  <c:v>0</c:v>
                </c:pt>
                <c:pt idx="28484">
                  <c:v>0</c:v>
                </c:pt>
                <c:pt idx="28485">
                  <c:v>0</c:v>
                </c:pt>
                <c:pt idx="28486">
                  <c:v>0</c:v>
                </c:pt>
                <c:pt idx="28487">
                  <c:v>0</c:v>
                </c:pt>
                <c:pt idx="28488">
                  <c:v>0</c:v>
                </c:pt>
                <c:pt idx="28489">
                  <c:v>0</c:v>
                </c:pt>
                <c:pt idx="28490">
                  <c:v>0</c:v>
                </c:pt>
                <c:pt idx="28491">
                  <c:v>0</c:v>
                </c:pt>
                <c:pt idx="28492">
                  <c:v>0</c:v>
                </c:pt>
                <c:pt idx="28493">
                  <c:v>0</c:v>
                </c:pt>
                <c:pt idx="28494">
                  <c:v>0</c:v>
                </c:pt>
                <c:pt idx="28495">
                  <c:v>0</c:v>
                </c:pt>
                <c:pt idx="28496">
                  <c:v>0</c:v>
                </c:pt>
                <c:pt idx="28497">
                  <c:v>0</c:v>
                </c:pt>
                <c:pt idx="28498">
                  <c:v>0</c:v>
                </c:pt>
                <c:pt idx="28499">
                  <c:v>0</c:v>
                </c:pt>
                <c:pt idx="28500">
                  <c:v>0</c:v>
                </c:pt>
                <c:pt idx="28501">
                  <c:v>0</c:v>
                </c:pt>
                <c:pt idx="28502">
                  <c:v>0</c:v>
                </c:pt>
                <c:pt idx="28503">
                  <c:v>0</c:v>
                </c:pt>
                <c:pt idx="28504">
                  <c:v>0</c:v>
                </c:pt>
                <c:pt idx="28505">
                  <c:v>0</c:v>
                </c:pt>
                <c:pt idx="28506">
                  <c:v>0</c:v>
                </c:pt>
                <c:pt idx="28507">
                  <c:v>0</c:v>
                </c:pt>
                <c:pt idx="28508">
                  <c:v>0</c:v>
                </c:pt>
                <c:pt idx="28509">
                  <c:v>0</c:v>
                </c:pt>
                <c:pt idx="28510">
                  <c:v>0</c:v>
                </c:pt>
                <c:pt idx="28511">
                  <c:v>0</c:v>
                </c:pt>
                <c:pt idx="28512">
                  <c:v>0</c:v>
                </c:pt>
                <c:pt idx="28513">
                  <c:v>0</c:v>
                </c:pt>
                <c:pt idx="28514">
                  <c:v>0</c:v>
                </c:pt>
                <c:pt idx="28515">
                  <c:v>0</c:v>
                </c:pt>
                <c:pt idx="28516">
                  <c:v>0</c:v>
                </c:pt>
                <c:pt idx="28517">
                  <c:v>0</c:v>
                </c:pt>
                <c:pt idx="28518">
                  <c:v>51</c:v>
                </c:pt>
                <c:pt idx="28519">
                  <c:v>0</c:v>
                </c:pt>
                <c:pt idx="28520">
                  <c:v>0</c:v>
                </c:pt>
                <c:pt idx="28521">
                  <c:v>0</c:v>
                </c:pt>
                <c:pt idx="28522">
                  <c:v>0</c:v>
                </c:pt>
                <c:pt idx="28523">
                  <c:v>0</c:v>
                </c:pt>
                <c:pt idx="28524">
                  <c:v>0</c:v>
                </c:pt>
                <c:pt idx="28525">
                  <c:v>0</c:v>
                </c:pt>
                <c:pt idx="28526">
                  <c:v>0</c:v>
                </c:pt>
                <c:pt idx="28527">
                  <c:v>0</c:v>
                </c:pt>
                <c:pt idx="28528">
                  <c:v>0</c:v>
                </c:pt>
                <c:pt idx="28529">
                  <c:v>0</c:v>
                </c:pt>
                <c:pt idx="28530">
                  <c:v>0</c:v>
                </c:pt>
                <c:pt idx="28531">
                  <c:v>0</c:v>
                </c:pt>
                <c:pt idx="28532">
                  <c:v>0</c:v>
                </c:pt>
                <c:pt idx="28533">
                  <c:v>0</c:v>
                </c:pt>
                <c:pt idx="28534">
                  <c:v>0</c:v>
                </c:pt>
                <c:pt idx="28535">
                  <c:v>0</c:v>
                </c:pt>
                <c:pt idx="28536">
                  <c:v>0</c:v>
                </c:pt>
                <c:pt idx="28537">
                  <c:v>0</c:v>
                </c:pt>
                <c:pt idx="28538">
                  <c:v>0</c:v>
                </c:pt>
                <c:pt idx="28539">
                  <c:v>0</c:v>
                </c:pt>
                <c:pt idx="28540">
                  <c:v>0</c:v>
                </c:pt>
                <c:pt idx="28541">
                  <c:v>0</c:v>
                </c:pt>
                <c:pt idx="28542">
                  <c:v>0</c:v>
                </c:pt>
                <c:pt idx="28543">
                  <c:v>0</c:v>
                </c:pt>
                <c:pt idx="28544">
                  <c:v>0</c:v>
                </c:pt>
                <c:pt idx="28545">
                  <c:v>0</c:v>
                </c:pt>
                <c:pt idx="28546">
                  <c:v>0</c:v>
                </c:pt>
                <c:pt idx="28547">
                  <c:v>0</c:v>
                </c:pt>
                <c:pt idx="28548">
                  <c:v>0</c:v>
                </c:pt>
                <c:pt idx="28549">
                  <c:v>0</c:v>
                </c:pt>
                <c:pt idx="28550">
                  <c:v>0</c:v>
                </c:pt>
                <c:pt idx="28551">
                  <c:v>0</c:v>
                </c:pt>
                <c:pt idx="28552">
                  <c:v>0</c:v>
                </c:pt>
                <c:pt idx="28553">
                  <c:v>0</c:v>
                </c:pt>
                <c:pt idx="28554">
                  <c:v>0</c:v>
                </c:pt>
                <c:pt idx="28555">
                  <c:v>0</c:v>
                </c:pt>
                <c:pt idx="28556">
                  <c:v>0</c:v>
                </c:pt>
                <c:pt idx="28557">
                  <c:v>0</c:v>
                </c:pt>
                <c:pt idx="28558">
                  <c:v>0</c:v>
                </c:pt>
                <c:pt idx="28559">
                  <c:v>0</c:v>
                </c:pt>
                <c:pt idx="28560">
                  <c:v>0</c:v>
                </c:pt>
                <c:pt idx="28561">
                  <c:v>0</c:v>
                </c:pt>
                <c:pt idx="28562">
                  <c:v>0</c:v>
                </c:pt>
                <c:pt idx="28563">
                  <c:v>0</c:v>
                </c:pt>
                <c:pt idx="28564">
                  <c:v>0</c:v>
                </c:pt>
                <c:pt idx="28565">
                  <c:v>0</c:v>
                </c:pt>
                <c:pt idx="28566">
                  <c:v>0</c:v>
                </c:pt>
                <c:pt idx="28567">
                  <c:v>0</c:v>
                </c:pt>
                <c:pt idx="28568">
                  <c:v>0</c:v>
                </c:pt>
                <c:pt idx="28569">
                  <c:v>0</c:v>
                </c:pt>
                <c:pt idx="28570">
                  <c:v>0</c:v>
                </c:pt>
                <c:pt idx="28571">
                  <c:v>0</c:v>
                </c:pt>
                <c:pt idx="28572">
                  <c:v>0</c:v>
                </c:pt>
                <c:pt idx="28573">
                  <c:v>0</c:v>
                </c:pt>
                <c:pt idx="28574">
                  <c:v>0</c:v>
                </c:pt>
                <c:pt idx="28575">
                  <c:v>0</c:v>
                </c:pt>
                <c:pt idx="28576">
                  <c:v>0</c:v>
                </c:pt>
                <c:pt idx="28577">
                  <c:v>0</c:v>
                </c:pt>
                <c:pt idx="28578">
                  <c:v>0</c:v>
                </c:pt>
                <c:pt idx="28579">
                  <c:v>0</c:v>
                </c:pt>
                <c:pt idx="28580">
                  <c:v>18</c:v>
                </c:pt>
                <c:pt idx="28581">
                  <c:v>0</c:v>
                </c:pt>
                <c:pt idx="28582">
                  <c:v>0</c:v>
                </c:pt>
                <c:pt idx="28583">
                  <c:v>0</c:v>
                </c:pt>
                <c:pt idx="28584">
                  <c:v>0</c:v>
                </c:pt>
                <c:pt idx="28585">
                  <c:v>0</c:v>
                </c:pt>
                <c:pt idx="28586">
                  <c:v>0</c:v>
                </c:pt>
                <c:pt idx="28587">
                  <c:v>0</c:v>
                </c:pt>
                <c:pt idx="28588">
                  <c:v>0</c:v>
                </c:pt>
                <c:pt idx="28589">
                  <c:v>0</c:v>
                </c:pt>
                <c:pt idx="28590">
                  <c:v>0</c:v>
                </c:pt>
                <c:pt idx="28591">
                  <c:v>0</c:v>
                </c:pt>
                <c:pt idx="28592">
                  <c:v>0</c:v>
                </c:pt>
                <c:pt idx="28593">
                  <c:v>0</c:v>
                </c:pt>
                <c:pt idx="28594">
                  <c:v>0</c:v>
                </c:pt>
                <c:pt idx="28595">
                  <c:v>0</c:v>
                </c:pt>
                <c:pt idx="28596">
                  <c:v>0</c:v>
                </c:pt>
                <c:pt idx="28597">
                  <c:v>0</c:v>
                </c:pt>
                <c:pt idx="28598">
                  <c:v>0</c:v>
                </c:pt>
                <c:pt idx="28599">
                  <c:v>0</c:v>
                </c:pt>
                <c:pt idx="28600">
                  <c:v>0</c:v>
                </c:pt>
                <c:pt idx="28601">
                  <c:v>0</c:v>
                </c:pt>
                <c:pt idx="28602">
                  <c:v>0</c:v>
                </c:pt>
                <c:pt idx="28603">
                  <c:v>0</c:v>
                </c:pt>
                <c:pt idx="28604">
                  <c:v>0</c:v>
                </c:pt>
                <c:pt idx="28605">
                  <c:v>0</c:v>
                </c:pt>
                <c:pt idx="28606">
                  <c:v>0</c:v>
                </c:pt>
                <c:pt idx="28607">
                  <c:v>0</c:v>
                </c:pt>
                <c:pt idx="28608">
                  <c:v>0</c:v>
                </c:pt>
                <c:pt idx="28609">
                  <c:v>0</c:v>
                </c:pt>
                <c:pt idx="28610">
                  <c:v>0</c:v>
                </c:pt>
                <c:pt idx="28611">
                  <c:v>0</c:v>
                </c:pt>
                <c:pt idx="28612">
                  <c:v>0</c:v>
                </c:pt>
                <c:pt idx="28613">
                  <c:v>0</c:v>
                </c:pt>
                <c:pt idx="28614">
                  <c:v>0</c:v>
                </c:pt>
                <c:pt idx="28615">
                  <c:v>0</c:v>
                </c:pt>
                <c:pt idx="28616">
                  <c:v>0</c:v>
                </c:pt>
                <c:pt idx="28617">
                  <c:v>0</c:v>
                </c:pt>
                <c:pt idx="28618">
                  <c:v>0</c:v>
                </c:pt>
                <c:pt idx="28619">
                  <c:v>0</c:v>
                </c:pt>
                <c:pt idx="28620">
                  <c:v>0</c:v>
                </c:pt>
                <c:pt idx="28621">
                  <c:v>0</c:v>
                </c:pt>
                <c:pt idx="28622">
                  <c:v>0</c:v>
                </c:pt>
                <c:pt idx="28623">
                  <c:v>0</c:v>
                </c:pt>
                <c:pt idx="28624">
                  <c:v>0</c:v>
                </c:pt>
                <c:pt idx="28625">
                  <c:v>0</c:v>
                </c:pt>
                <c:pt idx="28626">
                  <c:v>0</c:v>
                </c:pt>
                <c:pt idx="28627">
                  <c:v>0</c:v>
                </c:pt>
                <c:pt idx="28628">
                  <c:v>0</c:v>
                </c:pt>
                <c:pt idx="28629">
                  <c:v>0</c:v>
                </c:pt>
                <c:pt idx="28630">
                  <c:v>0</c:v>
                </c:pt>
                <c:pt idx="28631">
                  <c:v>0</c:v>
                </c:pt>
                <c:pt idx="28632">
                  <c:v>0</c:v>
                </c:pt>
                <c:pt idx="28633">
                  <c:v>0</c:v>
                </c:pt>
                <c:pt idx="28634">
                  <c:v>0</c:v>
                </c:pt>
                <c:pt idx="28635">
                  <c:v>0</c:v>
                </c:pt>
                <c:pt idx="28636">
                  <c:v>0</c:v>
                </c:pt>
                <c:pt idx="28637">
                  <c:v>0</c:v>
                </c:pt>
                <c:pt idx="28638">
                  <c:v>0</c:v>
                </c:pt>
                <c:pt idx="28639">
                  <c:v>0</c:v>
                </c:pt>
                <c:pt idx="28640">
                  <c:v>0</c:v>
                </c:pt>
                <c:pt idx="28641">
                  <c:v>0</c:v>
                </c:pt>
                <c:pt idx="28642">
                  <c:v>0</c:v>
                </c:pt>
                <c:pt idx="28643">
                  <c:v>0</c:v>
                </c:pt>
                <c:pt idx="28644">
                  <c:v>0</c:v>
                </c:pt>
                <c:pt idx="28645">
                  <c:v>0</c:v>
                </c:pt>
                <c:pt idx="28646">
                  <c:v>0</c:v>
                </c:pt>
                <c:pt idx="28647">
                  <c:v>0</c:v>
                </c:pt>
                <c:pt idx="28648">
                  <c:v>0</c:v>
                </c:pt>
                <c:pt idx="28649">
                  <c:v>0</c:v>
                </c:pt>
                <c:pt idx="28650">
                  <c:v>0</c:v>
                </c:pt>
                <c:pt idx="28651">
                  <c:v>0</c:v>
                </c:pt>
                <c:pt idx="28652">
                  <c:v>0</c:v>
                </c:pt>
                <c:pt idx="28653">
                  <c:v>0</c:v>
                </c:pt>
                <c:pt idx="28654">
                  <c:v>0</c:v>
                </c:pt>
                <c:pt idx="28655">
                  <c:v>0</c:v>
                </c:pt>
                <c:pt idx="28656">
                  <c:v>0</c:v>
                </c:pt>
                <c:pt idx="28657">
                  <c:v>0</c:v>
                </c:pt>
                <c:pt idx="28658">
                  <c:v>0</c:v>
                </c:pt>
                <c:pt idx="28659">
                  <c:v>0</c:v>
                </c:pt>
                <c:pt idx="28660">
                  <c:v>0</c:v>
                </c:pt>
                <c:pt idx="28661">
                  <c:v>0</c:v>
                </c:pt>
                <c:pt idx="28662">
                  <c:v>0</c:v>
                </c:pt>
                <c:pt idx="28663">
                  <c:v>0</c:v>
                </c:pt>
                <c:pt idx="28664">
                  <c:v>0</c:v>
                </c:pt>
                <c:pt idx="28665">
                  <c:v>0</c:v>
                </c:pt>
                <c:pt idx="28666">
                  <c:v>0</c:v>
                </c:pt>
                <c:pt idx="28667">
                  <c:v>0</c:v>
                </c:pt>
                <c:pt idx="28668">
                  <c:v>0</c:v>
                </c:pt>
                <c:pt idx="28669">
                  <c:v>0</c:v>
                </c:pt>
                <c:pt idx="28670">
                  <c:v>0</c:v>
                </c:pt>
                <c:pt idx="28671">
                  <c:v>0</c:v>
                </c:pt>
                <c:pt idx="28672">
                  <c:v>0</c:v>
                </c:pt>
                <c:pt idx="28673">
                  <c:v>0</c:v>
                </c:pt>
                <c:pt idx="28674">
                  <c:v>0</c:v>
                </c:pt>
                <c:pt idx="28675">
                  <c:v>0</c:v>
                </c:pt>
                <c:pt idx="28676">
                  <c:v>0</c:v>
                </c:pt>
                <c:pt idx="28677">
                  <c:v>0</c:v>
                </c:pt>
                <c:pt idx="28678">
                  <c:v>0</c:v>
                </c:pt>
                <c:pt idx="28679">
                  <c:v>0</c:v>
                </c:pt>
                <c:pt idx="28680">
                  <c:v>0</c:v>
                </c:pt>
                <c:pt idx="28681">
                  <c:v>0</c:v>
                </c:pt>
                <c:pt idx="28682">
                  <c:v>0</c:v>
                </c:pt>
                <c:pt idx="28683">
                  <c:v>0</c:v>
                </c:pt>
                <c:pt idx="28684">
                  <c:v>0</c:v>
                </c:pt>
                <c:pt idx="28685">
                  <c:v>0</c:v>
                </c:pt>
                <c:pt idx="28686">
                  <c:v>0</c:v>
                </c:pt>
                <c:pt idx="28687">
                  <c:v>0</c:v>
                </c:pt>
                <c:pt idx="28688">
                  <c:v>0</c:v>
                </c:pt>
                <c:pt idx="28689">
                  <c:v>0</c:v>
                </c:pt>
                <c:pt idx="28690">
                  <c:v>76</c:v>
                </c:pt>
                <c:pt idx="28691">
                  <c:v>0</c:v>
                </c:pt>
                <c:pt idx="28692">
                  <c:v>0</c:v>
                </c:pt>
                <c:pt idx="28693">
                  <c:v>0</c:v>
                </c:pt>
                <c:pt idx="28694">
                  <c:v>0</c:v>
                </c:pt>
                <c:pt idx="28695">
                  <c:v>0</c:v>
                </c:pt>
                <c:pt idx="28696">
                  <c:v>0</c:v>
                </c:pt>
                <c:pt idx="28697">
                  <c:v>0</c:v>
                </c:pt>
                <c:pt idx="28698">
                  <c:v>0</c:v>
                </c:pt>
                <c:pt idx="28699">
                  <c:v>0</c:v>
                </c:pt>
                <c:pt idx="28700">
                  <c:v>0</c:v>
                </c:pt>
                <c:pt idx="28701">
                  <c:v>0</c:v>
                </c:pt>
                <c:pt idx="28702">
                  <c:v>0</c:v>
                </c:pt>
                <c:pt idx="28703">
                  <c:v>0</c:v>
                </c:pt>
                <c:pt idx="28704">
                  <c:v>0</c:v>
                </c:pt>
                <c:pt idx="28705">
                  <c:v>0</c:v>
                </c:pt>
                <c:pt idx="28706">
                  <c:v>0</c:v>
                </c:pt>
                <c:pt idx="28707">
                  <c:v>0</c:v>
                </c:pt>
                <c:pt idx="28708">
                  <c:v>0</c:v>
                </c:pt>
                <c:pt idx="28709">
                  <c:v>0</c:v>
                </c:pt>
                <c:pt idx="28710">
                  <c:v>0</c:v>
                </c:pt>
                <c:pt idx="28711">
                  <c:v>0</c:v>
                </c:pt>
                <c:pt idx="28712">
                  <c:v>0</c:v>
                </c:pt>
                <c:pt idx="28713">
                  <c:v>0</c:v>
                </c:pt>
                <c:pt idx="28714">
                  <c:v>0</c:v>
                </c:pt>
                <c:pt idx="28715">
                  <c:v>0</c:v>
                </c:pt>
                <c:pt idx="28716">
                  <c:v>0</c:v>
                </c:pt>
                <c:pt idx="28717">
                  <c:v>0</c:v>
                </c:pt>
                <c:pt idx="28718">
                  <c:v>0</c:v>
                </c:pt>
                <c:pt idx="28719">
                  <c:v>0</c:v>
                </c:pt>
                <c:pt idx="28720">
                  <c:v>0</c:v>
                </c:pt>
                <c:pt idx="28721">
                  <c:v>0</c:v>
                </c:pt>
                <c:pt idx="28722">
                  <c:v>0</c:v>
                </c:pt>
                <c:pt idx="28723">
                  <c:v>0</c:v>
                </c:pt>
                <c:pt idx="28724">
                  <c:v>0</c:v>
                </c:pt>
                <c:pt idx="28725">
                  <c:v>0</c:v>
                </c:pt>
                <c:pt idx="28726">
                  <c:v>0</c:v>
                </c:pt>
                <c:pt idx="28727">
                  <c:v>0</c:v>
                </c:pt>
                <c:pt idx="28728">
                  <c:v>0</c:v>
                </c:pt>
                <c:pt idx="28729">
                  <c:v>0</c:v>
                </c:pt>
                <c:pt idx="28730">
                  <c:v>0</c:v>
                </c:pt>
                <c:pt idx="28731">
                  <c:v>0</c:v>
                </c:pt>
                <c:pt idx="28732">
                  <c:v>0</c:v>
                </c:pt>
                <c:pt idx="28733">
                  <c:v>0</c:v>
                </c:pt>
                <c:pt idx="28734">
                  <c:v>0</c:v>
                </c:pt>
                <c:pt idx="28735">
                  <c:v>0</c:v>
                </c:pt>
                <c:pt idx="28736">
                  <c:v>0</c:v>
                </c:pt>
                <c:pt idx="28737">
                  <c:v>0</c:v>
                </c:pt>
                <c:pt idx="28738">
                  <c:v>0</c:v>
                </c:pt>
                <c:pt idx="28739">
                  <c:v>0</c:v>
                </c:pt>
                <c:pt idx="28740">
                  <c:v>0</c:v>
                </c:pt>
                <c:pt idx="28741">
                  <c:v>0</c:v>
                </c:pt>
                <c:pt idx="28742">
                  <c:v>0</c:v>
                </c:pt>
                <c:pt idx="28743">
                  <c:v>0</c:v>
                </c:pt>
                <c:pt idx="28744">
                  <c:v>0</c:v>
                </c:pt>
                <c:pt idx="28745">
                  <c:v>0</c:v>
                </c:pt>
                <c:pt idx="28746">
                  <c:v>0</c:v>
                </c:pt>
                <c:pt idx="28747">
                  <c:v>0</c:v>
                </c:pt>
                <c:pt idx="28748">
                  <c:v>0</c:v>
                </c:pt>
                <c:pt idx="28749">
                  <c:v>0</c:v>
                </c:pt>
                <c:pt idx="28750">
                  <c:v>0</c:v>
                </c:pt>
                <c:pt idx="28751">
                  <c:v>0</c:v>
                </c:pt>
                <c:pt idx="28752">
                  <c:v>0</c:v>
                </c:pt>
                <c:pt idx="28753">
                  <c:v>0</c:v>
                </c:pt>
                <c:pt idx="28754">
                  <c:v>0</c:v>
                </c:pt>
                <c:pt idx="28755">
                  <c:v>0</c:v>
                </c:pt>
                <c:pt idx="28756">
                  <c:v>0</c:v>
                </c:pt>
                <c:pt idx="28757">
                  <c:v>0</c:v>
                </c:pt>
                <c:pt idx="28758">
                  <c:v>0</c:v>
                </c:pt>
                <c:pt idx="28759">
                  <c:v>0</c:v>
                </c:pt>
                <c:pt idx="28760">
                  <c:v>0</c:v>
                </c:pt>
                <c:pt idx="28761">
                  <c:v>0</c:v>
                </c:pt>
                <c:pt idx="28762">
                  <c:v>0</c:v>
                </c:pt>
                <c:pt idx="28763">
                  <c:v>0</c:v>
                </c:pt>
                <c:pt idx="28764">
                  <c:v>0</c:v>
                </c:pt>
                <c:pt idx="28765">
                  <c:v>0</c:v>
                </c:pt>
                <c:pt idx="28766">
                  <c:v>0</c:v>
                </c:pt>
                <c:pt idx="28767">
                  <c:v>0</c:v>
                </c:pt>
                <c:pt idx="28768">
                  <c:v>0</c:v>
                </c:pt>
                <c:pt idx="28769">
                  <c:v>0</c:v>
                </c:pt>
                <c:pt idx="28770">
                  <c:v>0</c:v>
                </c:pt>
                <c:pt idx="28771">
                  <c:v>0</c:v>
                </c:pt>
                <c:pt idx="28772">
                  <c:v>0</c:v>
                </c:pt>
                <c:pt idx="28773">
                  <c:v>0</c:v>
                </c:pt>
                <c:pt idx="28774">
                  <c:v>0</c:v>
                </c:pt>
                <c:pt idx="28775">
                  <c:v>0</c:v>
                </c:pt>
                <c:pt idx="28776">
                  <c:v>0</c:v>
                </c:pt>
                <c:pt idx="28777">
                  <c:v>0</c:v>
                </c:pt>
                <c:pt idx="28778">
                  <c:v>0</c:v>
                </c:pt>
                <c:pt idx="28779">
                  <c:v>0</c:v>
                </c:pt>
                <c:pt idx="28780">
                  <c:v>0</c:v>
                </c:pt>
                <c:pt idx="28781">
                  <c:v>0</c:v>
                </c:pt>
                <c:pt idx="28782">
                  <c:v>9</c:v>
                </c:pt>
                <c:pt idx="28783">
                  <c:v>0</c:v>
                </c:pt>
                <c:pt idx="28784">
                  <c:v>0</c:v>
                </c:pt>
                <c:pt idx="28785">
                  <c:v>0</c:v>
                </c:pt>
                <c:pt idx="28786">
                  <c:v>0</c:v>
                </c:pt>
                <c:pt idx="28787">
                  <c:v>0</c:v>
                </c:pt>
                <c:pt idx="28788">
                  <c:v>0</c:v>
                </c:pt>
                <c:pt idx="28789">
                  <c:v>0</c:v>
                </c:pt>
                <c:pt idx="28790">
                  <c:v>0</c:v>
                </c:pt>
                <c:pt idx="28791">
                  <c:v>0</c:v>
                </c:pt>
                <c:pt idx="28792">
                  <c:v>0</c:v>
                </c:pt>
                <c:pt idx="28793">
                  <c:v>0</c:v>
                </c:pt>
                <c:pt idx="28794">
                  <c:v>0</c:v>
                </c:pt>
                <c:pt idx="28795">
                  <c:v>0</c:v>
                </c:pt>
                <c:pt idx="28796">
                  <c:v>0</c:v>
                </c:pt>
                <c:pt idx="28797">
                  <c:v>0</c:v>
                </c:pt>
                <c:pt idx="28798">
                  <c:v>0</c:v>
                </c:pt>
                <c:pt idx="28799">
                  <c:v>17</c:v>
                </c:pt>
                <c:pt idx="28800">
                  <c:v>0</c:v>
                </c:pt>
                <c:pt idx="28801">
                  <c:v>0</c:v>
                </c:pt>
                <c:pt idx="28802">
                  <c:v>0</c:v>
                </c:pt>
                <c:pt idx="28803">
                  <c:v>0</c:v>
                </c:pt>
                <c:pt idx="28804">
                  <c:v>0</c:v>
                </c:pt>
                <c:pt idx="28805">
                  <c:v>0</c:v>
                </c:pt>
                <c:pt idx="28806">
                  <c:v>0</c:v>
                </c:pt>
                <c:pt idx="28807">
                  <c:v>0</c:v>
                </c:pt>
                <c:pt idx="28808">
                  <c:v>0</c:v>
                </c:pt>
                <c:pt idx="28809">
                  <c:v>0</c:v>
                </c:pt>
                <c:pt idx="28810">
                  <c:v>0</c:v>
                </c:pt>
                <c:pt idx="28811">
                  <c:v>0</c:v>
                </c:pt>
                <c:pt idx="28812">
                  <c:v>0</c:v>
                </c:pt>
                <c:pt idx="28813">
                  <c:v>0</c:v>
                </c:pt>
                <c:pt idx="28814">
                  <c:v>0</c:v>
                </c:pt>
                <c:pt idx="28815">
                  <c:v>0</c:v>
                </c:pt>
                <c:pt idx="28816">
                  <c:v>0</c:v>
                </c:pt>
                <c:pt idx="28817">
                  <c:v>0</c:v>
                </c:pt>
                <c:pt idx="28818">
                  <c:v>0</c:v>
                </c:pt>
                <c:pt idx="28819">
                  <c:v>0</c:v>
                </c:pt>
                <c:pt idx="28820">
                  <c:v>0</c:v>
                </c:pt>
                <c:pt idx="28821">
                  <c:v>0</c:v>
                </c:pt>
                <c:pt idx="28822">
                  <c:v>0</c:v>
                </c:pt>
                <c:pt idx="28823">
                  <c:v>0</c:v>
                </c:pt>
                <c:pt idx="28824">
                  <c:v>0</c:v>
                </c:pt>
                <c:pt idx="28825">
                  <c:v>0</c:v>
                </c:pt>
                <c:pt idx="28826">
                  <c:v>0</c:v>
                </c:pt>
                <c:pt idx="28827">
                  <c:v>0</c:v>
                </c:pt>
                <c:pt idx="28828">
                  <c:v>0</c:v>
                </c:pt>
                <c:pt idx="28829">
                  <c:v>0</c:v>
                </c:pt>
                <c:pt idx="28830">
                  <c:v>0</c:v>
                </c:pt>
                <c:pt idx="28831">
                  <c:v>0</c:v>
                </c:pt>
                <c:pt idx="28832">
                  <c:v>0</c:v>
                </c:pt>
                <c:pt idx="28833">
                  <c:v>0</c:v>
                </c:pt>
                <c:pt idx="28834">
                  <c:v>0</c:v>
                </c:pt>
                <c:pt idx="28835">
                  <c:v>0</c:v>
                </c:pt>
                <c:pt idx="28836">
                  <c:v>0</c:v>
                </c:pt>
                <c:pt idx="28837">
                  <c:v>0</c:v>
                </c:pt>
                <c:pt idx="28838">
                  <c:v>0</c:v>
                </c:pt>
                <c:pt idx="28839">
                  <c:v>0</c:v>
                </c:pt>
                <c:pt idx="28840">
                  <c:v>0</c:v>
                </c:pt>
                <c:pt idx="28841">
                  <c:v>0</c:v>
                </c:pt>
                <c:pt idx="28842">
                  <c:v>0</c:v>
                </c:pt>
                <c:pt idx="28843">
                  <c:v>0</c:v>
                </c:pt>
                <c:pt idx="28844">
                  <c:v>0</c:v>
                </c:pt>
                <c:pt idx="28845">
                  <c:v>0</c:v>
                </c:pt>
                <c:pt idx="28846">
                  <c:v>0</c:v>
                </c:pt>
                <c:pt idx="28847">
                  <c:v>0</c:v>
                </c:pt>
                <c:pt idx="28848">
                  <c:v>0</c:v>
                </c:pt>
                <c:pt idx="28849">
                  <c:v>0</c:v>
                </c:pt>
                <c:pt idx="28850">
                  <c:v>0</c:v>
                </c:pt>
                <c:pt idx="28851">
                  <c:v>0</c:v>
                </c:pt>
                <c:pt idx="28852">
                  <c:v>0</c:v>
                </c:pt>
                <c:pt idx="28853">
                  <c:v>0</c:v>
                </c:pt>
                <c:pt idx="28854">
                  <c:v>0</c:v>
                </c:pt>
                <c:pt idx="28855">
                  <c:v>0</c:v>
                </c:pt>
                <c:pt idx="28856">
                  <c:v>0</c:v>
                </c:pt>
                <c:pt idx="28857">
                  <c:v>0</c:v>
                </c:pt>
                <c:pt idx="28858">
                  <c:v>0</c:v>
                </c:pt>
                <c:pt idx="28859">
                  <c:v>0</c:v>
                </c:pt>
                <c:pt idx="28860">
                  <c:v>0</c:v>
                </c:pt>
                <c:pt idx="28861">
                  <c:v>0</c:v>
                </c:pt>
                <c:pt idx="28862">
                  <c:v>0</c:v>
                </c:pt>
                <c:pt idx="28863">
                  <c:v>0</c:v>
                </c:pt>
                <c:pt idx="28864">
                  <c:v>0</c:v>
                </c:pt>
                <c:pt idx="28865">
                  <c:v>0</c:v>
                </c:pt>
                <c:pt idx="28866">
                  <c:v>0</c:v>
                </c:pt>
                <c:pt idx="28867">
                  <c:v>0</c:v>
                </c:pt>
                <c:pt idx="28868">
                  <c:v>0</c:v>
                </c:pt>
                <c:pt idx="28869">
                  <c:v>0</c:v>
                </c:pt>
                <c:pt idx="28870">
                  <c:v>0</c:v>
                </c:pt>
                <c:pt idx="28871">
                  <c:v>0</c:v>
                </c:pt>
                <c:pt idx="28872">
                  <c:v>0</c:v>
                </c:pt>
                <c:pt idx="28873">
                  <c:v>0</c:v>
                </c:pt>
                <c:pt idx="28874">
                  <c:v>0</c:v>
                </c:pt>
                <c:pt idx="28875">
                  <c:v>0</c:v>
                </c:pt>
                <c:pt idx="28876">
                  <c:v>0</c:v>
                </c:pt>
                <c:pt idx="28877">
                  <c:v>0</c:v>
                </c:pt>
                <c:pt idx="28878">
                  <c:v>0</c:v>
                </c:pt>
                <c:pt idx="28879">
                  <c:v>0</c:v>
                </c:pt>
                <c:pt idx="28880">
                  <c:v>0</c:v>
                </c:pt>
                <c:pt idx="28881">
                  <c:v>0</c:v>
                </c:pt>
                <c:pt idx="28882">
                  <c:v>0</c:v>
                </c:pt>
                <c:pt idx="28883">
                  <c:v>0</c:v>
                </c:pt>
                <c:pt idx="28884">
                  <c:v>0</c:v>
                </c:pt>
                <c:pt idx="28885">
                  <c:v>0</c:v>
                </c:pt>
                <c:pt idx="28886">
                  <c:v>0</c:v>
                </c:pt>
                <c:pt idx="28887">
                  <c:v>0</c:v>
                </c:pt>
                <c:pt idx="28888">
                  <c:v>0</c:v>
                </c:pt>
                <c:pt idx="28889">
                  <c:v>0</c:v>
                </c:pt>
                <c:pt idx="28890">
                  <c:v>0</c:v>
                </c:pt>
                <c:pt idx="28891">
                  <c:v>0</c:v>
                </c:pt>
                <c:pt idx="28892">
                  <c:v>0</c:v>
                </c:pt>
                <c:pt idx="28893">
                  <c:v>0</c:v>
                </c:pt>
                <c:pt idx="28894">
                  <c:v>0</c:v>
                </c:pt>
                <c:pt idx="28895">
                  <c:v>0</c:v>
                </c:pt>
                <c:pt idx="28896">
                  <c:v>0</c:v>
                </c:pt>
                <c:pt idx="28897">
                  <c:v>0</c:v>
                </c:pt>
                <c:pt idx="28898">
                  <c:v>0</c:v>
                </c:pt>
                <c:pt idx="28899">
                  <c:v>0</c:v>
                </c:pt>
                <c:pt idx="28900">
                  <c:v>0</c:v>
                </c:pt>
                <c:pt idx="28901">
                  <c:v>0</c:v>
                </c:pt>
                <c:pt idx="28902">
                  <c:v>0</c:v>
                </c:pt>
                <c:pt idx="28903">
                  <c:v>0</c:v>
                </c:pt>
                <c:pt idx="28904">
                  <c:v>0</c:v>
                </c:pt>
                <c:pt idx="28905">
                  <c:v>0</c:v>
                </c:pt>
                <c:pt idx="28906">
                  <c:v>0</c:v>
                </c:pt>
                <c:pt idx="28907">
                  <c:v>0</c:v>
                </c:pt>
                <c:pt idx="28908">
                  <c:v>0</c:v>
                </c:pt>
                <c:pt idx="28909">
                  <c:v>0</c:v>
                </c:pt>
                <c:pt idx="28910">
                  <c:v>0</c:v>
                </c:pt>
                <c:pt idx="28911">
                  <c:v>0</c:v>
                </c:pt>
                <c:pt idx="28912">
                  <c:v>0</c:v>
                </c:pt>
                <c:pt idx="28913">
                  <c:v>0</c:v>
                </c:pt>
                <c:pt idx="28914">
                  <c:v>0</c:v>
                </c:pt>
                <c:pt idx="28915">
                  <c:v>0</c:v>
                </c:pt>
                <c:pt idx="28916">
                  <c:v>0</c:v>
                </c:pt>
                <c:pt idx="28917">
                  <c:v>0</c:v>
                </c:pt>
                <c:pt idx="28918">
                  <c:v>0</c:v>
                </c:pt>
                <c:pt idx="28919">
                  <c:v>0</c:v>
                </c:pt>
                <c:pt idx="28920">
                  <c:v>0</c:v>
                </c:pt>
                <c:pt idx="28921">
                  <c:v>0</c:v>
                </c:pt>
                <c:pt idx="28922">
                  <c:v>0</c:v>
                </c:pt>
                <c:pt idx="28923">
                  <c:v>0</c:v>
                </c:pt>
                <c:pt idx="28924">
                  <c:v>0</c:v>
                </c:pt>
                <c:pt idx="28925">
                  <c:v>0</c:v>
                </c:pt>
                <c:pt idx="28926">
                  <c:v>0</c:v>
                </c:pt>
                <c:pt idx="28927">
                  <c:v>0</c:v>
                </c:pt>
                <c:pt idx="28928">
                  <c:v>0</c:v>
                </c:pt>
                <c:pt idx="28929">
                  <c:v>0</c:v>
                </c:pt>
                <c:pt idx="28930">
                  <c:v>0</c:v>
                </c:pt>
                <c:pt idx="28931">
                  <c:v>0</c:v>
                </c:pt>
                <c:pt idx="28932">
                  <c:v>0</c:v>
                </c:pt>
                <c:pt idx="28933">
                  <c:v>0</c:v>
                </c:pt>
                <c:pt idx="28934">
                  <c:v>0</c:v>
                </c:pt>
                <c:pt idx="28935">
                  <c:v>0</c:v>
                </c:pt>
                <c:pt idx="28936">
                  <c:v>0</c:v>
                </c:pt>
                <c:pt idx="28937">
                  <c:v>0</c:v>
                </c:pt>
                <c:pt idx="28938">
                  <c:v>0</c:v>
                </c:pt>
                <c:pt idx="28939">
                  <c:v>0</c:v>
                </c:pt>
                <c:pt idx="28940">
                  <c:v>0</c:v>
                </c:pt>
                <c:pt idx="28941">
                  <c:v>0</c:v>
                </c:pt>
                <c:pt idx="28942">
                  <c:v>0</c:v>
                </c:pt>
                <c:pt idx="28943">
                  <c:v>0</c:v>
                </c:pt>
                <c:pt idx="28944">
                  <c:v>0</c:v>
                </c:pt>
                <c:pt idx="28945">
                  <c:v>0</c:v>
                </c:pt>
                <c:pt idx="28946">
                  <c:v>0</c:v>
                </c:pt>
                <c:pt idx="28947">
                  <c:v>0</c:v>
                </c:pt>
                <c:pt idx="28948">
                  <c:v>0</c:v>
                </c:pt>
                <c:pt idx="28949">
                  <c:v>0</c:v>
                </c:pt>
                <c:pt idx="28950">
                  <c:v>0</c:v>
                </c:pt>
                <c:pt idx="28951">
                  <c:v>0</c:v>
                </c:pt>
                <c:pt idx="28952">
                  <c:v>0</c:v>
                </c:pt>
                <c:pt idx="28953">
                  <c:v>0</c:v>
                </c:pt>
                <c:pt idx="28954">
                  <c:v>0</c:v>
                </c:pt>
                <c:pt idx="28955">
                  <c:v>0</c:v>
                </c:pt>
                <c:pt idx="28956">
                  <c:v>0</c:v>
                </c:pt>
                <c:pt idx="28957">
                  <c:v>0</c:v>
                </c:pt>
                <c:pt idx="28958">
                  <c:v>0</c:v>
                </c:pt>
                <c:pt idx="28959">
                  <c:v>0</c:v>
                </c:pt>
                <c:pt idx="28960">
                  <c:v>0</c:v>
                </c:pt>
                <c:pt idx="28961">
                  <c:v>0</c:v>
                </c:pt>
                <c:pt idx="28962">
                  <c:v>0</c:v>
                </c:pt>
                <c:pt idx="28963">
                  <c:v>0</c:v>
                </c:pt>
                <c:pt idx="28964">
                  <c:v>0</c:v>
                </c:pt>
                <c:pt idx="28965">
                  <c:v>0</c:v>
                </c:pt>
                <c:pt idx="28966">
                  <c:v>0</c:v>
                </c:pt>
                <c:pt idx="28967">
                  <c:v>0</c:v>
                </c:pt>
                <c:pt idx="28968">
                  <c:v>0</c:v>
                </c:pt>
                <c:pt idx="28969">
                  <c:v>0</c:v>
                </c:pt>
                <c:pt idx="28970">
                  <c:v>0</c:v>
                </c:pt>
                <c:pt idx="28971">
                  <c:v>0</c:v>
                </c:pt>
                <c:pt idx="28972">
                  <c:v>0</c:v>
                </c:pt>
                <c:pt idx="28973">
                  <c:v>0</c:v>
                </c:pt>
                <c:pt idx="28974">
                  <c:v>0</c:v>
                </c:pt>
                <c:pt idx="28975">
                  <c:v>0</c:v>
                </c:pt>
                <c:pt idx="28976">
                  <c:v>0</c:v>
                </c:pt>
                <c:pt idx="28977">
                  <c:v>0</c:v>
                </c:pt>
                <c:pt idx="28978">
                  <c:v>0</c:v>
                </c:pt>
                <c:pt idx="28979">
                  <c:v>0</c:v>
                </c:pt>
                <c:pt idx="28980">
                  <c:v>0</c:v>
                </c:pt>
                <c:pt idx="28981">
                  <c:v>0</c:v>
                </c:pt>
                <c:pt idx="28982">
                  <c:v>0</c:v>
                </c:pt>
                <c:pt idx="28983">
                  <c:v>0</c:v>
                </c:pt>
                <c:pt idx="28984">
                  <c:v>0</c:v>
                </c:pt>
                <c:pt idx="28985">
                  <c:v>0</c:v>
                </c:pt>
                <c:pt idx="28986">
                  <c:v>0</c:v>
                </c:pt>
                <c:pt idx="28987">
                  <c:v>0</c:v>
                </c:pt>
                <c:pt idx="28988">
                  <c:v>0</c:v>
                </c:pt>
                <c:pt idx="28989">
                  <c:v>0</c:v>
                </c:pt>
                <c:pt idx="28990">
                  <c:v>0</c:v>
                </c:pt>
                <c:pt idx="28991">
                  <c:v>0</c:v>
                </c:pt>
                <c:pt idx="28992">
                  <c:v>0</c:v>
                </c:pt>
                <c:pt idx="28993">
                  <c:v>0</c:v>
                </c:pt>
                <c:pt idx="28994">
                  <c:v>0</c:v>
                </c:pt>
                <c:pt idx="28995">
                  <c:v>0</c:v>
                </c:pt>
                <c:pt idx="28996">
                  <c:v>0</c:v>
                </c:pt>
                <c:pt idx="28997">
                  <c:v>0</c:v>
                </c:pt>
                <c:pt idx="28998">
                  <c:v>0</c:v>
                </c:pt>
                <c:pt idx="28999">
                  <c:v>0</c:v>
                </c:pt>
                <c:pt idx="29000">
                  <c:v>0</c:v>
                </c:pt>
                <c:pt idx="29001">
                  <c:v>0</c:v>
                </c:pt>
                <c:pt idx="29002">
                  <c:v>0</c:v>
                </c:pt>
                <c:pt idx="29003">
                  <c:v>0</c:v>
                </c:pt>
                <c:pt idx="29004">
                  <c:v>0</c:v>
                </c:pt>
                <c:pt idx="29005">
                  <c:v>0</c:v>
                </c:pt>
                <c:pt idx="29006">
                  <c:v>0</c:v>
                </c:pt>
                <c:pt idx="29007">
                  <c:v>0</c:v>
                </c:pt>
                <c:pt idx="29008">
                  <c:v>0</c:v>
                </c:pt>
                <c:pt idx="29009">
                  <c:v>0</c:v>
                </c:pt>
                <c:pt idx="29010">
                  <c:v>0</c:v>
                </c:pt>
                <c:pt idx="29011">
                  <c:v>0</c:v>
                </c:pt>
                <c:pt idx="29012">
                  <c:v>0</c:v>
                </c:pt>
                <c:pt idx="29013">
                  <c:v>0</c:v>
                </c:pt>
                <c:pt idx="29014">
                  <c:v>0</c:v>
                </c:pt>
                <c:pt idx="29015">
                  <c:v>0</c:v>
                </c:pt>
                <c:pt idx="29016">
                  <c:v>0</c:v>
                </c:pt>
                <c:pt idx="29017">
                  <c:v>0</c:v>
                </c:pt>
                <c:pt idx="29018">
                  <c:v>0</c:v>
                </c:pt>
                <c:pt idx="29019">
                  <c:v>0</c:v>
                </c:pt>
                <c:pt idx="29020">
                  <c:v>0</c:v>
                </c:pt>
                <c:pt idx="29021">
                  <c:v>0</c:v>
                </c:pt>
                <c:pt idx="29022">
                  <c:v>0</c:v>
                </c:pt>
                <c:pt idx="29023">
                  <c:v>0</c:v>
                </c:pt>
                <c:pt idx="29024">
                  <c:v>0</c:v>
                </c:pt>
                <c:pt idx="29025">
                  <c:v>0</c:v>
                </c:pt>
                <c:pt idx="29026">
                  <c:v>0</c:v>
                </c:pt>
                <c:pt idx="29027">
                  <c:v>0</c:v>
                </c:pt>
                <c:pt idx="29028">
                  <c:v>0</c:v>
                </c:pt>
                <c:pt idx="29029">
                  <c:v>0</c:v>
                </c:pt>
                <c:pt idx="29030">
                  <c:v>0</c:v>
                </c:pt>
                <c:pt idx="29031">
                  <c:v>0</c:v>
                </c:pt>
                <c:pt idx="29032">
                  <c:v>0</c:v>
                </c:pt>
                <c:pt idx="29033">
                  <c:v>0</c:v>
                </c:pt>
                <c:pt idx="29034">
                  <c:v>0</c:v>
                </c:pt>
                <c:pt idx="29035">
                  <c:v>0</c:v>
                </c:pt>
                <c:pt idx="29036">
                  <c:v>0</c:v>
                </c:pt>
                <c:pt idx="29037">
                  <c:v>0</c:v>
                </c:pt>
                <c:pt idx="29038">
                  <c:v>0</c:v>
                </c:pt>
                <c:pt idx="29039">
                  <c:v>0</c:v>
                </c:pt>
                <c:pt idx="29040">
                  <c:v>0</c:v>
                </c:pt>
                <c:pt idx="29041">
                  <c:v>0</c:v>
                </c:pt>
                <c:pt idx="29042">
                  <c:v>0</c:v>
                </c:pt>
                <c:pt idx="29043">
                  <c:v>0</c:v>
                </c:pt>
                <c:pt idx="29044">
                  <c:v>0</c:v>
                </c:pt>
                <c:pt idx="29045">
                  <c:v>0</c:v>
                </c:pt>
                <c:pt idx="29046">
                  <c:v>0</c:v>
                </c:pt>
                <c:pt idx="29047">
                  <c:v>0</c:v>
                </c:pt>
                <c:pt idx="29048">
                  <c:v>0</c:v>
                </c:pt>
                <c:pt idx="29049">
                  <c:v>0</c:v>
                </c:pt>
                <c:pt idx="29050">
                  <c:v>0</c:v>
                </c:pt>
                <c:pt idx="29051">
                  <c:v>0</c:v>
                </c:pt>
                <c:pt idx="29052">
                  <c:v>0</c:v>
                </c:pt>
                <c:pt idx="29053">
                  <c:v>0</c:v>
                </c:pt>
                <c:pt idx="29054">
                  <c:v>0</c:v>
                </c:pt>
                <c:pt idx="29055">
                  <c:v>0</c:v>
                </c:pt>
                <c:pt idx="29056">
                  <c:v>0</c:v>
                </c:pt>
                <c:pt idx="29057">
                  <c:v>0</c:v>
                </c:pt>
                <c:pt idx="29058">
                  <c:v>0</c:v>
                </c:pt>
                <c:pt idx="29059">
                  <c:v>0</c:v>
                </c:pt>
                <c:pt idx="29060">
                  <c:v>0</c:v>
                </c:pt>
                <c:pt idx="29061">
                  <c:v>0</c:v>
                </c:pt>
                <c:pt idx="29062">
                  <c:v>20</c:v>
                </c:pt>
                <c:pt idx="29063">
                  <c:v>0</c:v>
                </c:pt>
                <c:pt idx="29064">
                  <c:v>0</c:v>
                </c:pt>
                <c:pt idx="29065">
                  <c:v>0</c:v>
                </c:pt>
                <c:pt idx="29066">
                  <c:v>0</c:v>
                </c:pt>
                <c:pt idx="29067">
                  <c:v>0</c:v>
                </c:pt>
                <c:pt idx="29068">
                  <c:v>0</c:v>
                </c:pt>
                <c:pt idx="29069">
                  <c:v>0</c:v>
                </c:pt>
                <c:pt idx="29070">
                  <c:v>0</c:v>
                </c:pt>
                <c:pt idx="29071">
                  <c:v>0</c:v>
                </c:pt>
                <c:pt idx="29072">
                  <c:v>0</c:v>
                </c:pt>
                <c:pt idx="29073">
                  <c:v>0</c:v>
                </c:pt>
                <c:pt idx="29074">
                  <c:v>0</c:v>
                </c:pt>
                <c:pt idx="29075">
                  <c:v>0</c:v>
                </c:pt>
                <c:pt idx="29076">
                  <c:v>0</c:v>
                </c:pt>
                <c:pt idx="29077">
                  <c:v>0</c:v>
                </c:pt>
                <c:pt idx="29078">
                  <c:v>0</c:v>
                </c:pt>
                <c:pt idx="29079">
                  <c:v>0</c:v>
                </c:pt>
                <c:pt idx="29080">
                  <c:v>0</c:v>
                </c:pt>
                <c:pt idx="29081">
                  <c:v>0</c:v>
                </c:pt>
                <c:pt idx="29082">
                  <c:v>0</c:v>
                </c:pt>
                <c:pt idx="29083">
                  <c:v>0</c:v>
                </c:pt>
                <c:pt idx="29084">
                  <c:v>0</c:v>
                </c:pt>
                <c:pt idx="29085">
                  <c:v>0</c:v>
                </c:pt>
                <c:pt idx="29086">
                  <c:v>0</c:v>
                </c:pt>
                <c:pt idx="29087">
                  <c:v>0</c:v>
                </c:pt>
                <c:pt idx="29088">
                  <c:v>0</c:v>
                </c:pt>
                <c:pt idx="29089">
                  <c:v>0</c:v>
                </c:pt>
                <c:pt idx="29090">
                  <c:v>0</c:v>
                </c:pt>
                <c:pt idx="29091">
                  <c:v>0</c:v>
                </c:pt>
                <c:pt idx="29092">
                  <c:v>0</c:v>
                </c:pt>
                <c:pt idx="29093">
                  <c:v>0</c:v>
                </c:pt>
                <c:pt idx="29094">
                  <c:v>0</c:v>
                </c:pt>
                <c:pt idx="29095">
                  <c:v>0</c:v>
                </c:pt>
                <c:pt idx="29096">
                  <c:v>0</c:v>
                </c:pt>
                <c:pt idx="29097">
                  <c:v>0</c:v>
                </c:pt>
                <c:pt idx="29098">
                  <c:v>0</c:v>
                </c:pt>
                <c:pt idx="29099">
                  <c:v>0</c:v>
                </c:pt>
                <c:pt idx="29100">
                  <c:v>0</c:v>
                </c:pt>
                <c:pt idx="29101">
                  <c:v>0</c:v>
                </c:pt>
                <c:pt idx="29102">
                  <c:v>0</c:v>
                </c:pt>
                <c:pt idx="29103">
                  <c:v>0</c:v>
                </c:pt>
                <c:pt idx="29104">
                  <c:v>0</c:v>
                </c:pt>
                <c:pt idx="29105">
                  <c:v>0</c:v>
                </c:pt>
                <c:pt idx="29106">
                  <c:v>0</c:v>
                </c:pt>
                <c:pt idx="29107">
                  <c:v>54</c:v>
                </c:pt>
                <c:pt idx="29108">
                  <c:v>0</c:v>
                </c:pt>
                <c:pt idx="29109">
                  <c:v>0</c:v>
                </c:pt>
                <c:pt idx="29110">
                  <c:v>0</c:v>
                </c:pt>
                <c:pt idx="29111">
                  <c:v>0</c:v>
                </c:pt>
                <c:pt idx="29112">
                  <c:v>0</c:v>
                </c:pt>
                <c:pt idx="29113">
                  <c:v>0</c:v>
                </c:pt>
                <c:pt idx="29114">
                  <c:v>0</c:v>
                </c:pt>
                <c:pt idx="29115">
                  <c:v>0</c:v>
                </c:pt>
                <c:pt idx="29116">
                  <c:v>0</c:v>
                </c:pt>
                <c:pt idx="29117">
                  <c:v>0</c:v>
                </c:pt>
                <c:pt idx="29118">
                  <c:v>0</c:v>
                </c:pt>
                <c:pt idx="29119">
                  <c:v>0</c:v>
                </c:pt>
                <c:pt idx="29120">
                  <c:v>0</c:v>
                </c:pt>
                <c:pt idx="29121">
                  <c:v>0</c:v>
                </c:pt>
                <c:pt idx="29122">
                  <c:v>0</c:v>
                </c:pt>
                <c:pt idx="29123">
                  <c:v>0</c:v>
                </c:pt>
                <c:pt idx="29124">
                  <c:v>0</c:v>
                </c:pt>
                <c:pt idx="29125">
                  <c:v>0</c:v>
                </c:pt>
                <c:pt idx="29126">
                  <c:v>0</c:v>
                </c:pt>
                <c:pt idx="29127">
                  <c:v>0</c:v>
                </c:pt>
                <c:pt idx="29128">
                  <c:v>0</c:v>
                </c:pt>
                <c:pt idx="29129">
                  <c:v>0</c:v>
                </c:pt>
                <c:pt idx="29130">
                  <c:v>0</c:v>
                </c:pt>
                <c:pt idx="29131">
                  <c:v>0</c:v>
                </c:pt>
                <c:pt idx="29132">
                  <c:v>0</c:v>
                </c:pt>
                <c:pt idx="29133">
                  <c:v>0</c:v>
                </c:pt>
                <c:pt idx="29134">
                  <c:v>0</c:v>
                </c:pt>
                <c:pt idx="29135">
                  <c:v>0</c:v>
                </c:pt>
                <c:pt idx="29136">
                  <c:v>0</c:v>
                </c:pt>
                <c:pt idx="29137">
                  <c:v>0</c:v>
                </c:pt>
                <c:pt idx="29138">
                  <c:v>0</c:v>
                </c:pt>
                <c:pt idx="29139">
                  <c:v>0</c:v>
                </c:pt>
                <c:pt idx="29140">
                  <c:v>0</c:v>
                </c:pt>
                <c:pt idx="29141">
                  <c:v>0</c:v>
                </c:pt>
                <c:pt idx="29142">
                  <c:v>0</c:v>
                </c:pt>
                <c:pt idx="29143">
                  <c:v>0</c:v>
                </c:pt>
                <c:pt idx="29144">
                  <c:v>0</c:v>
                </c:pt>
                <c:pt idx="29145">
                  <c:v>0</c:v>
                </c:pt>
                <c:pt idx="29146">
                  <c:v>0</c:v>
                </c:pt>
                <c:pt idx="29147">
                  <c:v>0</c:v>
                </c:pt>
                <c:pt idx="29148">
                  <c:v>0</c:v>
                </c:pt>
                <c:pt idx="29149">
                  <c:v>0</c:v>
                </c:pt>
                <c:pt idx="29150">
                  <c:v>0</c:v>
                </c:pt>
                <c:pt idx="29151">
                  <c:v>0</c:v>
                </c:pt>
                <c:pt idx="29152">
                  <c:v>0</c:v>
                </c:pt>
                <c:pt idx="29153">
                  <c:v>0</c:v>
                </c:pt>
                <c:pt idx="29154">
                  <c:v>0</c:v>
                </c:pt>
                <c:pt idx="29155">
                  <c:v>0</c:v>
                </c:pt>
                <c:pt idx="29156">
                  <c:v>0</c:v>
                </c:pt>
                <c:pt idx="29157">
                  <c:v>0</c:v>
                </c:pt>
                <c:pt idx="29158">
                  <c:v>0</c:v>
                </c:pt>
                <c:pt idx="29159">
                  <c:v>0</c:v>
                </c:pt>
                <c:pt idx="29160">
                  <c:v>0</c:v>
                </c:pt>
                <c:pt idx="29161">
                  <c:v>0</c:v>
                </c:pt>
                <c:pt idx="29162">
                  <c:v>0</c:v>
                </c:pt>
                <c:pt idx="29163">
                  <c:v>0</c:v>
                </c:pt>
                <c:pt idx="29164">
                  <c:v>0</c:v>
                </c:pt>
                <c:pt idx="29165">
                  <c:v>0</c:v>
                </c:pt>
                <c:pt idx="29166">
                  <c:v>0</c:v>
                </c:pt>
                <c:pt idx="29167">
                  <c:v>0</c:v>
                </c:pt>
                <c:pt idx="29168">
                  <c:v>0</c:v>
                </c:pt>
                <c:pt idx="29169">
                  <c:v>0</c:v>
                </c:pt>
                <c:pt idx="29170">
                  <c:v>0</c:v>
                </c:pt>
                <c:pt idx="29171">
                  <c:v>0</c:v>
                </c:pt>
                <c:pt idx="29172">
                  <c:v>0</c:v>
                </c:pt>
                <c:pt idx="29173">
                  <c:v>0</c:v>
                </c:pt>
                <c:pt idx="29174">
                  <c:v>0</c:v>
                </c:pt>
                <c:pt idx="29175">
                  <c:v>0</c:v>
                </c:pt>
                <c:pt idx="29176">
                  <c:v>0</c:v>
                </c:pt>
                <c:pt idx="29177">
                  <c:v>0</c:v>
                </c:pt>
                <c:pt idx="29178">
                  <c:v>0</c:v>
                </c:pt>
                <c:pt idx="29179">
                  <c:v>0</c:v>
                </c:pt>
                <c:pt idx="29180">
                  <c:v>0</c:v>
                </c:pt>
                <c:pt idx="29181">
                  <c:v>0</c:v>
                </c:pt>
                <c:pt idx="29182">
                  <c:v>0</c:v>
                </c:pt>
                <c:pt idx="29183">
                  <c:v>0</c:v>
                </c:pt>
                <c:pt idx="29184">
                  <c:v>0</c:v>
                </c:pt>
                <c:pt idx="29185">
                  <c:v>0</c:v>
                </c:pt>
                <c:pt idx="29186">
                  <c:v>0</c:v>
                </c:pt>
                <c:pt idx="29187">
                  <c:v>0</c:v>
                </c:pt>
                <c:pt idx="29188">
                  <c:v>0</c:v>
                </c:pt>
                <c:pt idx="29189">
                  <c:v>0</c:v>
                </c:pt>
                <c:pt idx="29190">
                  <c:v>0</c:v>
                </c:pt>
                <c:pt idx="29191">
                  <c:v>0</c:v>
                </c:pt>
                <c:pt idx="29192">
                  <c:v>0</c:v>
                </c:pt>
                <c:pt idx="29193">
                  <c:v>0</c:v>
                </c:pt>
                <c:pt idx="29194">
                  <c:v>0</c:v>
                </c:pt>
                <c:pt idx="29195">
                  <c:v>0</c:v>
                </c:pt>
                <c:pt idx="29196">
                  <c:v>0</c:v>
                </c:pt>
                <c:pt idx="29197">
                  <c:v>0</c:v>
                </c:pt>
                <c:pt idx="29198">
                  <c:v>0</c:v>
                </c:pt>
                <c:pt idx="29199">
                  <c:v>0</c:v>
                </c:pt>
                <c:pt idx="29200">
                  <c:v>0</c:v>
                </c:pt>
                <c:pt idx="29201">
                  <c:v>0</c:v>
                </c:pt>
                <c:pt idx="29202">
                  <c:v>0</c:v>
                </c:pt>
                <c:pt idx="29203">
                  <c:v>0</c:v>
                </c:pt>
                <c:pt idx="29204">
                  <c:v>0</c:v>
                </c:pt>
                <c:pt idx="29205">
                  <c:v>0</c:v>
                </c:pt>
                <c:pt idx="29206">
                  <c:v>0</c:v>
                </c:pt>
                <c:pt idx="29207">
                  <c:v>0</c:v>
                </c:pt>
                <c:pt idx="29208">
                  <c:v>0</c:v>
                </c:pt>
                <c:pt idx="29209">
                  <c:v>0</c:v>
                </c:pt>
                <c:pt idx="29210">
                  <c:v>0</c:v>
                </c:pt>
                <c:pt idx="29211">
                  <c:v>0</c:v>
                </c:pt>
                <c:pt idx="29212">
                  <c:v>0</c:v>
                </c:pt>
                <c:pt idx="29213">
                  <c:v>0</c:v>
                </c:pt>
                <c:pt idx="29214">
                  <c:v>0</c:v>
                </c:pt>
                <c:pt idx="29215">
                  <c:v>0</c:v>
                </c:pt>
                <c:pt idx="29216">
                  <c:v>0</c:v>
                </c:pt>
                <c:pt idx="29217">
                  <c:v>0</c:v>
                </c:pt>
                <c:pt idx="29218">
                  <c:v>0</c:v>
                </c:pt>
                <c:pt idx="29219">
                  <c:v>0</c:v>
                </c:pt>
                <c:pt idx="29220">
                  <c:v>0</c:v>
                </c:pt>
                <c:pt idx="29221">
                  <c:v>0</c:v>
                </c:pt>
                <c:pt idx="29222">
                  <c:v>0</c:v>
                </c:pt>
                <c:pt idx="29223">
                  <c:v>0</c:v>
                </c:pt>
                <c:pt idx="29224">
                  <c:v>0</c:v>
                </c:pt>
                <c:pt idx="29225">
                  <c:v>0</c:v>
                </c:pt>
                <c:pt idx="29226">
                  <c:v>0</c:v>
                </c:pt>
                <c:pt idx="29227">
                  <c:v>0</c:v>
                </c:pt>
                <c:pt idx="29228">
                  <c:v>0</c:v>
                </c:pt>
                <c:pt idx="29229">
                  <c:v>0</c:v>
                </c:pt>
                <c:pt idx="29230">
                  <c:v>0</c:v>
                </c:pt>
                <c:pt idx="29231">
                  <c:v>0</c:v>
                </c:pt>
                <c:pt idx="29232">
                  <c:v>0</c:v>
                </c:pt>
                <c:pt idx="29233">
                  <c:v>0</c:v>
                </c:pt>
                <c:pt idx="29234">
                  <c:v>0</c:v>
                </c:pt>
                <c:pt idx="29235">
                  <c:v>0</c:v>
                </c:pt>
                <c:pt idx="29236">
                  <c:v>0</c:v>
                </c:pt>
                <c:pt idx="29237">
                  <c:v>0</c:v>
                </c:pt>
                <c:pt idx="29238">
                  <c:v>0</c:v>
                </c:pt>
                <c:pt idx="29239">
                  <c:v>0</c:v>
                </c:pt>
                <c:pt idx="29240">
                  <c:v>0</c:v>
                </c:pt>
                <c:pt idx="29241">
                  <c:v>0</c:v>
                </c:pt>
                <c:pt idx="29242">
                  <c:v>0</c:v>
                </c:pt>
                <c:pt idx="29243">
                  <c:v>0</c:v>
                </c:pt>
                <c:pt idx="29244">
                  <c:v>0</c:v>
                </c:pt>
                <c:pt idx="29245">
                  <c:v>0</c:v>
                </c:pt>
                <c:pt idx="29246">
                  <c:v>0</c:v>
                </c:pt>
                <c:pt idx="29247">
                  <c:v>0</c:v>
                </c:pt>
                <c:pt idx="29248">
                  <c:v>0</c:v>
                </c:pt>
                <c:pt idx="29249">
                  <c:v>0</c:v>
                </c:pt>
                <c:pt idx="29250">
                  <c:v>0</c:v>
                </c:pt>
                <c:pt idx="29251">
                  <c:v>0</c:v>
                </c:pt>
                <c:pt idx="29252">
                  <c:v>0</c:v>
                </c:pt>
                <c:pt idx="29253">
                  <c:v>0</c:v>
                </c:pt>
                <c:pt idx="29254">
                  <c:v>0</c:v>
                </c:pt>
                <c:pt idx="29255">
                  <c:v>0</c:v>
                </c:pt>
                <c:pt idx="29256">
                  <c:v>0</c:v>
                </c:pt>
                <c:pt idx="29257">
                  <c:v>0</c:v>
                </c:pt>
                <c:pt idx="29258">
                  <c:v>0</c:v>
                </c:pt>
                <c:pt idx="29259">
                  <c:v>0</c:v>
                </c:pt>
                <c:pt idx="29260">
                  <c:v>0</c:v>
                </c:pt>
                <c:pt idx="29261">
                  <c:v>0</c:v>
                </c:pt>
                <c:pt idx="29262">
                  <c:v>0</c:v>
                </c:pt>
                <c:pt idx="29263">
                  <c:v>0</c:v>
                </c:pt>
                <c:pt idx="29264">
                  <c:v>0</c:v>
                </c:pt>
                <c:pt idx="29265">
                  <c:v>0</c:v>
                </c:pt>
                <c:pt idx="29266">
                  <c:v>0</c:v>
                </c:pt>
                <c:pt idx="29267">
                  <c:v>0</c:v>
                </c:pt>
                <c:pt idx="29268">
                  <c:v>0</c:v>
                </c:pt>
                <c:pt idx="29269">
                  <c:v>0</c:v>
                </c:pt>
                <c:pt idx="29270">
                  <c:v>0</c:v>
                </c:pt>
                <c:pt idx="29271">
                  <c:v>0</c:v>
                </c:pt>
                <c:pt idx="29272">
                  <c:v>0</c:v>
                </c:pt>
                <c:pt idx="29273">
                  <c:v>0</c:v>
                </c:pt>
                <c:pt idx="29274">
                  <c:v>0</c:v>
                </c:pt>
                <c:pt idx="29275">
                  <c:v>0</c:v>
                </c:pt>
                <c:pt idx="29276">
                  <c:v>0</c:v>
                </c:pt>
                <c:pt idx="29277">
                  <c:v>0</c:v>
                </c:pt>
                <c:pt idx="29278">
                  <c:v>0</c:v>
                </c:pt>
                <c:pt idx="29279">
                  <c:v>0</c:v>
                </c:pt>
                <c:pt idx="29280">
                  <c:v>0</c:v>
                </c:pt>
                <c:pt idx="29281">
                  <c:v>0</c:v>
                </c:pt>
                <c:pt idx="29282">
                  <c:v>0</c:v>
                </c:pt>
                <c:pt idx="29283">
                  <c:v>0</c:v>
                </c:pt>
                <c:pt idx="29284">
                  <c:v>0</c:v>
                </c:pt>
                <c:pt idx="29285">
                  <c:v>0</c:v>
                </c:pt>
                <c:pt idx="29286">
                  <c:v>0</c:v>
                </c:pt>
                <c:pt idx="29287">
                  <c:v>0</c:v>
                </c:pt>
                <c:pt idx="29288">
                  <c:v>0</c:v>
                </c:pt>
                <c:pt idx="29289">
                  <c:v>0</c:v>
                </c:pt>
                <c:pt idx="29290">
                  <c:v>0</c:v>
                </c:pt>
                <c:pt idx="29291">
                  <c:v>0</c:v>
                </c:pt>
                <c:pt idx="29292">
                  <c:v>0</c:v>
                </c:pt>
                <c:pt idx="29293">
                  <c:v>0</c:v>
                </c:pt>
                <c:pt idx="29294">
                  <c:v>0</c:v>
                </c:pt>
                <c:pt idx="29295">
                  <c:v>0</c:v>
                </c:pt>
                <c:pt idx="29296">
                  <c:v>0</c:v>
                </c:pt>
                <c:pt idx="29297">
                  <c:v>0</c:v>
                </c:pt>
                <c:pt idx="29298">
                  <c:v>0</c:v>
                </c:pt>
                <c:pt idx="29299">
                  <c:v>0</c:v>
                </c:pt>
                <c:pt idx="29300">
                  <c:v>0</c:v>
                </c:pt>
                <c:pt idx="29301">
                  <c:v>0</c:v>
                </c:pt>
                <c:pt idx="29302">
                  <c:v>0</c:v>
                </c:pt>
                <c:pt idx="29303">
                  <c:v>0</c:v>
                </c:pt>
                <c:pt idx="29304">
                  <c:v>0</c:v>
                </c:pt>
                <c:pt idx="29305">
                  <c:v>0</c:v>
                </c:pt>
                <c:pt idx="29306">
                  <c:v>0</c:v>
                </c:pt>
                <c:pt idx="29307">
                  <c:v>0</c:v>
                </c:pt>
                <c:pt idx="29308">
                  <c:v>0</c:v>
                </c:pt>
                <c:pt idx="29309">
                  <c:v>0</c:v>
                </c:pt>
                <c:pt idx="29310">
                  <c:v>0</c:v>
                </c:pt>
                <c:pt idx="29311">
                  <c:v>0</c:v>
                </c:pt>
                <c:pt idx="29312">
                  <c:v>0</c:v>
                </c:pt>
                <c:pt idx="29313">
                  <c:v>0</c:v>
                </c:pt>
                <c:pt idx="29314">
                  <c:v>0</c:v>
                </c:pt>
                <c:pt idx="29315">
                  <c:v>0</c:v>
                </c:pt>
                <c:pt idx="29316">
                  <c:v>0</c:v>
                </c:pt>
                <c:pt idx="29317">
                  <c:v>0</c:v>
                </c:pt>
                <c:pt idx="29318">
                  <c:v>0</c:v>
                </c:pt>
                <c:pt idx="29319">
                  <c:v>0</c:v>
                </c:pt>
                <c:pt idx="29320">
                  <c:v>0</c:v>
                </c:pt>
                <c:pt idx="29321">
                  <c:v>0</c:v>
                </c:pt>
                <c:pt idx="29322">
                  <c:v>0</c:v>
                </c:pt>
                <c:pt idx="29323">
                  <c:v>0</c:v>
                </c:pt>
                <c:pt idx="29324">
                  <c:v>0</c:v>
                </c:pt>
                <c:pt idx="29325">
                  <c:v>0</c:v>
                </c:pt>
                <c:pt idx="29326">
                  <c:v>0</c:v>
                </c:pt>
                <c:pt idx="29327">
                  <c:v>0</c:v>
                </c:pt>
                <c:pt idx="29328">
                  <c:v>0</c:v>
                </c:pt>
                <c:pt idx="29329">
                  <c:v>0</c:v>
                </c:pt>
                <c:pt idx="29330">
                  <c:v>0</c:v>
                </c:pt>
                <c:pt idx="29331">
                  <c:v>0</c:v>
                </c:pt>
                <c:pt idx="29332">
                  <c:v>0</c:v>
                </c:pt>
                <c:pt idx="29333">
                  <c:v>0</c:v>
                </c:pt>
                <c:pt idx="29334">
                  <c:v>0</c:v>
                </c:pt>
                <c:pt idx="29335">
                  <c:v>0</c:v>
                </c:pt>
                <c:pt idx="29336">
                  <c:v>0</c:v>
                </c:pt>
                <c:pt idx="29337">
                  <c:v>0</c:v>
                </c:pt>
                <c:pt idx="29338">
                  <c:v>0</c:v>
                </c:pt>
                <c:pt idx="29339">
                  <c:v>0</c:v>
                </c:pt>
                <c:pt idx="29340">
                  <c:v>0</c:v>
                </c:pt>
                <c:pt idx="29341">
                  <c:v>0</c:v>
                </c:pt>
                <c:pt idx="29342">
                  <c:v>0</c:v>
                </c:pt>
                <c:pt idx="29343">
                  <c:v>0</c:v>
                </c:pt>
                <c:pt idx="29344">
                  <c:v>0</c:v>
                </c:pt>
                <c:pt idx="29345">
                  <c:v>0</c:v>
                </c:pt>
                <c:pt idx="29346">
                  <c:v>0</c:v>
                </c:pt>
                <c:pt idx="29347">
                  <c:v>0</c:v>
                </c:pt>
                <c:pt idx="29348">
                  <c:v>0</c:v>
                </c:pt>
                <c:pt idx="29349">
                  <c:v>0</c:v>
                </c:pt>
                <c:pt idx="29350">
                  <c:v>0</c:v>
                </c:pt>
                <c:pt idx="29351">
                  <c:v>0</c:v>
                </c:pt>
                <c:pt idx="29352">
                  <c:v>0</c:v>
                </c:pt>
                <c:pt idx="29353">
                  <c:v>0</c:v>
                </c:pt>
                <c:pt idx="29354">
                  <c:v>0</c:v>
                </c:pt>
                <c:pt idx="29355">
                  <c:v>0</c:v>
                </c:pt>
                <c:pt idx="29356">
                  <c:v>0</c:v>
                </c:pt>
                <c:pt idx="29357">
                  <c:v>0</c:v>
                </c:pt>
                <c:pt idx="29358">
                  <c:v>0</c:v>
                </c:pt>
                <c:pt idx="29359">
                  <c:v>0</c:v>
                </c:pt>
                <c:pt idx="29360">
                  <c:v>0</c:v>
                </c:pt>
                <c:pt idx="29361">
                  <c:v>0</c:v>
                </c:pt>
                <c:pt idx="29362">
                  <c:v>0</c:v>
                </c:pt>
                <c:pt idx="29363">
                  <c:v>0</c:v>
                </c:pt>
                <c:pt idx="29364">
                  <c:v>0</c:v>
                </c:pt>
                <c:pt idx="29365">
                  <c:v>0</c:v>
                </c:pt>
                <c:pt idx="29366">
                  <c:v>0</c:v>
                </c:pt>
                <c:pt idx="29367">
                  <c:v>0</c:v>
                </c:pt>
                <c:pt idx="29368">
                  <c:v>0</c:v>
                </c:pt>
                <c:pt idx="29369">
                  <c:v>0</c:v>
                </c:pt>
                <c:pt idx="29370">
                  <c:v>0</c:v>
                </c:pt>
                <c:pt idx="29371">
                  <c:v>0</c:v>
                </c:pt>
                <c:pt idx="29372">
                  <c:v>0</c:v>
                </c:pt>
                <c:pt idx="29373">
                  <c:v>0</c:v>
                </c:pt>
                <c:pt idx="29374">
                  <c:v>0</c:v>
                </c:pt>
                <c:pt idx="29375">
                  <c:v>0</c:v>
                </c:pt>
                <c:pt idx="29376">
                  <c:v>0</c:v>
                </c:pt>
                <c:pt idx="29377">
                  <c:v>0</c:v>
                </c:pt>
                <c:pt idx="29378">
                  <c:v>0</c:v>
                </c:pt>
                <c:pt idx="29379">
                  <c:v>0</c:v>
                </c:pt>
                <c:pt idx="29380">
                  <c:v>0</c:v>
                </c:pt>
                <c:pt idx="29381">
                  <c:v>0</c:v>
                </c:pt>
                <c:pt idx="29382">
                  <c:v>0</c:v>
                </c:pt>
                <c:pt idx="29383">
                  <c:v>0</c:v>
                </c:pt>
                <c:pt idx="29384">
                  <c:v>0</c:v>
                </c:pt>
                <c:pt idx="29385">
                  <c:v>0</c:v>
                </c:pt>
                <c:pt idx="29386">
                  <c:v>0</c:v>
                </c:pt>
                <c:pt idx="29387">
                  <c:v>0</c:v>
                </c:pt>
                <c:pt idx="29388">
                  <c:v>0</c:v>
                </c:pt>
                <c:pt idx="29389">
                  <c:v>0</c:v>
                </c:pt>
                <c:pt idx="29390">
                  <c:v>0</c:v>
                </c:pt>
                <c:pt idx="29391">
                  <c:v>0</c:v>
                </c:pt>
                <c:pt idx="29392">
                  <c:v>0</c:v>
                </c:pt>
                <c:pt idx="29393">
                  <c:v>0</c:v>
                </c:pt>
                <c:pt idx="29394">
                  <c:v>0</c:v>
                </c:pt>
                <c:pt idx="29395">
                  <c:v>0</c:v>
                </c:pt>
                <c:pt idx="29396">
                  <c:v>0</c:v>
                </c:pt>
                <c:pt idx="29397">
                  <c:v>0</c:v>
                </c:pt>
                <c:pt idx="29398">
                  <c:v>0</c:v>
                </c:pt>
                <c:pt idx="29399">
                  <c:v>0</c:v>
                </c:pt>
                <c:pt idx="29400">
                  <c:v>0</c:v>
                </c:pt>
                <c:pt idx="29401">
                  <c:v>0</c:v>
                </c:pt>
                <c:pt idx="29402">
                  <c:v>0</c:v>
                </c:pt>
                <c:pt idx="29403">
                  <c:v>0</c:v>
                </c:pt>
                <c:pt idx="29404">
                  <c:v>0</c:v>
                </c:pt>
                <c:pt idx="29405">
                  <c:v>0</c:v>
                </c:pt>
                <c:pt idx="29406">
                  <c:v>0</c:v>
                </c:pt>
                <c:pt idx="29407">
                  <c:v>0</c:v>
                </c:pt>
                <c:pt idx="29408">
                  <c:v>0</c:v>
                </c:pt>
                <c:pt idx="29409">
                  <c:v>0</c:v>
                </c:pt>
                <c:pt idx="29410">
                  <c:v>111</c:v>
                </c:pt>
                <c:pt idx="29411">
                  <c:v>0</c:v>
                </c:pt>
                <c:pt idx="29412">
                  <c:v>0</c:v>
                </c:pt>
                <c:pt idx="29413">
                  <c:v>0</c:v>
                </c:pt>
                <c:pt idx="29414">
                  <c:v>0</c:v>
                </c:pt>
                <c:pt idx="29415">
                  <c:v>0</c:v>
                </c:pt>
                <c:pt idx="29416">
                  <c:v>0</c:v>
                </c:pt>
                <c:pt idx="29417">
                  <c:v>0</c:v>
                </c:pt>
                <c:pt idx="29418">
                  <c:v>0</c:v>
                </c:pt>
                <c:pt idx="29419">
                  <c:v>0</c:v>
                </c:pt>
                <c:pt idx="29420">
                  <c:v>0</c:v>
                </c:pt>
                <c:pt idx="29421">
                  <c:v>0</c:v>
                </c:pt>
                <c:pt idx="29422">
                  <c:v>0</c:v>
                </c:pt>
                <c:pt idx="29423">
                  <c:v>0</c:v>
                </c:pt>
                <c:pt idx="29424">
                  <c:v>0</c:v>
                </c:pt>
                <c:pt idx="29425">
                  <c:v>0</c:v>
                </c:pt>
                <c:pt idx="29426">
                  <c:v>0</c:v>
                </c:pt>
                <c:pt idx="29427">
                  <c:v>0</c:v>
                </c:pt>
                <c:pt idx="29428">
                  <c:v>0</c:v>
                </c:pt>
                <c:pt idx="29429">
                  <c:v>0</c:v>
                </c:pt>
                <c:pt idx="29430">
                  <c:v>0</c:v>
                </c:pt>
                <c:pt idx="29431">
                  <c:v>0</c:v>
                </c:pt>
                <c:pt idx="29432">
                  <c:v>0</c:v>
                </c:pt>
                <c:pt idx="29433">
                  <c:v>0</c:v>
                </c:pt>
                <c:pt idx="29434">
                  <c:v>0</c:v>
                </c:pt>
                <c:pt idx="29435">
                  <c:v>0</c:v>
                </c:pt>
                <c:pt idx="29436">
                  <c:v>0</c:v>
                </c:pt>
                <c:pt idx="29437">
                  <c:v>0</c:v>
                </c:pt>
                <c:pt idx="29438">
                  <c:v>0</c:v>
                </c:pt>
                <c:pt idx="29439">
                  <c:v>0</c:v>
                </c:pt>
                <c:pt idx="29440">
                  <c:v>0</c:v>
                </c:pt>
                <c:pt idx="29441">
                  <c:v>0</c:v>
                </c:pt>
                <c:pt idx="29442">
                  <c:v>0</c:v>
                </c:pt>
                <c:pt idx="29443">
                  <c:v>0</c:v>
                </c:pt>
                <c:pt idx="29444">
                  <c:v>0</c:v>
                </c:pt>
                <c:pt idx="29445">
                  <c:v>0</c:v>
                </c:pt>
                <c:pt idx="29446">
                  <c:v>0</c:v>
                </c:pt>
                <c:pt idx="29447">
                  <c:v>0</c:v>
                </c:pt>
                <c:pt idx="29448">
                  <c:v>0</c:v>
                </c:pt>
                <c:pt idx="29449">
                  <c:v>0</c:v>
                </c:pt>
                <c:pt idx="29450">
                  <c:v>0</c:v>
                </c:pt>
                <c:pt idx="29451">
                  <c:v>0</c:v>
                </c:pt>
                <c:pt idx="29452">
                  <c:v>0</c:v>
                </c:pt>
                <c:pt idx="29453">
                  <c:v>0</c:v>
                </c:pt>
                <c:pt idx="29454">
                  <c:v>0</c:v>
                </c:pt>
                <c:pt idx="29455">
                  <c:v>0</c:v>
                </c:pt>
                <c:pt idx="29456">
                  <c:v>0</c:v>
                </c:pt>
                <c:pt idx="29457">
                  <c:v>0</c:v>
                </c:pt>
                <c:pt idx="29458">
                  <c:v>0</c:v>
                </c:pt>
                <c:pt idx="29459">
                  <c:v>0</c:v>
                </c:pt>
                <c:pt idx="29460">
                  <c:v>0</c:v>
                </c:pt>
                <c:pt idx="29461">
                  <c:v>0</c:v>
                </c:pt>
                <c:pt idx="29462">
                  <c:v>0</c:v>
                </c:pt>
                <c:pt idx="29463">
                  <c:v>0</c:v>
                </c:pt>
                <c:pt idx="29464">
                  <c:v>0</c:v>
                </c:pt>
                <c:pt idx="29465">
                  <c:v>0</c:v>
                </c:pt>
                <c:pt idx="29466">
                  <c:v>0</c:v>
                </c:pt>
                <c:pt idx="29467">
                  <c:v>0</c:v>
                </c:pt>
                <c:pt idx="29468">
                  <c:v>0</c:v>
                </c:pt>
                <c:pt idx="29469">
                  <c:v>0</c:v>
                </c:pt>
                <c:pt idx="29470">
                  <c:v>0</c:v>
                </c:pt>
                <c:pt idx="29471">
                  <c:v>0</c:v>
                </c:pt>
                <c:pt idx="29472">
                  <c:v>0</c:v>
                </c:pt>
                <c:pt idx="29473">
                  <c:v>0</c:v>
                </c:pt>
                <c:pt idx="29474">
                  <c:v>0</c:v>
                </c:pt>
                <c:pt idx="29475">
                  <c:v>0</c:v>
                </c:pt>
                <c:pt idx="29476">
                  <c:v>0</c:v>
                </c:pt>
                <c:pt idx="29477">
                  <c:v>0</c:v>
                </c:pt>
                <c:pt idx="29478">
                  <c:v>0</c:v>
                </c:pt>
                <c:pt idx="29479">
                  <c:v>0</c:v>
                </c:pt>
                <c:pt idx="29480">
                  <c:v>0</c:v>
                </c:pt>
                <c:pt idx="29481">
                  <c:v>0</c:v>
                </c:pt>
                <c:pt idx="29482">
                  <c:v>0</c:v>
                </c:pt>
                <c:pt idx="29483">
                  <c:v>0</c:v>
                </c:pt>
                <c:pt idx="29484">
                  <c:v>0</c:v>
                </c:pt>
                <c:pt idx="29485">
                  <c:v>0</c:v>
                </c:pt>
                <c:pt idx="29486">
                  <c:v>0</c:v>
                </c:pt>
                <c:pt idx="29487">
                  <c:v>0</c:v>
                </c:pt>
                <c:pt idx="29488">
                  <c:v>0</c:v>
                </c:pt>
                <c:pt idx="29489">
                  <c:v>0</c:v>
                </c:pt>
                <c:pt idx="29490">
                  <c:v>0</c:v>
                </c:pt>
                <c:pt idx="29491">
                  <c:v>0</c:v>
                </c:pt>
                <c:pt idx="29492">
                  <c:v>0</c:v>
                </c:pt>
                <c:pt idx="29493">
                  <c:v>0</c:v>
                </c:pt>
                <c:pt idx="29494">
                  <c:v>0</c:v>
                </c:pt>
                <c:pt idx="29495">
                  <c:v>0</c:v>
                </c:pt>
                <c:pt idx="29496">
                  <c:v>0</c:v>
                </c:pt>
                <c:pt idx="29497">
                  <c:v>0</c:v>
                </c:pt>
                <c:pt idx="29498">
                  <c:v>0</c:v>
                </c:pt>
                <c:pt idx="29499">
                  <c:v>0</c:v>
                </c:pt>
                <c:pt idx="29500">
                  <c:v>0</c:v>
                </c:pt>
                <c:pt idx="29501">
                  <c:v>0</c:v>
                </c:pt>
                <c:pt idx="29502">
                  <c:v>0</c:v>
                </c:pt>
                <c:pt idx="29503">
                  <c:v>0</c:v>
                </c:pt>
                <c:pt idx="29504">
                  <c:v>0</c:v>
                </c:pt>
                <c:pt idx="29505">
                  <c:v>0</c:v>
                </c:pt>
                <c:pt idx="29506">
                  <c:v>0</c:v>
                </c:pt>
                <c:pt idx="29507">
                  <c:v>0</c:v>
                </c:pt>
                <c:pt idx="29508">
                  <c:v>0</c:v>
                </c:pt>
                <c:pt idx="29509">
                  <c:v>0</c:v>
                </c:pt>
                <c:pt idx="29510">
                  <c:v>0</c:v>
                </c:pt>
                <c:pt idx="29511">
                  <c:v>0</c:v>
                </c:pt>
                <c:pt idx="29512">
                  <c:v>0</c:v>
                </c:pt>
                <c:pt idx="29513">
                  <c:v>0</c:v>
                </c:pt>
                <c:pt idx="29514">
                  <c:v>0</c:v>
                </c:pt>
                <c:pt idx="29515">
                  <c:v>0</c:v>
                </c:pt>
                <c:pt idx="29516">
                  <c:v>0</c:v>
                </c:pt>
                <c:pt idx="29517">
                  <c:v>0</c:v>
                </c:pt>
                <c:pt idx="29518">
                  <c:v>0</c:v>
                </c:pt>
                <c:pt idx="29519">
                  <c:v>0</c:v>
                </c:pt>
                <c:pt idx="29520">
                  <c:v>0</c:v>
                </c:pt>
                <c:pt idx="29521">
                  <c:v>0</c:v>
                </c:pt>
                <c:pt idx="29522">
                  <c:v>0</c:v>
                </c:pt>
                <c:pt idx="29523">
                  <c:v>0</c:v>
                </c:pt>
                <c:pt idx="29524">
                  <c:v>0</c:v>
                </c:pt>
                <c:pt idx="29525">
                  <c:v>0</c:v>
                </c:pt>
                <c:pt idx="29526">
                  <c:v>0</c:v>
                </c:pt>
                <c:pt idx="29527">
                  <c:v>0</c:v>
                </c:pt>
                <c:pt idx="29528">
                  <c:v>0</c:v>
                </c:pt>
                <c:pt idx="29529">
                  <c:v>0</c:v>
                </c:pt>
                <c:pt idx="29530">
                  <c:v>0</c:v>
                </c:pt>
                <c:pt idx="29531">
                  <c:v>0</c:v>
                </c:pt>
                <c:pt idx="29532">
                  <c:v>0</c:v>
                </c:pt>
                <c:pt idx="29533">
                  <c:v>0</c:v>
                </c:pt>
                <c:pt idx="29534">
                  <c:v>0</c:v>
                </c:pt>
                <c:pt idx="29535">
                  <c:v>0</c:v>
                </c:pt>
                <c:pt idx="29536">
                  <c:v>0</c:v>
                </c:pt>
                <c:pt idx="29537">
                  <c:v>0</c:v>
                </c:pt>
                <c:pt idx="29538">
                  <c:v>0</c:v>
                </c:pt>
                <c:pt idx="29539">
                  <c:v>0</c:v>
                </c:pt>
                <c:pt idx="29540">
                  <c:v>0</c:v>
                </c:pt>
                <c:pt idx="29541">
                  <c:v>0</c:v>
                </c:pt>
                <c:pt idx="29542">
                  <c:v>0</c:v>
                </c:pt>
                <c:pt idx="29543">
                  <c:v>0</c:v>
                </c:pt>
                <c:pt idx="29544">
                  <c:v>0</c:v>
                </c:pt>
                <c:pt idx="29545">
                  <c:v>0</c:v>
                </c:pt>
                <c:pt idx="29546">
                  <c:v>0</c:v>
                </c:pt>
                <c:pt idx="29547">
                  <c:v>0</c:v>
                </c:pt>
                <c:pt idx="29548">
                  <c:v>0</c:v>
                </c:pt>
                <c:pt idx="29549">
                  <c:v>0</c:v>
                </c:pt>
                <c:pt idx="29550">
                  <c:v>0</c:v>
                </c:pt>
                <c:pt idx="29551">
                  <c:v>0</c:v>
                </c:pt>
                <c:pt idx="29552">
                  <c:v>0</c:v>
                </c:pt>
                <c:pt idx="29553">
                  <c:v>0</c:v>
                </c:pt>
                <c:pt idx="29554">
                  <c:v>0</c:v>
                </c:pt>
                <c:pt idx="29555">
                  <c:v>0</c:v>
                </c:pt>
                <c:pt idx="29556">
                  <c:v>0</c:v>
                </c:pt>
                <c:pt idx="29557">
                  <c:v>0</c:v>
                </c:pt>
                <c:pt idx="29558">
                  <c:v>0</c:v>
                </c:pt>
                <c:pt idx="29559">
                  <c:v>0</c:v>
                </c:pt>
                <c:pt idx="29560">
                  <c:v>0</c:v>
                </c:pt>
                <c:pt idx="29561">
                  <c:v>0</c:v>
                </c:pt>
                <c:pt idx="29562">
                  <c:v>0</c:v>
                </c:pt>
                <c:pt idx="29563">
                  <c:v>0</c:v>
                </c:pt>
                <c:pt idx="29564">
                  <c:v>0</c:v>
                </c:pt>
                <c:pt idx="29565">
                  <c:v>0</c:v>
                </c:pt>
                <c:pt idx="29566">
                  <c:v>0</c:v>
                </c:pt>
                <c:pt idx="29567">
                  <c:v>0</c:v>
                </c:pt>
                <c:pt idx="29568">
                  <c:v>0</c:v>
                </c:pt>
                <c:pt idx="29569">
                  <c:v>0</c:v>
                </c:pt>
                <c:pt idx="29570">
                  <c:v>0</c:v>
                </c:pt>
                <c:pt idx="29571">
                  <c:v>0</c:v>
                </c:pt>
                <c:pt idx="29572">
                  <c:v>0</c:v>
                </c:pt>
                <c:pt idx="29573">
                  <c:v>0</c:v>
                </c:pt>
                <c:pt idx="29574">
                  <c:v>0</c:v>
                </c:pt>
                <c:pt idx="29575">
                  <c:v>0</c:v>
                </c:pt>
                <c:pt idx="29576">
                  <c:v>0</c:v>
                </c:pt>
                <c:pt idx="29577">
                  <c:v>0</c:v>
                </c:pt>
                <c:pt idx="29578">
                  <c:v>0</c:v>
                </c:pt>
                <c:pt idx="29579">
                  <c:v>0</c:v>
                </c:pt>
                <c:pt idx="29580">
                  <c:v>0</c:v>
                </c:pt>
                <c:pt idx="29581">
                  <c:v>0</c:v>
                </c:pt>
                <c:pt idx="29582">
                  <c:v>0</c:v>
                </c:pt>
                <c:pt idx="29583">
                  <c:v>0</c:v>
                </c:pt>
                <c:pt idx="29584">
                  <c:v>0</c:v>
                </c:pt>
                <c:pt idx="29585">
                  <c:v>0</c:v>
                </c:pt>
                <c:pt idx="29586">
                  <c:v>0</c:v>
                </c:pt>
                <c:pt idx="29587">
                  <c:v>0</c:v>
                </c:pt>
                <c:pt idx="29588">
                  <c:v>0</c:v>
                </c:pt>
                <c:pt idx="29589">
                  <c:v>0</c:v>
                </c:pt>
                <c:pt idx="29590">
                  <c:v>0</c:v>
                </c:pt>
                <c:pt idx="29591">
                  <c:v>0</c:v>
                </c:pt>
                <c:pt idx="29592">
                  <c:v>0</c:v>
                </c:pt>
                <c:pt idx="29593">
                  <c:v>0</c:v>
                </c:pt>
                <c:pt idx="29594">
                  <c:v>0</c:v>
                </c:pt>
                <c:pt idx="29595">
                  <c:v>0</c:v>
                </c:pt>
                <c:pt idx="29596">
                  <c:v>0</c:v>
                </c:pt>
                <c:pt idx="29597">
                  <c:v>0</c:v>
                </c:pt>
                <c:pt idx="29598">
                  <c:v>0</c:v>
                </c:pt>
                <c:pt idx="29599">
                  <c:v>0</c:v>
                </c:pt>
                <c:pt idx="29600">
                  <c:v>0</c:v>
                </c:pt>
                <c:pt idx="29601">
                  <c:v>0</c:v>
                </c:pt>
                <c:pt idx="29602">
                  <c:v>0</c:v>
                </c:pt>
                <c:pt idx="29603">
                  <c:v>0</c:v>
                </c:pt>
                <c:pt idx="29604">
                  <c:v>0</c:v>
                </c:pt>
                <c:pt idx="29605">
                  <c:v>0</c:v>
                </c:pt>
                <c:pt idx="29606">
                  <c:v>0</c:v>
                </c:pt>
                <c:pt idx="29607">
                  <c:v>0</c:v>
                </c:pt>
                <c:pt idx="29608">
                  <c:v>0</c:v>
                </c:pt>
                <c:pt idx="29609">
                  <c:v>0</c:v>
                </c:pt>
                <c:pt idx="29610">
                  <c:v>0</c:v>
                </c:pt>
                <c:pt idx="29611">
                  <c:v>0</c:v>
                </c:pt>
                <c:pt idx="29612">
                  <c:v>0</c:v>
                </c:pt>
                <c:pt idx="29613">
                  <c:v>0</c:v>
                </c:pt>
                <c:pt idx="29614">
                  <c:v>0</c:v>
                </c:pt>
                <c:pt idx="29615">
                  <c:v>0</c:v>
                </c:pt>
                <c:pt idx="29616">
                  <c:v>0</c:v>
                </c:pt>
                <c:pt idx="29617">
                  <c:v>0</c:v>
                </c:pt>
                <c:pt idx="29618">
                  <c:v>0</c:v>
                </c:pt>
                <c:pt idx="29619">
                  <c:v>0</c:v>
                </c:pt>
                <c:pt idx="29620">
                  <c:v>0</c:v>
                </c:pt>
                <c:pt idx="29621">
                  <c:v>0</c:v>
                </c:pt>
                <c:pt idx="29622">
                  <c:v>0</c:v>
                </c:pt>
                <c:pt idx="29623">
                  <c:v>0</c:v>
                </c:pt>
                <c:pt idx="29624">
                  <c:v>0</c:v>
                </c:pt>
                <c:pt idx="29625">
                  <c:v>0</c:v>
                </c:pt>
                <c:pt idx="29626">
                  <c:v>0</c:v>
                </c:pt>
                <c:pt idx="29627">
                  <c:v>0</c:v>
                </c:pt>
                <c:pt idx="29628">
                  <c:v>0</c:v>
                </c:pt>
                <c:pt idx="29629">
                  <c:v>0</c:v>
                </c:pt>
                <c:pt idx="29630">
                  <c:v>0</c:v>
                </c:pt>
                <c:pt idx="29631">
                  <c:v>0</c:v>
                </c:pt>
                <c:pt idx="29632">
                  <c:v>0</c:v>
                </c:pt>
                <c:pt idx="29633">
                  <c:v>0</c:v>
                </c:pt>
                <c:pt idx="29634">
                  <c:v>0</c:v>
                </c:pt>
                <c:pt idx="29635">
                  <c:v>0</c:v>
                </c:pt>
                <c:pt idx="29636">
                  <c:v>0</c:v>
                </c:pt>
                <c:pt idx="29637">
                  <c:v>0</c:v>
                </c:pt>
                <c:pt idx="29638">
                  <c:v>0</c:v>
                </c:pt>
                <c:pt idx="29639">
                  <c:v>0</c:v>
                </c:pt>
                <c:pt idx="29640">
                  <c:v>0</c:v>
                </c:pt>
                <c:pt idx="29641">
                  <c:v>0</c:v>
                </c:pt>
                <c:pt idx="29642">
                  <c:v>0</c:v>
                </c:pt>
                <c:pt idx="29643">
                  <c:v>0</c:v>
                </c:pt>
                <c:pt idx="29644">
                  <c:v>0</c:v>
                </c:pt>
                <c:pt idx="29645">
                  <c:v>0</c:v>
                </c:pt>
                <c:pt idx="29646">
                  <c:v>0</c:v>
                </c:pt>
                <c:pt idx="29647">
                  <c:v>0</c:v>
                </c:pt>
                <c:pt idx="29648">
                  <c:v>0</c:v>
                </c:pt>
                <c:pt idx="29649">
                  <c:v>0</c:v>
                </c:pt>
                <c:pt idx="29650">
                  <c:v>0</c:v>
                </c:pt>
                <c:pt idx="29651">
                  <c:v>0</c:v>
                </c:pt>
                <c:pt idx="29652">
                  <c:v>0</c:v>
                </c:pt>
                <c:pt idx="29653">
                  <c:v>0</c:v>
                </c:pt>
                <c:pt idx="29654">
                  <c:v>0</c:v>
                </c:pt>
                <c:pt idx="29655">
                  <c:v>0</c:v>
                </c:pt>
                <c:pt idx="29656">
                  <c:v>0</c:v>
                </c:pt>
                <c:pt idx="29657">
                  <c:v>0</c:v>
                </c:pt>
                <c:pt idx="29658">
                  <c:v>0</c:v>
                </c:pt>
                <c:pt idx="29659">
                  <c:v>0</c:v>
                </c:pt>
                <c:pt idx="29660">
                  <c:v>0</c:v>
                </c:pt>
                <c:pt idx="29661">
                  <c:v>0</c:v>
                </c:pt>
                <c:pt idx="29662">
                  <c:v>0</c:v>
                </c:pt>
                <c:pt idx="29663">
                  <c:v>0</c:v>
                </c:pt>
                <c:pt idx="29664">
                  <c:v>0</c:v>
                </c:pt>
                <c:pt idx="29665">
                  <c:v>0</c:v>
                </c:pt>
                <c:pt idx="29666">
                  <c:v>0</c:v>
                </c:pt>
                <c:pt idx="29667">
                  <c:v>0</c:v>
                </c:pt>
                <c:pt idx="29668">
                  <c:v>0</c:v>
                </c:pt>
                <c:pt idx="29669">
                  <c:v>0</c:v>
                </c:pt>
                <c:pt idx="29670">
                  <c:v>0</c:v>
                </c:pt>
                <c:pt idx="29671">
                  <c:v>0</c:v>
                </c:pt>
                <c:pt idx="29672">
                  <c:v>0</c:v>
                </c:pt>
                <c:pt idx="29673">
                  <c:v>0</c:v>
                </c:pt>
                <c:pt idx="29674">
                  <c:v>0</c:v>
                </c:pt>
                <c:pt idx="29675">
                  <c:v>0</c:v>
                </c:pt>
                <c:pt idx="29676">
                  <c:v>0</c:v>
                </c:pt>
                <c:pt idx="29677">
                  <c:v>0</c:v>
                </c:pt>
                <c:pt idx="29678">
                  <c:v>0</c:v>
                </c:pt>
                <c:pt idx="29679">
                  <c:v>0</c:v>
                </c:pt>
                <c:pt idx="29680">
                  <c:v>0</c:v>
                </c:pt>
                <c:pt idx="29681">
                  <c:v>0</c:v>
                </c:pt>
                <c:pt idx="29682">
                  <c:v>0</c:v>
                </c:pt>
                <c:pt idx="29683">
                  <c:v>0</c:v>
                </c:pt>
                <c:pt idx="29684">
                  <c:v>0</c:v>
                </c:pt>
                <c:pt idx="29685">
                  <c:v>0</c:v>
                </c:pt>
                <c:pt idx="29686">
                  <c:v>0</c:v>
                </c:pt>
                <c:pt idx="29687">
                  <c:v>0</c:v>
                </c:pt>
                <c:pt idx="29688">
                  <c:v>0</c:v>
                </c:pt>
                <c:pt idx="29689">
                  <c:v>0</c:v>
                </c:pt>
                <c:pt idx="29690">
                  <c:v>0</c:v>
                </c:pt>
                <c:pt idx="29691">
                  <c:v>0</c:v>
                </c:pt>
                <c:pt idx="29692">
                  <c:v>0</c:v>
                </c:pt>
                <c:pt idx="29693">
                  <c:v>0</c:v>
                </c:pt>
                <c:pt idx="29694">
                  <c:v>0</c:v>
                </c:pt>
                <c:pt idx="29695">
                  <c:v>0</c:v>
                </c:pt>
                <c:pt idx="29696">
                  <c:v>0</c:v>
                </c:pt>
                <c:pt idx="29697">
                  <c:v>0</c:v>
                </c:pt>
                <c:pt idx="29698">
                  <c:v>0</c:v>
                </c:pt>
                <c:pt idx="29699">
                  <c:v>0</c:v>
                </c:pt>
                <c:pt idx="29700">
                  <c:v>0</c:v>
                </c:pt>
                <c:pt idx="29701">
                  <c:v>0</c:v>
                </c:pt>
                <c:pt idx="29702">
                  <c:v>0</c:v>
                </c:pt>
                <c:pt idx="29703">
                  <c:v>0</c:v>
                </c:pt>
                <c:pt idx="29704">
                  <c:v>0</c:v>
                </c:pt>
                <c:pt idx="29705">
                  <c:v>0</c:v>
                </c:pt>
                <c:pt idx="29706">
                  <c:v>0</c:v>
                </c:pt>
                <c:pt idx="29707">
                  <c:v>0</c:v>
                </c:pt>
                <c:pt idx="29708">
                  <c:v>0</c:v>
                </c:pt>
                <c:pt idx="29709">
                  <c:v>0</c:v>
                </c:pt>
                <c:pt idx="29710">
                  <c:v>0</c:v>
                </c:pt>
                <c:pt idx="29711">
                  <c:v>0</c:v>
                </c:pt>
                <c:pt idx="29712">
                  <c:v>0</c:v>
                </c:pt>
                <c:pt idx="29713">
                  <c:v>0</c:v>
                </c:pt>
                <c:pt idx="29714">
                  <c:v>0</c:v>
                </c:pt>
                <c:pt idx="29715">
                  <c:v>0</c:v>
                </c:pt>
                <c:pt idx="29716">
                  <c:v>0</c:v>
                </c:pt>
                <c:pt idx="29717">
                  <c:v>0</c:v>
                </c:pt>
                <c:pt idx="29718">
                  <c:v>0</c:v>
                </c:pt>
                <c:pt idx="29719">
                  <c:v>0</c:v>
                </c:pt>
                <c:pt idx="29720">
                  <c:v>0</c:v>
                </c:pt>
                <c:pt idx="29721">
                  <c:v>0</c:v>
                </c:pt>
                <c:pt idx="29722">
                  <c:v>0</c:v>
                </c:pt>
                <c:pt idx="29723">
                  <c:v>0</c:v>
                </c:pt>
                <c:pt idx="29724">
                  <c:v>0</c:v>
                </c:pt>
                <c:pt idx="29725">
                  <c:v>0</c:v>
                </c:pt>
                <c:pt idx="29726">
                  <c:v>0</c:v>
                </c:pt>
                <c:pt idx="29727">
                  <c:v>0</c:v>
                </c:pt>
                <c:pt idx="29728">
                  <c:v>0</c:v>
                </c:pt>
                <c:pt idx="29729">
                  <c:v>0</c:v>
                </c:pt>
                <c:pt idx="29730">
                  <c:v>0</c:v>
                </c:pt>
                <c:pt idx="29731">
                  <c:v>0</c:v>
                </c:pt>
                <c:pt idx="29732">
                  <c:v>0</c:v>
                </c:pt>
                <c:pt idx="29733">
                  <c:v>26</c:v>
                </c:pt>
                <c:pt idx="29734">
                  <c:v>0</c:v>
                </c:pt>
                <c:pt idx="29735">
                  <c:v>0</c:v>
                </c:pt>
                <c:pt idx="29736">
                  <c:v>0</c:v>
                </c:pt>
                <c:pt idx="29737">
                  <c:v>0</c:v>
                </c:pt>
                <c:pt idx="29738">
                  <c:v>0</c:v>
                </c:pt>
                <c:pt idx="29739">
                  <c:v>0</c:v>
                </c:pt>
                <c:pt idx="29740">
                  <c:v>0</c:v>
                </c:pt>
                <c:pt idx="29741">
                  <c:v>0</c:v>
                </c:pt>
                <c:pt idx="29742">
                  <c:v>0</c:v>
                </c:pt>
                <c:pt idx="29743">
                  <c:v>0</c:v>
                </c:pt>
                <c:pt idx="29744">
                  <c:v>0</c:v>
                </c:pt>
                <c:pt idx="29745">
                  <c:v>0</c:v>
                </c:pt>
                <c:pt idx="29746">
                  <c:v>0</c:v>
                </c:pt>
                <c:pt idx="29747">
                  <c:v>0</c:v>
                </c:pt>
                <c:pt idx="29748">
                  <c:v>0</c:v>
                </c:pt>
                <c:pt idx="29749">
                  <c:v>0</c:v>
                </c:pt>
                <c:pt idx="29750">
                  <c:v>0</c:v>
                </c:pt>
                <c:pt idx="29751">
                  <c:v>0</c:v>
                </c:pt>
                <c:pt idx="29752">
                  <c:v>0</c:v>
                </c:pt>
                <c:pt idx="29753">
                  <c:v>0</c:v>
                </c:pt>
                <c:pt idx="29754">
                  <c:v>0</c:v>
                </c:pt>
                <c:pt idx="29755">
                  <c:v>0</c:v>
                </c:pt>
                <c:pt idx="29756">
                  <c:v>0</c:v>
                </c:pt>
                <c:pt idx="29757">
                  <c:v>0</c:v>
                </c:pt>
                <c:pt idx="29758">
                  <c:v>0</c:v>
                </c:pt>
                <c:pt idx="29759">
                  <c:v>0</c:v>
                </c:pt>
                <c:pt idx="29760">
                  <c:v>0</c:v>
                </c:pt>
                <c:pt idx="29761">
                  <c:v>0</c:v>
                </c:pt>
                <c:pt idx="29762">
                  <c:v>0</c:v>
                </c:pt>
                <c:pt idx="29763">
                  <c:v>0</c:v>
                </c:pt>
                <c:pt idx="29764">
                  <c:v>0</c:v>
                </c:pt>
                <c:pt idx="29765">
                  <c:v>0</c:v>
                </c:pt>
                <c:pt idx="29766">
                  <c:v>0</c:v>
                </c:pt>
                <c:pt idx="29767">
                  <c:v>0</c:v>
                </c:pt>
                <c:pt idx="29768">
                  <c:v>0</c:v>
                </c:pt>
                <c:pt idx="29769">
                  <c:v>0</c:v>
                </c:pt>
                <c:pt idx="29770">
                  <c:v>0</c:v>
                </c:pt>
                <c:pt idx="29771">
                  <c:v>0</c:v>
                </c:pt>
                <c:pt idx="29772">
                  <c:v>0</c:v>
                </c:pt>
                <c:pt idx="29773">
                  <c:v>0</c:v>
                </c:pt>
                <c:pt idx="29774">
                  <c:v>0</c:v>
                </c:pt>
                <c:pt idx="29775">
                  <c:v>0</c:v>
                </c:pt>
                <c:pt idx="29776">
                  <c:v>0</c:v>
                </c:pt>
                <c:pt idx="29777">
                  <c:v>0</c:v>
                </c:pt>
                <c:pt idx="29778">
                  <c:v>0</c:v>
                </c:pt>
                <c:pt idx="29779">
                  <c:v>0</c:v>
                </c:pt>
                <c:pt idx="29780">
                  <c:v>0</c:v>
                </c:pt>
                <c:pt idx="29781">
                  <c:v>0</c:v>
                </c:pt>
                <c:pt idx="29782">
                  <c:v>0</c:v>
                </c:pt>
                <c:pt idx="29783">
                  <c:v>0</c:v>
                </c:pt>
                <c:pt idx="29784">
                  <c:v>0</c:v>
                </c:pt>
                <c:pt idx="29785">
                  <c:v>0</c:v>
                </c:pt>
                <c:pt idx="29786">
                  <c:v>0</c:v>
                </c:pt>
                <c:pt idx="29787">
                  <c:v>0</c:v>
                </c:pt>
                <c:pt idx="29788">
                  <c:v>0</c:v>
                </c:pt>
                <c:pt idx="29789">
                  <c:v>0</c:v>
                </c:pt>
                <c:pt idx="29790">
                  <c:v>0</c:v>
                </c:pt>
                <c:pt idx="29791">
                  <c:v>0</c:v>
                </c:pt>
                <c:pt idx="29792">
                  <c:v>0</c:v>
                </c:pt>
                <c:pt idx="29793">
                  <c:v>0</c:v>
                </c:pt>
                <c:pt idx="29794">
                  <c:v>0</c:v>
                </c:pt>
                <c:pt idx="29795">
                  <c:v>0</c:v>
                </c:pt>
                <c:pt idx="29796">
                  <c:v>0</c:v>
                </c:pt>
                <c:pt idx="29797">
                  <c:v>0</c:v>
                </c:pt>
                <c:pt idx="29798">
                  <c:v>0</c:v>
                </c:pt>
                <c:pt idx="29799">
                  <c:v>0</c:v>
                </c:pt>
                <c:pt idx="29800">
                  <c:v>0</c:v>
                </c:pt>
                <c:pt idx="29801">
                  <c:v>0</c:v>
                </c:pt>
                <c:pt idx="29802">
                  <c:v>0</c:v>
                </c:pt>
                <c:pt idx="29803">
                  <c:v>0</c:v>
                </c:pt>
                <c:pt idx="29804">
                  <c:v>0</c:v>
                </c:pt>
                <c:pt idx="29805">
                  <c:v>0</c:v>
                </c:pt>
                <c:pt idx="29806">
                  <c:v>0</c:v>
                </c:pt>
                <c:pt idx="29807">
                  <c:v>0</c:v>
                </c:pt>
                <c:pt idx="29808">
                  <c:v>0</c:v>
                </c:pt>
                <c:pt idx="29809">
                  <c:v>0</c:v>
                </c:pt>
                <c:pt idx="29810">
                  <c:v>0</c:v>
                </c:pt>
                <c:pt idx="29811">
                  <c:v>0</c:v>
                </c:pt>
                <c:pt idx="29812">
                  <c:v>0</c:v>
                </c:pt>
                <c:pt idx="29813">
                  <c:v>0</c:v>
                </c:pt>
                <c:pt idx="29814">
                  <c:v>0</c:v>
                </c:pt>
                <c:pt idx="29815">
                  <c:v>0</c:v>
                </c:pt>
                <c:pt idx="29816">
                  <c:v>0</c:v>
                </c:pt>
                <c:pt idx="29817">
                  <c:v>0</c:v>
                </c:pt>
                <c:pt idx="29818">
                  <c:v>0</c:v>
                </c:pt>
                <c:pt idx="29819">
                  <c:v>0</c:v>
                </c:pt>
                <c:pt idx="29820">
                  <c:v>0</c:v>
                </c:pt>
                <c:pt idx="29821">
                  <c:v>0</c:v>
                </c:pt>
                <c:pt idx="29822">
                  <c:v>0</c:v>
                </c:pt>
                <c:pt idx="29823">
                  <c:v>0</c:v>
                </c:pt>
                <c:pt idx="29824">
                  <c:v>0</c:v>
                </c:pt>
                <c:pt idx="29825">
                  <c:v>0</c:v>
                </c:pt>
                <c:pt idx="29826">
                  <c:v>0</c:v>
                </c:pt>
                <c:pt idx="29827">
                  <c:v>0</c:v>
                </c:pt>
                <c:pt idx="29828">
                  <c:v>0</c:v>
                </c:pt>
                <c:pt idx="29829">
                  <c:v>0</c:v>
                </c:pt>
                <c:pt idx="29830">
                  <c:v>0</c:v>
                </c:pt>
                <c:pt idx="29831">
                  <c:v>0</c:v>
                </c:pt>
                <c:pt idx="29832">
                  <c:v>0</c:v>
                </c:pt>
                <c:pt idx="29833">
                  <c:v>0</c:v>
                </c:pt>
                <c:pt idx="29834">
                  <c:v>0</c:v>
                </c:pt>
                <c:pt idx="29835">
                  <c:v>0</c:v>
                </c:pt>
                <c:pt idx="29836">
                  <c:v>0</c:v>
                </c:pt>
                <c:pt idx="29837">
                  <c:v>0</c:v>
                </c:pt>
                <c:pt idx="29838">
                  <c:v>0</c:v>
                </c:pt>
                <c:pt idx="29839">
                  <c:v>0</c:v>
                </c:pt>
                <c:pt idx="29840">
                  <c:v>0</c:v>
                </c:pt>
                <c:pt idx="29841">
                  <c:v>0</c:v>
                </c:pt>
                <c:pt idx="29842">
                  <c:v>0</c:v>
                </c:pt>
                <c:pt idx="29843">
                  <c:v>0</c:v>
                </c:pt>
                <c:pt idx="29844">
                  <c:v>0</c:v>
                </c:pt>
                <c:pt idx="29845">
                  <c:v>0</c:v>
                </c:pt>
                <c:pt idx="29846">
                  <c:v>0</c:v>
                </c:pt>
                <c:pt idx="29847">
                  <c:v>50</c:v>
                </c:pt>
                <c:pt idx="29848">
                  <c:v>0</c:v>
                </c:pt>
                <c:pt idx="29849">
                  <c:v>0</c:v>
                </c:pt>
                <c:pt idx="29850">
                  <c:v>0</c:v>
                </c:pt>
                <c:pt idx="29851">
                  <c:v>0</c:v>
                </c:pt>
                <c:pt idx="29852">
                  <c:v>0</c:v>
                </c:pt>
                <c:pt idx="29853">
                  <c:v>0</c:v>
                </c:pt>
                <c:pt idx="29854">
                  <c:v>0</c:v>
                </c:pt>
                <c:pt idx="29855">
                  <c:v>0</c:v>
                </c:pt>
                <c:pt idx="29856">
                  <c:v>0</c:v>
                </c:pt>
                <c:pt idx="29857">
                  <c:v>0</c:v>
                </c:pt>
                <c:pt idx="29858">
                  <c:v>0</c:v>
                </c:pt>
                <c:pt idx="29859">
                  <c:v>0</c:v>
                </c:pt>
                <c:pt idx="29860">
                  <c:v>0</c:v>
                </c:pt>
                <c:pt idx="29861">
                  <c:v>0</c:v>
                </c:pt>
                <c:pt idx="29862">
                  <c:v>0</c:v>
                </c:pt>
                <c:pt idx="29863">
                  <c:v>0</c:v>
                </c:pt>
                <c:pt idx="29864">
                  <c:v>0</c:v>
                </c:pt>
                <c:pt idx="29865">
                  <c:v>0</c:v>
                </c:pt>
                <c:pt idx="29866">
                  <c:v>0</c:v>
                </c:pt>
                <c:pt idx="29867">
                  <c:v>0</c:v>
                </c:pt>
                <c:pt idx="29868">
                  <c:v>0</c:v>
                </c:pt>
                <c:pt idx="29869">
                  <c:v>0</c:v>
                </c:pt>
                <c:pt idx="29870">
                  <c:v>0</c:v>
                </c:pt>
                <c:pt idx="29871">
                  <c:v>0</c:v>
                </c:pt>
                <c:pt idx="29872">
                  <c:v>0</c:v>
                </c:pt>
                <c:pt idx="29873">
                  <c:v>0</c:v>
                </c:pt>
                <c:pt idx="29874">
                  <c:v>0</c:v>
                </c:pt>
                <c:pt idx="29875">
                  <c:v>0</c:v>
                </c:pt>
                <c:pt idx="29876">
                  <c:v>0</c:v>
                </c:pt>
                <c:pt idx="29877">
                  <c:v>0</c:v>
                </c:pt>
                <c:pt idx="29878">
                  <c:v>0</c:v>
                </c:pt>
                <c:pt idx="29879">
                  <c:v>0</c:v>
                </c:pt>
                <c:pt idx="29880">
                  <c:v>0</c:v>
                </c:pt>
                <c:pt idx="29881">
                  <c:v>0</c:v>
                </c:pt>
                <c:pt idx="29882">
                  <c:v>0</c:v>
                </c:pt>
                <c:pt idx="29883">
                  <c:v>0</c:v>
                </c:pt>
                <c:pt idx="29884">
                  <c:v>0</c:v>
                </c:pt>
                <c:pt idx="29885">
                  <c:v>0</c:v>
                </c:pt>
                <c:pt idx="29886">
                  <c:v>0</c:v>
                </c:pt>
                <c:pt idx="29887">
                  <c:v>0</c:v>
                </c:pt>
                <c:pt idx="29888">
                  <c:v>0</c:v>
                </c:pt>
                <c:pt idx="29889">
                  <c:v>0</c:v>
                </c:pt>
                <c:pt idx="29890">
                  <c:v>0</c:v>
                </c:pt>
                <c:pt idx="29891">
                  <c:v>0</c:v>
                </c:pt>
                <c:pt idx="29892">
                  <c:v>0</c:v>
                </c:pt>
                <c:pt idx="29893">
                  <c:v>0</c:v>
                </c:pt>
                <c:pt idx="29894">
                  <c:v>0</c:v>
                </c:pt>
                <c:pt idx="29895">
                  <c:v>0</c:v>
                </c:pt>
                <c:pt idx="29896">
                  <c:v>0</c:v>
                </c:pt>
                <c:pt idx="29897">
                  <c:v>0</c:v>
                </c:pt>
                <c:pt idx="29898">
                  <c:v>0</c:v>
                </c:pt>
                <c:pt idx="29899">
                  <c:v>0</c:v>
                </c:pt>
                <c:pt idx="29900">
                  <c:v>0</c:v>
                </c:pt>
                <c:pt idx="29901">
                  <c:v>0</c:v>
                </c:pt>
                <c:pt idx="29902">
                  <c:v>0</c:v>
                </c:pt>
                <c:pt idx="29903">
                  <c:v>0</c:v>
                </c:pt>
                <c:pt idx="29904">
                  <c:v>0</c:v>
                </c:pt>
                <c:pt idx="29905">
                  <c:v>0</c:v>
                </c:pt>
                <c:pt idx="29906">
                  <c:v>0</c:v>
                </c:pt>
                <c:pt idx="29907">
                  <c:v>0</c:v>
                </c:pt>
                <c:pt idx="29908">
                  <c:v>0</c:v>
                </c:pt>
                <c:pt idx="29909">
                  <c:v>0</c:v>
                </c:pt>
                <c:pt idx="29910">
                  <c:v>0</c:v>
                </c:pt>
                <c:pt idx="29911">
                  <c:v>0</c:v>
                </c:pt>
                <c:pt idx="29912">
                  <c:v>0</c:v>
                </c:pt>
                <c:pt idx="29913">
                  <c:v>0</c:v>
                </c:pt>
                <c:pt idx="29914">
                  <c:v>0</c:v>
                </c:pt>
                <c:pt idx="29915">
                  <c:v>30</c:v>
                </c:pt>
                <c:pt idx="29916">
                  <c:v>0</c:v>
                </c:pt>
                <c:pt idx="29917">
                  <c:v>0</c:v>
                </c:pt>
                <c:pt idx="29918">
                  <c:v>0</c:v>
                </c:pt>
                <c:pt idx="29919">
                  <c:v>0</c:v>
                </c:pt>
                <c:pt idx="29920">
                  <c:v>0</c:v>
                </c:pt>
                <c:pt idx="29921">
                  <c:v>0</c:v>
                </c:pt>
                <c:pt idx="29922">
                  <c:v>0</c:v>
                </c:pt>
                <c:pt idx="29923">
                  <c:v>0</c:v>
                </c:pt>
                <c:pt idx="29924">
                  <c:v>0</c:v>
                </c:pt>
                <c:pt idx="29925">
                  <c:v>0</c:v>
                </c:pt>
                <c:pt idx="29926">
                  <c:v>0</c:v>
                </c:pt>
                <c:pt idx="29927">
                  <c:v>0</c:v>
                </c:pt>
                <c:pt idx="29928">
                  <c:v>0</c:v>
                </c:pt>
                <c:pt idx="29929">
                  <c:v>0</c:v>
                </c:pt>
                <c:pt idx="29930">
                  <c:v>0</c:v>
                </c:pt>
                <c:pt idx="29931">
                  <c:v>0</c:v>
                </c:pt>
                <c:pt idx="29932">
                  <c:v>0</c:v>
                </c:pt>
                <c:pt idx="29933">
                  <c:v>0</c:v>
                </c:pt>
                <c:pt idx="29934">
                  <c:v>0</c:v>
                </c:pt>
                <c:pt idx="29935">
                  <c:v>0</c:v>
                </c:pt>
                <c:pt idx="29936">
                  <c:v>0</c:v>
                </c:pt>
                <c:pt idx="29937">
                  <c:v>0</c:v>
                </c:pt>
                <c:pt idx="29938">
                  <c:v>0</c:v>
                </c:pt>
                <c:pt idx="29939">
                  <c:v>0</c:v>
                </c:pt>
                <c:pt idx="29940">
                  <c:v>0</c:v>
                </c:pt>
                <c:pt idx="29941">
                  <c:v>0</c:v>
                </c:pt>
                <c:pt idx="29942">
                  <c:v>0</c:v>
                </c:pt>
                <c:pt idx="29943">
                  <c:v>0</c:v>
                </c:pt>
                <c:pt idx="29944">
                  <c:v>0</c:v>
                </c:pt>
                <c:pt idx="29945">
                  <c:v>0</c:v>
                </c:pt>
                <c:pt idx="29946">
                  <c:v>0</c:v>
                </c:pt>
                <c:pt idx="29947">
                  <c:v>0</c:v>
                </c:pt>
                <c:pt idx="29948">
                  <c:v>0</c:v>
                </c:pt>
                <c:pt idx="29949">
                  <c:v>0</c:v>
                </c:pt>
                <c:pt idx="29950">
                  <c:v>0</c:v>
                </c:pt>
                <c:pt idx="29951">
                  <c:v>0</c:v>
                </c:pt>
                <c:pt idx="29952">
                  <c:v>0</c:v>
                </c:pt>
                <c:pt idx="29953">
                  <c:v>0</c:v>
                </c:pt>
                <c:pt idx="29954">
                  <c:v>0</c:v>
                </c:pt>
                <c:pt idx="29955">
                  <c:v>0</c:v>
                </c:pt>
                <c:pt idx="29956">
                  <c:v>0</c:v>
                </c:pt>
                <c:pt idx="29957">
                  <c:v>0</c:v>
                </c:pt>
                <c:pt idx="29958">
                  <c:v>0</c:v>
                </c:pt>
                <c:pt idx="29959">
                  <c:v>0</c:v>
                </c:pt>
                <c:pt idx="29960">
                  <c:v>0</c:v>
                </c:pt>
                <c:pt idx="29961">
                  <c:v>0</c:v>
                </c:pt>
                <c:pt idx="29962">
                  <c:v>0</c:v>
                </c:pt>
                <c:pt idx="29963">
                  <c:v>0</c:v>
                </c:pt>
                <c:pt idx="29964">
                  <c:v>0</c:v>
                </c:pt>
                <c:pt idx="29965">
                  <c:v>0</c:v>
                </c:pt>
                <c:pt idx="29966">
                  <c:v>0</c:v>
                </c:pt>
                <c:pt idx="29967">
                  <c:v>0</c:v>
                </c:pt>
                <c:pt idx="29968">
                  <c:v>0</c:v>
                </c:pt>
                <c:pt idx="29969">
                  <c:v>0</c:v>
                </c:pt>
                <c:pt idx="29970">
                  <c:v>0</c:v>
                </c:pt>
                <c:pt idx="29971">
                  <c:v>0</c:v>
                </c:pt>
                <c:pt idx="29972">
                  <c:v>0</c:v>
                </c:pt>
                <c:pt idx="29973">
                  <c:v>0</c:v>
                </c:pt>
                <c:pt idx="29974">
                  <c:v>0</c:v>
                </c:pt>
                <c:pt idx="29975">
                  <c:v>0</c:v>
                </c:pt>
                <c:pt idx="29976">
                  <c:v>0</c:v>
                </c:pt>
                <c:pt idx="29977">
                  <c:v>0</c:v>
                </c:pt>
                <c:pt idx="29978">
                  <c:v>0</c:v>
                </c:pt>
                <c:pt idx="29979">
                  <c:v>0</c:v>
                </c:pt>
                <c:pt idx="29980">
                  <c:v>0</c:v>
                </c:pt>
                <c:pt idx="29981">
                  <c:v>0</c:v>
                </c:pt>
                <c:pt idx="29982">
                  <c:v>0</c:v>
                </c:pt>
                <c:pt idx="29983">
                  <c:v>0</c:v>
                </c:pt>
                <c:pt idx="29984">
                  <c:v>0</c:v>
                </c:pt>
                <c:pt idx="29985">
                  <c:v>0</c:v>
                </c:pt>
                <c:pt idx="29986">
                  <c:v>0</c:v>
                </c:pt>
                <c:pt idx="29987">
                  <c:v>0</c:v>
                </c:pt>
                <c:pt idx="29988">
                  <c:v>0</c:v>
                </c:pt>
                <c:pt idx="29989">
                  <c:v>0</c:v>
                </c:pt>
                <c:pt idx="29990">
                  <c:v>0</c:v>
                </c:pt>
                <c:pt idx="29991">
                  <c:v>0</c:v>
                </c:pt>
                <c:pt idx="29992">
                  <c:v>0</c:v>
                </c:pt>
                <c:pt idx="29993">
                  <c:v>0</c:v>
                </c:pt>
                <c:pt idx="29994">
                  <c:v>0</c:v>
                </c:pt>
                <c:pt idx="29995">
                  <c:v>0</c:v>
                </c:pt>
                <c:pt idx="29996">
                  <c:v>0</c:v>
                </c:pt>
                <c:pt idx="29997">
                  <c:v>0</c:v>
                </c:pt>
                <c:pt idx="29998">
                  <c:v>0</c:v>
                </c:pt>
                <c:pt idx="29999">
                  <c:v>0</c:v>
                </c:pt>
                <c:pt idx="30000">
                  <c:v>0</c:v>
                </c:pt>
                <c:pt idx="30001">
                  <c:v>0</c:v>
                </c:pt>
                <c:pt idx="30002">
                  <c:v>0</c:v>
                </c:pt>
                <c:pt idx="30003">
                  <c:v>0</c:v>
                </c:pt>
                <c:pt idx="30004">
                  <c:v>0</c:v>
                </c:pt>
                <c:pt idx="30005">
                  <c:v>0</c:v>
                </c:pt>
                <c:pt idx="30006">
                  <c:v>0</c:v>
                </c:pt>
                <c:pt idx="30007">
                  <c:v>0</c:v>
                </c:pt>
                <c:pt idx="30008">
                  <c:v>0</c:v>
                </c:pt>
                <c:pt idx="30009">
                  <c:v>0</c:v>
                </c:pt>
                <c:pt idx="30010">
                  <c:v>0</c:v>
                </c:pt>
                <c:pt idx="30011">
                  <c:v>0</c:v>
                </c:pt>
                <c:pt idx="30012">
                  <c:v>0</c:v>
                </c:pt>
                <c:pt idx="30013">
                  <c:v>0</c:v>
                </c:pt>
                <c:pt idx="30014">
                  <c:v>0</c:v>
                </c:pt>
                <c:pt idx="30015">
                  <c:v>0</c:v>
                </c:pt>
                <c:pt idx="30016">
                  <c:v>0</c:v>
                </c:pt>
                <c:pt idx="30017">
                  <c:v>0</c:v>
                </c:pt>
                <c:pt idx="30018">
                  <c:v>0</c:v>
                </c:pt>
                <c:pt idx="30019">
                  <c:v>0</c:v>
                </c:pt>
                <c:pt idx="30020">
                  <c:v>0</c:v>
                </c:pt>
                <c:pt idx="30021">
                  <c:v>0</c:v>
                </c:pt>
                <c:pt idx="30022">
                  <c:v>0</c:v>
                </c:pt>
                <c:pt idx="30023">
                  <c:v>0</c:v>
                </c:pt>
                <c:pt idx="30024">
                  <c:v>0</c:v>
                </c:pt>
                <c:pt idx="30025">
                  <c:v>0</c:v>
                </c:pt>
                <c:pt idx="30026">
                  <c:v>0</c:v>
                </c:pt>
                <c:pt idx="30027">
                  <c:v>0</c:v>
                </c:pt>
                <c:pt idx="30028">
                  <c:v>0</c:v>
                </c:pt>
                <c:pt idx="30029">
                  <c:v>0</c:v>
                </c:pt>
                <c:pt idx="30030">
                  <c:v>0</c:v>
                </c:pt>
                <c:pt idx="30031">
                  <c:v>0</c:v>
                </c:pt>
                <c:pt idx="30032">
                  <c:v>0</c:v>
                </c:pt>
                <c:pt idx="30033">
                  <c:v>0</c:v>
                </c:pt>
                <c:pt idx="30034">
                  <c:v>0</c:v>
                </c:pt>
                <c:pt idx="30035">
                  <c:v>0</c:v>
                </c:pt>
                <c:pt idx="30036">
                  <c:v>0</c:v>
                </c:pt>
                <c:pt idx="30037">
                  <c:v>0</c:v>
                </c:pt>
                <c:pt idx="30038">
                  <c:v>0</c:v>
                </c:pt>
                <c:pt idx="30039">
                  <c:v>0</c:v>
                </c:pt>
                <c:pt idx="30040">
                  <c:v>0</c:v>
                </c:pt>
                <c:pt idx="30041">
                  <c:v>0</c:v>
                </c:pt>
                <c:pt idx="30042">
                  <c:v>0</c:v>
                </c:pt>
                <c:pt idx="30043">
                  <c:v>0</c:v>
                </c:pt>
                <c:pt idx="30044">
                  <c:v>0</c:v>
                </c:pt>
                <c:pt idx="30045">
                  <c:v>0</c:v>
                </c:pt>
                <c:pt idx="30046">
                  <c:v>0</c:v>
                </c:pt>
                <c:pt idx="30047">
                  <c:v>0</c:v>
                </c:pt>
                <c:pt idx="30048">
                  <c:v>0</c:v>
                </c:pt>
                <c:pt idx="30049">
                  <c:v>0</c:v>
                </c:pt>
                <c:pt idx="30050">
                  <c:v>0</c:v>
                </c:pt>
                <c:pt idx="30051">
                  <c:v>0</c:v>
                </c:pt>
                <c:pt idx="30052">
                  <c:v>0</c:v>
                </c:pt>
                <c:pt idx="30053">
                  <c:v>0</c:v>
                </c:pt>
                <c:pt idx="30054">
                  <c:v>0</c:v>
                </c:pt>
                <c:pt idx="30055">
                  <c:v>0</c:v>
                </c:pt>
                <c:pt idx="30056">
                  <c:v>0</c:v>
                </c:pt>
                <c:pt idx="30057">
                  <c:v>0</c:v>
                </c:pt>
                <c:pt idx="30058">
                  <c:v>0</c:v>
                </c:pt>
                <c:pt idx="30059">
                  <c:v>0</c:v>
                </c:pt>
                <c:pt idx="30060">
                  <c:v>0</c:v>
                </c:pt>
                <c:pt idx="30061">
                  <c:v>0</c:v>
                </c:pt>
                <c:pt idx="30062">
                  <c:v>0</c:v>
                </c:pt>
                <c:pt idx="30063">
                  <c:v>0</c:v>
                </c:pt>
                <c:pt idx="30064">
                  <c:v>0</c:v>
                </c:pt>
                <c:pt idx="30065">
                  <c:v>0</c:v>
                </c:pt>
                <c:pt idx="30066">
                  <c:v>0</c:v>
                </c:pt>
                <c:pt idx="30067">
                  <c:v>0</c:v>
                </c:pt>
                <c:pt idx="30068">
                  <c:v>0</c:v>
                </c:pt>
                <c:pt idx="30069">
                  <c:v>0</c:v>
                </c:pt>
                <c:pt idx="30070">
                  <c:v>0</c:v>
                </c:pt>
                <c:pt idx="30071">
                  <c:v>0</c:v>
                </c:pt>
                <c:pt idx="30072">
                  <c:v>0</c:v>
                </c:pt>
                <c:pt idx="30073">
                  <c:v>0</c:v>
                </c:pt>
                <c:pt idx="30074">
                  <c:v>0</c:v>
                </c:pt>
                <c:pt idx="30075">
                  <c:v>0</c:v>
                </c:pt>
                <c:pt idx="30076">
                  <c:v>0</c:v>
                </c:pt>
                <c:pt idx="30077">
                  <c:v>0</c:v>
                </c:pt>
                <c:pt idx="30078">
                  <c:v>0</c:v>
                </c:pt>
                <c:pt idx="30079">
                  <c:v>0</c:v>
                </c:pt>
                <c:pt idx="30080">
                  <c:v>0</c:v>
                </c:pt>
                <c:pt idx="30081">
                  <c:v>0</c:v>
                </c:pt>
                <c:pt idx="30082">
                  <c:v>0</c:v>
                </c:pt>
                <c:pt idx="30083">
                  <c:v>0</c:v>
                </c:pt>
                <c:pt idx="30084">
                  <c:v>0</c:v>
                </c:pt>
                <c:pt idx="30085">
                  <c:v>0</c:v>
                </c:pt>
                <c:pt idx="30086">
                  <c:v>0</c:v>
                </c:pt>
                <c:pt idx="30087">
                  <c:v>0</c:v>
                </c:pt>
                <c:pt idx="30088">
                  <c:v>0</c:v>
                </c:pt>
                <c:pt idx="30089">
                  <c:v>0</c:v>
                </c:pt>
                <c:pt idx="30090">
                  <c:v>0</c:v>
                </c:pt>
                <c:pt idx="30091">
                  <c:v>0</c:v>
                </c:pt>
                <c:pt idx="30092">
                  <c:v>0</c:v>
                </c:pt>
                <c:pt idx="30093">
                  <c:v>0</c:v>
                </c:pt>
                <c:pt idx="30094">
                  <c:v>0</c:v>
                </c:pt>
                <c:pt idx="30095">
                  <c:v>0</c:v>
                </c:pt>
                <c:pt idx="30096">
                  <c:v>0</c:v>
                </c:pt>
                <c:pt idx="30097">
                  <c:v>0</c:v>
                </c:pt>
                <c:pt idx="30098">
                  <c:v>0</c:v>
                </c:pt>
                <c:pt idx="30099">
                  <c:v>0</c:v>
                </c:pt>
                <c:pt idx="30100">
                  <c:v>0</c:v>
                </c:pt>
                <c:pt idx="30101">
                  <c:v>0</c:v>
                </c:pt>
                <c:pt idx="30102">
                  <c:v>0</c:v>
                </c:pt>
                <c:pt idx="30103">
                  <c:v>0</c:v>
                </c:pt>
                <c:pt idx="30104">
                  <c:v>0</c:v>
                </c:pt>
                <c:pt idx="30105">
                  <c:v>0</c:v>
                </c:pt>
                <c:pt idx="30106">
                  <c:v>0</c:v>
                </c:pt>
                <c:pt idx="30107">
                  <c:v>0</c:v>
                </c:pt>
                <c:pt idx="30108">
                  <c:v>0</c:v>
                </c:pt>
                <c:pt idx="30109">
                  <c:v>0</c:v>
                </c:pt>
                <c:pt idx="30110">
                  <c:v>0</c:v>
                </c:pt>
                <c:pt idx="30111">
                  <c:v>0</c:v>
                </c:pt>
                <c:pt idx="30112">
                  <c:v>0</c:v>
                </c:pt>
                <c:pt idx="30113">
                  <c:v>0</c:v>
                </c:pt>
                <c:pt idx="30114">
                  <c:v>0</c:v>
                </c:pt>
                <c:pt idx="30115">
                  <c:v>0</c:v>
                </c:pt>
                <c:pt idx="30116">
                  <c:v>0</c:v>
                </c:pt>
                <c:pt idx="30117">
                  <c:v>0</c:v>
                </c:pt>
                <c:pt idx="30118">
                  <c:v>0</c:v>
                </c:pt>
                <c:pt idx="30119">
                  <c:v>0</c:v>
                </c:pt>
                <c:pt idx="30120">
                  <c:v>0</c:v>
                </c:pt>
                <c:pt idx="30121">
                  <c:v>0</c:v>
                </c:pt>
                <c:pt idx="30122">
                  <c:v>0</c:v>
                </c:pt>
                <c:pt idx="30123">
                  <c:v>0</c:v>
                </c:pt>
                <c:pt idx="30124">
                  <c:v>0</c:v>
                </c:pt>
                <c:pt idx="30125">
                  <c:v>0</c:v>
                </c:pt>
                <c:pt idx="30126">
                  <c:v>0</c:v>
                </c:pt>
                <c:pt idx="30127">
                  <c:v>0</c:v>
                </c:pt>
                <c:pt idx="30128">
                  <c:v>0</c:v>
                </c:pt>
                <c:pt idx="30129">
                  <c:v>0</c:v>
                </c:pt>
                <c:pt idx="30130">
                  <c:v>0</c:v>
                </c:pt>
                <c:pt idx="30131">
                  <c:v>0</c:v>
                </c:pt>
                <c:pt idx="30132">
                  <c:v>0</c:v>
                </c:pt>
                <c:pt idx="30133">
                  <c:v>0</c:v>
                </c:pt>
                <c:pt idx="30134">
                  <c:v>0</c:v>
                </c:pt>
                <c:pt idx="30135">
                  <c:v>0</c:v>
                </c:pt>
                <c:pt idx="30136">
                  <c:v>0</c:v>
                </c:pt>
                <c:pt idx="30137">
                  <c:v>0</c:v>
                </c:pt>
                <c:pt idx="30138">
                  <c:v>0</c:v>
                </c:pt>
                <c:pt idx="30139">
                  <c:v>0</c:v>
                </c:pt>
                <c:pt idx="30140">
                  <c:v>0</c:v>
                </c:pt>
                <c:pt idx="30141">
                  <c:v>0</c:v>
                </c:pt>
                <c:pt idx="30142">
                  <c:v>0</c:v>
                </c:pt>
                <c:pt idx="30143">
                  <c:v>0</c:v>
                </c:pt>
                <c:pt idx="30144">
                  <c:v>0</c:v>
                </c:pt>
                <c:pt idx="30145">
                  <c:v>0</c:v>
                </c:pt>
                <c:pt idx="30146">
                  <c:v>0</c:v>
                </c:pt>
                <c:pt idx="30147">
                  <c:v>0</c:v>
                </c:pt>
                <c:pt idx="30148">
                  <c:v>0</c:v>
                </c:pt>
                <c:pt idx="30149">
                  <c:v>0</c:v>
                </c:pt>
                <c:pt idx="30150">
                  <c:v>0</c:v>
                </c:pt>
                <c:pt idx="30151">
                  <c:v>0</c:v>
                </c:pt>
                <c:pt idx="30152">
                  <c:v>0</c:v>
                </c:pt>
                <c:pt idx="30153">
                  <c:v>0</c:v>
                </c:pt>
                <c:pt idx="30154">
                  <c:v>0</c:v>
                </c:pt>
                <c:pt idx="30155">
                  <c:v>0</c:v>
                </c:pt>
                <c:pt idx="30156">
                  <c:v>0</c:v>
                </c:pt>
                <c:pt idx="30157">
                  <c:v>0</c:v>
                </c:pt>
                <c:pt idx="30158">
                  <c:v>0</c:v>
                </c:pt>
                <c:pt idx="30159">
                  <c:v>0</c:v>
                </c:pt>
                <c:pt idx="30160">
                  <c:v>0</c:v>
                </c:pt>
                <c:pt idx="30161">
                  <c:v>0</c:v>
                </c:pt>
                <c:pt idx="30162">
                  <c:v>0</c:v>
                </c:pt>
                <c:pt idx="30163">
                  <c:v>0</c:v>
                </c:pt>
                <c:pt idx="30164">
                  <c:v>0</c:v>
                </c:pt>
                <c:pt idx="30165">
                  <c:v>0</c:v>
                </c:pt>
                <c:pt idx="30166">
                  <c:v>0</c:v>
                </c:pt>
                <c:pt idx="30167">
                  <c:v>0</c:v>
                </c:pt>
                <c:pt idx="30168">
                  <c:v>0</c:v>
                </c:pt>
                <c:pt idx="30169">
                  <c:v>0</c:v>
                </c:pt>
                <c:pt idx="30170">
                  <c:v>0</c:v>
                </c:pt>
                <c:pt idx="30171">
                  <c:v>0</c:v>
                </c:pt>
                <c:pt idx="30172">
                  <c:v>0</c:v>
                </c:pt>
                <c:pt idx="30173">
                  <c:v>0</c:v>
                </c:pt>
                <c:pt idx="30174">
                  <c:v>0</c:v>
                </c:pt>
                <c:pt idx="30175">
                  <c:v>0</c:v>
                </c:pt>
                <c:pt idx="30176">
                  <c:v>0</c:v>
                </c:pt>
                <c:pt idx="30177">
                  <c:v>0</c:v>
                </c:pt>
                <c:pt idx="30178">
                  <c:v>0</c:v>
                </c:pt>
                <c:pt idx="30179">
                  <c:v>0</c:v>
                </c:pt>
                <c:pt idx="30180">
                  <c:v>0</c:v>
                </c:pt>
                <c:pt idx="30181">
                  <c:v>0</c:v>
                </c:pt>
                <c:pt idx="30182">
                  <c:v>0</c:v>
                </c:pt>
                <c:pt idx="30183">
                  <c:v>0</c:v>
                </c:pt>
                <c:pt idx="30184">
                  <c:v>0</c:v>
                </c:pt>
                <c:pt idx="30185">
                  <c:v>0</c:v>
                </c:pt>
                <c:pt idx="30186">
                  <c:v>0</c:v>
                </c:pt>
                <c:pt idx="30187">
                  <c:v>0</c:v>
                </c:pt>
                <c:pt idx="30188">
                  <c:v>0</c:v>
                </c:pt>
                <c:pt idx="30189">
                  <c:v>0</c:v>
                </c:pt>
                <c:pt idx="30190">
                  <c:v>0</c:v>
                </c:pt>
                <c:pt idx="30191">
                  <c:v>0</c:v>
                </c:pt>
                <c:pt idx="30192">
                  <c:v>0</c:v>
                </c:pt>
                <c:pt idx="30193">
                  <c:v>0</c:v>
                </c:pt>
                <c:pt idx="30194">
                  <c:v>0</c:v>
                </c:pt>
                <c:pt idx="30195">
                  <c:v>0</c:v>
                </c:pt>
                <c:pt idx="30196">
                  <c:v>0</c:v>
                </c:pt>
                <c:pt idx="30197">
                  <c:v>0</c:v>
                </c:pt>
                <c:pt idx="30198">
                  <c:v>0</c:v>
                </c:pt>
                <c:pt idx="30199">
                  <c:v>0</c:v>
                </c:pt>
                <c:pt idx="30200">
                  <c:v>0</c:v>
                </c:pt>
                <c:pt idx="30201">
                  <c:v>0</c:v>
                </c:pt>
                <c:pt idx="30202">
                  <c:v>0</c:v>
                </c:pt>
                <c:pt idx="30203">
                  <c:v>0</c:v>
                </c:pt>
                <c:pt idx="30204">
                  <c:v>0</c:v>
                </c:pt>
                <c:pt idx="30205">
                  <c:v>0</c:v>
                </c:pt>
                <c:pt idx="30206">
                  <c:v>0</c:v>
                </c:pt>
                <c:pt idx="30207">
                  <c:v>0</c:v>
                </c:pt>
                <c:pt idx="30208">
                  <c:v>0</c:v>
                </c:pt>
                <c:pt idx="30209">
                  <c:v>0</c:v>
                </c:pt>
                <c:pt idx="30210">
                  <c:v>0</c:v>
                </c:pt>
                <c:pt idx="30211">
                  <c:v>0</c:v>
                </c:pt>
                <c:pt idx="30212">
                  <c:v>0</c:v>
                </c:pt>
                <c:pt idx="30213">
                  <c:v>0</c:v>
                </c:pt>
                <c:pt idx="30214">
                  <c:v>0</c:v>
                </c:pt>
                <c:pt idx="30215">
                  <c:v>0</c:v>
                </c:pt>
                <c:pt idx="30216">
                  <c:v>0</c:v>
                </c:pt>
                <c:pt idx="30217">
                  <c:v>0</c:v>
                </c:pt>
                <c:pt idx="30218">
                  <c:v>0</c:v>
                </c:pt>
                <c:pt idx="30219">
                  <c:v>0</c:v>
                </c:pt>
                <c:pt idx="30220">
                  <c:v>0</c:v>
                </c:pt>
                <c:pt idx="30221">
                  <c:v>0</c:v>
                </c:pt>
                <c:pt idx="30222">
                  <c:v>0</c:v>
                </c:pt>
                <c:pt idx="30223">
                  <c:v>0</c:v>
                </c:pt>
                <c:pt idx="30224">
                  <c:v>0</c:v>
                </c:pt>
                <c:pt idx="30225">
                  <c:v>0</c:v>
                </c:pt>
                <c:pt idx="30226">
                  <c:v>0</c:v>
                </c:pt>
                <c:pt idx="30227">
                  <c:v>0</c:v>
                </c:pt>
                <c:pt idx="30228">
                  <c:v>0</c:v>
                </c:pt>
                <c:pt idx="30229">
                  <c:v>0</c:v>
                </c:pt>
                <c:pt idx="30230">
                  <c:v>0</c:v>
                </c:pt>
                <c:pt idx="30231">
                  <c:v>0</c:v>
                </c:pt>
                <c:pt idx="30232">
                  <c:v>0</c:v>
                </c:pt>
                <c:pt idx="30233">
                  <c:v>0</c:v>
                </c:pt>
                <c:pt idx="30234">
                  <c:v>0</c:v>
                </c:pt>
                <c:pt idx="30235">
                  <c:v>0</c:v>
                </c:pt>
                <c:pt idx="30236">
                  <c:v>0</c:v>
                </c:pt>
                <c:pt idx="30237">
                  <c:v>0</c:v>
                </c:pt>
                <c:pt idx="30238">
                  <c:v>0</c:v>
                </c:pt>
                <c:pt idx="30239">
                  <c:v>0</c:v>
                </c:pt>
                <c:pt idx="30240">
                  <c:v>0</c:v>
                </c:pt>
                <c:pt idx="30241">
                  <c:v>0</c:v>
                </c:pt>
                <c:pt idx="30242">
                  <c:v>0</c:v>
                </c:pt>
                <c:pt idx="30243">
                  <c:v>0</c:v>
                </c:pt>
                <c:pt idx="30244">
                  <c:v>0</c:v>
                </c:pt>
                <c:pt idx="30245">
                  <c:v>0</c:v>
                </c:pt>
                <c:pt idx="30246">
                  <c:v>0</c:v>
                </c:pt>
                <c:pt idx="30247">
                  <c:v>0</c:v>
                </c:pt>
                <c:pt idx="30248">
                  <c:v>0</c:v>
                </c:pt>
                <c:pt idx="30249">
                  <c:v>0</c:v>
                </c:pt>
                <c:pt idx="30250">
                  <c:v>0</c:v>
                </c:pt>
                <c:pt idx="30251">
                  <c:v>0</c:v>
                </c:pt>
                <c:pt idx="30252">
                  <c:v>0</c:v>
                </c:pt>
                <c:pt idx="30253">
                  <c:v>0</c:v>
                </c:pt>
                <c:pt idx="30254">
                  <c:v>0</c:v>
                </c:pt>
                <c:pt idx="30255">
                  <c:v>0</c:v>
                </c:pt>
                <c:pt idx="30256">
                  <c:v>0</c:v>
                </c:pt>
                <c:pt idx="30257">
                  <c:v>0</c:v>
                </c:pt>
                <c:pt idx="30258">
                  <c:v>0</c:v>
                </c:pt>
                <c:pt idx="30259">
                  <c:v>0</c:v>
                </c:pt>
                <c:pt idx="30260">
                  <c:v>0</c:v>
                </c:pt>
                <c:pt idx="30261">
                  <c:v>0</c:v>
                </c:pt>
                <c:pt idx="30262">
                  <c:v>0</c:v>
                </c:pt>
                <c:pt idx="30263">
                  <c:v>0</c:v>
                </c:pt>
                <c:pt idx="30264">
                  <c:v>0</c:v>
                </c:pt>
                <c:pt idx="30265">
                  <c:v>0</c:v>
                </c:pt>
                <c:pt idx="30266">
                  <c:v>0</c:v>
                </c:pt>
                <c:pt idx="30267">
                  <c:v>0</c:v>
                </c:pt>
                <c:pt idx="30268">
                  <c:v>0</c:v>
                </c:pt>
                <c:pt idx="30269">
                  <c:v>0</c:v>
                </c:pt>
                <c:pt idx="30270">
                  <c:v>0</c:v>
                </c:pt>
                <c:pt idx="30271">
                  <c:v>0</c:v>
                </c:pt>
                <c:pt idx="30272">
                  <c:v>0</c:v>
                </c:pt>
                <c:pt idx="30273">
                  <c:v>0</c:v>
                </c:pt>
                <c:pt idx="30274">
                  <c:v>0</c:v>
                </c:pt>
                <c:pt idx="30275">
                  <c:v>0</c:v>
                </c:pt>
                <c:pt idx="30276">
                  <c:v>0</c:v>
                </c:pt>
                <c:pt idx="30277">
                  <c:v>0</c:v>
                </c:pt>
                <c:pt idx="30278">
                  <c:v>0</c:v>
                </c:pt>
                <c:pt idx="30279">
                  <c:v>0</c:v>
                </c:pt>
                <c:pt idx="30280">
                  <c:v>0</c:v>
                </c:pt>
                <c:pt idx="30281">
                  <c:v>0</c:v>
                </c:pt>
                <c:pt idx="30282">
                  <c:v>0</c:v>
                </c:pt>
                <c:pt idx="30283">
                  <c:v>0</c:v>
                </c:pt>
                <c:pt idx="30284">
                  <c:v>0</c:v>
                </c:pt>
                <c:pt idx="30285">
                  <c:v>0</c:v>
                </c:pt>
                <c:pt idx="30286">
                  <c:v>0</c:v>
                </c:pt>
                <c:pt idx="30287">
                  <c:v>0</c:v>
                </c:pt>
                <c:pt idx="30288">
                  <c:v>0</c:v>
                </c:pt>
                <c:pt idx="30289">
                  <c:v>0</c:v>
                </c:pt>
                <c:pt idx="30290">
                  <c:v>0</c:v>
                </c:pt>
                <c:pt idx="30291">
                  <c:v>0</c:v>
                </c:pt>
                <c:pt idx="30292">
                  <c:v>0</c:v>
                </c:pt>
                <c:pt idx="30293">
                  <c:v>0</c:v>
                </c:pt>
                <c:pt idx="30294">
                  <c:v>0</c:v>
                </c:pt>
                <c:pt idx="30295">
                  <c:v>0</c:v>
                </c:pt>
                <c:pt idx="30296">
                  <c:v>0</c:v>
                </c:pt>
                <c:pt idx="30297">
                  <c:v>0</c:v>
                </c:pt>
                <c:pt idx="30298">
                  <c:v>0</c:v>
                </c:pt>
                <c:pt idx="30299">
                  <c:v>0</c:v>
                </c:pt>
                <c:pt idx="30300">
                  <c:v>0</c:v>
                </c:pt>
                <c:pt idx="30301">
                  <c:v>0</c:v>
                </c:pt>
                <c:pt idx="30302">
                  <c:v>0</c:v>
                </c:pt>
                <c:pt idx="30303">
                  <c:v>0</c:v>
                </c:pt>
                <c:pt idx="30304">
                  <c:v>0</c:v>
                </c:pt>
                <c:pt idx="30305">
                  <c:v>0</c:v>
                </c:pt>
                <c:pt idx="30306">
                  <c:v>0</c:v>
                </c:pt>
                <c:pt idx="30307">
                  <c:v>0</c:v>
                </c:pt>
                <c:pt idx="30308">
                  <c:v>0</c:v>
                </c:pt>
                <c:pt idx="30309">
                  <c:v>0</c:v>
                </c:pt>
                <c:pt idx="30310">
                  <c:v>0</c:v>
                </c:pt>
                <c:pt idx="30311">
                  <c:v>0</c:v>
                </c:pt>
                <c:pt idx="30312">
                  <c:v>0</c:v>
                </c:pt>
                <c:pt idx="30313">
                  <c:v>0</c:v>
                </c:pt>
                <c:pt idx="30314">
                  <c:v>0</c:v>
                </c:pt>
                <c:pt idx="30315">
                  <c:v>0</c:v>
                </c:pt>
                <c:pt idx="30316">
                  <c:v>0</c:v>
                </c:pt>
                <c:pt idx="30317">
                  <c:v>0</c:v>
                </c:pt>
                <c:pt idx="30318">
                  <c:v>0</c:v>
                </c:pt>
                <c:pt idx="30319">
                  <c:v>0</c:v>
                </c:pt>
                <c:pt idx="30320">
                  <c:v>0</c:v>
                </c:pt>
                <c:pt idx="30321">
                  <c:v>0</c:v>
                </c:pt>
                <c:pt idx="30322">
                  <c:v>0</c:v>
                </c:pt>
                <c:pt idx="30323">
                  <c:v>0</c:v>
                </c:pt>
                <c:pt idx="30324">
                  <c:v>0</c:v>
                </c:pt>
                <c:pt idx="30325">
                  <c:v>0</c:v>
                </c:pt>
                <c:pt idx="30326">
                  <c:v>0</c:v>
                </c:pt>
                <c:pt idx="30327">
                  <c:v>0</c:v>
                </c:pt>
                <c:pt idx="30328">
                  <c:v>0</c:v>
                </c:pt>
                <c:pt idx="30329">
                  <c:v>0</c:v>
                </c:pt>
                <c:pt idx="30330">
                  <c:v>0</c:v>
                </c:pt>
                <c:pt idx="30331">
                  <c:v>0</c:v>
                </c:pt>
                <c:pt idx="30332">
                  <c:v>0</c:v>
                </c:pt>
                <c:pt idx="30333">
                  <c:v>0</c:v>
                </c:pt>
                <c:pt idx="30334">
                  <c:v>0</c:v>
                </c:pt>
                <c:pt idx="30335">
                  <c:v>0</c:v>
                </c:pt>
                <c:pt idx="30336">
                  <c:v>0</c:v>
                </c:pt>
                <c:pt idx="30337">
                  <c:v>28</c:v>
                </c:pt>
                <c:pt idx="30338">
                  <c:v>0</c:v>
                </c:pt>
                <c:pt idx="30339">
                  <c:v>0</c:v>
                </c:pt>
                <c:pt idx="30340">
                  <c:v>0</c:v>
                </c:pt>
                <c:pt idx="30341">
                  <c:v>0</c:v>
                </c:pt>
                <c:pt idx="30342">
                  <c:v>0</c:v>
                </c:pt>
                <c:pt idx="30343">
                  <c:v>0</c:v>
                </c:pt>
                <c:pt idx="30344">
                  <c:v>0</c:v>
                </c:pt>
                <c:pt idx="30345">
                  <c:v>0</c:v>
                </c:pt>
                <c:pt idx="30346">
                  <c:v>0</c:v>
                </c:pt>
                <c:pt idx="30347">
                  <c:v>0</c:v>
                </c:pt>
                <c:pt idx="30348">
                  <c:v>0</c:v>
                </c:pt>
                <c:pt idx="30349">
                  <c:v>0</c:v>
                </c:pt>
                <c:pt idx="30350">
                  <c:v>0</c:v>
                </c:pt>
                <c:pt idx="30351">
                  <c:v>0</c:v>
                </c:pt>
                <c:pt idx="30352">
                  <c:v>0</c:v>
                </c:pt>
                <c:pt idx="30353">
                  <c:v>0</c:v>
                </c:pt>
                <c:pt idx="30354">
                  <c:v>0</c:v>
                </c:pt>
                <c:pt idx="30355">
                  <c:v>0</c:v>
                </c:pt>
                <c:pt idx="30356">
                  <c:v>0</c:v>
                </c:pt>
                <c:pt idx="30357">
                  <c:v>0</c:v>
                </c:pt>
                <c:pt idx="30358">
                  <c:v>0</c:v>
                </c:pt>
                <c:pt idx="30359">
                  <c:v>0</c:v>
                </c:pt>
                <c:pt idx="30360">
                  <c:v>0</c:v>
                </c:pt>
                <c:pt idx="30361">
                  <c:v>0</c:v>
                </c:pt>
                <c:pt idx="30362">
                  <c:v>0</c:v>
                </c:pt>
                <c:pt idx="30363">
                  <c:v>0</c:v>
                </c:pt>
                <c:pt idx="30364">
                  <c:v>0</c:v>
                </c:pt>
                <c:pt idx="30365">
                  <c:v>0</c:v>
                </c:pt>
                <c:pt idx="30366">
                  <c:v>0</c:v>
                </c:pt>
                <c:pt idx="30367">
                  <c:v>0</c:v>
                </c:pt>
                <c:pt idx="30368">
                  <c:v>0</c:v>
                </c:pt>
                <c:pt idx="30369">
                  <c:v>0</c:v>
                </c:pt>
                <c:pt idx="30370">
                  <c:v>0</c:v>
                </c:pt>
                <c:pt idx="30371">
                  <c:v>0</c:v>
                </c:pt>
                <c:pt idx="30372">
                  <c:v>0</c:v>
                </c:pt>
                <c:pt idx="30373">
                  <c:v>0</c:v>
                </c:pt>
                <c:pt idx="30374">
                  <c:v>0</c:v>
                </c:pt>
                <c:pt idx="30375">
                  <c:v>0</c:v>
                </c:pt>
                <c:pt idx="30376">
                  <c:v>0</c:v>
                </c:pt>
                <c:pt idx="30377">
                  <c:v>0</c:v>
                </c:pt>
                <c:pt idx="30378">
                  <c:v>0</c:v>
                </c:pt>
                <c:pt idx="30379">
                  <c:v>0</c:v>
                </c:pt>
                <c:pt idx="30380">
                  <c:v>0</c:v>
                </c:pt>
                <c:pt idx="30381">
                  <c:v>0</c:v>
                </c:pt>
                <c:pt idx="30382">
                  <c:v>0</c:v>
                </c:pt>
                <c:pt idx="30383">
                  <c:v>0</c:v>
                </c:pt>
                <c:pt idx="30384">
                  <c:v>0</c:v>
                </c:pt>
                <c:pt idx="30385">
                  <c:v>0</c:v>
                </c:pt>
                <c:pt idx="30386">
                  <c:v>0</c:v>
                </c:pt>
                <c:pt idx="30387">
                  <c:v>0</c:v>
                </c:pt>
                <c:pt idx="30388">
                  <c:v>0</c:v>
                </c:pt>
                <c:pt idx="30389">
                  <c:v>0</c:v>
                </c:pt>
                <c:pt idx="30390">
                  <c:v>0</c:v>
                </c:pt>
                <c:pt idx="30391">
                  <c:v>0</c:v>
                </c:pt>
                <c:pt idx="30392">
                  <c:v>28</c:v>
                </c:pt>
                <c:pt idx="30393">
                  <c:v>0</c:v>
                </c:pt>
                <c:pt idx="30394">
                  <c:v>0</c:v>
                </c:pt>
                <c:pt idx="30395">
                  <c:v>0</c:v>
                </c:pt>
                <c:pt idx="30396">
                  <c:v>0</c:v>
                </c:pt>
                <c:pt idx="30397">
                  <c:v>0</c:v>
                </c:pt>
                <c:pt idx="30398">
                  <c:v>0</c:v>
                </c:pt>
                <c:pt idx="30399">
                  <c:v>0</c:v>
                </c:pt>
                <c:pt idx="30400">
                  <c:v>0</c:v>
                </c:pt>
                <c:pt idx="30401">
                  <c:v>0</c:v>
                </c:pt>
                <c:pt idx="30402">
                  <c:v>0</c:v>
                </c:pt>
                <c:pt idx="30403">
                  <c:v>0</c:v>
                </c:pt>
                <c:pt idx="30404">
                  <c:v>0</c:v>
                </c:pt>
                <c:pt idx="30405">
                  <c:v>0</c:v>
                </c:pt>
                <c:pt idx="30406">
                  <c:v>0</c:v>
                </c:pt>
                <c:pt idx="30407">
                  <c:v>0</c:v>
                </c:pt>
                <c:pt idx="30408">
                  <c:v>0</c:v>
                </c:pt>
                <c:pt idx="30409">
                  <c:v>0</c:v>
                </c:pt>
                <c:pt idx="30410">
                  <c:v>0</c:v>
                </c:pt>
                <c:pt idx="30411">
                  <c:v>0</c:v>
                </c:pt>
                <c:pt idx="30412">
                  <c:v>0</c:v>
                </c:pt>
                <c:pt idx="30413">
                  <c:v>0</c:v>
                </c:pt>
                <c:pt idx="30414">
                  <c:v>0</c:v>
                </c:pt>
                <c:pt idx="30415">
                  <c:v>0</c:v>
                </c:pt>
                <c:pt idx="30416">
                  <c:v>0</c:v>
                </c:pt>
                <c:pt idx="30417">
                  <c:v>0</c:v>
                </c:pt>
                <c:pt idx="30418">
                  <c:v>0</c:v>
                </c:pt>
                <c:pt idx="30419">
                  <c:v>0</c:v>
                </c:pt>
                <c:pt idx="30420">
                  <c:v>0</c:v>
                </c:pt>
                <c:pt idx="30421">
                  <c:v>0</c:v>
                </c:pt>
                <c:pt idx="30422">
                  <c:v>0</c:v>
                </c:pt>
                <c:pt idx="30423">
                  <c:v>0</c:v>
                </c:pt>
                <c:pt idx="30424">
                  <c:v>0</c:v>
                </c:pt>
                <c:pt idx="30425">
                  <c:v>0</c:v>
                </c:pt>
                <c:pt idx="30426">
                  <c:v>0</c:v>
                </c:pt>
                <c:pt idx="30427">
                  <c:v>0</c:v>
                </c:pt>
                <c:pt idx="30428">
                  <c:v>0</c:v>
                </c:pt>
                <c:pt idx="30429">
                  <c:v>0</c:v>
                </c:pt>
                <c:pt idx="30430">
                  <c:v>0</c:v>
                </c:pt>
                <c:pt idx="30431">
                  <c:v>0</c:v>
                </c:pt>
                <c:pt idx="30432">
                  <c:v>0</c:v>
                </c:pt>
                <c:pt idx="30433">
                  <c:v>0</c:v>
                </c:pt>
                <c:pt idx="30434">
                  <c:v>0</c:v>
                </c:pt>
                <c:pt idx="30435">
                  <c:v>0</c:v>
                </c:pt>
                <c:pt idx="30436">
                  <c:v>0</c:v>
                </c:pt>
                <c:pt idx="30437">
                  <c:v>0</c:v>
                </c:pt>
                <c:pt idx="30438">
                  <c:v>0</c:v>
                </c:pt>
                <c:pt idx="30439">
                  <c:v>0</c:v>
                </c:pt>
                <c:pt idx="30440">
                  <c:v>0</c:v>
                </c:pt>
                <c:pt idx="30441">
                  <c:v>0</c:v>
                </c:pt>
                <c:pt idx="30442">
                  <c:v>0</c:v>
                </c:pt>
                <c:pt idx="30443">
                  <c:v>0</c:v>
                </c:pt>
                <c:pt idx="30444">
                  <c:v>0</c:v>
                </c:pt>
                <c:pt idx="30445">
                  <c:v>0</c:v>
                </c:pt>
                <c:pt idx="30446">
                  <c:v>0</c:v>
                </c:pt>
                <c:pt idx="30447">
                  <c:v>0</c:v>
                </c:pt>
                <c:pt idx="30448">
                  <c:v>0</c:v>
                </c:pt>
                <c:pt idx="30449">
                  <c:v>0</c:v>
                </c:pt>
                <c:pt idx="30450">
                  <c:v>0</c:v>
                </c:pt>
                <c:pt idx="30451">
                  <c:v>28</c:v>
                </c:pt>
                <c:pt idx="30452">
                  <c:v>0</c:v>
                </c:pt>
                <c:pt idx="30453">
                  <c:v>0</c:v>
                </c:pt>
                <c:pt idx="30454">
                  <c:v>0</c:v>
                </c:pt>
                <c:pt idx="30455">
                  <c:v>0</c:v>
                </c:pt>
                <c:pt idx="30456">
                  <c:v>0</c:v>
                </c:pt>
                <c:pt idx="30457">
                  <c:v>0</c:v>
                </c:pt>
                <c:pt idx="30458">
                  <c:v>0</c:v>
                </c:pt>
                <c:pt idx="30459">
                  <c:v>0</c:v>
                </c:pt>
                <c:pt idx="30460">
                  <c:v>0</c:v>
                </c:pt>
                <c:pt idx="30461">
                  <c:v>0</c:v>
                </c:pt>
                <c:pt idx="30462">
                  <c:v>0</c:v>
                </c:pt>
                <c:pt idx="30463">
                  <c:v>0</c:v>
                </c:pt>
                <c:pt idx="30464">
                  <c:v>0</c:v>
                </c:pt>
                <c:pt idx="30465">
                  <c:v>0</c:v>
                </c:pt>
                <c:pt idx="30466">
                  <c:v>0</c:v>
                </c:pt>
                <c:pt idx="30467">
                  <c:v>0</c:v>
                </c:pt>
                <c:pt idx="30468">
                  <c:v>0</c:v>
                </c:pt>
                <c:pt idx="30469">
                  <c:v>0</c:v>
                </c:pt>
                <c:pt idx="30470">
                  <c:v>0</c:v>
                </c:pt>
                <c:pt idx="30471">
                  <c:v>0</c:v>
                </c:pt>
                <c:pt idx="30472">
                  <c:v>0</c:v>
                </c:pt>
                <c:pt idx="30473">
                  <c:v>0</c:v>
                </c:pt>
                <c:pt idx="30474">
                  <c:v>0</c:v>
                </c:pt>
                <c:pt idx="30475">
                  <c:v>0</c:v>
                </c:pt>
                <c:pt idx="30476">
                  <c:v>0</c:v>
                </c:pt>
                <c:pt idx="30477">
                  <c:v>0</c:v>
                </c:pt>
                <c:pt idx="30478">
                  <c:v>0</c:v>
                </c:pt>
                <c:pt idx="30479">
                  <c:v>0</c:v>
                </c:pt>
                <c:pt idx="30480">
                  <c:v>0</c:v>
                </c:pt>
                <c:pt idx="30481">
                  <c:v>0</c:v>
                </c:pt>
                <c:pt idx="30482">
                  <c:v>0</c:v>
                </c:pt>
                <c:pt idx="30483">
                  <c:v>0</c:v>
                </c:pt>
                <c:pt idx="30484">
                  <c:v>0</c:v>
                </c:pt>
                <c:pt idx="30485">
                  <c:v>0</c:v>
                </c:pt>
                <c:pt idx="30486">
                  <c:v>0</c:v>
                </c:pt>
                <c:pt idx="30487">
                  <c:v>0</c:v>
                </c:pt>
                <c:pt idx="30488">
                  <c:v>0</c:v>
                </c:pt>
                <c:pt idx="30489">
                  <c:v>0</c:v>
                </c:pt>
                <c:pt idx="30490">
                  <c:v>0</c:v>
                </c:pt>
                <c:pt idx="30491">
                  <c:v>0</c:v>
                </c:pt>
                <c:pt idx="30492">
                  <c:v>0</c:v>
                </c:pt>
                <c:pt idx="30493">
                  <c:v>0</c:v>
                </c:pt>
                <c:pt idx="30494">
                  <c:v>0</c:v>
                </c:pt>
                <c:pt idx="30495">
                  <c:v>0</c:v>
                </c:pt>
                <c:pt idx="30496">
                  <c:v>0</c:v>
                </c:pt>
                <c:pt idx="30497">
                  <c:v>0</c:v>
                </c:pt>
                <c:pt idx="30498">
                  <c:v>0</c:v>
                </c:pt>
                <c:pt idx="30499">
                  <c:v>0</c:v>
                </c:pt>
                <c:pt idx="30500">
                  <c:v>0</c:v>
                </c:pt>
                <c:pt idx="30501">
                  <c:v>0</c:v>
                </c:pt>
                <c:pt idx="30502">
                  <c:v>0</c:v>
                </c:pt>
                <c:pt idx="30503">
                  <c:v>0</c:v>
                </c:pt>
                <c:pt idx="30504">
                  <c:v>0</c:v>
                </c:pt>
                <c:pt idx="30505">
                  <c:v>0</c:v>
                </c:pt>
                <c:pt idx="30506">
                  <c:v>0</c:v>
                </c:pt>
                <c:pt idx="30507">
                  <c:v>0</c:v>
                </c:pt>
                <c:pt idx="30508">
                  <c:v>0</c:v>
                </c:pt>
                <c:pt idx="30509">
                  <c:v>0</c:v>
                </c:pt>
                <c:pt idx="30510">
                  <c:v>0</c:v>
                </c:pt>
                <c:pt idx="30511">
                  <c:v>0</c:v>
                </c:pt>
                <c:pt idx="30512">
                  <c:v>0</c:v>
                </c:pt>
                <c:pt idx="30513">
                  <c:v>0</c:v>
                </c:pt>
                <c:pt idx="30514">
                  <c:v>8</c:v>
                </c:pt>
                <c:pt idx="30515">
                  <c:v>0</c:v>
                </c:pt>
                <c:pt idx="30516">
                  <c:v>0</c:v>
                </c:pt>
                <c:pt idx="30517">
                  <c:v>0</c:v>
                </c:pt>
                <c:pt idx="30518">
                  <c:v>0</c:v>
                </c:pt>
                <c:pt idx="30519">
                  <c:v>0</c:v>
                </c:pt>
                <c:pt idx="30520">
                  <c:v>0</c:v>
                </c:pt>
                <c:pt idx="30521">
                  <c:v>0</c:v>
                </c:pt>
                <c:pt idx="30522">
                  <c:v>0</c:v>
                </c:pt>
                <c:pt idx="30523">
                  <c:v>0</c:v>
                </c:pt>
                <c:pt idx="30524">
                  <c:v>0</c:v>
                </c:pt>
                <c:pt idx="30525">
                  <c:v>0</c:v>
                </c:pt>
                <c:pt idx="30526">
                  <c:v>0</c:v>
                </c:pt>
                <c:pt idx="30527">
                  <c:v>0</c:v>
                </c:pt>
                <c:pt idx="30528">
                  <c:v>0</c:v>
                </c:pt>
                <c:pt idx="30529">
                  <c:v>0</c:v>
                </c:pt>
                <c:pt idx="30530">
                  <c:v>0</c:v>
                </c:pt>
                <c:pt idx="30531">
                  <c:v>0</c:v>
                </c:pt>
                <c:pt idx="30532">
                  <c:v>0</c:v>
                </c:pt>
                <c:pt idx="30533">
                  <c:v>0</c:v>
                </c:pt>
                <c:pt idx="30534">
                  <c:v>0</c:v>
                </c:pt>
                <c:pt idx="30535">
                  <c:v>0</c:v>
                </c:pt>
                <c:pt idx="30536">
                  <c:v>0</c:v>
                </c:pt>
                <c:pt idx="30537">
                  <c:v>0</c:v>
                </c:pt>
                <c:pt idx="30538">
                  <c:v>0</c:v>
                </c:pt>
                <c:pt idx="30539">
                  <c:v>0</c:v>
                </c:pt>
                <c:pt idx="30540">
                  <c:v>0</c:v>
                </c:pt>
                <c:pt idx="30541">
                  <c:v>0</c:v>
                </c:pt>
                <c:pt idx="30542">
                  <c:v>0</c:v>
                </c:pt>
                <c:pt idx="30543">
                  <c:v>0</c:v>
                </c:pt>
                <c:pt idx="30544">
                  <c:v>0</c:v>
                </c:pt>
                <c:pt idx="30545">
                  <c:v>0</c:v>
                </c:pt>
                <c:pt idx="30546">
                  <c:v>0</c:v>
                </c:pt>
                <c:pt idx="30547">
                  <c:v>0</c:v>
                </c:pt>
                <c:pt idx="30548">
                  <c:v>0</c:v>
                </c:pt>
                <c:pt idx="30549">
                  <c:v>0</c:v>
                </c:pt>
                <c:pt idx="30550">
                  <c:v>0</c:v>
                </c:pt>
                <c:pt idx="30551">
                  <c:v>0</c:v>
                </c:pt>
                <c:pt idx="30552">
                  <c:v>0</c:v>
                </c:pt>
                <c:pt idx="30553">
                  <c:v>0</c:v>
                </c:pt>
                <c:pt idx="30554">
                  <c:v>0</c:v>
                </c:pt>
                <c:pt idx="30555">
                  <c:v>0</c:v>
                </c:pt>
                <c:pt idx="30556">
                  <c:v>0</c:v>
                </c:pt>
                <c:pt idx="30557">
                  <c:v>0</c:v>
                </c:pt>
                <c:pt idx="30558">
                  <c:v>0</c:v>
                </c:pt>
                <c:pt idx="30559">
                  <c:v>0</c:v>
                </c:pt>
                <c:pt idx="30560">
                  <c:v>0</c:v>
                </c:pt>
                <c:pt idx="30561">
                  <c:v>0</c:v>
                </c:pt>
                <c:pt idx="30562">
                  <c:v>0</c:v>
                </c:pt>
                <c:pt idx="30563">
                  <c:v>0</c:v>
                </c:pt>
                <c:pt idx="30564">
                  <c:v>0</c:v>
                </c:pt>
                <c:pt idx="30565">
                  <c:v>0</c:v>
                </c:pt>
                <c:pt idx="30566">
                  <c:v>0</c:v>
                </c:pt>
                <c:pt idx="30567">
                  <c:v>0</c:v>
                </c:pt>
                <c:pt idx="30568">
                  <c:v>0</c:v>
                </c:pt>
                <c:pt idx="30569">
                  <c:v>0</c:v>
                </c:pt>
                <c:pt idx="30570">
                  <c:v>0</c:v>
                </c:pt>
                <c:pt idx="30571">
                  <c:v>0</c:v>
                </c:pt>
                <c:pt idx="30572">
                  <c:v>0</c:v>
                </c:pt>
                <c:pt idx="30573">
                  <c:v>0</c:v>
                </c:pt>
                <c:pt idx="30574">
                  <c:v>0</c:v>
                </c:pt>
                <c:pt idx="30575">
                  <c:v>0</c:v>
                </c:pt>
                <c:pt idx="30576">
                  <c:v>0</c:v>
                </c:pt>
                <c:pt idx="30577">
                  <c:v>0</c:v>
                </c:pt>
                <c:pt idx="30578">
                  <c:v>0</c:v>
                </c:pt>
                <c:pt idx="30579">
                  <c:v>0</c:v>
                </c:pt>
                <c:pt idx="30580">
                  <c:v>0</c:v>
                </c:pt>
                <c:pt idx="30581">
                  <c:v>0</c:v>
                </c:pt>
                <c:pt idx="30582">
                  <c:v>0</c:v>
                </c:pt>
                <c:pt idx="30583">
                  <c:v>22</c:v>
                </c:pt>
                <c:pt idx="30584">
                  <c:v>0</c:v>
                </c:pt>
                <c:pt idx="30585">
                  <c:v>0</c:v>
                </c:pt>
                <c:pt idx="30586">
                  <c:v>0</c:v>
                </c:pt>
                <c:pt idx="30587">
                  <c:v>0</c:v>
                </c:pt>
                <c:pt idx="30588">
                  <c:v>0</c:v>
                </c:pt>
                <c:pt idx="30589">
                  <c:v>0</c:v>
                </c:pt>
                <c:pt idx="30590">
                  <c:v>0</c:v>
                </c:pt>
                <c:pt idx="30591">
                  <c:v>0</c:v>
                </c:pt>
                <c:pt idx="30592">
                  <c:v>0</c:v>
                </c:pt>
                <c:pt idx="30593">
                  <c:v>0</c:v>
                </c:pt>
                <c:pt idx="30594">
                  <c:v>0</c:v>
                </c:pt>
                <c:pt idx="30595">
                  <c:v>0</c:v>
                </c:pt>
                <c:pt idx="30596">
                  <c:v>0</c:v>
                </c:pt>
                <c:pt idx="30597">
                  <c:v>0</c:v>
                </c:pt>
                <c:pt idx="30598">
                  <c:v>0</c:v>
                </c:pt>
                <c:pt idx="30599">
                  <c:v>0</c:v>
                </c:pt>
                <c:pt idx="30600">
                  <c:v>0</c:v>
                </c:pt>
                <c:pt idx="30601">
                  <c:v>0</c:v>
                </c:pt>
                <c:pt idx="30602">
                  <c:v>0</c:v>
                </c:pt>
                <c:pt idx="30603">
                  <c:v>0</c:v>
                </c:pt>
                <c:pt idx="30604">
                  <c:v>0</c:v>
                </c:pt>
                <c:pt idx="30605">
                  <c:v>0</c:v>
                </c:pt>
                <c:pt idx="30606">
                  <c:v>0</c:v>
                </c:pt>
                <c:pt idx="30607">
                  <c:v>0</c:v>
                </c:pt>
                <c:pt idx="30608">
                  <c:v>0</c:v>
                </c:pt>
                <c:pt idx="30609">
                  <c:v>0</c:v>
                </c:pt>
                <c:pt idx="30610">
                  <c:v>0</c:v>
                </c:pt>
                <c:pt idx="30611">
                  <c:v>0</c:v>
                </c:pt>
                <c:pt idx="30612">
                  <c:v>0</c:v>
                </c:pt>
                <c:pt idx="30613">
                  <c:v>0</c:v>
                </c:pt>
                <c:pt idx="30614">
                  <c:v>0</c:v>
                </c:pt>
                <c:pt idx="30615">
                  <c:v>0</c:v>
                </c:pt>
                <c:pt idx="30616">
                  <c:v>0</c:v>
                </c:pt>
                <c:pt idx="30617">
                  <c:v>0</c:v>
                </c:pt>
                <c:pt idx="30618">
                  <c:v>0</c:v>
                </c:pt>
                <c:pt idx="30619">
                  <c:v>0</c:v>
                </c:pt>
                <c:pt idx="30620">
                  <c:v>0</c:v>
                </c:pt>
                <c:pt idx="30621">
                  <c:v>0</c:v>
                </c:pt>
                <c:pt idx="30622">
                  <c:v>0</c:v>
                </c:pt>
                <c:pt idx="30623">
                  <c:v>0</c:v>
                </c:pt>
                <c:pt idx="30624">
                  <c:v>0</c:v>
                </c:pt>
                <c:pt idx="30625">
                  <c:v>0</c:v>
                </c:pt>
                <c:pt idx="30626">
                  <c:v>0</c:v>
                </c:pt>
                <c:pt idx="30627">
                  <c:v>0</c:v>
                </c:pt>
                <c:pt idx="30628">
                  <c:v>0</c:v>
                </c:pt>
                <c:pt idx="30629">
                  <c:v>0</c:v>
                </c:pt>
                <c:pt idx="30630">
                  <c:v>0</c:v>
                </c:pt>
                <c:pt idx="30631">
                  <c:v>0</c:v>
                </c:pt>
                <c:pt idx="30632">
                  <c:v>0</c:v>
                </c:pt>
                <c:pt idx="30633">
                  <c:v>0</c:v>
                </c:pt>
                <c:pt idx="30634">
                  <c:v>0</c:v>
                </c:pt>
                <c:pt idx="30635">
                  <c:v>0</c:v>
                </c:pt>
                <c:pt idx="30636">
                  <c:v>0</c:v>
                </c:pt>
                <c:pt idx="30637">
                  <c:v>0</c:v>
                </c:pt>
                <c:pt idx="30638">
                  <c:v>0</c:v>
                </c:pt>
                <c:pt idx="30639">
                  <c:v>0</c:v>
                </c:pt>
                <c:pt idx="30640">
                  <c:v>0</c:v>
                </c:pt>
                <c:pt idx="30641">
                  <c:v>0</c:v>
                </c:pt>
                <c:pt idx="30642">
                  <c:v>0</c:v>
                </c:pt>
                <c:pt idx="30643">
                  <c:v>0</c:v>
                </c:pt>
                <c:pt idx="30644">
                  <c:v>0</c:v>
                </c:pt>
                <c:pt idx="30645">
                  <c:v>0</c:v>
                </c:pt>
                <c:pt idx="30646">
                  <c:v>0</c:v>
                </c:pt>
                <c:pt idx="30647">
                  <c:v>0</c:v>
                </c:pt>
                <c:pt idx="30648">
                  <c:v>0</c:v>
                </c:pt>
                <c:pt idx="30649">
                  <c:v>0</c:v>
                </c:pt>
                <c:pt idx="30650">
                  <c:v>0</c:v>
                </c:pt>
                <c:pt idx="30651">
                  <c:v>0</c:v>
                </c:pt>
                <c:pt idx="30652">
                  <c:v>0</c:v>
                </c:pt>
                <c:pt idx="30653">
                  <c:v>0</c:v>
                </c:pt>
                <c:pt idx="30654">
                  <c:v>0</c:v>
                </c:pt>
                <c:pt idx="30655">
                  <c:v>0</c:v>
                </c:pt>
                <c:pt idx="30656">
                  <c:v>0</c:v>
                </c:pt>
                <c:pt idx="30657">
                  <c:v>0</c:v>
                </c:pt>
                <c:pt idx="30658">
                  <c:v>0</c:v>
                </c:pt>
                <c:pt idx="30659">
                  <c:v>0</c:v>
                </c:pt>
                <c:pt idx="30660">
                  <c:v>0</c:v>
                </c:pt>
                <c:pt idx="30661">
                  <c:v>0</c:v>
                </c:pt>
                <c:pt idx="30662">
                  <c:v>0</c:v>
                </c:pt>
                <c:pt idx="30663">
                  <c:v>0</c:v>
                </c:pt>
                <c:pt idx="30664">
                  <c:v>0</c:v>
                </c:pt>
                <c:pt idx="30665">
                  <c:v>0</c:v>
                </c:pt>
                <c:pt idx="30666">
                  <c:v>0</c:v>
                </c:pt>
                <c:pt idx="30667">
                  <c:v>0</c:v>
                </c:pt>
                <c:pt idx="30668">
                  <c:v>0</c:v>
                </c:pt>
                <c:pt idx="30669">
                  <c:v>0</c:v>
                </c:pt>
                <c:pt idx="30670">
                  <c:v>0</c:v>
                </c:pt>
                <c:pt idx="30671">
                  <c:v>0</c:v>
                </c:pt>
                <c:pt idx="30672">
                  <c:v>0</c:v>
                </c:pt>
                <c:pt idx="30673">
                  <c:v>0</c:v>
                </c:pt>
                <c:pt idx="30674">
                  <c:v>0</c:v>
                </c:pt>
                <c:pt idx="30675">
                  <c:v>0</c:v>
                </c:pt>
                <c:pt idx="30676">
                  <c:v>0</c:v>
                </c:pt>
                <c:pt idx="30677">
                  <c:v>0</c:v>
                </c:pt>
                <c:pt idx="30678">
                  <c:v>0</c:v>
                </c:pt>
                <c:pt idx="30679">
                  <c:v>0</c:v>
                </c:pt>
                <c:pt idx="30680">
                  <c:v>0</c:v>
                </c:pt>
                <c:pt idx="30681">
                  <c:v>0</c:v>
                </c:pt>
                <c:pt idx="30682">
                  <c:v>0</c:v>
                </c:pt>
                <c:pt idx="30683">
                  <c:v>0</c:v>
                </c:pt>
                <c:pt idx="30684">
                  <c:v>0</c:v>
                </c:pt>
                <c:pt idx="30685">
                  <c:v>0</c:v>
                </c:pt>
                <c:pt idx="30686">
                  <c:v>0</c:v>
                </c:pt>
                <c:pt idx="30687">
                  <c:v>0</c:v>
                </c:pt>
                <c:pt idx="30688">
                  <c:v>0</c:v>
                </c:pt>
                <c:pt idx="30689">
                  <c:v>0</c:v>
                </c:pt>
                <c:pt idx="30690">
                  <c:v>0</c:v>
                </c:pt>
                <c:pt idx="30691">
                  <c:v>0</c:v>
                </c:pt>
                <c:pt idx="30692">
                  <c:v>0</c:v>
                </c:pt>
                <c:pt idx="30693">
                  <c:v>0</c:v>
                </c:pt>
                <c:pt idx="30694">
                  <c:v>0</c:v>
                </c:pt>
                <c:pt idx="30695">
                  <c:v>0</c:v>
                </c:pt>
                <c:pt idx="30696">
                  <c:v>0</c:v>
                </c:pt>
                <c:pt idx="30697">
                  <c:v>0</c:v>
                </c:pt>
                <c:pt idx="30698">
                  <c:v>0</c:v>
                </c:pt>
                <c:pt idx="30699">
                  <c:v>0</c:v>
                </c:pt>
                <c:pt idx="30700">
                  <c:v>0</c:v>
                </c:pt>
                <c:pt idx="30701">
                  <c:v>0</c:v>
                </c:pt>
                <c:pt idx="30702">
                  <c:v>0</c:v>
                </c:pt>
                <c:pt idx="30703">
                  <c:v>0</c:v>
                </c:pt>
                <c:pt idx="30704">
                  <c:v>0</c:v>
                </c:pt>
                <c:pt idx="30705">
                  <c:v>0</c:v>
                </c:pt>
                <c:pt idx="30706">
                  <c:v>0</c:v>
                </c:pt>
                <c:pt idx="30707">
                  <c:v>0</c:v>
                </c:pt>
                <c:pt idx="30708">
                  <c:v>0</c:v>
                </c:pt>
                <c:pt idx="30709">
                  <c:v>0</c:v>
                </c:pt>
                <c:pt idx="30710">
                  <c:v>0</c:v>
                </c:pt>
                <c:pt idx="30711">
                  <c:v>0</c:v>
                </c:pt>
                <c:pt idx="30712">
                  <c:v>0</c:v>
                </c:pt>
                <c:pt idx="30713">
                  <c:v>0</c:v>
                </c:pt>
                <c:pt idx="30714">
                  <c:v>0</c:v>
                </c:pt>
                <c:pt idx="30715">
                  <c:v>0</c:v>
                </c:pt>
                <c:pt idx="30716">
                  <c:v>0</c:v>
                </c:pt>
                <c:pt idx="30717">
                  <c:v>0</c:v>
                </c:pt>
                <c:pt idx="30718">
                  <c:v>0</c:v>
                </c:pt>
                <c:pt idx="30719">
                  <c:v>0</c:v>
                </c:pt>
                <c:pt idx="30720">
                  <c:v>0</c:v>
                </c:pt>
                <c:pt idx="30721">
                  <c:v>0</c:v>
                </c:pt>
                <c:pt idx="30722">
                  <c:v>0</c:v>
                </c:pt>
                <c:pt idx="30723">
                  <c:v>0</c:v>
                </c:pt>
                <c:pt idx="30724">
                  <c:v>0</c:v>
                </c:pt>
                <c:pt idx="30725">
                  <c:v>0</c:v>
                </c:pt>
                <c:pt idx="30726">
                  <c:v>0</c:v>
                </c:pt>
                <c:pt idx="30727">
                  <c:v>0</c:v>
                </c:pt>
                <c:pt idx="30728">
                  <c:v>0</c:v>
                </c:pt>
                <c:pt idx="30729">
                  <c:v>0</c:v>
                </c:pt>
                <c:pt idx="30730">
                  <c:v>0</c:v>
                </c:pt>
                <c:pt idx="30731">
                  <c:v>0</c:v>
                </c:pt>
                <c:pt idx="30732">
                  <c:v>0</c:v>
                </c:pt>
                <c:pt idx="30733">
                  <c:v>0</c:v>
                </c:pt>
                <c:pt idx="30734">
                  <c:v>0</c:v>
                </c:pt>
                <c:pt idx="30735">
                  <c:v>0</c:v>
                </c:pt>
                <c:pt idx="30736">
                  <c:v>0</c:v>
                </c:pt>
                <c:pt idx="30737">
                  <c:v>0</c:v>
                </c:pt>
                <c:pt idx="30738">
                  <c:v>0</c:v>
                </c:pt>
                <c:pt idx="30739">
                  <c:v>0</c:v>
                </c:pt>
                <c:pt idx="30740">
                  <c:v>0</c:v>
                </c:pt>
                <c:pt idx="30741">
                  <c:v>0</c:v>
                </c:pt>
                <c:pt idx="30742">
                  <c:v>0</c:v>
                </c:pt>
                <c:pt idx="30743">
                  <c:v>0</c:v>
                </c:pt>
                <c:pt idx="30744">
                  <c:v>0</c:v>
                </c:pt>
                <c:pt idx="30745">
                  <c:v>0</c:v>
                </c:pt>
                <c:pt idx="30746">
                  <c:v>0</c:v>
                </c:pt>
                <c:pt idx="30747">
                  <c:v>0</c:v>
                </c:pt>
                <c:pt idx="30748">
                  <c:v>0</c:v>
                </c:pt>
                <c:pt idx="30749">
                  <c:v>0</c:v>
                </c:pt>
                <c:pt idx="30750">
                  <c:v>0</c:v>
                </c:pt>
                <c:pt idx="30751">
                  <c:v>0</c:v>
                </c:pt>
                <c:pt idx="30752">
                  <c:v>0</c:v>
                </c:pt>
                <c:pt idx="30753">
                  <c:v>0</c:v>
                </c:pt>
                <c:pt idx="30754">
                  <c:v>0</c:v>
                </c:pt>
                <c:pt idx="30755">
                  <c:v>0</c:v>
                </c:pt>
                <c:pt idx="30756">
                  <c:v>0</c:v>
                </c:pt>
                <c:pt idx="30757">
                  <c:v>0</c:v>
                </c:pt>
                <c:pt idx="30758">
                  <c:v>0</c:v>
                </c:pt>
                <c:pt idx="30759">
                  <c:v>0</c:v>
                </c:pt>
                <c:pt idx="30760">
                  <c:v>0</c:v>
                </c:pt>
                <c:pt idx="30761">
                  <c:v>0</c:v>
                </c:pt>
                <c:pt idx="30762">
                  <c:v>0</c:v>
                </c:pt>
                <c:pt idx="30763">
                  <c:v>0</c:v>
                </c:pt>
                <c:pt idx="30764">
                  <c:v>0</c:v>
                </c:pt>
                <c:pt idx="30765">
                  <c:v>0</c:v>
                </c:pt>
                <c:pt idx="30766">
                  <c:v>0</c:v>
                </c:pt>
                <c:pt idx="30767">
                  <c:v>0</c:v>
                </c:pt>
                <c:pt idx="30768">
                  <c:v>0</c:v>
                </c:pt>
                <c:pt idx="30769">
                  <c:v>0</c:v>
                </c:pt>
                <c:pt idx="30770">
                  <c:v>0</c:v>
                </c:pt>
                <c:pt idx="30771">
                  <c:v>0</c:v>
                </c:pt>
                <c:pt idx="30772">
                  <c:v>0</c:v>
                </c:pt>
                <c:pt idx="30773">
                  <c:v>0</c:v>
                </c:pt>
                <c:pt idx="30774">
                  <c:v>0</c:v>
                </c:pt>
                <c:pt idx="30775">
                  <c:v>0</c:v>
                </c:pt>
                <c:pt idx="30776">
                  <c:v>0</c:v>
                </c:pt>
                <c:pt idx="30777">
                  <c:v>0</c:v>
                </c:pt>
                <c:pt idx="30778">
                  <c:v>0</c:v>
                </c:pt>
                <c:pt idx="30779">
                  <c:v>0</c:v>
                </c:pt>
                <c:pt idx="30780">
                  <c:v>0</c:v>
                </c:pt>
                <c:pt idx="30781">
                  <c:v>0</c:v>
                </c:pt>
                <c:pt idx="30782">
                  <c:v>0</c:v>
                </c:pt>
                <c:pt idx="30783">
                  <c:v>0</c:v>
                </c:pt>
                <c:pt idx="30784">
                  <c:v>0</c:v>
                </c:pt>
                <c:pt idx="30785">
                  <c:v>0</c:v>
                </c:pt>
                <c:pt idx="30786">
                  <c:v>0</c:v>
                </c:pt>
                <c:pt idx="30787">
                  <c:v>0</c:v>
                </c:pt>
                <c:pt idx="30788">
                  <c:v>0</c:v>
                </c:pt>
                <c:pt idx="30789">
                  <c:v>0</c:v>
                </c:pt>
                <c:pt idx="30790">
                  <c:v>0</c:v>
                </c:pt>
                <c:pt idx="30791">
                  <c:v>0</c:v>
                </c:pt>
                <c:pt idx="30792">
                  <c:v>0</c:v>
                </c:pt>
                <c:pt idx="30793">
                  <c:v>0</c:v>
                </c:pt>
                <c:pt idx="30794">
                  <c:v>0</c:v>
                </c:pt>
                <c:pt idx="30795">
                  <c:v>0</c:v>
                </c:pt>
                <c:pt idx="30796">
                  <c:v>0</c:v>
                </c:pt>
                <c:pt idx="30797">
                  <c:v>0</c:v>
                </c:pt>
                <c:pt idx="30798">
                  <c:v>0</c:v>
                </c:pt>
                <c:pt idx="30799">
                  <c:v>0</c:v>
                </c:pt>
                <c:pt idx="30800">
                  <c:v>0</c:v>
                </c:pt>
                <c:pt idx="30801">
                  <c:v>0</c:v>
                </c:pt>
                <c:pt idx="30802">
                  <c:v>0</c:v>
                </c:pt>
                <c:pt idx="30803">
                  <c:v>0</c:v>
                </c:pt>
                <c:pt idx="30804">
                  <c:v>0</c:v>
                </c:pt>
                <c:pt idx="30805">
                  <c:v>0</c:v>
                </c:pt>
                <c:pt idx="30806">
                  <c:v>0</c:v>
                </c:pt>
                <c:pt idx="30807">
                  <c:v>0</c:v>
                </c:pt>
                <c:pt idx="30808">
                  <c:v>0</c:v>
                </c:pt>
                <c:pt idx="30809">
                  <c:v>0</c:v>
                </c:pt>
                <c:pt idx="30810">
                  <c:v>0</c:v>
                </c:pt>
                <c:pt idx="30811">
                  <c:v>0</c:v>
                </c:pt>
                <c:pt idx="30812">
                  <c:v>0</c:v>
                </c:pt>
                <c:pt idx="30813">
                  <c:v>0</c:v>
                </c:pt>
                <c:pt idx="30814">
                  <c:v>0</c:v>
                </c:pt>
                <c:pt idx="30815">
                  <c:v>0</c:v>
                </c:pt>
                <c:pt idx="30816">
                  <c:v>0</c:v>
                </c:pt>
                <c:pt idx="30817">
                  <c:v>0</c:v>
                </c:pt>
                <c:pt idx="30818">
                  <c:v>0</c:v>
                </c:pt>
                <c:pt idx="30819">
                  <c:v>0</c:v>
                </c:pt>
                <c:pt idx="30820">
                  <c:v>0</c:v>
                </c:pt>
                <c:pt idx="30821">
                  <c:v>0</c:v>
                </c:pt>
                <c:pt idx="30822">
                  <c:v>0</c:v>
                </c:pt>
                <c:pt idx="30823">
                  <c:v>0</c:v>
                </c:pt>
                <c:pt idx="30824">
                  <c:v>0</c:v>
                </c:pt>
                <c:pt idx="30825">
                  <c:v>0</c:v>
                </c:pt>
                <c:pt idx="30826">
                  <c:v>0</c:v>
                </c:pt>
                <c:pt idx="30827">
                  <c:v>0</c:v>
                </c:pt>
                <c:pt idx="30828">
                  <c:v>0</c:v>
                </c:pt>
                <c:pt idx="30829">
                  <c:v>0</c:v>
                </c:pt>
                <c:pt idx="30830">
                  <c:v>0</c:v>
                </c:pt>
                <c:pt idx="30831">
                  <c:v>0</c:v>
                </c:pt>
                <c:pt idx="30832">
                  <c:v>0</c:v>
                </c:pt>
                <c:pt idx="30833">
                  <c:v>0</c:v>
                </c:pt>
                <c:pt idx="30834">
                  <c:v>0</c:v>
                </c:pt>
                <c:pt idx="30835">
                  <c:v>0</c:v>
                </c:pt>
                <c:pt idx="30836">
                  <c:v>0</c:v>
                </c:pt>
                <c:pt idx="30837">
                  <c:v>0</c:v>
                </c:pt>
                <c:pt idx="30838">
                  <c:v>0</c:v>
                </c:pt>
                <c:pt idx="30839">
                  <c:v>0</c:v>
                </c:pt>
                <c:pt idx="30840">
                  <c:v>0</c:v>
                </c:pt>
                <c:pt idx="30841">
                  <c:v>0</c:v>
                </c:pt>
                <c:pt idx="30842">
                  <c:v>0</c:v>
                </c:pt>
                <c:pt idx="30843">
                  <c:v>0</c:v>
                </c:pt>
                <c:pt idx="30844">
                  <c:v>0</c:v>
                </c:pt>
                <c:pt idx="30845">
                  <c:v>0</c:v>
                </c:pt>
                <c:pt idx="30846">
                  <c:v>0</c:v>
                </c:pt>
                <c:pt idx="30847">
                  <c:v>0</c:v>
                </c:pt>
                <c:pt idx="30848">
                  <c:v>0</c:v>
                </c:pt>
                <c:pt idx="30849">
                  <c:v>0</c:v>
                </c:pt>
                <c:pt idx="30850">
                  <c:v>0</c:v>
                </c:pt>
                <c:pt idx="30851">
                  <c:v>0</c:v>
                </c:pt>
                <c:pt idx="30852">
                  <c:v>0</c:v>
                </c:pt>
                <c:pt idx="30853">
                  <c:v>0</c:v>
                </c:pt>
                <c:pt idx="30854">
                  <c:v>0</c:v>
                </c:pt>
                <c:pt idx="30855">
                  <c:v>0</c:v>
                </c:pt>
                <c:pt idx="30856">
                  <c:v>0</c:v>
                </c:pt>
                <c:pt idx="30857">
                  <c:v>0</c:v>
                </c:pt>
                <c:pt idx="30858">
                  <c:v>0</c:v>
                </c:pt>
                <c:pt idx="30859">
                  <c:v>0</c:v>
                </c:pt>
                <c:pt idx="30860">
                  <c:v>0</c:v>
                </c:pt>
                <c:pt idx="30861">
                  <c:v>0</c:v>
                </c:pt>
                <c:pt idx="30862">
                  <c:v>0</c:v>
                </c:pt>
                <c:pt idx="30863">
                  <c:v>0</c:v>
                </c:pt>
                <c:pt idx="30864">
                  <c:v>0</c:v>
                </c:pt>
                <c:pt idx="30865">
                  <c:v>0</c:v>
                </c:pt>
                <c:pt idx="30866">
                  <c:v>0</c:v>
                </c:pt>
                <c:pt idx="30867">
                  <c:v>0</c:v>
                </c:pt>
                <c:pt idx="30868">
                  <c:v>0</c:v>
                </c:pt>
                <c:pt idx="30869">
                  <c:v>0</c:v>
                </c:pt>
                <c:pt idx="30870">
                  <c:v>0</c:v>
                </c:pt>
                <c:pt idx="30871">
                  <c:v>0</c:v>
                </c:pt>
                <c:pt idx="30872">
                  <c:v>0</c:v>
                </c:pt>
                <c:pt idx="30873">
                  <c:v>0</c:v>
                </c:pt>
                <c:pt idx="30874">
                  <c:v>0</c:v>
                </c:pt>
                <c:pt idx="30875">
                  <c:v>0</c:v>
                </c:pt>
                <c:pt idx="30876">
                  <c:v>0</c:v>
                </c:pt>
                <c:pt idx="30877">
                  <c:v>0</c:v>
                </c:pt>
                <c:pt idx="30878">
                  <c:v>0</c:v>
                </c:pt>
                <c:pt idx="30879">
                  <c:v>0</c:v>
                </c:pt>
                <c:pt idx="30880">
                  <c:v>0</c:v>
                </c:pt>
                <c:pt idx="30881">
                  <c:v>0</c:v>
                </c:pt>
                <c:pt idx="30882">
                  <c:v>0</c:v>
                </c:pt>
                <c:pt idx="30883">
                  <c:v>0</c:v>
                </c:pt>
                <c:pt idx="30884">
                  <c:v>0</c:v>
                </c:pt>
                <c:pt idx="30885">
                  <c:v>0</c:v>
                </c:pt>
                <c:pt idx="30886">
                  <c:v>0</c:v>
                </c:pt>
                <c:pt idx="30887">
                  <c:v>0</c:v>
                </c:pt>
                <c:pt idx="30888">
                  <c:v>0</c:v>
                </c:pt>
                <c:pt idx="30889">
                  <c:v>0</c:v>
                </c:pt>
                <c:pt idx="30890">
                  <c:v>0</c:v>
                </c:pt>
                <c:pt idx="30891">
                  <c:v>0</c:v>
                </c:pt>
                <c:pt idx="30892">
                  <c:v>0</c:v>
                </c:pt>
                <c:pt idx="30893">
                  <c:v>0</c:v>
                </c:pt>
                <c:pt idx="30894">
                  <c:v>0</c:v>
                </c:pt>
                <c:pt idx="30895">
                  <c:v>0</c:v>
                </c:pt>
                <c:pt idx="30896">
                  <c:v>0</c:v>
                </c:pt>
                <c:pt idx="30897">
                  <c:v>0</c:v>
                </c:pt>
                <c:pt idx="30898">
                  <c:v>0</c:v>
                </c:pt>
                <c:pt idx="30899">
                  <c:v>0</c:v>
                </c:pt>
                <c:pt idx="30900">
                  <c:v>0</c:v>
                </c:pt>
                <c:pt idx="30901">
                  <c:v>0</c:v>
                </c:pt>
                <c:pt idx="30902">
                  <c:v>0</c:v>
                </c:pt>
                <c:pt idx="30903">
                  <c:v>0</c:v>
                </c:pt>
                <c:pt idx="30904">
                  <c:v>0</c:v>
                </c:pt>
                <c:pt idx="30905">
                  <c:v>0</c:v>
                </c:pt>
                <c:pt idx="30906">
                  <c:v>0</c:v>
                </c:pt>
                <c:pt idx="30907">
                  <c:v>0</c:v>
                </c:pt>
                <c:pt idx="30908">
                  <c:v>0</c:v>
                </c:pt>
                <c:pt idx="30909">
                  <c:v>0</c:v>
                </c:pt>
                <c:pt idx="30910">
                  <c:v>0</c:v>
                </c:pt>
                <c:pt idx="30911">
                  <c:v>0</c:v>
                </c:pt>
                <c:pt idx="30912">
                  <c:v>0</c:v>
                </c:pt>
                <c:pt idx="30913">
                  <c:v>0</c:v>
                </c:pt>
                <c:pt idx="30914">
                  <c:v>0</c:v>
                </c:pt>
                <c:pt idx="30915">
                  <c:v>0</c:v>
                </c:pt>
                <c:pt idx="30916">
                  <c:v>0</c:v>
                </c:pt>
                <c:pt idx="30917">
                  <c:v>0</c:v>
                </c:pt>
                <c:pt idx="30918">
                  <c:v>0</c:v>
                </c:pt>
                <c:pt idx="30919">
                  <c:v>0</c:v>
                </c:pt>
                <c:pt idx="30920">
                  <c:v>0</c:v>
                </c:pt>
                <c:pt idx="30921">
                  <c:v>0</c:v>
                </c:pt>
                <c:pt idx="30922">
                  <c:v>0</c:v>
                </c:pt>
                <c:pt idx="30923">
                  <c:v>0</c:v>
                </c:pt>
                <c:pt idx="30924">
                  <c:v>0</c:v>
                </c:pt>
                <c:pt idx="30925">
                  <c:v>0</c:v>
                </c:pt>
                <c:pt idx="30926">
                  <c:v>0</c:v>
                </c:pt>
                <c:pt idx="30927">
                  <c:v>0</c:v>
                </c:pt>
                <c:pt idx="30928">
                  <c:v>0</c:v>
                </c:pt>
                <c:pt idx="30929">
                  <c:v>0</c:v>
                </c:pt>
                <c:pt idx="30930">
                  <c:v>0</c:v>
                </c:pt>
                <c:pt idx="30931">
                  <c:v>0</c:v>
                </c:pt>
                <c:pt idx="30932">
                  <c:v>0</c:v>
                </c:pt>
                <c:pt idx="30933">
                  <c:v>0</c:v>
                </c:pt>
                <c:pt idx="30934">
                  <c:v>0</c:v>
                </c:pt>
                <c:pt idx="30935">
                  <c:v>0</c:v>
                </c:pt>
                <c:pt idx="30936">
                  <c:v>0</c:v>
                </c:pt>
                <c:pt idx="30937">
                  <c:v>0</c:v>
                </c:pt>
                <c:pt idx="30938">
                  <c:v>0</c:v>
                </c:pt>
                <c:pt idx="30939">
                  <c:v>0</c:v>
                </c:pt>
                <c:pt idx="30940">
                  <c:v>0</c:v>
                </c:pt>
                <c:pt idx="30941">
                  <c:v>0</c:v>
                </c:pt>
                <c:pt idx="30942">
                  <c:v>0</c:v>
                </c:pt>
                <c:pt idx="30943">
                  <c:v>0</c:v>
                </c:pt>
                <c:pt idx="30944">
                  <c:v>0</c:v>
                </c:pt>
                <c:pt idx="30945">
                  <c:v>0</c:v>
                </c:pt>
                <c:pt idx="30946">
                  <c:v>0</c:v>
                </c:pt>
                <c:pt idx="30947">
                  <c:v>0</c:v>
                </c:pt>
                <c:pt idx="30948">
                  <c:v>0</c:v>
                </c:pt>
                <c:pt idx="30949">
                  <c:v>0</c:v>
                </c:pt>
                <c:pt idx="30950">
                  <c:v>0</c:v>
                </c:pt>
                <c:pt idx="30951">
                  <c:v>0</c:v>
                </c:pt>
                <c:pt idx="30952">
                  <c:v>0</c:v>
                </c:pt>
                <c:pt idx="30953">
                  <c:v>0</c:v>
                </c:pt>
                <c:pt idx="30954">
                  <c:v>0</c:v>
                </c:pt>
                <c:pt idx="30955">
                  <c:v>0</c:v>
                </c:pt>
                <c:pt idx="30956">
                  <c:v>0</c:v>
                </c:pt>
                <c:pt idx="30957">
                  <c:v>0</c:v>
                </c:pt>
                <c:pt idx="30958">
                  <c:v>0</c:v>
                </c:pt>
                <c:pt idx="30959">
                  <c:v>0</c:v>
                </c:pt>
                <c:pt idx="30960">
                  <c:v>0</c:v>
                </c:pt>
                <c:pt idx="30961">
                  <c:v>0</c:v>
                </c:pt>
                <c:pt idx="30962">
                  <c:v>0</c:v>
                </c:pt>
                <c:pt idx="30963">
                  <c:v>0</c:v>
                </c:pt>
                <c:pt idx="30964">
                  <c:v>0</c:v>
                </c:pt>
                <c:pt idx="30965">
                  <c:v>0</c:v>
                </c:pt>
                <c:pt idx="30966">
                  <c:v>0</c:v>
                </c:pt>
                <c:pt idx="30967">
                  <c:v>0</c:v>
                </c:pt>
                <c:pt idx="30968">
                  <c:v>0</c:v>
                </c:pt>
                <c:pt idx="30969">
                  <c:v>0</c:v>
                </c:pt>
                <c:pt idx="30970">
                  <c:v>0</c:v>
                </c:pt>
                <c:pt idx="30971">
                  <c:v>0</c:v>
                </c:pt>
                <c:pt idx="30972">
                  <c:v>0</c:v>
                </c:pt>
                <c:pt idx="30973">
                  <c:v>0</c:v>
                </c:pt>
                <c:pt idx="30974">
                  <c:v>0</c:v>
                </c:pt>
                <c:pt idx="30975">
                  <c:v>0</c:v>
                </c:pt>
                <c:pt idx="30976">
                  <c:v>0</c:v>
                </c:pt>
                <c:pt idx="30977">
                  <c:v>0</c:v>
                </c:pt>
                <c:pt idx="30978">
                  <c:v>0</c:v>
                </c:pt>
                <c:pt idx="30979">
                  <c:v>0</c:v>
                </c:pt>
                <c:pt idx="30980">
                  <c:v>0</c:v>
                </c:pt>
                <c:pt idx="30981">
                  <c:v>0</c:v>
                </c:pt>
                <c:pt idx="30982">
                  <c:v>0</c:v>
                </c:pt>
                <c:pt idx="30983">
                  <c:v>0</c:v>
                </c:pt>
                <c:pt idx="30984">
                  <c:v>0</c:v>
                </c:pt>
                <c:pt idx="30985">
                  <c:v>0</c:v>
                </c:pt>
                <c:pt idx="30986">
                  <c:v>0</c:v>
                </c:pt>
                <c:pt idx="30987">
                  <c:v>0</c:v>
                </c:pt>
                <c:pt idx="30988">
                  <c:v>0</c:v>
                </c:pt>
                <c:pt idx="30989">
                  <c:v>0</c:v>
                </c:pt>
                <c:pt idx="30990">
                  <c:v>0</c:v>
                </c:pt>
                <c:pt idx="30991">
                  <c:v>0</c:v>
                </c:pt>
                <c:pt idx="30992">
                  <c:v>0</c:v>
                </c:pt>
                <c:pt idx="30993">
                  <c:v>0</c:v>
                </c:pt>
                <c:pt idx="30994">
                  <c:v>0</c:v>
                </c:pt>
                <c:pt idx="30995">
                  <c:v>0</c:v>
                </c:pt>
                <c:pt idx="30996">
                  <c:v>0</c:v>
                </c:pt>
                <c:pt idx="30997">
                  <c:v>0</c:v>
                </c:pt>
                <c:pt idx="30998">
                  <c:v>0</c:v>
                </c:pt>
                <c:pt idx="30999">
                  <c:v>0</c:v>
                </c:pt>
                <c:pt idx="31000">
                  <c:v>0</c:v>
                </c:pt>
                <c:pt idx="31001">
                  <c:v>0</c:v>
                </c:pt>
                <c:pt idx="31002">
                  <c:v>0</c:v>
                </c:pt>
                <c:pt idx="31003">
                  <c:v>0</c:v>
                </c:pt>
                <c:pt idx="31004">
                  <c:v>0</c:v>
                </c:pt>
                <c:pt idx="31005">
                  <c:v>0</c:v>
                </c:pt>
                <c:pt idx="31006">
                  <c:v>0</c:v>
                </c:pt>
                <c:pt idx="31007">
                  <c:v>0</c:v>
                </c:pt>
                <c:pt idx="31008">
                  <c:v>0</c:v>
                </c:pt>
                <c:pt idx="31009">
                  <c:v>0</c:v>
                </c:pt>
                <c:pt idx="31010">
                  <c:v>0</c:v>
                </c:pt>
                <c:pt idx="31011">
                  <c:v>0</c:v>
                </c:pt>
                <c:pt idx="31012">
                  <c:v>0</c:v>
                </c:pt>
                <c:pt idx="31013">
                  <c:v>0</c:v>
                </c:pt>
                <c:pt idx="31014">
                  <c:v>0</c:v>
                </c:pt>
                <c:pt idx="31015">
                  <c:v>0</c:v>
                </c:pt>
                <c:pt idx="31016">
                  <c:v>0</c:v>
                </c:pt>
                <c:pt idx="31017">
                  <c:v>0</c:v>
                </c:pt>
                <c:pt idx="31018">
                  <c:v>0</c:v>
                </c:pt>
                <c:pt idx="31019">
                  <c:v>0</c:v>
                </c:pt>
                <c:pt idx="31020">
                  <c:v>0</c:v>
                </c:pt>
                <c:pt idx="31021">
                  <c:v>0</c:v>
                </c:pt>
                <c:pt idx="31022">
                  <c:v>0</c:v>
                </c:pt>
                <c:pt idx="31023">
                  <c:v>0</c:v>
                </c:pt>
                <c:pt idx="31024">
                  <c:v>0</c:v>
                </c:pt>
                <c:pt idx="31025">
                  <c:v>0</c:v>
                </c:pt>
                <c:pt idx="31026">
                  <c:v>0</c:v>
                </c:pt>
                <c:pt idx="31027">
                  <c:v>0</c:v>
                </c:pt>
                <c:pt idx="31028">
                  <c:v>0</c:v>
                </c:pt>
                <c:pt idx="31029">
                  <c:v>0</c:v>
                </c:pt>
                <c:pt idx="31030">
                  <c:v>0</c:v>
                </c:pt>
                <c:pt idx="31031">
                  <c:v>0</c:v>
                </c:pt>
                <c:pt idx="31032">
                  <c:v>0</c:v>
                </c:pt>
                <c:pt idx="31033">
                  <c:v>0</c:v>
                </c:pt>
                <c:pt idx="31034">
                  <c:v>0</c:v>
                </c:pt>
                <c:pt idx="31035">
                  <c:v>0</c:v>
                </c:pt>
                <c:pt idx="31036">
                  <c:v>0</c:v>
                </c:pt>
                <c:pt idx="31037">
                  <c:v>0</c:v>
                </c:pt>
                <c:pt idx="31038">
                  <c:v>0</c:v>
                </c:pt>
                <c:pt idx="31039">
                  <c:v>0</c:v>
                </c:pt>
                <c:pt idx="31040">
                  <c:v>0</c:v>
                </c:pt>
                <c:pt idx="31041">
                  <c:v>0</c:v>
                </c:pt>
                <c:pt idx="31042">
                  <c:v>0</c:v>
                </c:pt>
                <c:pt idx="31043">
                  <c:v>0</c:v>
                </c:pt>
                <c:pt idx="31044">
                  <c:v>0</c:v>
                </c:pt>
                <c:pt idx="31045">
                  <c:v>0</c:v>
                </c:pt>
                <c:pt idx="31046">
                  <c:v>0</c:v>
                </c:pt>
                <c:pt idx="31047">
                  <c:v>0</c:v>
                </c:pt>
                <c:pt idx="31048">
                  <c:v>0</c:v>
                </c:pt>
                <c:pt idx="31049">
                  <c:v>0</c:v>
                </c:pt>
                <c:pt idx="31050">
                  <c:v>0</c:v>
                </c:pt>
                <c:pt idx="31051">
                  <c:v>0</c:v>
                </c:pt>
                <c:pt idx="31052">
                  <c:v>0</c:v>
                </c:pt>
                <c:pt idx="31053">
                  <c:v>0</c:v>
                </c:pt>
                <c:pt idx="31054">
                  <c:v>0</c:v>
                </c:pt>
                <c:pt idx="31055">
                  <c:v>0</c:v>
                </c:pt>
                <c:pt idx="31056">
                  <c:v>0</c:v>
                </c:pt>
                <c:pt idx="31057">
                  <c:v>0</c:v>
                </c:pt>
                <c:pt idx="31058">
                  <c:v>0</c:v>
                </c:pt>
                <c:pt idx="31059">
                  <c:v>0</c:v>
                </c:pt>
                <c:pt idx="31060">
                  <c:v>0</c:v>
                </c:pt>
                <c:pt idx="31061">
                  <c:v>0</c:v>
                </c:pt>
                <c:pt idx="31062">
                  <c:v>0</c:v>
                </c:pt>
                <c:pt idx="31063">
                  <c:v>0</c:v>
                </c:pt>
                <c:pt idx="31064">
                  <c:v>0</c:v>
                </c:pt>
                <c:pt idx="31065">
                  <c:v>0</c:v>
                </c:pt>
                <c:pt idx="31066">
                  <c:v>0</c:v>
                </c:pt>
                <c:pt idx="31067">
                  <c:v>0</c:v>
                </c:pt>
                <c:pt idx="31068">
                  <c:v>0</c:v>
                </c:pt>
                <c:pt idx="31069">
                  <c:v>0</c:v>
                </c:pt>
                <c:pt idx="31070">
                  <c:v>0</c:v>
                </c:pt>
                <c:pt idx="31071">
                  <c:v>0</c:v>
                </c:pt>
                <c:pt idx="31072">
                  <c:v>0</c:v>
                </c:pt>
                <c:pt idx="31073">
                  <c:v>0</c:v>
                </c:pt>
                <c:pt idx="31074">
                  <c:v>0</c:v>
                </c:pt>
                <c:pt idx="31075">
                  <c:v>0</c:v>
                </c:pt>
                <c:pt idx="31076">
                  <c:v>0</c:v>
                </c:pt>
                <c:pt idx="31077">
                  <c:v>0</c:v>
                </c:pt>
                <c:pt idx="31078">
                  <c:v>0</c:v>
                </c:pt>
                <c:pt idx="31079">
                  <c:v>0</c:v>
                </c:pt>
                <c:pt idx="31080">
                  <c:v>0</c:v>
                </c:pt>
                <c:pt idx="31081">
                  <c:v>0</c:v>
                </c:pt>
                <c:pt idx="31082">
                  <c:v>0</c:v>
                </c:pt>
                <c:pt idx="31083">
                  <c:v>0</c:v>
                </c:pt>
                <c:pt idx="31084">
                  <c:v>0</c:v>
                </c:pt>
                <c:pt idx="31085">
                  <c:v>0</c:v>
                </c:pt>
                <c:pt idx="31086">
                  <c:v>0</c:v>
                </c:pt>
                <c:pt idx="31087">
                  <c:v>0</c:v>
                </c:pt>
                <c:pt idx="31088">
                  <c:v>0</c:v>
                </c:pt>
                <c:pt idx="31089">
                  <c:v>0</c:v>
                </c:pt>
                <c:pt idx="31090">
                  <c:v>0</c:v>
                </c:pt>
                <c:pt idx="31091">
                  <c:v>0</c:v>
                </c:pt>
                <c:pt idx="31092">
                  <c:v>0</c:v>
                </c:pt>
                <c:pt idx="31093">
                  <c:v>0</c:v>
                </c:pt>
                <c:pt idx="31094">
                  <c:v>0</c:v>
                </c:pt>
                <c:pt idx="31095">
                  <c:v>0</c:v>
                </c:pt>
                <c:pt idx="31096">
                  <c:v>0</c:v>
                </c:pt>
                <c:pt idx="31097">
                  <c:v>0</c:v>
                </c:pt>
                <c:pt idx="31098">
                  <c:v>0</c:v>
                </c:pt>
                <c:pt idx="31099">
                  <c:v>0</c:v>
                </c:pt>
                <c:pt idx="31100">
                  <c:v>0</c:v>
                </c:pt>
                <c:pt idx="31101">
                  <c:v>0</c:v>
                </c:pt>
                <c:pt idx="31102">
                  <c:v>0</c:v>
                </c:pt>
                <c:pt idx="31103">
                  <c:v>0</c:v>
                </c:pt>
                <c:pt idx="31104">
                  <c:v>0</c:v>
                </c:pt>
                <c:pt idx="31105">
                  <c:v>0</c:v>
                </c:pt>
                <c:pt idx="31106">
                  <c:v>0</c:v>
                </c:pt>
                <c:pt idx="31107">
                  <c:v>0</c:v>
                </c:pt>
                <c:pt idx="31108">
                  <c:v>0</c:v>
                </c:pt>
                <c:pt idx="31109">
                  <c:v>0</c:v>
                </c:pt>
                <c:pt idx="31110">
                  <c:v>0</c:v>
                </c:pt>
                <c:pt idx="31111">
                  <c:v>0</c:v>
                </c:pt>
                <c:pt idx="31112">
                  <c:v>0</c:v>
                </c:pt>
                <c:pt idx="31113">
                  <c:v>0</c:v>
                </c:pt>
                <c:pt idx="31114">
                  <c:v>0</c:v>
                </c:pt>
                <c:pt idx="31115">
                  <c:v>0</c:v>
                </c:pt>
                <c:pt idx="31116">
                  <c:v>0</c:v>
                </c:pt>
                <c:pt idx="31117">
                  <c:v>0</c:v>
                </c:pt>
                <c:pt idx="31118">
                  <c:v>0</c:v>
                </c:pt>
                <c:pt idx="31119">
                  <c:v>0</c:v>
                </c:pt>
                <c:pt idx="31120">
                  <c:v>0</c:v>
                </c:pt>
                <c:pt idx="31121">
                  <c:v>0</c:v>
                </c:pt>
                <c:pt idx="31122">
                  <c:v>0</c:v>
                </c:pt>
                <c:pt idx="31123">
                  <c:v>0</c:v>
                </c:pt>
                <c:pt idx="31124">
                  <c:v>0</c:v>
                </c:pt>
                <c:pt idx="31125">
                  <c:v>0</c:v>
                </c:pt>
                <c:pt idx="31126">
                  <c:v>0</c:v>
                </c:pt>
                <c:pt idx="31127">
                  <c:v>0</c:v>
                </c:pt>
                <c:pt idx="31128">
                  <c:v>0</c:v>
                </c:pt>
                <c:pt idx="31129">
                  <c:v>0</c:v>
                </c:pt>
                <c:pt idx="31130">
                  <c:v>0</c:v>
                </c:pt>
                <c:pt idx="31131">
                  <c:v>0</c:v>
                </c:pt>
                <c:pt idx="31132">
                  <c:v>0</c:v>
                </c:pt>
                <c:pt idx="31133">
                  <c:v>0</c:v>
                </c:pt>
                <c:pt idx="31134">
                  <c:v>0</c:v>
                </c:pt>
                <c:pt idx="31135">
                  <c:v>0</c:v>
                </c:pt>
                <c:pt idx="31136">
                  <c:v>0</c:v>
                </c:pt>
                <c:pt idx="31137">
                  <c:v>0</c:v>
                </c:pt>
                <c:pt idx="31138">
                  <c:v>0</c:v>
                </c:pt>
                <c:pt idx="31139">
                  <c:v>0</c:v>
                </c:pt>
                <c:pt idx="31140">
                  <c:v>0</c:v>
                </c:pt>
                <c:pt idx="31141">
                  <c:v>0</c:v>
                </c:pt>
                <c:pt idx="31142">
                  <c:v>0</c:v>
                </c:pt>
                <c:pt idx="31143">
                  <c:v>0</c:v>
                </c:pt>
                <c:pt idx="31144">
                  <c:v>0</c:v>
                </c:pt>
                <c:pt idx="31145">
                  <c:v>0</c:v>
                </c:pt>
                <c:pt idx="31146">
                  <c:v>0</c:v>
                </c:pt>
                <c:pt idx="31147">
                  <c:v>0</c:v>
                </c:pt>
                <c:pt idx="31148">
                  <c:v>0</c:v>
                </c:pt>
                <c:pt idx="31149">
                  <c:v>0</c:v>
                </c:pt>
                <c:pt idx="31150">
                  <c:v>0</c:v>
                </c:pt>
                <c:pt idx="31151">
                  <c:v>0</c:v>
                </c:pt>
                <c:pt idx="31152">
                  <c:v>0</c:v>
                </c:pt>
                <c:pt idx="31153">
                  <c:v>0</c:v>
                </c:pt>
                <c:pt idx="31154">
                  <c:v>0</c:v>
                </c:pt>
                <c:pt idx="31155">
                  <c:v>0</c:v>
                </c:pt>
                <c:pt idx="31156">
                  <c:v>0</c:v>
                </c:pt>
                <c:pt idx="31157">
                  <c:v>0</c:v>
                </c:pt>
                <c:pt idx="31158">
                  <c:v>0</c:v>
                </c:pt>
                <c:pt idx="31159">
                  <c:v>0</c:v>
                </c:pt>
                <c:pt idx="31160">
                  <c:v>0</c:v>
                </c:pt>
                <c:pt idx="31161">
                  <c:v>0</c:v>
                </c:pt>
                <c:pt idx="31162">
                  <c:v>0</c:v>
                </c:pt>
                <c:pt idx="31163">
                  <c:v>0</c:v>
                </c:pt>
                <c:pt idx="31164">
                  <c:v>0</c:v>
                </c:pt>
                <c:pt idx="31165">
                  <c:v>0</c:v>
                </c:pt>
                <c:pt idx="31166">
                  <c:v>0</c:v>
                </c:pt>
                <c:pt idx="31167">
                  <c:v>0</c:v>
                </c:pt>
                <c:pt idx="31168">
                  <c:v>0</c:v>
                </c:pt>
                <c:pt idx="31169">
                  <c:v>0</c:v>
                </c:pt>
                <c:pt idx="31170">
                  <c:v>0</c:v>
                </c:pt>
                <c:pt idx="31171">
                  <c:v>0</c:v>
                </c:pt>
                <c:pt idx="31172">
                  <c:v>0</c:v>
                </c:pt>
                <c:pt idx="31173">
                  <c:v>0</c:v>
                </c:pt>
                <c:pt idx="31174">
                  <c:v>0</c:v>
                </c:pt>
                <c:pt idx="31175">
                  <c:v>0</c:v>
                </c:pt>
                <c:pt idx="31176">
                  <c:v>0</c:v>
                </c:pt>
                <c:pt idx="31177">
                  <c:v>0</c:v>
                </c:pt>
                <c:pt idx="31178">
                  <c:v>0</c:v>
                </c:pt>
                <c:pt idx="31179">
                  <c:v>0</c:v>
                </c:pt>
                <c:pt idx="31180">
                  <c:v>0</c:v>
                </c:pt>
                <c:pt idx="31181">
                  <c:v>0</c:v>
                </c:pt>
                <c:pt idx="31182">
                  <c:v>0</c:v>
                </c:pt>
                <c:pt idx="31183">
                  <c:v>0</c:v>
                </c:pt>
                <c:pt idx="31184">
                  <c:v>0</c:v>
                </c:pt>
                <c:pt idx="31185">
                  <c:v>0</c:v>
                </c:pt>
                <c:pt idx="31186">
                  <c:v>0</c:v>
                </c:pt>
                <c:pt idx="31187">
                  <c:v>0</c:v>
                </c:pt>
                <c:pt idx="31188">
                  <c:v>0</c:v>
                </c:pt>
                <c:pt idx="31189">
                  <c:v>0</c:v>
                </c:pt>
                <c:pt idx="31190">
                  <c:v>0</c:v>
                </c:pt>
                <c:pt idx="31191">
                  <c:v>0</c:v>
                </c:pt>
                <c:pt idx="31192">
                  <c:v>0</c:v>
                </c:pt>
                <c:pt idx="31193">
                  <c:v>0</c:v>
                </c:pt>
                <c:pt idx="31194">
                  <c:v>0</c:v>
                </c:pt>
                <c:pt idx="31195">
                  <c:v>0</c:v>
                </c:pt>
                <c:pt idx="31196">
                  <c:v>0</c:v>
                </c:pt>
                <c:pt idx="31197">
                  <c:v>0</c:v>
                </c:pt>
                <c:pt idx="31198">
                  <c:v>0</c:v>
                </c:pt>
                <c:pt idx="31199">
                  <c:v>0</c:v>
                </c:pt>
                <c:pt idx="31200">
                  <c:v>0</c:v>
                </c:pt>
                <c:pt idx="31201">
                  <c:v>0</c:v>
                </c:pt>
                <c:pt idx="31202">
                  <c:v>0</c:v>
                </c:pt>
                <c:pt idx="31203">
                  <c:v>0</c:v>
                </c:pt>
                <c:pt idx="31204">
                  <c:v>0</c:v>
                </c:pt>
                <c:pt idx="31205">
                  <c:v>0</c:v>
                </c:pt>
                <c:pt idx="31206">
                  <c:v>0</c:v>
                </c:pt>
                <c:pt idx="31207">
                  <c:v>0</c:v>
                </c:pt>
                <c:pt idx="31208">
                  <c:v>0</c:v>
                </c:pt>
                <c:pt idx="31209">
                  <c:v>0</c:v>
                </c:pt>
                <c:pt idx="31210">
                  <c:v>0</c:v>
                </c:pt>
                <c:pt idx="31211">
                  <c:v>0</c:v>
                </c:pt>
                <c:pt idx="31212">
                  <c:v>0</c:v>
                </c:pt>
                <c:pt idx="31213">
                  <c:v>0</c:v>
                </c:pt>
                <c:pt idx="31214">
                  <c:v>0</c:v>
                </c:pt>
                <c:pt idx="31215">
                  <c:v>0</c:v>
                </c:pt>
                <c:pt idx="31216">
                  <c:v>0</c:v>
                </c:pt>
                <c:pt idx="31217">
                  <c:v>0</c:v>
                </c:pt>
                <c:pt idx="31218">
                  <c:v>0</c:v>
                </c:pt>
                <c:pt idx="31219">
                  <c:v>0</c:v>
                </c:pt>
                <c:pt idx="31220">
                  <c:v>0</c:v>
                </c:pt>
                <c:pt idx="31221">
                  <c:v>0</c:v>
                </c:pt>
                <c:pt idx="31222">
                  <c:v>0</c:v>
                </c:pt>
                <c:pt idx="31223">
                  <c:v>0</c:v>
                </c:pt>
                <c:pt idx="31224">
                  <c:v>0</c:v>
                </c:pt>
                <c:pt idx="31225">
                  <c:v>0</c:v>
                </c:pt>
                <c:pt idx="31226">
                  <c:v>0</c:v>
                </c:pt>
                <c:pt idx="31227">
                  <c:v>0</c:v>
                </c:pt>
                <c:pt idx="31228">
                  <c:v>0</c:v>
                </c:pt>
                <c:pt idx="31229">
                  <c:v>0</c:v>
                </c:pt>
                <c:pt idx="31230">
                  <c:v>0</c:v>
                </c:pt>
                <c:pt idx="31231">
                  <c:v>0</c:v>
                </c:pt>
                <c:pt idx="31232">
                  <c:v>0</c:v>
                </c:pt>
                <c:pt idx="31233">
                  <c:v>0</c:v>
                </c:pt>
                <c:pt idx="31234">
                  <c:v>0</c:v>
                </c:pt>
                <c:pt idx="31235">
                  <c:v>0</c:v>
                </c:pt>
                <c:pt idx="31236">
                  <c:v>0</c:v>
                </c:pt>
                <c:pt idx="31237">
                  <c:v>0</c:v>
                </c:pt>
                <c:pt idx="31238">
                  <c:v>0</c:v>
                </c:pt>
                <c:pt idx="31239">
                  <c:v>0</c:v>
                </c:pt>
                <c:pt idx="31240">
                  <c:v>0</c:v>
                </c:pt>
                <c:pt idx="31241">
                  <c:v>0</c:v>
                </c:pt>
                <c:pt idx="31242">
                  <c:v>0</c:v>
                </c:pt>
                <c:pt idx="31243">
                  <c:v>0</c:v>
                </c:pt>
                <c:pt idx="31244">
                  <c:v>0</c:v>
                </c:pt>
                <c:pt idx="31245">
                  <c:v>0</c:v>
                </c:pt>
                <c:pt idx="31246">
                  <c:v>0</c:v>
                </c:pt>
                <c:pt idx="31247">
                  <c:v>0</c:v>
                </c:pt>
                <c:pt idx="31248">
                  <c:v>0</c:v>
                </c:pt>
                <c:pt idx="31249">
                  <c:v>0</c:v>
                </c:pt>
                <c:pt idx="31250">
                  <c:v>0</c:v>
                </c:pt>
                <c:pt idx="31251">
                  <c:v>0</c:v>
                </c:pt>
                <c:pt idx="31252">
                  <c:v>0</c:v>
                </c:pt>
                <c:pt idx="31253">
                  <c:v>0</c:v>
                </c:pt>
                <c:pt idx="31254">
                  <c:v>0</c:v>
                </c:pt>
                <c:pt idx="31255">
                  <c:v>0</c:v>
                </c:pt>
                <c:pt idx="31256">
                  <c:v>0</c:v>
                </c:pt>
                <c:pt idx="31257">
                  <c:v>0</c:v>
                </c:pt>
                <c:pt idx="31258">
                  <c:v>0</c:v>
                </c:pt>
                <c:pt idx="31259">
                  <c:v>0</c:v>
                </c:pt>
                <c:pt idx="31260">
                  <c:v>0</c:v>
                </c:pt>
                <c:pt idx="31261">
                  <c:v>0</c:v>
                </c:pt>
                <c:pt idx="31262">
                  <c:v>0</c:v>
                </c:pt>
                <c:pt idx="31263">
                  <c:v>0</c:v>
                </c:pt>
                <c:pt idx="31264">
                  <c:v>0</c:v>
                </c:pt>
                <c:pt idx="31265">
                  <c:v>0</c:v>
                </c:pt>
                <c:pt idx="31266">
                  <c:v>0</c:v>
                </c:pt>
                <c:pt idx="31267">
                  <c:v>0</c:v>
                </c:pt>
                <c:pt idx="31268">
                  <c:v>0</c:v>
                </c:pt>
                <c:pt idx="31269">
                  <c:v>0</c:v>
                </c:pt>
                <c:pt idx="31270">
                  <c:v>0</c:v>
                </c:pt>
                <c:pt idx="31271">
                  <c:v>0</c:v>
                </c:pt>
                <c:pt idx="31272">
                  <c:v>0</c:v>
                </c:pt>
                <c:pt idx="31273">
                  <c:v>0</c:v>
                </c:pt>
                <c:pt idx="31274">
                  <c:v>0</c:v>
                </c:pt>
                <c:pt idx="31275">
                  <c:v>0</c:v>
                </c:pt>
                <c:pt idx="31276">
                  <c:v>0</c:v>
                </c:pt>
                <c:pt idx="31277">
                  <c:v>0</c:v>
                </c:pt>
                <c:pt idx="31278">
                  <c:v>0</c:v>
                </c:pt>
                <c:pt idx="31279">
                  <c:v>0</c:v>
                </c:pt>
                <c:pt idx="31280">
                  <c:v>0</c:v>
                </c:pt>
                <c:pt idx="31281">
                  <c:v>0</c:v>
                </c:pt>
                <c:pt idx="31282">
                  <c:v>49</c:v>
                </c:pt>
                <c:pt idx="31283">
                  <c:v>0</c:v>
                </c:pt>
                <c:pt idx="31284">
                  <c:v>0</c:v>
                </c:pt>
                <c:pt idx="31285">
                  <c:v>0</c:v>
                </c:pt>
                <c:pt idx="31286">
                  <c:v>0</c:v>
                </c:pt>
                <c:pt idx="31287">
                  <c:v>0</c:v>
                </c:pt>
                <c:pt idx="31288">
                  <c:v>0</c:v>
                </c:pt>
                <c:pt idx="31289">
                  <c:v>0</c:v>
                </c:pt>
                <c:pt idx="31290">
                  <c:v>0</c:v>
                </c:pt>
                <c:pt idx="31291">
                  <c:v>0</c:v>
                </c:pt>
                <c:pt idx="31292">
                  <c:v>0</c:v>
                </c:pt>
                <c:pt idx="31293">
                  <c:v>0</c:v>
                </c:pt>
                <c:pt idx="31294">
                  <c:v>0</c:v>
                </c:pt>
                <c:pt idx="31295">
                  <c:v>0</c:v>
                </c:pt>
                <c:pt idx="31296">
                  <c:v>0</c:v>
                </c:pt>
                <c:pt idx="31297">
                  <c:v>0</c:v>
                </c:pt>
                <c:pt idx="31298">
                  <c:v>0</c:v>
                </c:pt>
                <c:pt idx="31299">
                  <c:v>0</c:v>
                </c:pt>
                <c:pt idx="31300">
                  <c:v>0</c:v>
                </c:pt>
                <c:pt idx="31301">
                  <c:v>0</c:v>
                </c:pt>
                <c:pt idx="31302">
                  <c:v>0</c:v>
                </c:pt>
                <c:pt idx="31303">
                  <c:v>0</c:v>
                </c:pt>
                <c:pt idx="31304">
                  <c:v>0</c:v>
                </c:pt>
                <c:pt idx="31305">
                  <c:v>0</c:v>
                </c:pt>
                <c:pt idx="31306">
                  <c:v>0</c:v>
                </c:pt>
                <c:pt idx="31307">
                  <c:v>0</c:v>
                </c:pt>
                <c:pt idx="31308">
                  <c:v>0</c:v>
                </c:pt>
                <c:pt idx="31309">
                  <c:v>0</c:v>
                </c:pt>
                <c:pt idx="31310">
                  <c:v>0</c:v>
                </c:pt>
                <c:pt idx="31311">
                  <c:v>0</c:v>
                </c:pt>
                <c:pt idx="31312">
                  <c:v>0</c:v>
                </c:pt>
                <c:pt idx="31313">
                  <c:v>0</c:v>
                </c:pt>
                <c:pt idx="31314">
                  <c:v>0</c:v>
                </c:pt>
                <c:pt idx="31315">
                  <c:v>0</c:v>
                </c:pt>
                <c:pt idx="31316">
                  <c:v>0</c:v>
                </c:pt>
                <c:pt idx="31317">
                  <c:v>0</c:v>
                </c:pt>
                <c:pt idx="31318">
                  <c:v>0</c:v>
                </c:pt>
                <c:pt idx="31319">
                  <c:v>0</c:v>
                </c:pt>
                <c:pt idx="31320">
                  <c:v>0</c:v>
                </c:pt>
                <c:pt idx="31321">
                  <c:v>0</c:v>
                </c:pt>
                <c:pt idx="31322">
                  <c:v>0</c:v>
                </c:pt>
                <c:pt idx="31323">
                  <c:v>0</c:v>
                </c:pt>
                <c:pt idx="31324">
                  <c:v>0</c:v>
                </c:pt>
                <c:pt idx="31325">
                  <c:v>0</c:v>
                </c:pt>
                <c:pt idx="31326">
                  <c:v>0</c:v>
                </c:pt>
                <c:pt idx="31327">
                  <c:v>0</c:v>
                </c:pt>
                <c:pt idx="31328">
                  <c:v>0</c:v>
                </c:pt>
                <c:pt idx="31329">
                  <c:v>0</c:v>
                </c:pt>
                <c:pt idx="31330">
                  <c:v>0</c:v>
                </c:pt>
                <c:pt idx="31331">
                  <c:v>0</c:v>
                </c:pt>
                <c:pt idx="31332">
                  <c:v>0</c:v>
                </c:pt>
                <c:pt idx="31333">
                  <c:v>0</c:v>
                </c:pt>
                <c:pt idx="31334">
                  <c:v>0</c:v>
                </c:pt>
                <c:pt idx="31335">
                  <c:v>0</c:v>
                </c:pt>
                <c:pt idx="31336">
                  <c:v>0</c:v>
                </c:pt>
                <c:pt idx="31337">
                  <c:v>0</c:v>
                </c:pt>
                <c:pt idx="31338">
                  <c:v>25</c:v>
                </c:pt>
                <c:pt idx="31339">
                  <c:v>0</c:v>
                </c:pt>
                <c:pt idx="31340">
                  <c:v>0</c:v>
                </c:pt>
                <c:pt idx="31341">
                  <c:v>0</c:v>
                </c:pt>
                <c:pt idx="31342">
                  <c:v>0</c:v>
                </c:pt>
                <c:pt idx="31343">
                  <c:v>0</c:v>
                </c:pt>
                <c:pt idx="31344">
                  <c:v>0</c:v>
                </c:pt>
                <c:pt idx="31345">
                  <c:v>0</c:v>
                </c:pt>
                <c:pt idx="31346">
                  <c:v>0</c:v>
                </c:pt>
                <c:pt idx="31347">
                  <c:v>0</c:v>
                </c:pt>
                <c:pt idx="31348">
                  <c:v>0</c:v>
                </c:pt>
                <c:pt idx="31349">
                  <c:v>0</c:v>
                </c:pt>
                <c:pt idx="31350">
                  <c:v>0</c:v>
                </c:pt>
                <c:pt idx="31351">
                  <c:v>0</c:v>
                </c:pt>
                <c:pt idx="31352">
                  <c:v>0</c:v>
                </c:pt>
                <c:pt idx="31353">
                  <c:v>0</c:v>
                </c:pt>
                <c:pt idx="31354">
                  <c:v>0</c:v>
                </c:pt>
                <c:pt idx="31355">
                  <c:v>0</c:v>
                </c:pt>
                <c:pt idx="31356">
                  <c:v>0</c:v>
                </c:pt>
                <c:pt idx="31357">
                  <c:v>0</c:v>
                </c:pt>
                <c:pt idx="31358">
                  <c:v>0</c:v>
                </c:pt>
                <c:pt idx="31359">
                  <c:v>0</c:v>
                </c:pt>
                <c:pt idx="31360">
                  <c:v>0</c:v>
                </c:pt>
                <c:pt idx="31361">
                  <c:v>0</c:v>
                </c:pt>
                <c:pt idx="31362">
                  <c:v>0</c:v>
                </c:pt>
                <c:pt idx="31363">
                  <c:v>0</c:v>
                </c:pt>
                <c:pt idx="31364">
                  <c:v>0</c:v>
                </c:pt>
                <c:pt idx="31365">
                  <c:v>0</c:v>
                </c:pt>
                <c:pt idx="31366">
                  <c:v>0</c:v>
                </c:pt>
                <c:pt idx="31367">
                  <c:v>0</c:v>
                </c:pt>
                <c:pt idx="31368">
                  <c:v>0</c:v>
                </c:pt>
                <c:pt idx="31369">
                  <c:v>0</c:v>
                </c:pt>
                <c:pt idx="31370">
                  <c:v>0</c:v>
                </c:pt>
                <c:pt idx="31371">
                  <c:v>0</c:v>
                </c:pt>
                <c:pt idx="31372">
                  <c:v>0</c:v>
                </c:pt>
                <c:pt idx="31373">
                  <c:v>0</c:v>
                </c:pt>
                <c:pt idx="31374">
                  <c:v>0</c:v>
                </c:pt>
                <c:pt idx="31375">
                  <c:v>0</c:v>
                </c:pt>
                <c:pt idx="31376">
                  <c:v>0</c:v>
                </c:pt>
                <c:pt idx="31377">
                  <c:v>0</c:v>
                </c:pt>
                <c:pt idx="31378">
                  <c:v>0</c:v>
                </c:pt>
                <c:pt idx="31379">
                  <c:v>0</c:v>
                </c:pt>
                <c:pt idx="31380">
                  <c:v>0</c:v>
                </c:pt>
                <c:pt idx="31381">
                  <c:v>0</c:v>
                </c:pt>
                <c:pt idx="31382">
                  <c:v>0</c:v>
                </c:pt>
                <c:pt idx="31383">
                  <c:v>0</c:v>
                </c:pt>
                <c:pt idx="31384">
                  <c:v>0</c:v>
                </c:pt>
                <c:pt idx="31385">
                  <c:v>0</c:v>
                </c:pt>
                <c:pt idx="31386">
                  <c:v>0</c:v>
                </c:pt>
                <c:pt idx="31387">
                  <c:v>0</c:v>
                </c:pt>
                <c:pt idx="31388">
                  <c:v>0</c:v>
                </c:pt>
                <c:pt idx="31389">
                  <c:v>44</c:v>
                </c:pt>
                <c:pt idx="31390">
                  <c:v>0</c:v>
                </c:pt>
                <c:pt idx="31391">
                  <c:v>0</c:v>
                </c:pt>
                <c:pt idx="31392">
                  <c:v>0</c:v>
                </c:pt>
                <c:pt idx="31393">
                  <c:v>0</c:v>
                </c:pt>
                <c:pt idx="31394">
                  <c:v>0</c:v>
                </c:pt>
                <c:pt idx="31395">
                  <c:v>0</c:v>
                </c:pt>
                <c:pt idx="31396">
                  <c:v>0</c:v>
                </c:pt>
                <c:pt idx="31397">
                  <c:v>0</c:v>
                </c:pt>
                <c:pt idx="31398">
                  <c:v>0</c:v>
                </c:pt>
                <c:pt idx="31399">
                  <c:v>0</c:v>
                </c:pt>
                <c:pt idx="31400">
                  <c:v>0</c:v>
                </c:pt>
                <c:pt idx="31401">
                  <c:v>0</c:v>
                </c:pt>
                <c:pt idx="31402">
                  <c:v>0</c:v>
                </c:pt>
                <c:pt idx="31403">
                  <c:v>0</c:v>
                </c:pt>
                <c:pt idx="31404">
                  <c:v>0</c:v>
                </c:pt>
                <c:pt idx="31405">
                  <c:v>0</c:v>
                </c:pt>
                <c:pt idx="31406">
                  <c:v>0</c:v>
                </c:pt>
                <c:pt idx="31407">
                  <c:v>0</c:v>
                </c:pt>
                <c:pt idx="31408">
                  <c:v>0</c:v>
                </c:pt>
                <c:pt idx="31409">
                  <c:v>0</c:v>
                </c:pt>
                <c:pt idx="31410">
                  <c:v>0</c:v>
                </c:pt>
                <c:pt idx="31411">
                  <c:v>0</c:v>
                </c:pt>
                <c:pt idx="31412">
                  <c:v>0</c:v>
                </c:pt>
                <c:pt idx="31413">
                  <c:v>0</c:v>
                </c:pt>
                <c:pt idx="31414">
                  <c:v>0</c:v>
                </c:pt>
                <c:pt idx="31415">
                  <c:v>0</c:v>
                </c:pt>
                <c:pt idx="31416">
                  <c:v>0</c:v>
                </c:pt>
                <c:pt idx="31417">
                  <c:v>0</c:v>
                </c:pt>
                <c:pt idx="31418">
                  <c:v>0</c:v>
                </c:pt>
                <c:pt idx="31419">
                  <c:v>0</c:v>
                </c:pt>
                <c:pt idx="31420">
                  <c:v>0</c:v>
                </c:pt>
                <c:pt idx="31421">
                  <c:v>0</c:v>
                </c:pt>
                <c:pt idx="31422">
                  <c:v>0</c:v>
                </c:pt>
                <c:pt idx="31423">
                  <c:v>0</c:v>
                </c:pt>
                <c:pt idx="31424">
                  <c:v>0</c:v>
                </c:pt>
                <c:pt idx="31425">
                  <c:v>0</c:v>
                </c:pt>
                <c:pt idx="31426">
                  <c:v>0</c:v>
                </c:pt>
                <c:pt idx="31427">
                  <c:v>0</c:v>
                </c:pt>
                <c:pt idx="31428">
                  <c:v>0</c:v>
                </c:pt>
                <c:pt idx="31429">
                  <c:v>0</c:v>
                </c:pt>
                <c:pt idx="31430">
                  <c:v>0</c:v>
                </c:pt>
                <c:pt idx="31431">
                  <c:v>0</c:v>
                </c:pt>
                <c:pt idx="31432">
                  <c:v>0</c:v>
                </c:pt>
                <c:pt idx="31433">
                  <c:v>0</c:v>
                </c:pt>
                <c:pt idx="31434">
                  <c:v>0</c:v>
                </c:pt>
                <c:pt idx="31435">
                  <c:v>0</c:v>
                </c:pt>
                <c:pt idx="31436">
                  <c:v>0</c:v>
                </c:pt>
                <c:pt idx="31437">
                  <c:v>0</c:v>
                </c:pt>
                <c:pt idx="31438">
                  <c:v>0</c:v>
                </c:pt>
                <c:pt idx="31439">
                  <c:v>0</c:v>
                </c:pt>
                <c:pt idx="31440">
                  <c:v>0</c:v>
                </c:pt>
                <c:pt idx="31441">
                  <c:v>0</c:v>
                </c:pt>
                <c:pt idx="31442">
                  <c:v>0</c:v>
                </c:pt>
                <c:pt idx="31443">
                  <c:v>0</c:v>
                </c:pt>
                <c:pt idx="31444">
                  <c:v>0</c:v>
                </c:pt>
                <c:pt idx="31445">
                  <c:v>0</c:v>
                </c:pt>
                <c:pt idx="31446">
                  <c:v>0</c:v>
                </c:pt>
                <c:pt idx="31447">
                  <c:v>0</c:v>
                </c:pt>
                <c:pt idx="31448">
                  <c:v>0</c:v>
                </c:pt>
                <c:pt idx="31449">
                  <c:v>0</c:v>
                </c:pt>
                <c:pt idx="31450">
                  <c:v>19</c:v>
                </c:pt>
                <c:pt idx="31451">
                  <c:v>0</c:v>
                </c:pt>
                <c:pt idx="31452">
                  <c:v>0</c:v>
                </c:pt>
                <c:pt idx="31453">
                  <c:v>0</c:v>
                </c:pt>
                <c:pt idx="31454">
                  <c:v>0</c:v>
                </c:pt>
                <c:pt idx="31455">
                  <c:v>0</c:v>
                </c:pt>
                <c:pt idx="31456">
                  <c:v>0</c:v>
                </c:pt>
                <c:pt idx="31457">
                  <c:v>0</c:v>
                </c:pt>
                <c:pt idx="31458">
                  <c:v>0</c:v>
                </c:pt>
                <c:pt idx="31459">
                  <c:v>0</c:v>
                </c:pt>
                <c:pt idx="31460">
                  <c:v>0</c:v>
                </c:pt>
                <c:pt idx="31461">
                  <c:v>0</c:v>
                </c:pt>
                <c:pt idx="31462">
                  <c:v>0</c:v>
                </c:pt>
                <c:pt idx="31463">
                  <c:v>0</c:v>
                </c:pt>
                <c:pt idx="31464">
                  <c:v>0</c:v>
                </c:pt>
                <c:pt idx="31465">
                  <c:v>0</c:v>
                </c:pt>
                <c:pt idx="31466">
                  <c:v>0</c:v>
                </c:pt>
                <c:pt idx="31467">
                  <c:v>0</c:v>
                </c:pt>
                <c:pt idx="31468">
                  <c:v>0</c:v>
                </c:pt>
                <c:pt idx="31469">
                  <c:v>0</c:v>
                </c:pt>
                <c:pt idx="31470">
                  <c:v>0</c:v>
                </c:pt>
                <c:pt idx="31471">
                  <c:v>0</c:v>
                </c:pt>
                <c:pt idx="31472">
                  <c:v>0</c:v>
                </c:pt>
                <c:pt idx="31473">
                  <c:v>0</c:v>
                </c:pt>
                <c:pt idx="31474">
                  <c:v>0</c:v>
                </c:pt>
                <c:pt idx="31475">
                  <c:v>0</c:v>
                </c:pt>
                <c:pt idx="31476">
                  <c:v>0</c:v>
                </c:pt>
                <c:pt idx="31477">
                  <c:v>0</c:v>
                </c:pt>
                <c:pt idx="31478">
                  <c:v>0</c:v>
                </c:pt>
                <c:pt idx="31479">
                  <c:v>0</c:v>
                </c:pt>
                <c:pt idx="31480">
                  <c:v>0</c:v>
                </c:pt>
                <c:pt idx="31481">
                  <c:v>0</c:v>
                </c:pt>
                <c:pt idx="31482">
                  <c:v>0</c:v>
                </c:pt>
                <c:pt idx="31483">
                  <c:v>0</c:v>
                </c:pt>
                <c:pt idx="31484">
                  <c:v>0</c:v>
                </c:pt>
                <c:pt idx="31485">
                  <c:v>0</c:v>
                </c:pt>
                <c:pt idx="31486">
                  <c:v>0</c:v>
                </c:pt>
                <c:pt idx="31487">
                  <c:v>0</c:v>
                </c:pt>
                <c:pt idx="31488">
                  <c:v>0</c:v>
                </c:pt>
                <c:pt idx="31489">
                  <c:v>0</c:v>
                </c:pt>
                <c:pt idx="31490">
                  <c:v>0</c:v>
                </c:pt>
                <c:pt idx="31491">
                  <c:v>0</c:v>
                </c:pt>
                <c:pt idx="31492">
                  <c:v>0</c:v>
                </c:pt>
                <c:pt idx="31493">
                  <c:v>0</c:v>
                </c:pt>
                <c:pt idx="31494">
                  <c:v>0</c:v>
                </c:pt>
                <c:pt idx="31495">
                  <c:v>0</c:v>
                </c:pt>
                <c:pt idx="31496">
                  <c:v>0</c:v>
                </c:pt>
                <c:pt idx="31497">
                  <c:v>0</c:v>
                </c:pt>
                <c:pt idx="31498">
                  <c:v>0</c:v>
                </c:pt>
                <c:pt idx="31499">
                  <c:v>0</c:v>
                </c:pt>
                <c:pt idx="31500">
                  <c:v>0</c:v>
                </c:pt>
                <c:pt idx="31501">
                  <c:v>0</c:v>
                </c:pt>
                <c:pt idx="31502">
                  <c:v>0</c:v>
                </c:pt>
                <c:pt idx="31503">
                  <c:v>0</c:v>
                </c:pt>
                <c:pt idx="31504">
                  <c:v>0</c:v>
                </c:pt>
                <c:pt idx="31505">
                  <c:v>0</c:v>
                </c:pt>
                <c:pt idx="31506">
                  <c:v>0</c:v>
                </c:pt>
                <c:pt idx="31507">
                  <c:v>0</c:v>
                </c:pt>
                <c:pt idx="31508">
                  <c:v>0</c:v>
                </c:pt>
                <c:pt idx="31509">
                  <c:v>0</c:v>
                </c:pt>
                <c:pt idx="31510">
                  <c:v>0</c:v>
                </c:pt>
                <c:pt idx="31511">
                  <c:v>0</c:v>
                </c:pt>
                <c:pt idx="31512">
                  <c:v>0</c:v>
                </c:pt>
                <c:pt idx="31513">
                  <c:v>0</c:v>
                </c:pt>
                <c:pt idx="31514">
                  <c:v>0</c:v>
                </c:pt>
                <c:pt idx="31515">
                  <c:v>0</c:v>
                </c:pt>
                <c:pt idx="31516">
                  <c:v>0</c:v>
                </c:pt>
                <c:pt idx="31517">
                  <c:v>0</c:v>
                </c:pt>
                <c:pt idx="31518">
                  <c:v>0</c:v>
                </c:pt>
                <c:pt idx="31519">
                  <c:v>0</c:v>
                </c:pt>
                <c:pt idx="31520">
                  <c:v>0</c:v>
                </c:pt>
                <c:pt idx="31521">
                  <c:v>0</c:v>
                </c:pt>
                <c:pt idx="31522">
                  <c:v>0</c:v>
                </c:pt>
                <c:pt idx="31523">
                  <c:v>0</c:v>
                </c:pt>
                <c:pt idx="31524">
                  <c:v>0</c:v>
                </c:pt>
                <c:pt idx="31525">
                  <c:v>0</c:v>
                </c:pt>
                <c:pt idx="31526">
                  <c:v>0</c:v>
                </c:pt>
                <c:pt idx="31527">
                  <c:v>0</c:v>
                </c:pt>
                <c:pt idx="31528">
                  <c:v>0</c:v>
                </c:pt>
                <c:pt idx="31529">
                  <c:v>0</c:v>
                </c:pt>
                <c:pt idx="31530">
                  <c:v>0</c:v>
                </c:pt>
                <c:pt idx="31531">
                  <c:v>0</c:v>
                </c:pt>
                <c:pt idx="31532">
                  <c:v>0</c:v>
                </c:pt>
                <c:pt idx="31533">
                  <c:v>0</c:v>
                </c:pt>
                <c:pt idx="31534">
                  <c:v>0</c:v>
                </c:pt>
                <c:pt idx="31535">
                  <c:v>0</c:v>
                </c:pt>
                <c:pt idx="31536">
                  <c:v>0</c:v>
                </c:pt>
                <c:pt idx="31537">
                  <c:v>0</c:v>
                </c:pt>
                <c:pt idx="31538">
                  <c:v>0</c:v>
                </c:pt>
                <c:pt idx="31539">
                  <c:v>0</c:v>
                </c:pt>
                <c:pt idx="31540">
                  <c:v>0</c:v>
                </c:pt>
                <c:pt idx="31541">
                  <c:v>0</c:v>
                </c:pt>
                <c:pt idx="31542">
                  <c:v>0</c:v>
                </c:pt>
                <c:pt idx="31543">
                  <c:v>0</c:v>
                </c:pt>
                <c:pt idx="31544">
                  <c:v>0</c:v>
                </c:pt>
                <c:pt idx="31545">
                  <c:v>0</c:v>
                </c:pt>
                <c:pt idx="31546">
                  <c:v>0</c:v>
                </c:pt>
                <c:pt idx="31547">
                  <c:v>0</c:v>
                </c:pt>
                <c:pt idx="31548">
                  <c:v>0</c:v>
                </c:pt>
                <c:pt idx="31549">
                  <c:v>0</c:v>
                </c:pt>
                <c:pt idx="31550">
                  <c:v>0</c:v>
                </c:pt>
                <c:pt idx="31551">
                  <c:v>0</c:v>
                </c:pt>
                <c:pt idx="31552">
                  <c:v>0</c:v>
                </c:pt>
                <c:pt idx="31553">
                  <c:v>0</c:v>
                </c:pt>
                <c:pt idx="31554">
                  <c:v>0</c:v>
                </c:pt>
                <c:pt idx="31555">
                  <c:v>0</c:v>
                </c:pt>
                <c:pt idx="31556">
                  <c:v>0</c:v>
                </c:pt>
                <c:pt idx="31557">
                  <c:v>0</c:v>
                </c:pt>
                <c:pt idx="31558">
                  <c:v>0</c:v>
                </c:pt>
                <c:pt idx="31559">
                  <c:v>0</c:v>
                </c:pt>
                <c:pt idx="31560">
                  <c:v>0</c:v>
                </c:pt>
                <c:pt idx="31561">
                  <c:v>0</c:v>
                </c:pt>
                <c:pt idx="31562">
                  <c:v>0</c:v>
                </c:pt>
                <c:pt idx="31563">
                  <c:v>0</c:v>
                </c:pt>
                <c:pt idx="31564">
                  <c:v>0</c:v>
                </c:pt>
                <c:pt idx="31565">
                  <c:v>0</c:v>
                </c:pt>
                <c:pt idx="31566">
                  <c:v>0</c:v>
                </c:pt>
                <c:pt idx="31567">
                  <c:v>0</c:v>
                </c:pt>
                <c:pt idx="31568">
                  <c:v>0</c:v>
                </c:pt>
                <c:pt idx="31569">
                  <c:v>0</c:v>
                </c:pt>
                <c:pt idx="31570">
                  <c:v>0</c:v>
                </c:pt>
                <c:pt idx="31571">
                  <c:v>0</c:v>
                </c:pt>
                <c:pt idx="31572">
                  <c:v>0</c:v>
                </c:pt>
                <c:pt idx="31573">
                  <c:v>0</c:v>
                </c:pt>
                <c:pt idx="31574">
                  <c:v>0</c:v>
                </c:pt>
                <c:pt idx="31575">
                  <c:v>0</c:v>
                </c:pt>
                <c:pt idx="31576">
                  <c:v>0</c:v>
                </c:pt>
                <c:pt idx="31577">
                  <c:v>0</c:v>
                </c:pt>
                <c:pt idx="31578">
                  <c:v>0</c:v>
                </c:pt>
                <c:pt idx="31579">
                  <c:v>0</c:v>
                </c:pt>
                <c:pt idx="31580">
                  <c:v>0</c:v>
                </c:pt>
                <c:pt idx="31581">
                  <c:v>0</c:v>
                </c:pt>
                <c:pt idx="31582">
                  <c:v>0</c:v>
                </c:pt>
                <c:pt idx="31583">
                  <c:v>0</c:v>
                </c:pt>
                <c:pt idx="31584">
                  <c:v>0</c:v>
                </c:pt>
                <c:pt idx="31585">
                  <c:v>0</c:v>
                </c:pt>
                <c:pt idx="31586">
                  <c:v>0</c:v>
                </c:pt>
                <c:pt idx="31587">
                  <c:v>0</c:v>
                </c:pt>
                <c:pt idx="31588">
                  <c:v>0</c:v>
                </c:pt>
                <c:pt idx="31589">
                  <c:v>0</c:v>
                </c:pt>
                <c:pt idx="31590">
                  <c:v>0</c:v>
                </c:pt>
                <c:pt idx="31591">
                  <c:v>0</c:v>
                </c:pt>
                <c:pt idx="31592">
                  <c:v>0</c:v>
                </c:pt>
                <c:pt idx="31593">
                  <c:v>55</c:v>
                </c:pt>
                <c:pt idx="31594">
                  <c:v>0</c:v>
                </c:pt>
                <c:pt idx="31595">
                  <c:v>0</c:v>
                </c:pt>
                <c:pt idx="31596">
                  <c:v>0</c:v>
                </c:pt>
                <c:pt idx="31597">
                  <c:v>0</c:v>
                </c:pt>
                <c:pt idx="31598">
                  <c:v>0</c:v>
                </c:pt>
                <c:pt idx="31599">
                  <c:v>0</c:v>
                </c:pt>
                <c:pt idx="31600">
                  <c:v>0</c:v>
                </c:pt>
                <c:pt idx="31601">
                  <c:v>0</c:v>
                </c:pt>
                <c:pt idx="31602">
                  <c:v>0</c:v>
                </c:pt>
                <c:pt idx="31603">
                  <c:v>0</c:v>
                </c:pt>
                <c:pt idx="31604">
                  <c:v>0</c:v>
                </c:pt>
                <c:pt idx="31605">
                  <c:v>0</c:v>
                </c:pt>
                <c:pt idx="31606">
                  <c:v>0</c:v>
                </c:pt>
                <c:pt idx="31607">
                  <c:v>0</c:v>
                </c:pt>
                <c:pt idx="31608">
                  <c:v>0</c:v>
                </c:pt>
                <c:pt idx="31609">
                  <c:v>0</c:v>
                </c:pt>
                <c:pt idx="31610">
                  <c:v>0</c:v>
                </c:pt>
                <c:pt idx="31611">
                  <c:v>0</c:v>
                </c:pt>
                <c:pt idx="31612">
                  <c:v>0</c:v>
                </c:pt>
                <c:pt idx="31613">
                  <c:v>0</c:v>
                </c:pt>
                <c:pt idx="31614">
                  <c:v>0</c:v>
                </c:pt>
                <c:pt idx="31615">
                  <c:v>0</c:v>
                </c:pt>
                <c:pt idx="31616">
                  <c:v>0</c:v>
                </c:pt>
                <c:pt idx="31617">
                  <c:v>0</c:v>
                </c:pt>
                <c:pt idx="31618">
                  <c:v>0</c:v>
                </c:pt>
                <c:pt idx="31619">
                  <c:v>0</c:v>
                </c:pt>
                <c:pt idx="31620">
                  <c:v>0</c:v>
                </c:pt>
                <c:pt idx="31621">
                  <c:v>0</c:v>
                </c:pt>
                <c:pt idx="31622">
                  <c:v>0</c:v>
                </c:pt>
                <c:pt idx="31623">
                  <c:v>0</c:v>
                </c:pt>
                <c:pt idx="31624">
                  <c:v>0</c:v>
                </c:pt>
                <c:pt idx="31625">
                  <c:v>0</c:v>
                </c:pt>
                <c:pt idx="31626">
                  <c:v>0</c:v>
                </c:pt>
                <c:pt idx="31627">
                  <c:v>0</c:v>
                </c:pt>
                <c:pt idx="31628">
                  <c:v>0</c:v>
                </c:pt>
                <c:pt idx="31629">
                  <c:v>0</c:v>
                </c:pt>
                <c:pt idx="31630">
                  <c:v>0</c:v>
                </c:pt>
                <c:pt idx="31631">
                  <c:v>0</c:v>
                </c:pt>
                <c:pt idx="31632">
                  <c:v>0</c:v>
                </c:pt>
                <c:pt idx="31633">
                  <c:v>0</c:v>
                </c:pt>
                <c:pt idx="31634">
                  <c:v>0</c:v>
                </c:pt>
                <c:pt idx="31635">
                  <c:v>0</c:v>
                </c:pt>
                <c:pt idx="31636">
                  <c:v>0</c:v>
                </c:pt>
                <c:pt idx="31637">
                  <c:v>0</c:v>
                </c:pt>
                <c:pt idx="31638">
                  <c:v>0</c:v>
                </c:pt>
                <c:pt idx="31639">
                  <c:v>0</c:v>
                </c:pt>
                <c:pt idx="31640">
                  <c:v>0</c:v>
                </c:pt>
                <c:pt idx="31641">
                  <c:v>0</c:v>
                </c:pt>
                <c:pt idx="31642">
                  <c:v>0</c:v>
                </c:pt>
                <c:pt idx="31643">
                  <c:v>0</c:v>
                </c:pt>
                <c:pt idx="31644">
                  <c:v>0</c:v>
                </c:pt>
                <c:pt idx="31645">
                  <c:v>0</c:v>
                </c:pt>
                <c:pt idx="31646">
                  <c:v>0</c:v>
                </c:pt>
                <c:pt idx="31647">
                  <c:v>0</c:v>
                </c:pt>
                <c:pt idx="31648">
                  <c:v>0</c:v>
                </c:pt>
                <c:pt idx="31649">
                  <c:v>0</c:v>
                </c:pt>
                <c:pt idx="31650">
                  <c:v>0</c:v>
                </c:pt>
                <c:pt idx="31651">
                  <c:v>0</c:v>
                </c:pt>
                <c:pt idx="31652">
                  <c:v>0</c:v>
                </c:pt>
                <c:pt idx="31653">
                  <c:v>0</c:v>
                </c:pt>
                <c:pt idx="31654">
                  <c:v>0</c:v>
                </c:pt>
                <c:pt idx="31655">
                  <c:v>0</c:v>
                </c:pt>
                <c:pt idx="31656">
                  <c:v>0</c:v>
                </c:pt>
                <c:pt idx="31657">
                  <c:v>0</c:v>
                </c:pt>
                <c:pt idx="31658">
                  <c:v>0</c:v>
                </c:pt>
                <c:pt idx="31659">
                  <c:v>0</c:v>
                </c:pt>
                <c:pt idx="31660">
                  <c:v>0</c:v>
                </c:pt>
                <c:pt idx="31661">
                  <c:v>0</c:v>
                </c:pt>
                <c:pt idx="31662">
                  <c:v>0</c:v>
                </c:pt>
                <c:pt idx="31663">
                  <c:v>0</c:v>
                </c:pt>
                <c:pt idx="31664">
                  <c:v>0</c:v>
                </c:pt>
                <c:pt idx="31665">
                  <c:v>48</c:v>
                </c:pt>
                <c:pt idx="31666">
                  <c:v>0</c:v>
                </c:pt>
                <c:pt idx="31667">
                  <c:v>0</c:v>
                </c:pt>
                <c:pt idx="31668">
                  <c:v>0</c:v>
                </c:pt>
                <c:pt idx="31669">
                  <c:v>0</c:v>
                </c:pt>
                <c:pt idx="31670">
                  <c:v>0</c:v>
                </c:pt>
                <c:pt idx="31671">
                  <c:v>0</c:v>
                </c:pt>
                <c:pt idx="31672">
                  <c:v>0</c:v>
                </c:pt>
                <c:pt idx="31673">
                  <c:v>0</c:v>
                </c:pt>
                <c:pt idx="31674">
                  <c:v>0</c:v>
                </c:pt>
                <c:pt idx="31675">
                  <c:v>0</c:v>
                </c:pt>
                <c:pt idx="31676">
                  <c:v>0</c:v>
                </c:pt>
                <c:pt idx="31677">
                  <c:v>0</c:v>
                </c:pt>
                <c:pt idx="31678">
                  <c:v>0</c:v>
                </c:pt>
                <c:pt idx="31679">
                  <c:v>0</c:v>
                </c:pt>
                <c:pt idx="31680">
                  <c:v>0</c:v>
                </c:pt>
                <c:pt idx="31681">
                  <c:v>0</c:v>
                </c:pt>
                <c:pt idx="31682">
                  <c:v>0</c:v>
                </c:pt>
                <c:pt idx="31683">
                  <c:v>0</c:v>
                </c:pt>
                <c:pt idx="31684">
                  <c:v>0</c:v>
                </c:pt>
                <c:pt idx="31685">
                  <c:v>0</c:v>
                </c:pt>
                <c:pt idx="31686">
                  <c:v>0</c:v>
                </c:pt>
                <c:pt idx="31687">
                  <c:v>0</c:v>
                </c:pt>
                <c:pt idx="31688">
                  <c:v>0</c:v>
                </c:pt>
                <c:pt idx="31689">
                  <c:v>0</c:v>
                </c:pt>
                <c:pt idx="31690">
                  <c:v>0</c:v>
                </c:pt>
                <c:pt idx="31691">
                  <c:v>0</c:v>
                </c:pt>
                <c:pt idx="31692">
                  <c:v>0</c:v>
                </c:pt>
                <c:pt idx="31693">
                  <c:v>0</c:v>
                </c:pt>
                <c:pt idx="31694">
                  <c:v>0</c:v>
                </c:pt>
                <c:pt idx="31695">
                  <c:v>0</c:v>
                </c:pt>
                <c:pt idx="31696">
                  <c:v>0</c:v>
                </c:pt>
                <c:pt idx="31697">
                  <c:v>0</c:v>
                </c:pt>
                <c:pt idx="31698">
                  <c:v>0</c:v>
                </c:pt>
                <c:pt idx="31699">
                  <c:v>0</c:v>
                </c:pt>
                <c:pt idx="31700">
                  <c:v>0</c:v>
                </c:pt>
                <c:pt idx="31701">
                  <c:v>0</c:v>
                </c:pt>
                <c:pt idx="31702">
                  <c:v>0</c:v>
                </c:pt>
                <c:pt idx="31703">
                  <c:v>0</c:v>
                </c:pt>
                <c:pt idx="31704">
                  <c:v>0</c:v>
                </c:pt>
                <c:pt idx="31705">
                  <c:v>0</c:v>
                </c:pt>
                <c:pt idx="31706">
                  <c:v>0</c:v>
                </c:pt>
                <c:pt idx="31707">
                  <c:v>0</c:v>
                </c:pt>
                <c:pt idx="31708">
                  <c:v>0</c:v>
                </c:pt>
                <c:pt idx="31709">
                  <c:v>0</c:v>
                </c:pt>
                <c:pt idx="31710">
                  <c:v>0</c:v>
                </c:pt>
                <c:pt idx="31711">
                  <c:v>0</c:v>
                </c:pt>
                <c:pt idx="31712">
                  <c:v>0</c:v>
                </c:pt>
                <c:pt idx="31713">
                  <c:v>0</c:v>
                </c:pt>
                <c:pt idx="31714">
                  <c:v>0</c:v>
                </c:pt>
                <c:pt idx="31715">
                  <c:v>0</c:v>
                </c:pt>
                <c:pt idx="31716">
                  <c:v>0</c:v>
                </c:pt>
                <c:pt idx="31717">
                  <c:v>0</c:v>
                </c:pt>
                <c:pt idx="31718">
                  <c:v>0</c:v>
                </c:pt>
                <c:pt idx="31719">
                  <c:v>0</c:v>
                </c:pt>
                <c:pt idx="31720">
                  <c:v>0</c:v>
                </c:pt>
                <c:pt idx="31721">
                  <c:v>0</c:v>
                </c:pt>
                <c:pt idx="31722">
                  <c:v>0</c:v>
                </c:pt>
                <c:pt idx="31723">
                  <c:v>0</c:v>
                </c:pt>
                <c:pt idx="31724">
                  <c:v>0</c:v>
                </c:pt>
                <c:pt idx="31725">
                  <c:v>0</c:v>
                </c:pt>
                <c:pt idx="31726">
                  <c:v>0</c:v>
                </c:pt>
                <c:pt idx="31727">
                  <c:v>0</c:v>
                </c:pt>
                <c:pt idx="31728">
                  <c:v>0</c:v>
                </c:pt>
                <c:pt idx="31729">
                  <c:v>0</c:v>
                </c:pt>
                <c:pt idx="31730">
                  <c:v>0</c:v>
                </c:pt>
                <c:pt idx="31731">
                  <c:v>0</c:v>
                </c:pt>
                <c:pt idx="31732">
                  <c:v>0</c:v>
                </c:pt>
                <c:pt idx="31733">
                  <c:v>0</c:v>
                </c:pt>
                <c:pt idx="31734">
                  <c:v>0</c:v>
                </c:pt>
                <c:pt idx="31735">
                  <c:v>0</c:v>
                </c:pt>
                <c:pt idx="31736">
                  <c:v>0</c:v>
                </c:pt>
                <c:pt idx="31737">
                  <c:v>0</c:v>
                </c:pt>
                <c:pt idx="31738">
                  <c:v>0</c:v>
                </c:pt>
                <c:pt idx="31739">
                  <c:v>0</c:v>
                </c:pt>
                <c:pt idx="31740">
                  <c:v>0</c:v>
                </c:pt>
                <c:pt idx="31741">
                  <c:v>0</c:v>
                </c:pt>
                <c:pt idx="31742">
                  <c:v>0</c:v>
                </c:pt>
                <c:pt idx="31743">
                  <c:v>0</c:v>
                </c:pt>
                <c:pt idx="31744">
                  <c:v>0</c:v>
                </c:pt>
                <c:pt idx="31745">
                  <c:v>0</c:v>
                </c:pt>
                <c:pt idx="31746">
                  <c:v>0</c:v>
                </c:pt>
                <c:pt idx="31747">
                  <c:v>0</c:v>
                </c:pt>
                <c:pt idx="31748">
                  <c:v>0</c:v>
                </c:pt>
                <c:pt idx="31749">
                  <c:v>0</c:v>
                </c:pt>
                <c:pt idx="31750">
                  <c:v>0</c:v>
                </c:pt>
                <c:pt idx="31751">
                  <c:v>0</c:v>
                </c:pt>
                <c:pt idx="31752">
                  <c:v>0</c:v>
                </c:pt>
                <c:pt idx="31753">
                  <c:v>0</c:v>
                </c:pt>
                <c:pt idx="31754">
                  <c:v>0</c:v>
                </c:pt>
                <c:pt idx="31755">
                  <c:v>0</c:v>
                </c:pt>
                <c:pt idx="31756">
                  <c:v>0</c:v>
                </c:pt>
                <c:pt idx="31757">
                  <c:v>0</c:v>
                </c:pt>
                <c:pt idx="31758">
                  <c:v>0</c:v>
                </c:pt>
                <c:pt idx="31759">
                  <c:v>0</c:v>
                </c:pt>
                <c:pt idx="31760">
                  <c:v>0</c:v>
                </c:pt>
                <c:pt idx="31761">
                  <c:v>0</c:v>
                </c:pt>
                <c:pt idx="31762">
                  <c:v>0</c:v>
                </c:pt>
                <c:pt idx="31763">
                  <c:v>0</c:v>
                </c:pt>
                <c:pt idx="31764">
                  <c:v>0</c:v>
                </c:pt>
                <c:pt idx="31765">
                  <c:v>0</c:v>
                </c:pt>
                <c:pt idx="31766">
                  <c:v>0</c:v>
                </c:pt>
                <c:pt idx="31767">
                  <c:v>0</c:v>
                </c:pt>
                <c:pt idx="31768">
                  <c:v>0</c:v>
                </c:pt>
                <c:pt idx="31769">
                  <c:v>0</c:v>
                </c:pt>
                <c:pt idx="31770">
                  <c:v>0</c:v>
                </c:pt>
                <c:pt idx="31771">
                  <c:v>0</c:v>
                </c:pt>
                <c:pt idx="31772">
                  <c:v>0</c:v>
                </c:pt>
                <c:pt idx="31773">
                  <c:v>0</c:v>
                </c:pt>
                <c:pt idx="31774">
                  <c:v>0</c:v>
                </c:pt>
                <c:pt idx="31775">
                  <c:v>0</c:v>
                </c:pt>
                <c:pt idx="31776">
                  <c:v>0</c:v>
                </c:pt>
                <c:pt idx="31777">
                  <c:v>0</c:v>
                </c:pt>
                <c:pt idx="31778">
                  <c:v>0</c:v>
                </c:pt>
                <c:pt idx="31779">
                  <c:v>0</c:v>
                </c:pt>
                <c:pt idx="31780">
                  <c:v>0</c:v>
                </c:pt>
                <c:pt idx="31781">
                  <c:v>0</c:v>
                </c:pt>
                <c:pt idx="31782">
                  <c:v>0</c:v>
                </c:pt>
                <c:pt idx="31783">
                  <c:v>0</c:v>
                </c:pt>
                <c:pt idx="31784">
                  <c:v>0</c:v>
                </c:pt>
                <c:pt idx="31785">
                  <c:v>0</c:v>
                </c:pt>
                <c:pt idx="31786">
                  <c:v>0</c:v>
                </c:pt>
                <c:pt idx="31787">
                  <c:v>0</c:v>
                </c:pt>
                <c:pt idx="31788">
                  <c:v>0</c:v>
                </c:pt>
                <c:pt idx="31789">
                  <c:v>0</c:v>
                </c:pt>
                <c:pt idx="31790">
                  <c:v>0</c:v>
                </c:pt>
                <c:pt idx="31791">
                  <c:v>0</c:v>
                </c:pt>
                <c:pt idx="31792">
                  <c:v>0</c:v>
                </c:pt>
                <c:pt idx="31793">
                  <c:v>0</c:v>
                </c:pt>
                <c:pt idx="31794">
                  <c:v>0</c:v>
                </c:pt>
                <c:pt idx="31795">
                  <c:v>0</c:v>
                </c:pt>
                <c:pt idx="31796">
                  <c:v>0</c:v>
                </c:pt>
                <c:pt idx="31797">
                  <c:v>0</c:v>
                </c:pt>
                <c:pt idx="31798">
                  <c:v>0</c:v>
                </c:pt>
                <c:pt idx="31799">
                  <c:v>0</c:v>
                </c:pt>
                <c:pt idx="31800">
                  <c:v>0</c:v>
                </c:pt>
                <c:pt idx="31801">
                  <c:v>0</c:v>
                </c:pt>
                <c:pt idx="31802">
                  <c:v>0</c:v>
                </c:pt>
                <c:pt idx="31803">
                  <c:v>0</c:v>
                </c:pt>
                <c:pt idx="31804">
                  <c:v>0</c:v>
                </c:pt>
                <c:pt idx="31805">
                  <c:v>0</c:v>
                </c:pt>
                <c:pt idx="31806">
                  <c:v>0</c:v>
                </c:pt>
                <c:pt idx="31807">
                  <c:v>0</c:v>
                </c:pt>
                <c:pt idx="31808">
                  <c:v>0</c:v>
                </c:pt>
                <c:pt idx="31809">
                  <c:v>0</c:v>
                </c:pt>
                <c:pt idx="31810">
                  <c:v>0</c:v>
                </c:pt>
                <c:pt idx="31811">
                  <c:v>0</c:v>
                </c:pt>
                <c:pt idx="31812">
                  <c:v>0</c:v>
                </c:pt>
                <c:pt idx="31813">
                  <c:v>0</c:v>
                </c:pt>
                <c:pt idx="31814">
                  <c:v>0</c:v>
                </c:pt>
                <c:pt idx="31815">
                  <c:v>0</c:v>
                </c:pt>
                <c:pt idx="31816">
                  <c:v>0</c:v>
                </c:pt>
                <c:pt idx="31817">
                  <c:v>0</c:v>
                </c:pt>
                <c:pt idx="31818">
                  <c:v>0</c:v>
                </c:pt>
                <c:pt idx="31819">
                  <c:v>0</c:v>
                </c:pt>
                <c:pt idx="31820">
                  <c:v>0</c:v>
                </c:pt>
                <c:pt idx="31821">
                  <c:v>0</c:v>
                </c:pt>
                <c:pt idx="31822">
                  <c:v>0</c:v>
                </c:pt>
                <c:pt idx="31823">
                  <c:v>0</c:v>
                </c:pt>
                <c:pt idx="31824">
                  <c:v>0</c:v>
                </c:pt>
                <c:pt idx="31825">
                  <c:v>0</c:v>
                </c:pt>
                <c:pt idx="31826">
                  <c:v>0</c:v>
                </c:pt>
                <c:pt idx="31827">
                  <c:v>0</c:v>
                </c:pt>
                <c:pt idx="31828">
                  <c:v>0</c:v>
                </c:pt>
                <c:pt idx="31829">
                  <c:v>0</c:v>
                </c:pt>
                <c:pt idx="31830">
                  <c:v>0</c:v>
                </c:pt>
                <c:pt idx="31831">
                  <c:v>0</c:v>
                </c:pt>
                <c:pt idx="31832">
                  <c:v>0</c:v>
                </c:pt>
                <c:pt idx="31833">
                  <c:v>0</c:v>
                </c:pt>
                <c:pt idx="31834">
                  <c:v>0</c:v>
                </c:pt>
                <c:pt idx="31835">
                  <c:v>0</c:v>
                </c:pt>
                <c:pt idx="31836">
                  <c:v>0</c:v>
                </c:pt>
                <c:pt idx="31837">
                  <c:v>0</c:v>
                </c:pt>
                <c:pt idx="31838">
                  <c:v>0</c:v>
                </c:pt>
                <c:pt idx="31839">
                  <c:v>0</c:v>
                </c:pt>
                <c:pt idx="31840">
                  <c:v>0</c:v>
                </c:pt>
                <c:pt idx="31841">
                  <c:v>0</c:v>
                </c:pt>
                <c:pt idx="31842">
                  <c:v>0</c:v>
                </c:pt>
                <c:pt idx="31843">
                  <c:v>0</c:v>
                </c:pt>
                <c:pt idx="31844">
                  <c:v>0</c:v>
                </c:pt>
                <c:pt idx="31845">
                  <c:v>0</c:v>
                </c:pt>
                <c:pt idx="31846">
                  <c:v>0</c:v>
                </c:pt>
                <c:pt idx="31847">
                  <c:v>0</c:v>
                </c:pt>
                <c:pt idx="31848">
                  <c:v>0</c:v>
                </c:pt>
                <c:pt idx="31849">
                  <c:v>0</c:v>
                </c:pt>
                <c:pt idx="31850">
                  <c:v>0</c:v>
                </c:pt>
                <c:pt idx="31851">
                  <c:v>0</c:v>
                </c:pt>
                <c:pt idx="31852">
                  <c:v>0</c:v>
                </c:pt>
                <c:pt idx="31853">
                  <c:v>0</c:v>
                </c:pt>
                <c:pt idx="31854">
                  <c:v>0</c:v>
                </c:pt>
                <c:pt idx="31855">
                  <c:v>0</c:v>
                </c:pt>
                <c:pt idx="31856">
                  <c:v>0</c:v>
                </c:pt>
                <c:pt idx="31857">
                  <c:v>0</c:v>
                </c:pt>
                <c:pt idx="31858">
                  <c:v>0</c:v>
                </c:pt>
                <c:pt idx="31859">
                  <c:v>0</c:v>
                </c:pt>
                <c:pt idx="31860">
                  <c:v>0</c:v>
                </c:pt>
                <c:pt idx="31861">
                  <c:v>0</c:v>
                </c:pt>
                <c:pt idx="31862">
                  <c:v>0</c:v>
                </c:pt>
                <c:pt idx="31863">
                  <c:v>0</c:v>
                </c:pt>
                <c:pt idx="31864">
                  <c:v>0</c:v>
                </c:pt>
                <c:pt idx="31865">
                  <c:v>0</c:v>
                </c:pt>
                <c:pt idx="31866">
                  <c:v>0</c:v>
                </c:pt>
                <c:pt idx="31867">
                  <c:v>0</c:v>
                </c:pt>
                <c:pt idx="31868">
                  <c:v>0</c:v>
                </c:pt>
                <c:pt idx="31869">
                  <c:v>0</c:v>
                </c:pt>
                <c:pt idx="31870">
                  <c:v>0</c:v>
                </c:pt>
                <c:pt idx="31871">
                  <c:v>0</c:v>
                </c:pt>
                <c:pt idx="31872">
                  <c:v>0</c:v>
                </c:pt>
                <c:pt idx="31873">
                  <c:v>0</c:v>
                </c:pt>
                <c:pt idx="31874">
                  <c:v>0</c:v>
                </c:pt>
                <c:pt idx="31875">
                  <c:v>0</c:v>
                </c:pt>
                <c:pt idx="31876">
                  <c:v>0</c:v>
                </c:pt>
                <c:pt idx="31877">
                  <c:v>0</c:v>
                </c:pt>
                <c:pt idx="31878">
                  <c:v>0</c:v>
                </c:pt>
                <c:pt idx="31879">
                  <c:v>0</c:v>
                </c:pt>
                <c:pt idx="31880">
                  <c:v>0</c:v>
                </c:pt>
                <c:pt idx="31881">
                  <c:v>0</c:v>
                </c:pt>
                <c:pt idx="31882">
                  <c:v>0</c:v>
                </c:pt>
                <c:pt idx="31883">
                  <c:v>0</c:v>
                </c:pt>
                <c:pt idx="31884">
                  <c:v>0</c:v>
                </c:pt>
                <c:pt idx="31885">
                  <c:v>0</c:v>
                </c:pt>
                <c:pt idx="31886">
                  <c:v>0</c:v>
                </c:pt>
                <c:pt idx="31887">
                  <c:v>0</c:v>
                </c:pt>
                <c:pt idx="31888">
                  <c:v>0</c:v>
                </c:pt>
                <c:pt idx="31889">
                  <c:v>0</c:v>
                </c:pt>
                <c:pt idx="31890">
                  <c:v>0</c:v>
                </c:pt>
                <c:pt idx="31891">
                  <c:v>0</c:v>
                </c:pt>
                <c:pt idx="31892">
                  <c:v>0</c:v>
                </c:pt>
                <c:pt idx="31893">
                  <c:v>0</c:v>
                </c:pt>
                <c:pt idx="31894">
                  <c:v>0</c:v>
                </c:pt>
                <c:pt idx="31895">
                  <c:v>0</c:v>
                </c:pt>
                <c:pt idx="31896">
                  <c:v>0</c:v>
                </c:pt>
                <c:pt idx="31897">
                  <c:v>0</c:v>
                </c:pt>
                <c:pt idx="31898">
                  <c:v>0</c:v>
                </c:pt>
                <c:pt idx="31899">
                  <c:v>0</c:v>
                </c:pt>
                <c:pt idx="31900">
                  <c:v>0</c:v>
                </c:pt>
                <c:pt idx="31901">
                  <c:v>0</c:v>
                </c:pt>
                <c:pt idx="31902">
                  <c:v>0</c:v>
                </c:pt>
                <c:pt idx="31903">
                  <c:v>0</c:v>
                </c:pt>
                <c:pt idx="31904">
                  <c:v>0</c:v>
                </c:pt>
                <c:pt idx="31905">
                  <c:v>0</c:v>
                </c:pt>
                <c:pt idx="31906">
                  <c:v>0</c:v>
                </c:pt>
                <c:pt idx="31907">
                  <c:v>0</c:v>
                </c:pt>
                <c:pt idx="31908">
                  <c:v>0</c:v>
                </c:pt>
                <c:pt idx="31909">
                  <c:v>0</c:v>
                </c:pt>
                <c:pt idx="31910">
                  <c:v>0</c:v>
                </c:pt>
                <c:pt idx="31911">
                  <c:v>0</c:v>
                </c:pt>
                <c:pt idx="31912">
                  <c:v>0</c:v>
                </c:pt>
                <c:pt idx="31913">
                  <c:v>0</c:v>
                </c:pt>
                <c:pt idx="31914">
                  <c:v>0</c:v>
                </c:pt>
                <c:pt idx="31915">
                  <c:v>0</c:v>
                </c:pt>
                <c:pt idx="31916">
                  <c:v>0</c:v>
                </c:pt>
                <c:pt idx="31917">
                  <c:v>0</c:v>
                </c:pt>
                <c:pt idx="31918">
                  <c:v>0</c:v>
                </c:pt>
                <c:pt idx="31919">
                  <c:v>0</c:v>
                </c:pt>
                <c:pt idx="31920">
                  <c:v>0</c:v>
                </c:pt>
                <c:pt idx="31921">
                  <c:v>0</c:v>
                </c:pt>
                <c:pt idx="31922">
                  <c:v>0</c:v>
                </c:pt>
                <c:pt idx="31923">
                  <c:v>0</c:v>
                </c:pt>
                <c:pt idx="31924">
                  <c:v>0</c:v>
                </c:pt>
                <c:pt idx="31925">
                  <c:v>0</c:v>
                </c:pt>
                <c:pt idx="31926">
                  <c:v>0</c:v>
                </c:pt>
                <c:pt idx="31927">
                  <c:v>0</c:v>
                </c:pt>
                <c:pt idx="31928">
                  <c:v>0</c:v>
                </c:pt>
                <c:pt idx="31929">
                  <c:v>0</c:v>
                </c:pt>
                <c:pt idx="31930">
                  <c:v>0</c:v>
                </c:pt>
                <c:pt idx="31931">
                  <c:v>0</c:v>
                </c:pt>
                <c:pt idx="31932">
                  <c:v>0</c:v>
                </c:pt>
                <c:pt idx="31933">
                  <c:v>0</c:v>
                </c:pt>
                <c:pt idx="31934">
                  <c:v>0</c:v>
                </c:pt>
                <c:pt idx="31935">
                  <c:v>0</c:v>
                </c:pt>
                <c:pt idx="31936">
                  <c:v>0</c:v>
                </c:pt>
                <c:pt idx="31937">
                  <c:v>0</c:v>
                </c:pt>
                <c:pt idx="31938">
                  <c:v>0</c:v>
                </c:pt>
                <c:pt idx="31939">
                  <c:v>0</c:v>
                </c:pt>
                <c:pt idx="31940">
                  <c:v>0</c:v>
                </c:pt>
                <c:pt idx="31941">
                  <c:v>0</c:v>
                </c:pt>
                <c:pt idx="31942">
                  <c:v>0</c:v>
                </c:pt>
                <c:pt idx="31943">
                  <c:v>0</c:v>
                </c:pt>
                <c:pt idx="31944">
                  <c:v>0</c:v>
                </c:pt>
                <c:pt idx="31945">
                  <c:v>0</c:v>
                </c:pt>
                <c:pt idx="31946">
                  <c:v>0</c:v>
                </c:pt>
                <c:pt idx="31947">
                  <c:v>0</c:v>
                </c:pt>
                <c:pt idx="31948">
                  <c:v>0</c:v>
                </c:pt>
                <c:pt idx="31949">
                  <c:v>0</c:v>
                </c:pt>
                <c:pt idx="31950">
                  <c:v>0</c:v>
                </c:pt>
                <c:pt idx="31951">
                  <c:v>0</c:v>
                </c:pt>
                <c:pt idx="31952">
                  <c:v>0</c:v>
                </c:pt>
                <c:pt idx="31953">
                  <c:v>0</c:v>
                </c:pt>
                <c:pt idx="31954">
                  <c:v>0</c:v>
                </c:pt>
                <c:pt idx="31955">
                  <c:v>0</c:v>
                </c:pt>
                <c:pt idx="31956">
                  <c:v>0</c:v>
                </c:pt>
                <c:pt idx="31957">
                  <c:v>0</c:v>
                </c:pt>
                <c:pt idx="31958">
                  <c:v>0</c:v>
                </c:pt>
                <c:pt idx="31959">
                  <c:v>0</c:v>
                </c:pt>
                <c:pt idx="31960">
                  <c:v>0</c:v>
                </c:pt>
                <c:pt idx="31961">
                  <c:v>0</c:v>
                </c:pt>
                <c:pt idx="31962">
                  <c:v>0</c:v>
                </c:pt>
                <c:pt idx="31963">
                  <c:v>0</c:v>
                </c:pt>
                <c:pt idx="31964">
                  <c:v>0</c:v>
                </c:pt>
                <c:pt idx="31965">
                  <c:v>0</c:v>
                </c:pt>
                <c:pt idx="31966">
                  <c:v>0</c:v>
                </c:pt>
                <c:pt idx="31967">
                  <c:v>0</c:v>
                </c:pt>
                <c:pt idx="31968">
                  <c:v>0</c:v>
                </c:pt>
                <c:pt idx="31969">
                  <c:v>0</c:v>
                </c:pt>
                <c:pt idx="31970">
                  <c:v>0</c:v>
                </c:pt>
                <c:pt idx="31971">
                  <c:v>0</c:v>
                </c:pt>
                <c:pt idx="31972">
                  <c:v>0</c:v>
                </c:pt>
                <c:pt idx="31973">
                  <c:v>0</c:v>
                </c:pt>
                <c:pt idx="31974">
                  <c:v>0</c:v>
                </c:pt>
                <c:pt idx="31975">
                  <c:v>0</c:v>
                </c:pt>
                <c:pt idx="31976">
                  <c:v>0</c:v>
                </c:pt>
                <c:pt idx="31977">
                  <c:v>0</c:v>
                </c:pt>
                <c:pt idx="31978">
                  <c:v>0</c:v>
                </c:pt>
                <c:pt idx="31979">
                  <c:v>0</c:v>
                </c:pt>
                <c:pt idx="31980">
                  <c:v>0</c:v>
                </c:pt>
                <c:pt idx="31981">
                  <c:v>0</c:v>
                </c:pt>
                <c:pt idx="31982">
                  <c:v>0</c:v>
                </c:pt>
                <c:pt idx="31983">
                  <c:v>0</c:v>
                </c:pt>
                <c:pt idx="31984">
                  <c:v>0</c:v>
                </c:pt>
                <c:pt idx="31985">
                  <c:v>0</c:v>
                </c:pt>
                <c:pt idx="31986">
                  <c:v>0</c:v>
                </c:pt>
                <c:pt idx="31987">
                  <c:v>0</c:v>
                </c:pt>
                <c:pt idx="31988">
                  <c:v>0</c:v>
                </c:pt>
                <c:pt idx="31989">
                  <c:v>0</c:v>
                </c:pt>
                <c:pt idx="31990">
                  <c:v>0</c:v>
                </c:pt>
                <c:pt idx="31991">
                  <c:v>0</c:v>
                </c:pt>
                <c:pt idx="31992">
                  <c:v>0</c:v>
                </c:pt>
                <c:pt idx="31993">
                  <c:v>0</c:v>
                </c:pt>
                <c:pt idx="31994">
                  <c:v>0</c:v>
                </c:pt>
                <c:pt idx="31995">
                  <c:v>0</c:v>
                </c:pt>
                <c:pt idx="31996">
                  <c:v>0</c:v>
                </c:pt>
                <c:pt idx="31997">
                  <c:v>0</c:v>
                </c:pt>
                <c:pt idx="31998">
                  <c:v>0</c:v>
                </c:pt>
                <c:pt idx="31999">
                  <c:v>0</c:v>
                </c:pt>
                <c:pt idx="32000">
                  <c:v>0</c:v>
                </c:pt>
                <c:pt idx="32001">
                  <c:v>0</c:v>
                </c:pt>
                <c:pt idx="32002">
                  <c:v>0</c:v>
                </c:pt>
                <c:pt idx="32003">
                  <c:v>0</c:v>
                </c:pt>
                <c:pt idx="32004">
                  <c:v>0</c:v>
                </c:pt>
                <c:pt idx="32005">
                  <c:v>0</c:v>
                </c:pt>
                <c:pt idx="32006">
                  <c:v>0</c:v>
                </c:pt>
                <c:pt idx="32007">
                  <c:v>0</c:v>
                </c:pt>
                <c:pt idx="32008">
                  <c:v>0</c:v>
                </c:pt>
                <c:pt idx="32009">
                  <c:v>0</c:v>
                </c:pt>
                <c:pt idx="32010">
                  <c:v>0</c:v>
                </c:pt>
                <c:pt idx="32011">
                  <c:v>0</c:v>
                </c:pt>
                <c:pt idx="32012">
                  <c:v>0</c:v>
                </c:pt>
                <c:pt idx="32013">
                  <c:v>0</c:v>
                </c:pt>
                <c:pt idx="32014">
                  <c:v>0</c:v>
                </c:pt>
                <c:pt idx="32015">
                  <c:v>0</c:v>
                </c:pt>
                <c:pt idx="32016">
                  <c:v>0</c:v>
                </c:pt>
                <c:pt idx="32017">
                  <c:v>0</c:v>
                </c:pt>
                <c:pt idx="32018">
                  <c:v>0</c:v>
                </c:pt>
                <c:pt idx="32019">
                  <c:v>0</c:v>
                </c:pt>
                <c:pt idx="32020">
                  <c:v>0</c:v>
                </c:pt>
                <c:pt idx="32021">
                  <c:v>0</c:v>
                </c:pt>
                <c:pt idx="32022">
                  <c:v>0</c:v>
                </c:pt>
                <c:pt idx="32023">
                  <c:v>0</c:v>
                </c:pt>
                <c:pt idx="32024">
                  <c:v>0</c:v>
                </c:pt>
                <c:pt idx="32025">
                  <c:v>0</c:v>
                </c:pt>
                <c:pt idx="32026">
                  <c:v>0</c:v>
                </c:pt>
                <c:pt idx="32027">
                  <c:v>0</c:v>
                </c:pt>
                <c:pt idx="32028">
                  <c:v>0</c:v>
                </c:pt>
                <c:pt idx="32029">
                  <c:v>0</c:v>
                </c:pt>
                <c:pt idx="32030">
                  <c:v>0</c:v>
                </c:pt>
                <c:pt idx="32031">
                  <c:v>0</c:v>
                </c:pt>
                <c:pt idx="32032">
                  <c:v>0</c:v>
                </c:pt>
                <c:pt idx="32033">
                  <c:v>0</c:v>
                </c:pt>
                <c:pt idx="32034">
                  <c:v>0</c:v>
                </c:pt>
                <c:pt idx="32035">
                  <c:v>0</c:v>
                </c:pt>
                <c:pt idx="32036">
                  <c:v>0</c:v>
                </c:pt>
                <c:pt idx="32037">
                  <c:v>0</c:v>
                </c:pt>
                <c:pt idx="32038">
                  <c:v>0</c:v>
                </c:pt>
                <c:pt idx="32039">
                  <c:v>0</c:v>
                </c:pt>
                <c:pt idx="32040">
                  <c:v>0</c:v>
                </c:pt>
                <c:pt idx="32041">
                  <c:v>0</c:v>
                </c:pt>
                <c:pt idx="32042">
                  <c:v>0</c:v>
                </c:pt>
                <c:pt idx="32043">
                  <c:v>0</c:v>
                </c:pt>
                <c:pt idx="32044">
                  <c:v>0</c:v>
                </c:pt>
                <c:pt idx="32045">
                  <c:v>0</c:v>
                </c:pt>
                <c:pt idx="32046">
                  <c:v>0</c:v>
                </c:pt>
                <c:pt idx="32047">
                  <c:v>0</c:v>
                </c:pt>
                <c:pt idx="32048">
                  <c:v>0</c:v>
                </c:pt>
                <c:pt idx="32049">
                  <c:v>0</c:v>
                </c:pt>
                <c:pt idx="32050">
                  <c:v>0</c:v>
                </c:pt>
                <c:pt idx="32051">
                  <c:v>0</c:v>
                </c:pt>
                <c:pt idx="32052">
                  <c:v>0</c:v>
                </c:pt>
                <c:pt idx="32053">
                  <c:v>0</c:v>
                </c:pt>
                <c:pt idx="32054">
                  <c:v>0</c:v>
                </c:pt>
                <c:pt idx="32055">
                  <c:v>0</c:v>
                </c:pt>
                <c:pt idx="32056">
                  <c:v>0</c:v>
                </c:pt>
                <c:pt idx="32057">
                  <c:v>0</c:v>
                </c:pt>
                <c:pt idx="32058">
                  <c:v>0</c:v>
                </c:pt>
                <c:pt idx="32059">
                  <c:v>0</c:v>
                </c:pt>
                <c:pt idx="32060">
                  <c:v>0</c:v>
                </c:pt>
                <c:pt idx="32061">
                  <c:v>0</c:v>
                </c:pt>
                <c:pt idx="32062">
                  <c:v>0</c:v>
                </c:pt>
                <c:pt idx="32063">
                  <c:v>0</c:v>
                </c:pt>
                <c:pt idx="32064">
                  <c:v>0</c:v>
                </c:pt>
                <c:pt idx="32065">
                  <c:v>0</c:v>
                </c:pt>
                <c:pt idx="32066">
                  <c:v>0</c:v>
                </c:pt>
                <c:pt idx="32067">
                  <c:v>0</c:v>
                </c:pt>
                <c:pt idx="32068">
                  <c:v>0</c:v>
                </c:pt>
                <c:pt idx="32069">
                  <c:v>0</c:v>
                </c:pt>
                <c:pt idx="32070">
                  <c:v>0</c:v>
                </c:pt>
                <c:pt idx="32071">
                  <c:v>0</c:v>
                </c:pt>
                <c:pt idx="32072">
                  <c:v>0</c:v>
                </c:pt>
                <c:pt idx="32073">
                  <c:v>0</c:v>
                </c:pt>
                <c:pt idx="32074">
                  <c:v>0</c:v>
                </c:pt>
                <c:pt idx="32075">
                  <c:v>0</c:v>
                </c:pt>
                <c:pt idx="32076">
                  <c:v>0</c:v>
                </c:pt>
                <c:pt idx="32077">
                  <c:v>0</c:v>
                </c:pt>
                <c:pt idx="32078">
                  <c:v>0</c:v>
                </c:pt>
                <c:pt idx="32079">
                  <c:v>0</c:v>
                </c:pt>
                <c:pt idx="32080">
                  <c:v>0</c:v>
                </c:pt>
                <c:pt idx="32081">
                  <c:v>0</c:v>
                </c:pt>
                <c:pt idx="32082">
                  <c:v>0</c:v>
                </c:pt>
                <c:pt idx="32083">
                  <c:v>0</c:v>
                </c:pt>
                <c:pt idx="32084">
                  <c:v>0</c:v>
                </c:pt>
                <c:pt idx="32085">
                  <c:v>0</c:v>
                </c:pt>
                <c:pt idx="32086">
                  <c:v>0</c:v>
                </c:pt>
                <c:pt idx="32087">
                  <c:v>0</c:v>
                </c:pt>
                <c:pt idx="32088">
                  <c:v>0</c:v>
                </c:pt>
                <c:pt idx="32089">
                  <c:v>0</c:v>
                </c:pt>
                <c:pt idx="32090">
                  <c:v>0</c:v>
                </c:pt>
                <c:pt idx="32091">
                  <c:v>0</c:v>
                </c:pt>
                <c:pt idx="32092">
                  <c:v>0</c:v>
                </c:pt>
                <c:pt idx="32093">
                  <c:v>118</c:v>
                </c:pt>
                <c:pt idx="32094">
                  <c:v>0</c:v>
                </c:pt>
                <c:pt idx="32095">
                  <c:v>0</c:v>
                </c:pt>
                <c:pt idx="32096">
                  <c:v>0</c:v>
                </c:pt>
                <c:pt idx="32097">
                  <c:v>0</c:v>
                </c:pt>
                <c:pt idx="32098">
                  <c:v>0</c:v>
                </c:pt>
                <c:pt idx="32099">
                  <c:v>0</c:v>
                </c:pt>
                <c:pt idx="32100">
                  <c:v>0</c:v>
                </c:pt>
                <c:pt idx="32101">
                  <c:v>0</c:v>
                </c:pt>
                <c:pt idx="32102">
                  <c:v>0</c:v>
                </c:pt>
                <c:pt idx="32103">
                  <c:v>0</c:v>
                </c:pt>
                <c:pt idx="32104">
                  <c:v>0</c:v>
                </c:pt>
                <c:pt idx="32105">
                  <c:v>0</c:v>
                </c:pt>
                <c:pt idx="32106">
                  <c:v>0</c:v>
                </c:pt>
                <c:pt idx="32107">
                  <c:v>0</c:v>
                </c:pt>
                <c:pt idx="32108">
                  <c:v>0</c:v>
                </c:pt>
                <c:pt idx="32109">
                  <c:v>0</c:v>
                </c:pt>
                <c:pt idx="32110">
                  <c:v>0</c:v>
                </c:pt>
                <c:pt idx="32111">
                  <c:v>0</c:v>
                </c:pt>
                <c:pt idx="32112">
                  <c:v>0</c:v>
                </c:pt>
                <c:pt idx="32113">
                  <c:v>0</c:v>
                </c:pt>
                <c:pt idx="32114">
                  <c:v>0</c:v>
                </c:pt>
                <c:pt idx="32115">
                  <c:v>0</c:v>
                </c:pt>
                <c:pt idx="32116">
                  <c:v>0</c:v>
                </c:pt>
                <c:pt idx="32117">
                  <c:v>0</c:v>
                </c:pt>
                <c:pt idx="32118">
                  <c:v>0</c:v>
                </c:pt>
                <c:pt idx="32119">
                  <c:v>0</c:v>
                </c:pt>
                <c:pt idx="32120">
                  <c:v>0</c:v>
                </c:pt>
                <c:pt idx="32121">
                  <c:v>0</c:v>
                </c:pt>
                <c:pt idx="32122">
                  <c:v>0</c:v>
                </c:pt>
                <c:pt idx="32123">
                  <c:v>0</c:v>
                </c:pt>
                <c:pt idx="32124">
                  <c:v>0</c:v>
                </c:pt>
                <c:pt idx="32125">
                  <c:v>0</c:v>
                </c:pt>
                <c:pt idx="32126">
                  <c:v>0</c:v>
                </c:pt>
                <c:pt idx="32127">
                  <c:v>0</c:v>
                </c:pt>
                <c:pt idx="32128">
                  <c:v>0</c:v>
                </c:pt>
                <c:pt idx="32129">
                  <c:v>0</c:v>
                </c:pt>
                <c:pt idx="32130">
                  <c:v>0</c:v>
                </c:pt>
                <c:pt idx="32131">
                  <c:v>0</c:v>
                </c:pt>
                <c:pt idx="32132">
                  <c:v>0</c:v>
                </c:pt>
                <c:pt idx="32133">
                  <c:v>0</c:v>
                </c:pt>
                <c:pt idx="32134">
                  <c:v>0</c:v>
                </c:pt>
                <c:pt idx="32135">
                  <c:v>0</c:v>
                </c:pt>
                <c:pt idx="32136">
                  <c:v>0</c:v>
                </c:pt>
                <c:pt idx="32137">
                  <c:v>0</c:v>
                </c:pt>
                <c:pt idx="32138">
                  <c:v>0</c:v>
                </c:pt>
                <c:pt idx="32139">
                  <c:v>0</c:v>
                </c:pt>
                <c:pt idx="32140">
                  <c:v>0</c:v>
                </c:pt>
                <c:pt idx="32141">
                  <c:v>0</c:v>
                </c:pt>
                <c:pt idx="32142">
                  <c:v>0</c:v>
                </c:pt>
                <c:pt idx="32143">
                  <c:v>0</c:v>
                </c:pt>
                <c:pt idx="32144">
                  <c:v>0</c:v>
                </c:pt>
                <c:pt idx="32145">
                  <c:v>0</c:v>
                </c:pt>
                <c:pt idx="32146">
                  <c:v>0</c:v>
                </c:pt>
                <c:pt idx="32147">
                  <c:v>0</c:v>
                </c:pt>
                <c:pt idx="32148">
                  <c:v>0</c:v>
                </c:pt>
                <c:pt idx="32149">
                  <c:v>0</c:v>
                </c:pt>
                <c:pt idx="32150">
                  <c:v>0</c:v>
                </c:pt>
                <c:pt idx="32151">
                  <c:v>0</c:v>
                </c:pt>
                <c:pt idx="32152">
                  <c:v>0</c:v>
                </c:pt>
                <c:pt idx="32153">
                  <c:v>0</c:v>
                </c:pt>
                <c:pt idx="32154">
                  <c:v>0</c:v>
                </c:pt>
                <c:pt idx="32155">
                  <c:v>0</c:v>
                </c:pt>
                <c:pt idx="32156">
                  <c:v>0</c:v>
                </c:pt>
                <c:pt idx="32157">
                  <c:v>0</c:v>
                </c:pt>
                <c:pt idx="32158">
                  <c:v>0</c:v>
                </c:pt>
                <c:pt idx="32159">
                  <c:v>0</c:v>
                </c:pt>
                <c:pt idx="32160">
                  <c:v>0</c:v>
                </c:pt>
                <c:pt idx="32161">
                  <c:v>0</c:v>
                </c:pt>
                <c:pt idx="32162">
                  <c:v>0</c:v>
                </c:pt>
                <c:pt idx="32163">
                  <c:v>0</c:v>
                </c:pt>
                <c:pt idx="32164">
                  <c:v>0</c:v>
                </c:pt>
                <c:pt idx="32165">
                  <c:v>0</c:v>
                </c:pt>
                <c:pt idx="32166">
                  <c:v>0</c:v>
                </c:pt>
                <c:pt idx="32167">
                  <c:v>0</c:v>
                </c:pt>
                <c:pt idx="32168">
                  <c:v>0</c:v>
                </c:pt>
                <c:pt idx="32169">
                  <c:v>0</c:v>
                </c:pt>
                <c:pt idx="32170">
                  <c:v>0</c:v>
                </c:pt>
                <c:pt idx="32171">
                  <c:v>0</c:v>
                </c:pt>
                <c:pt idx="32172">
                  <c:v>0</c:v>
                </c:pt>
                <c:pt idx="32173">
                  <c:v>0</c:v>
                </c:pt>
                <c:pt idx="32174">
                  <c:v>0</c:v>
                </c:pt>
                <c:pt idx="32175">
                  <c:v>0</c:v>
                </c:pt>
                <c:pt idx="32176">
                  <c:v>0</c:v>
                </c:pt>
                <c:pt idx="32177">
                  <c:v>0</c:v>
                </c:pt>
                <c:pt idx="32178">
                  <c:v>0</c:v>
                </c:pt>
                <c:pt idx="32179">
                  <c:v>0</c:v>
                </c:pt>
                <c:pt idx="32180">
                  <c:v>0</c:v>
                </c:pt>
                <c:pt idx="32181">
                  <c:v>0</c:v>
                </c:pt>
                <c:pt idx="32182">
                  <c:v>0</c:v>
                </c:pt>
                <c:pt idx="32183">
                  <c:v>0</c:v>
                </c:pt>
                <c:pt idx="32184">
                  <c:v>0</c:v>
                </c:pt>
                <c:pt idx="32185">
                  <c:v>0</c:v>
                </c:pt>
                <c:pt idx="32186">
                  <c:v>0</c:v>
                </c:pt>
                <c:pt idx="32187">
                  <c:v>0</c:v>
                </c:pt>
                <c:pt idx="32188">
                  <c:v>0</c:v>
                </c:pt>
                <c:pt idx="32189">
                  <c:v>0</c:v>
                </c:pt>
                <c:pt idx="32190">
                  <c:v>0</c:v>
                </c:pt>
                <c:pt idx="32191">
                  <c:v>0</c:v>
                </c:pt>
                <c:pt idx="32192">
                  <c:v>0</c:v>
                </c:pt>
                <c:pt idx="32193">
                  <c:v>0</c:v>
                </c:pt>
                <c:pt idx="32194">
                  <c:v>0</c:v>
                </c:pt>
                <c:pt idx="32195">
                  <c:v>0</c:v>
                </c:pt>
                <c:pt idx="32196">
                  <c:v>0</c:v>
                </c:pt>
                <c:pt idx="32197">
                  <c:v>0</c:v>
                </c:pt>
                <c:pt idx="32198">
                  <c:v>0</c:v>
                </c:pt>
                <c:pt idx="32199">
                  <c:v>0</c:v>
                </c:pt>
                <c:pt idx="32200">
                  <c:v>0</c:v>
                </c:pt>
                <c:pt idx="32201">
                  <c:v>0</c:v>
                </c:pt>
                <c:pt idx="32202">
                  <c:v>0</c:v>
                </c:pt>
                <c:pt idx="32203">
                  <c:v>0</c:v>
                </c:pt>
                <c:pt idx="32204">
                  <c:v>0</c:v>
                </c:pt>
                <c:pt idx="32205">
                  <c:v>0</c:v>
                </c:pt>
                <c:pt idx="32206">
                  <c:v>0</c:v>
                </c:pt>
                <c:pt idx="32207">
                  <c:v>0</c:v>
                </c:pt>
                <c:pt idx="32208">
                  <c:v>0</c:v>
                </c:pt>
                <c:pt idx="32209">
                  <c:v>0</c:v>
                </c:pt>
                <c:pt idx="32210">
                  <c:v>0</c:v>
                </c:pt>
                <c:pt idx="32211">
                  <c:v>0</c:v>
                </c:pt>
                <c:pt idx="32212">
                  <c:v>0</c:v>
                </c:pt>
                <c:pt idx="32213">
                  <c:v>0</c:v>
                </c:pt>
                <c:pt idx="32214">
                  <c:v>0</c:v>
                </c:pt>
                <c:pt idx="32215">
                  <c:v>0</c:v>
                </c:pt>
                <c:pt idx="32216">
                  <c:v>0</c:v>
                </c:pt>
                <c:pt idx="32217">
                  <c:v>0</c:v>
                </c:pt>
                <c:pt idx="32218">
                  <c:v>0</c:v>
                </c:pt>
                <c:pt idx="32219">
                  <c:v>0</c:v>
                </c:pt>
                <c:pt idx="32220">
                  <c:v>31</c:v>
                </c:pt>
                <c:pt idx="32221">
                  <c:v>0</c:v>
                </c:pt>
                <c:pt idx="32222">
                  <c:v>0</c:v>
                </c:pt>
                <c:pt idx="32223">
                  <c:v>0</c:v>
                </c:pt>
                <c:pt idx="32224">
                  <c:v>0</c:v>
                </c:pt>
                <c:pt idx="32225">
                  <c:v>0</c:v>
                </c:pt>
                <c:pt idx="32226">
                  <c:v>0</c:v>
                </c:pt>
                <c:pt idx="32227">
                  <c:v>0</c:v>
                </c:pt>
                <c:pt idx="32228">
                  <c:v>0</c:v>
                </c:pt>
                <c:pt idx="32229">
                  <c:v>0</c:v>
                </c:pt>
                <c:pt idx="32230">
                  <c:v>0</c:v>
                </c:pt>
                <c:pt idx="32231">
                  <c:v>0</c:v>
                </c:pt>
                <c:pt idx="32232">
                  <c:v>0</c:v>
                </c:pt>
                <c:pt idx="32233">
                  <c:v>0</c:v>
                </c:pt>
                <c:pt idx="32234">
                  <c:v>0</c:v>
                </c:pt>
                <c:pt idx="32235">
                  <c:v>0</c:v>
                </c:pt>
                <c:pt idx="32236">
                  <c:v>0</c:v>
                </c:pt>
                <c:pt idx="32237">
                  <c:v>0</c:v>
                </c:pt>
                <c:pt idx="32238">
                  <c:v>0</c:v>
                </c:pt>
                <c:pt idx="32239">
                  <c:v>0</c:v>
                </c:pt>
                <c:pt idx="32240">
                  <c:v>0</c:v>
                </c:pt>
                <c:pt idx="32241">
                  <c:v>0</c:v>
                </c:pt>
                <c:pt idx="32242">
                  <c:v>0</c:v>
                </c:pt>
                <c:pt idx="32243">
                  <c:v>0</c:v>
                </c:pt>
                <c:pt idx="32244">
                  <c:v>0</c:v>
                </c:pt>
                <c:pt idx="32245">
                  <c:v>0</c:v>
                </c:pt>
                <c:pt idx="32246">
                  <c:v>0</c:v>
                </c:pt>
                <c:pt idx="32247">
                  <c:v>0</c:v>
                </c:pt>
                <c:pt idx="32248">
                  <c:v>0</c:v>
                </c:pt>
                <c:pt idx="32249">
                  <c:v>0</c:v>
                </c:pt>
                <c:pt idx="32250">
                  <c:v>0</c:v>
                </c:pt>
                <c:pt idx="32251">
                  <c:v>0</c:v>
                </c:pt>
                <c:pt idx="32252">
                  <c:v>0</c:v>
                </c:pt>
                <c:pt idx="32253">
                  <c:v>0</c:v>
                </c:pt>
                <c:pt idx="32254">
                  <c:v>0</c:v>
                </c:pt>
                <c:pt idx="32255">
                  <c:v>0</c:v>
                </c:pt>
                <c:pt idx="32256">
                  <c:v>0</c:v>
                </c:pt>
                <c:pt idx="32257">
                  <c:v>0</c:v>
                </c:pt>
                <c:pt idx="32258">
                  <c:v>0</c:v>
                </c:pt>
                <c:pt idx="32259">
                  <c:v>0</c:v>
                </c:pt>
                <c:pt idx="32260">
                  <c:v>0</c:v>
                </c:pt>
                <c:pt idx="32261">
                  <c:v>0</c:v>
                </c:pt>
                <c:pt idx="32262">
                  <c:v>0</c:v>
                </c:pt>
                <c:pt idx="32263">
                  <c:v>0</c:v>
                </c:pt>
                <c:pt idx="32264">
                  <c:v>0</c:v>
                </c:pt>
                <c:pt idx="32265">
                  <c:v>0</c:v>
                </c:pt>
                <c:pt idx="32266">
                  <c:v>0</c:v>
                </c:pt>
                <c:pt idx="32267">
                  <c:v>0</c:v>
                </c:pt>
                <c:pt idx="32268">
                  <c:v>0</c:v>
                </c:pt>
                <c:pt idx="32269">
                  <c:v>0</c:v>
                </c:pt>
                <c:pt idx="32270">
                  <c:v>0</c:v>
                </c:pt>
                <c:pt idx="32271">
                  <c:v>0</c:v>
                </c:pt>
                <c:pt idx="32272">
                  <c:v>0</c:v>
                </c:pt>
                <c:pt idx="32273">
                  <c:v>0</c:v>
                </c:pt>
                <c:pt idx="32274">
                  <c:v>0</c:v>
                </c:pt>
                <c:pt idx="32275">
                  <c:v>143</c:v>
                </c:pt>
                <c:pt idx="32276">
                  <c:v>0</c:v>
                </c:pt>
                <c:pt idx="32277">
                  <c:v>0</c:v>
                </c:pt>
                <c:pt idx="32278">
                  <c:v>0</c:v>
                </c:pt>
                <c:pt idx="32279">
                  <c:v>0</c:v>
                </c:pt>
                <c:pt idx="32280">
                  <c:v>0</c:v>
                </c:pt>
                <c:pt idx="32281">
                  <c:v>0</c:v>
                </c:pt>
                <c:pt idx="32282">
                  <c:v>0</c:v>
                </c:pt>
                <c:pt idx="32283">
                  <c:v>0</c:v>
                </c:pt>
                <c:pt idx="32284">
                  <c:v>0</c:v>
                </c:pt>
                <c:pt idx="32285">
                  <c:v>0</c:v>
                </c:pt>
                <c:pt idx="32286">
                  <c:v>0</c:v>
                </c:pt>
                <c:pt idx="32287">
                  <c:v>0</c:v>
                </c:pt>
                <c:pt idx="32288">
                  <c:v>0</c:v>
                </c:pt>
                <c:pt idx="32289">
                  <c:v>0</c:v>
                </c:pt>
                <c:pt idx="32290">
                  <c:v>0</c:v>
                </c:pt>
                <c:pt idx="32291">
                  <c:v>0</c:v>
                </c:pt>
                <c:pt idx="32292">
                  <c:v>0</c:v>
                </c:pt>
                <c:pt idx="32293">
                  <c:v>0</c:v>
                </c:pt>
                <c:pt idx="32294">
                  <c:v>0</c:v>
                </c:pt>
                <c:pt idx="32295">
                  <c:v>0</c:v>
                </c:pt>
                <c:pt idx="32296">
                  <c:v>0</c:v>
                </c:pt>
                <c:pt idx="32297">
                  <c:v>0</c:v>
                </c:pt>
                <c:pt idx="32298">
                  <c:v>0</c:v>
                </c:pt>
                <c:pt idx="32299">
                  <c:v>0</c:v>
                </c:pt>
                <c:pt idx="32300">
                  <c:v>0</c:v>
                </c:pt>
                <c:pt idx="32301">
                  <c:v>0</c:v>
                </c:pt>
                <c:pt idx="32302">
                  <c:v>0</c:v>
                </c:pt>
                <c:pt idx="32303">
                  <c:v>0</c:v>
                </c:pt>
                <c:pt idx="32304">
                  <c:v>0</c:v>
                </c:pt>
                <c:pt idx="32305">
                  <c:v>0</c:v>
                </c:pt>
                <c:pt idx="32306">
                  <c:v>0</c:v>
                </c:pt>
                <c:pt idx="32307">
                  <c:v>0</c:v>
                </c:pt>
                <c:pt idx="32308">
                  <c:v>0</c:v>
                </c:pt>
                <c:pt idx="32309">
                  <c:v>0</c:v>
                </c:pt>
                <c:pt idx="32310">
                  <c:v>0</c:v>
                </c:pt>
                <c:pt idx="32311">
                  <c:v>0</c:v>
                </c:pt>
                <c:pt idx="32312">
                  <c:v>0</c:v>
                </c:pt>
                <c:pt idx="32313">
                  <c:v>0</c:v>
                </c:pt>
                <c:pt idx="32314">
                  <c:v>0</c:v>
                </c:pt>
                <c:pt idx="32315">
                  <c:v>0</c:v>
                </c:pt>
                <c:pt idx="32316">
                  <c:v>0</c:v>
                </c:pt>
                <c:pt idx="32317">
                  <c:v>0</c:v>
                </c:pt>
                <c:pt idx="32318">
                  <c:v>0</c:v>
                </c:pt>
                <c:pt idx="32319">
                  <c:v>0</c:v>
                </c:pt>
                <c:pt idx="32320">
                  <c:v>0</c:v>
                </c:pt>
                <c:pt idx="32321">
                  <c:v>0</c:v>
                </c:pt>
                <c:pt idx="32322">
                  <c:v>0</c:v>
                </c:pt>
                <c:pt idx="32323">
                  <c:v>0</c:v>
                </c:pt>
                <c:pt idx="32324">
                  <c:v>0</c:v>
                </c:pt>
                <c:pt idx="32325">
                  <c:v>0</c:v>
                </c:pt>
                <c:pt idx="32326">
                  <c:v>0</c:v>
                </c:pt>
                <c:pt idx="32327">
                  <c:v>0</c:v>
                </c:pt>
                <c:pt idx="32328">
                  <c:v>0</c:v>
                </c:pt>
                <c:pt idx="32329">
                  <c:v>0</c:v>
                </c:pt>
                <c:pt idx="32330">
                  <c:v>0</c:v>
                </c:pt>
                <c:pt idx="32331">
                  <c:v>0</c:v>
                </c:pt>
                <c:pt idx="32332">
                  <c:v>0</c:v>
                </c:pt>
                <c:pt idx="32333">
                  <c:v>0</c:v>
                </c:pt>
                <c:pt idx="32334">
                  <c:v>0</c:v>
                </c:pt>
                <c:pt idx="32335">
                  <c:v>0</c:v>
                </c:pt>
                <c:pt idx="32336">
                  <c:v>0</c:v>
                </c:pt>
                <c:pt idx="32337">
                  <c:v>0</c:v>
                </c:pt>
                <c:pt idx="32338">
                  <c:v>0</c:v>
                </c:pt>
                <c:pt idx="32339">
                  <c:v>0</c:v>
                </c:pt>
                <c:pt idx="32340">
                  <c:v>0</c:v>
                </c:pt>
                <c:pt idx="32341">
                  <c:v>0</c:v>
                </c:pt>
                <c:pt idx="32342">
                  <c:v>0</c:v>
                </c:pt>
                <c:pt idx="32343">
                  <c:v>0</c:v>
                </c:pt>
                <c:pt idx="32344">
                  <c:v>0</c:v>
                </c:pt>
                <c:pt idx="32345">
                  <c:v>0</c:v>
                </c:pt>
                <c:pt idx="32346">
                  <c:v>0</c:v>
                </c:pt>
                <c:pt idx="32347">
                  <c:v>0</c:v>
                </c:pt>
                <c:pt idx="32348">
                  <c:v>0</c:v>
                </c:pt>
                <c:pt idx="32349">
                  <c:v>0</c:v>
                </c:pt>
                <c:pt idx="32350">
                  <c:v>0</c:v>
                </c:pt>
                <c:pt idx="32351">
                  <c:v>0</c:v>
                </c:pt>
                <c:pt idx="32352">
                  <c:v>0</c:v>
                </c:pt>
                <c:pt idx="32353">
                  <c:v>0</c:v>
                </c:pt>
                <c:pt idx="32354">
                  <c:v>0</c:v>
                </c:pt>
                <c:pt idx="32355">
                  <c:v>0</c:v>
                </c:pt>
                <c:pt idx="32356">
                  <c:v>0</c:v>
                </c:pt>
                <c:pt idx="32357">
                  <c:v>0</c:v>
                </c:pt>
                <c:pt idx="32358">
                  <c:v>0</c:v>
                </c:pt>
                <c:pt idx="32359">
                  <c:v>0</c:v>
                </c:pt>
                <c:pt idx="32360">
                  <c:v>0</c:v>
                </c:pt>
                <c:pt idx="32361">
                  <c:v>0</c:v>
                </c:pt>
                <c:pt idx="32362">
                  <c:v>0</c:v>
                </c:pt>
                <c:pt idx="32363">
                  <c:v>0</c:v>
                </c:pt>
                <c:pt idx="32364">
                  <c:v>0</c:v>
                </c:pt>
                <c:pt idx="32365">
                  <c:v>0</c:v>
                </c:pt>
                <c:pt idx="32366">
                  <c:v>0</c:v>
                </c:pt>
                <c:pt idx="32367">
                  <c:v>0</c:v>
                </c:pt>
                <c:pt idx="32368">
                  <c:v>0</c:v>
                </c:pt>
                <c:pt idx="32369">
                  <c:v>0</c:v>
                </c:pt>
                <c:pt idx="32370">
                  <c:v>0</c:v>
                </c:pt>
                <c:pt idx="32371">
                  <c:v>0</c:v>
                </c:pt>
                <c:pt idx="32372">
                  <c:v>0</c:v>
                </c:pt>
                <c:pt idx="32373">
                  <c:v>0</c:v>
                </c:pt>
                <c:pt idx="32374">
                  <c:v>0</c:v>
                </c:pt>
                <c:pt idx="32375">
                  <c:v>0</c:v>
                </c:pt>
                <c:pt idx="32376">
                  <c:v>0</c:v>
                </c:pt>
                <c:pt idx="32377">
                  <c:v>0</c:v>
                </c:pt>
                <c:pt idx="32378">
                  <c:v>0</c:v>
                </c:pt>
                <c:pt idx="32379">
                  <c:v>0</c:v>
                </c:pt>
                <c:pt idx="32380">
                  <c:v>0</c:v>
                </c:pt>
                <c:pt idx="32381">
                  <c:v>0</c:v>
                </c:pt>
                <c:pt idx="32382">
                  <c:v>0</c:v>
                </c:pt>
                <c:pt idx="32383">
                  <c:v>0</c:v>
                </c:pt>
                <c:pt idx="32384">
                  <c:v>0</c:v>
                </c:pt>
                <c:pt idx="32385">
                  <c:v>0</c:v>
                </c:pt>
                <c:pt idx="32386">
                  <c:v>0</c:v>
                </c:pt>
                <c:pt idx="32387">
                  <c:v>0</c:v>
                </c:pt>
                <c:pt idx="32388">
                  <c:v>0</c:v>
                </c:pt>
                <c:pt idx="32389">
                  <c:v>0</c:v>
                </c:pt>
                <c:pt idx="32390">
                  <c:v>0</c:v>
                </c:pt>
                <c:pt idx="32391">
                  <c:v>0</c:v>
                </c:pt>
                <c:pt idx="32392">
                  <c:v>0</c:v>
                </c:pt>
                <c:pt idx="32393">
                  <c:v>0</c:v>
                </c:pt>
                <c:pt idx="32394">
                  <c:v>0</c:v>
                </c:pt>
                <c:pt idx="32395">
                  <c:v>0</c:v>
                </c:pt>
                <c:pt idx="32396">
                  <c:v>0</c:v>
                </c:pt>
                <c:pt idx="32397">
                  <c:v>0</c:v>
                </c:pt>
                <c:pt idx="32398">
                  <c:v>0</c:v>
                </c:pt>
                <c:pt idx="32399">
                  <c:v>0</c:v>
                </c:pt>
                <c:pt idx="32400">
                  <c:v>0</c:v>
                </c:pt>
                <c:pt idx="32401">
                  <c:v>0</c:v>
                </c:pt>
                <c:pt idx="32402">
                  <c:v>0</c:v>
                </c:pt>
                <c:pt idx="32403">
                  <c:v>0</c:v>
                </c:pt>
                <c:pt idx="32404">
                  <c:v>0</c:v>
                </c:pt>
                <c:pt idx="32405">
                  <c:v>0</c:v>
                </c:pt>
                <c:pt idx="32406">
                  <c:v>0</c:v>
                </c:pt>
                <c:pt idx="32407">
                  <c:v>0</c:v>
                </c:pt>
                <c:pt idx="32408">
                  <c:v>0</c:v>
                </c:pt>
                <c:pt idx="32409">
                  <c:v>0</c:v>
                </c:pt>
                <c:pt idx="32410">
                  <c:v>0</c:v>
                </c:pt>
                <c:pt idx="32411">
                  <c:v>0</c:v>
                </c:pt>
                <c:pt idx="32412">
                  <c:v>0</c:v>
                </c:pt>
                <c:pt idx="32413">
                  <c:v>0</c:v>
                </c:pt>
                <c:pt idx="32414">
                  <c:v>0</c:v>
                </c:pt>
                <c:pt idx="32415">
                  <c:v>0</c:v>
                </c:pt>
                <c:pt idx="32416">
                  <c:v>0</c:v>
                </c:pt>
                <c:pt idx="32417">
                  <c:v>0</c:v>
                </c:pt>
                <c:pt idx="32418">
                  <c:v>0</c:v>
                </c:pt>
                <c:pt idx="32419">
                  <c:v>0</c:v>
                </c:pt>
                <c:pt idx="32420">
                  <c:v>0</c:v>
                </c:pt>
                <c:pt idx="32421">
                  <c:v>0</c:v>
                </c:pt>
                <c:pt idx="32422">
                  <c:v>0</c:v>
                </c:pt>
                <c:pt idx="32423">
                  <c:v>0</c:v>
                </c:pt>
                <c:pt idx="32424">
                  <c:v>0</c:v>
                </c:pt>
                <c:pt idx="32425">
                  <c:v>0</c:v>
                </c:pt>
                <c:pt idx="32426">
                  <c:v>0</c:v>
                </c:pt>
                <c:pt idx="32427">
                  <c:v>0</c:v>
                </c:pt>
                <c:pt idx="32428">
                  <c:v>0</c:v>
                </c:pt>
                <c:pt idx="32429">
                  <c:v>0</c:v>
                </c:pt>
                <c:pt idx="32430">
                  <c:v>0</c:v>
                </c:pt>
                <c:pt idx="32431">
                  <c:v>0</c:v>
                </c:pt>
                <c:pt idx="32432">
                  <c:v>0</c:v>
                </c:pt>
                <c:pt idx="32433">
                  <c:v>0</c:v>
                </c:pt>
                <c:pt idx="32434">
                  <c:v>0</c:v>
                </c:pt>
                <c:pt idx="32435">
                  <c:v>0</c:v>
                </c:pt>
                <c:pt idx="32436">
                  <c:v>0</c:v>
                </c:pt>
                <c:pt idx="32437">
                  <c:v>0</c:v>
                </c:pt>
                <c:pt idx="32438">
                  <c:v>48</c:v>
                </c:pt>
                <c:pt idx="32439">
                  <c:v>0</c:v>
                </c:pt>
                <c:pt idx="32440">
                  <c:v>0</c:v>
                </c:pt>
                <c:pt idx="32441">
                  <c:v>0</c:v>
                </c:pt>
                <c:pt idx="32442">
                  <c:v>0</c:v>
                </c:pt>
                <c:pt idx="32443">
                  <c:v>0</c:v>
                </c:pt>
                <c:pt idx="32444">
                  <c:v>0</c:v>
                </c:pt>
                <c:pt idx="32445">
                  <c:v>0</c:v>
                </c:pt>
                <c:pt idx="32446">
                  <c:v>0</c:v>
                </c:pt>
                <c:pt idx="32447">
                  <c:v>0</c:v>
                </c:pt>
                <c:pt idx="32448">
                  <c:v>0</c:v>
                </c:pt>
                <c:pt idx="32449">
                  <c:v>0</c:v>
                </c:pt>
                <c:pt idx="32450">
                  <c:v>0</c:v>
                </c:pt>
                <c:pt idx="32451">
                  <c:v>0</c:v>
                </c:pt>
                <c:pt idx="32452">
                  <c:v>0</c:v>
                </c:pt>
                <c:pt idx="32453">
                  <c:v>0</c:v>
                </c:pt>
                <c:pt idx="32454">
                  <c:v>0</c:v>
                </c:pt>
                <c:pt idx="32455">
                  <c:v>0</c:v>
                </c:pt>
                <c:pt idx="32456">
                  <c:v>0</c:v>
                </c:pt>
                <c:pt idx="32457">
                  <c:v>0</c:v>
                </c:pt>
                <c:pt idx="32458">
                  <c:v>0</c:v>
                </c:pt>
                <c:pt idx="32459">
                  <c:v>0</c:v>
                </c:pt>
                <c:pt idx="32460">
                  <c:v>0</c:v>
                </c:pt>
                <c:pt idx="32461">
                  <c:v>0</c:v>
                </c:pt>
                <c:pt idx="32462">
                  <c:v>0</c:v>
                </c:pt>
                <c:pt idx="32463">
                  <c:v>0</c:v>
                </c:pt>
                <c:pt idx="32464">
                  <c:v>0</c:v>
                </c:pt>
                <c:pt idx="32465">
                  <c:v>0</c:v>
                </c:pt>
                <c:pt idx="32466">
                  <c:v>0</c:v>
                </c:pt>
                <c:pt idx="32467">
                  <c:v>0</c:v>
                </c:pt>
                <c:pt idx="32468">
                  <c:v>0</c:v>
                </c:pt>
                <c:pt idx="32469">
                  <c:v>0</c:v>
                </c:pt>
                <c:pt idx="32470">
                  <c:v>0</c:v>
                </c:pt>
                <c:pt idx="32471">
                  <c:v>0</c:v>
                </c:pt>
                <c:pt idx="32472">
                  <c:v>0</c:v>
                </c:pt>
                <c:pt idx="32473">
                  <c:v>0</c:v>
                </c:pt>
                <c:pt idx="32474">
                  <c:v>0</c:v>
                </c:pt>
                <c:pt idx="32475">
                  <c:v>0</c:v>
                </c:pt>
                <c:pt idx="32476">
                  <c:v>0</c:v>
                </c:pt>
                <c:pt idx="32477">
                  <c:v>0</c:v>
                </c:pt>
                <c:pt idx="32478">
                  <c:v>0</c:v>
                </c:pt>
                <c:pt idx="32479">
                  <c:v>0</c:v>
                </c:pt>
                <c:pt idx="32480">
                  <c:v>0</c:v>
                </c:pt>
                <c:pt idx="32481">
                  <c:v>0</c:v>
                </c:pt>
                <c:pt idx="32482">
                  <c:v>0</c:v>
                </c:pt>
                <c:pt idx="32483">
                  <c:v>0</c:v>
                </c:pt>
                <c:pt idx="32484">
                  <c:v>0</c:v>
                </c:pt>
                <c:pt idx="32485">
                  <c:v>0</c:v>
                </c:pt>
                <c:pt idx="32486">
                  <c:v>0</c:v>
                </c:pt>
                <c:pt idx="32487">
                  <c:v>0</c:v>
                </c:pt>
                <c:pt idx="32488">
                  <c:v>0</c:v>
                </c:pt>
                <c:pt idx="32489">
                  <c:v>0</c:v>
                </c:pt>
                <c:pt idx="32490">
                  <c:v>0</c:v>
                </c:pt>
                <c:pt idx="32491">
                  <c:v>0</c:v>
                </c:pt>
                <c:pt idx="32492">
                  <c:v>0</c:v>
                </c:pt>
                <c:pt idx="32493">
                  <c:v>0</c:v>
                </c:pt>
                <c:pt idx="32494">
                  <c:v>0</c:v>
                </c:pt>
                <c:pt idx="32495">
                  <c:v>0</c:v>
                </c:pt>
                <c:pt idx="32496">
                  <c:v>0</c:v>
                </c:pt>
                <c:pt idx="32497">
                  <c:v>0</c:v>
                </c:pt>
                <c:pt idx="32498">
                  <c:v>0</c:v>
                </c:pt>
                <c:pt idx="32499">
                  <c:v>0</c:v>
                </c:pt>
                <c:pt idx="32500">
                  <c:v>0</c:v>
                </c:pt>
                <c:pt idx="32501">
                  <c:v>0</c:v>
                </c:pt>
                <c:pt idx="32502">
                  <c:v>0</c:v>
                </c:pt>
                <c:pt idx="32503">
                  <c:v>0</c:v>
                </c:pt>
                <c:pt idx="32504">
                  <c:v>0</c:v>
                </c:pt>
                <c:pt idx="32505">
                  <c:v>0</c:v>
                </c:pt>
                <c:pt idx="32506">
                  <c:v>0</c:v>
                </c:pt>
                <c:pt idx="32507">
                  <c:v>0</c:v>
                </c:pt>
                <c:pt idx="32508">
                  <c:v>0</c:v>
                </c:pt>
                <c:pt idx="32509">
                  <c:v>0</c:v>
                </c:pt>
                <c:pt idx="32510">
                  <c:v>0</c:v>
                </c:pt>
                <c:pt idx="32511">
                  <c:v>0</c:v>
                </c:pt>
                <c:pt idx="32512">
                  <c:v>0</c:v>
                </c:pt>
                <c:pt idx="32513">
                  <c:v>13</c:v>
                </c:pt>
                <c:pt idx="32514">
                  <c:v>0</c:v>
                </c:pt>
                <c:pt idx="32515">
                  <c:v>0</c:v>
                </c:pt>
                <c:pt idx="32516">
                  <c:v>0</c:v>
                </c:pt>
                <c:pt idx="32517">
                  <c:v>0</c:v>
                </c:pt>
                <c:pt idx="32518">
                  <c:v>0</c:v>
                </c:pt>
                <c:pt idx="32519">
                  <c:v>0</c:v>
                </c:pt>
                <c:pt idx="32520">
                  <c:v>0</c:v>
                </c:pt>
                <c:pt idx="32521">
                  <c:v>0</c:v>
                </c:pt>
                <c:pt idx="32522">
                  <c:v>0</c:v>
                </c:pt>
                <c:pt idx="32523">
                  <c:v>0</c:v>
                </c:pt>
                <c:pt idx="32524">
                  <c:v>0</c:v>
                </c:pt>
                <c:pt idx="32525">
                  <c:v>0</c:v>
                </c:pt>
                <c:pt idx="32526">
                  <c:v>0</c:v>
                </c:pt>
                <c:pt idx="32527">
                  <c:v>0</c:v>
                </c:pt>
                <c:pt idx="32528">
                  <c:v>0</c:v>
                </c:pt>
                <c:pt idx="32529">
                  <c:v>0</c:v>
                </c:pt>
                <c:pt idx="32530">
                  <c:v>0</c:v>
                </c:pt>
                <c:pt idx="32531">
                  <c:v>0</c:v>
                </c:pt>
                <c:pt idx="32532">
                  <c:v>0</c:v>
                </c:pt>
                <c:pt idx="32533">
                  <c:v>0</c:v>
                </c:pt>
                <c:pt idx="32534">
                  <c:v>69</c:v>
                </c:pt>
                <c:pt idx="32535">
                  <c:v>0</c:v>
                </c:pt>
                <c:pt idx="32536">
                  <c:v>0</c:v>
                </c:pt>
                <c:pt idx="32537">
                  <c:v>0</c:v>
                </c:pt>
                <c:pt idx="32538">
                  <c:v>0</c:v>
                </c:pt>
                <c:pt idx="32539">
                  <c:v>0</c:v>
                </c:pt>
                <c:pt idx="32540">
                  <c:v>0</c:v>
                </c:pt>
                <c:pt idx="32541">
                  <c:v>0</c:v>
                </c:pt>
                <c:pt idx="32542">
                  <c:v>0</c:v>
                </c:pt>
                <c:pt idx="32543">
                  <c:v>0</c:v>
                </c:pt>
                <c:pt idx="32544">
                  <c:v>0</c:v>
                </c:pt>
                <c:pt idx="32545">
                  <c:v>0</c:v>
                </c:pt>
                <c:pt idx="32546">
                  <c:v>0</c:v>
                </c:pt>
                <c:pt idx="32547">
                  <c:v>0</c:v>
                </c:pt>
                <c:pt idx="32548">
                  <c:v>0</c:v>
                </c:pt>
                <c:pt idx="32549">
                  <c:v>0</c:v>
                </c:pt>
                <c:pt idx="32550">
                  <c:v>0</c:v>
                </c:pt>
                <c:pt idx="32551">
                  <c:v>0</c:v>
                </c:pt>
                <c:pt idx="32552">
                  <c:v>0</c:v>
                </c:pt>
                <c:pt idx="32553">
                  <c:v>0</c:v>
                </c:pt>
                <c:pt idx="32554">
                  <c:v>0</c:v>
                </c:pt>
                <c:pt idx="32555">
                  <c:v>0</c:v>
                </c:pt>
                <c:pt idx="32556">
                  <c:v>0</c:v>
                </c:pt>
                <c:pt idx="32557">
                  <c:v>0</c:v>
                </c:pt>
                <c:pt idx="32558">
                  <c:v>0</c:v>
                </c:pt>
                <c:pt idx="32559">
                  <c:v>0</c:v>
                </c:pt>
                <c:pt idx="32560">
                  <c:v>0</c:v>
                </c:pt>
                <c:pt idx="32561">
                  <c:v>0</c:v>
                </c:pt>
                <c:pt idx="32562">
                  <c:v>0</c:v>
                </c:pt>
                <c:pt idx="32563">
                  <c:v>0</c:v>
                </c:pt>
                <c:pt idx="32564">
                  <c:v>0</c:v>
                </c:pt>
                <c:pt idx="32565">
                  <c:v>0</c:v>
                </c:pt>
                <c:pt idx="32566">
                  <c:v>0</c:v>
                </c:pt>
                <c:pt idx="32567">
                  <c:v>0</c:v>
                </c:pt>
                <c:pt idx="32568">
                  <c:v>0</c:v>
                </c:pt>
                <c:pt idx="32569">
                  <c:v>0</c:v>
                </c:pt>
                <c:pt idx="32570">
                  <c:v>0</c:v>
                </c:pt>
                <c:pt idx="32571">
                  <c:v>0</c:v>
                </c:pt>
                <c:pt idx="32572">
                  <c:v>0</c:v>
                </c:pt>
                <c:pt idx="32573">
                  <c:v>0</c:v>
                </c:pt>
                <c:pt idx="32574">
                  <c:v>0</c:v>
                </c:pt>
                <c:pt idx="32575">
                  <c:v>0</c:v>
                </c:pt>
                <c:pt idx="32576">
                  <c:v>0</c:v>
                </c:pt>
                <c:pt idx="32577">
                  <c:v>0</c:v>
                </c:pt>
                <c:pt idx="32578">
                  <c:v>0</c:v>
                </c:pt>
                <c:pt idx="32579">
                  <c:v>0</c:v>
                </c:pt>
                <c:pt idx="32580">
                  <c:v>0</c:v>
                </c:pt>
                <c:pt idx="32581">
                  <c:v>0</c:v>
                </c:pt>
                <c:pt idx="32582">
                  <c:v>0</c:v>
                </c:pt>
                <c:pt idx="32583">
                  <c:v>0</c:v>
                </c:pt>
                <c:pt idx="32584">
                  <c:v>0</c:v>
                </c:pt>
                <c:pt idx="32585">
                  <c:v>0</c:v>
                </c:pt>
                <c:pt idx="32586">
                  <c:v>0</c:v>
                </c:pt>
                <c:pt idx="32587">
                  <c:v>0</c:v>
                </c:pt>
                <c:pt idx="32588">
                  <c:v>0</c:v>
                </c:pt>
                <c:pt idx="32589">
                  <c:v>0</c:v>
                </c:pt>
                <c:pt idx="32590">
                  <c:v>0</c:v>
                </c:pt>
                <c:pt idx="32591">
                  <c:v>0</c:v>
                </c:pt>
                <c:pt idx="32592">
                  <c:v>0</c:v>
                </c:pt>
                <c:pt idx="32593">
                  <c:v>0</c:v>
                </c:pt>
                <c:pt idx="32594">
                  <c:v>0</c:v>
                </c:pt>
                <c:pt idx="32595">
                  <c:v>0</c:v>
                </c:pt>
                <c:pt idx="32596">
                  <c:v>0</c:v>
                </c:pt>
                <c:pt idx="32597">
                  <c:v>0</c:v>
                </c:pt>
                <c:pt idx="32598">
                  <c:v>0</c:v>
                </c:pt>
                <c:pt idx="32599">
                  <c:v>0</c:v>
                </c:pt>
                <c:pt idx="32600">
                  <c:v>0</c:v>
                </c:pt>
                <c:pt idx="32601">
                  <c:v>0</c:v>
                </c:pt>
                <c:pt idx="32602">
                  <c:v>0</c:v>
                </c:pt>
                <c:pt idx="32603">
                  <c:v>0</c:v>
                </c:pt>
                <c:pt idx="32604">
                  <c:v>0</c:v>
                </c:pt>
                <c:pt idx="32605">
                  <c:v>0</c:v>
                </c:pt>
                <c:pt idx="32606">
                  <c:v>0</c:v>
                </c:pt>
                <c:pt idx="32607">
                  <c:v>0</c:v>
                </c:pt>
                <c:pt idx="32608">
                  <c:v>0</c:v>
                </c:pt>
                <c:pt idx="32609">
                  <c:v>0</c:v>
                </c:pt>
                <c:pt idx="32610">
                  <c:v>0</c:v>
                </c:pt>
                <c:pt idx="32611">
                  <c:v>0</c:v>
                </c:pt>
                <c:pt idx="32612">
                  <c:v>0</c:v>
                </c:pt>
                <c:pt idx="32613">
                  <c:v>0</c:v>
                </c:pt>
                <c:pt idx="32614">
                  <c:v>0</c:v>
                </c:pt>
                <c:pt idx="32615">
                  <c:v>0</c:v>
                </c:pt>
                <c:pt idx="32616">
                  <c:v>0</c:v>
                </c:pt>
                <c:pt idx="32617">
                  <c:v>0</c:v>
                </c:pt>
                <c:pt idx="32618">
                  <c:v>0</c:v>
                </c:pt>
                <c:pt idx="32619">
                  <c:v>0</c:v>
                </c:pt>
                <c:pt idx="32620">
                  <c:v>0</c:v>
                </c:pt>
                <c:pt idx="32621">
                  <c:v>0</c:v>
                </c:pt>
                <c:pt idx="32622">
                  <c:v>0</c:v>
                </c:pt>
                <c:pt idx="32623">
                  <c:v>0</c:v>
                </c:pt>
                <c:pt idx="32624">
                  <c:v>0</c:v>
                </c:pt>
                <c:pt idx="32625">
                  <c:v>0</c:v>
                </c:pt>
                <c:pt idx="32626">
                  <c:v>0</c:v>
                </c:pt>
                <c:pt idx="32627">
                  <c:v>0</c:v>
                </c:pt>
                <c:pt idx="32628">
                  <c:v>0</c:v>
                </c:pt>
                <c:pt idx="32629">
                  <c:v>0</c:v>
                </c:pt>
                <c:pt idx="32630">
                  <c:v>0</c:v>
                </c:pt>
                <c:pt idx="32631">
                  <c:v>0</c:v>
                </c:pt>
                <c:pt idx="32632">
                  <c:v>0</c:v>
                </c:pt>
                <c:pt idx="32633">
                  <c:v>0</c:v>
                </c:pt>
                <c:pt idx="32634">
                  <c:v>0</c:v>
                </c:pt>
                <c:pt idx="32635">
                  <c:v>0</c:v>
                </c:pt>
                <c:pt idx="32636">
                  <c:v>0</c:v>
                </c:pt>
                <c:pt idx="32637">
                  <c:v>0</c:v>
                </c:pt>
                <c:pt idx="32638">
                  <c:v>0</c:v>
                </c:pt>
                <c:pt idx="32639">
                  <c:v>0</c:v>
                </c:pt>
                <c:pt idx="32640">
                  <c:v>0</c:v>
                </c:pt>
                <c:pt idx="32641">
                  <c:v>0</c:v>
                </c:pt>
                <c:pt idx="32642">
                  <c:v>0</c:v>
                </c:pt>
                <c:pt idx="32643">
                  <c:v>0</c:v>
                </c:pt>
                <c:pt idx="32644">
                  <c:v>0</c:v>
                </c:pt>
                <c:pt idx="32645">
                  <c:v>0</c:v>
                </c:pt>
                <c:pt idx="32646">
                  <c:v>27</c:v>
                </c:pt>
                <c:pt idx="32647">
                  <c:v>0</c:v>
                </c:pt>
                <c:pt idx="32648">
                  <c:v>0</c:v>
                </c:pt>
                <c:pt idx="32649">
                  <c:v>0</c:v>
                </c:pt>
                <c:pt idx="32650">
                  <c:v>0</c:v>
                </c:pt>
                <c:pt idx="32651">
                  <c:v>0</c:v>
                </c:pt>
                <c:pt idx="32652">
                  <c:v>0</c:v>
                </c:pt>
                <c:pt idx="32653">
                  <c:v>0</c:v>
                </c:pt>
                <c:pt idx="32654">
                  <c:v>0</c:v>
                </c:pt>
                <c:pt idx="32655">
                  <c:v>0</c:v>
                </c:pt>
                <c:pt idx="32656">
                  <c:v>0</c:v>
                </c:pt>
                <c:pt idx="32657">
                  <c:v>0</c:v>
                </c:pt>
                <c:pt idx="32658">
                  <c:v>0</c:v>
                </c:pt>
                <c:pt idx="32659">
                  <c:v>0</c:v>
                </c:pt>
                <c:pt idx="32660">
                  <c:v>0</c:v>
                </c:pt>
                <c:pt idx="32661">
                  <c:v>0</c:v>
                </c:pt>
                <c:pt idx="32662">
                  <c:v>0</c:v>
                </c:pt>
                <c:pt idx="32663">
                  <c:v>0</c:v>
                </c:pt>
                <c:pt idx="32664">
                  <c:v>0</c:v>
                </c:pt>
                <c:pt idx="32665">
                  <c:v>0</c:v>
                </c:pt>
                <c:pt idx="32666">
                  <c:v>0</c:v>
                </c:pt>
                <c:pt idx="32667">
                  <c:v>0</c:v>
                </c:pt>
                <c:pt idx="32668">
                  <c:v>0</c:v>
                </c:pt>
                <c:pt idx="32669">
                  <c:v>0</c:v>
                </c:pt>
                <c:pt idx="32670">
                  <c:v>0</c:v>
                </c:pt>
                <c:pt idx="32671">
                  <c:v>0</c:v>
                </c:pt>
                <c:pt idx="32672">
                  <c:v>0</c:v>
                </c:pt>
                <c:pt idx="32673">
                  <c:v>0</c:v>
                </c:pt>
                <c:pt idx="32674">
                  <c:v>0</c:v>
                </c:pt>
                <c:pt idx="32675">
                  <c:v>0</c:v>
                </c:pt>
                <c:pt idx="32676">
                  <c:v>0</c:v>
                </c:pt>
                <c:pt idx="32677">
                  <c:v>0</c:v>
                </c:pt>
                <c:pt idx="32678">
                  <c:v>0</c:v>
                </c:pt>
                <c:pt idx="32679">
                  <c:v>0</c:v>
                </c:pt>
                <c:pt idx="32680">
                  <c:v>0</c:v>
                </c:pt>
                <c:pt idx="32681">
                  <c:v>0</c:v>
                </c:pt>
                <c:pt idx="32682">
                  <c:v>0</c:v>
                </c:pt>
                <c:pt idx="32683">
                  <c:v>0</c:v>
                </c:pt>
                <c:pt idx="32684">
                  <c:v>0</c:v>
                </c:pt>
                <c:pt idx="32685">
                  <c:v>0</c:v>
                </c:pt>
                <c:pt idx="32686">
                  <c:v>0</c:v>
                </c:pt>
                <c:pt idx="32687">
                  <c:v>0</c:v>
                </c:pt>
                <c:pt idx="32688">
                  <c:v>0</c:v>
                </c:pt>
                <c:pt idx="32689">
                  <c:v>0</c:v>
                </c:pt>
                <c:pt idx="32690">
                  <c:v>0</c:v>
                </c:pt>
                <c:pt idx="32691">
                  <c:v>0</c:v>
                </c:pt>
                <c:pt idx="32692">
                  <c:v>0</c:v>
                </c:pt>
                <c:pt idx="32693">
                  <c:v>0</c:v>
                </c:pt>
                <c:pt idx="32694">
                  <c:v>0</c:v>
                </c:pt>
                <c:pt idx="32695">
                  <c:v>0</c:v>
                </c:pt>
                <c:pt idx="32696">
                  <c:v>0</c:v>
                </c:pt>
                <c:pt idx="32697">
                  <c:v>0</c:v>
                </c:pt>
                <c:pt idx="32698">
                  <c:v>0</c:v>
                </c:pt>
                <c:pt idx="32699">
                  <c:v>0</c:v>
                </c:pt>
                <c:pt idx="32700">
                  <c:v>0</c:v>
                </c:pt>
                <c:pt idx="32701">
                  <c:v>0</c:v>
                </c:pt>
                <c:pt idx="32702">
                  <c:v>0</c:v>
                </c:pt>
                <c:pt idx="32703">
                  <c:v>0</c:v>
                </c:pt>
                <c:pt idx="32704">
                  <c:v>0</c:v>
                </c:pt>
                <c:pt idx="32705">
                  <c:v>0</c:v>
                </c:pt>
                <c:pt idx="32706">
                  <c:v>0</c:v>
                </c:pt>
                <c:pt idx="32707">
                  <c:v>0</c:v>
                </c:pt>
                <c:pt idx="32708">
                  <c:v>0</c:v>
                </c:pt>
                <c:pt idx="32709">
                  <c:v>0</c:v>
                </c:pt>
                <c:pt idx="32710">
                  <c:v>0</c:v>
                </c:pt>
                <c:pt idx="32711">
                  <c:v>0</c:v>
                </c:pt>
                <c:pt idx="32712">
                  <c:v>0</c:v>
                </c:pt>
                <c:pt idx="32713">
                  <c:v>0</c:v>
                </c:pt>
                <c:pt idx="32714">
                  <c:v>0</c:v>
                </c:pt>
                <c:pt idx="32715">
                  <c:v>0</c:v>
                </c:pt>
                <c:pt idx="32716">
                  <c:v>0</c:v>
                </c:pt>
                <c:pt idx="32717">
                  <c:v>0</c:v>
                </c:pt>
                <c:pt idx="32718">
                  <c:v>0</c:v>
                </c:pt>
                <c:pt idx="32719">
                  <c:v>0</c:v>
                </c:pt>
                <c:pt idx="32720">
                  <c:v>0</c:v>
                </c:pt>
                <c:pt idx="32721">
                  <c:v>0</c:v>
                </c:pt>
                <c:pt idx="32722">
                  <c:v>17</c:v>
                </c:pt>
                <c:pt idx="32723">
                  <c:v>0</c:v>
                </c:pt>
                <c:pt idx="32724">
                  <c:v>0</c:v>
                </c:pt>
                <c:pt idx="32725">
                  <c:v>0</c:v>
                </c:pt>
                <c:pt idx="32726">
                  <c:v>0</c:v>
                </c:pt>
                <c:pt idx="32727">
                  <c:v>0</c:v>
                </c:pt>
                <c:pt idx="32728">
                  <c:v>0</c:v>
                </c:pt>
                <c:pt idx="32729">
                  <c:v>0</c:v>
                </c:pt>
                <c:pt idx="32730">
                  <c:v>0</c:v>
                </c:pt>
                <c:pt idx="32731">
                  <c:v>0</c:v>
                </c:pt>
                <c:pt idx="32732">
                  <c:v>0</c:v>
                </c:pt>
                <c:pt idx="32733">
                  <c:v>0</c:v>
                </c:pt>
                <c:pt idx="32734">
                  <c:v>0</c:v>
                </c:pt>
                <c:pt idx="32735">
                  <c:v>0</c:v>
                </c:pt>
                <c:pt idx="32736">
                  <c:v>0</c:v>
                </c:pt>
                <c:pt idx="32737">
                  <c:v>0</c:v>
                </c:pt>
                <c:pt idx="32738">
                  <c:v>0</c:v>
                </c:pt>
                <c:pt idx="32739">
                  <c:v>0</c:v>
                </c:pt>
                <c:pt idx="32740">
                  <c:v>0</c:v>
                </c:pt>
                <c:pt idx="32741">
                  <c:v>0</c:v>
                </c:pt>
                <c:pt idx="32742">
                  <c:v>0</c:v>
                </c:pt>
                <c:pt idx="32743">
                  <c:v>0</c:v>
                </c:pt>
                <c:pt idx="32744">
                  <c:v>0</c:v>
                </c:pt>
                <c:pt idx="32745">
                  <c:v>0</c:v>
                </c:pt>
                <c:pt idx="32746">
                  <c:v>0</c:v>
                </c:pt>
                <c:pt idx="32747">
                  <c:v>0</c:v>
                </c:pt>
                <c:pt idx="32748">
                  <c:v>0</c:v>
                </c:pt>
                <c:pt idx="32749">
                  <c:v>0</c:v>
                </c:pt>
                <c:pt idx="32750">
                  <c:v>0</c:v>
                </c:pt>
                <c:pt idx="32751">
                  <c:v>0</c:v>
                </c:pt>
                <c:pt idx="32752">
                  <c:v>0</c:v>
                </c:pt>
                <c:pt idx="32753">
                  <c:v>0</c:v>
                </c:pt>
                <c:pt idx="32754">
                  <c:v>0</c:v>
                </c:pt>
                <c:pt idx="32755">
                  <c:v>0</c:v>
                </c:pt>
                <c:pt idx="32756">
                  <c:v>0</c:v>
                </c:pt>
                <c:pt idx="32757">
                  <c:v>0</c:v>
                </c:pt>
                <c:pt idx="32758">
                  <c:v>0</c:v>
                </c:pt>
                <c:pt idx="32759">
                  <c:v>0</c:v>
                </c:pt>
                <c:pt idx="32760">
                  <c:v>0</c:v>
                </c:pt>
                <c:pt idx="32761">
                  <c:v>0</c:v>
                </c:pt>
                <c:pt idx="32762">
                  <c:v>0</c:v>
                </c:pt>
                <c:pt idx="32763">
                  <c:v>0</c:v>
                </c:pt>
                <c:pt idx="32764">
                  <c:v>0</c:v>
                </c:pt>
                <c:pt idx="32765">
                  <c:v>0</c:v>
                </c:pt>
                <c:pt idx="32766">
                  <c:v>0</c:v>
                </c:pt>
                <c:pt idx="32767">
                  <c:v>0</c:v>
                </c:pt>
                <c:pt idx="32768">
                  <c:v>0</c:v>
                </c:pt>
                <c:pt idx="32769">
                  <c:v>0</c:v>
                </c:pt>
                <c:pt idx="32770">
                  <c:v>0</c:v>
                </c:pt>
                <c:pt idx="32771">
                  <c:v>0</c:v>
                </c:pt>
                <c:pt idx="32772">
                  <c:v>0</c:v>
                </c:pt>
                <c:pt idx="32773">
                  <c:v>0</c:v>
                </c:pt>
                <c:pt idx="32774">
                  <c:v>0</c:v>
                </c:pt>
                <c:pt idx="32775">
                  <c:v>0</c:v>
                </c:pt>
                <c:pt idx="32776">
                  <c:v>0</c:v>
                </c:pt>
                <c:pt idx="32777">
                  <c:v>0</c:v>
                </c:pt>
                <c:pt idx="32778">
                  <c:v>0</c:v>
                </c:pt>
                <c:pt idx="32779">
                  <c:v>0</c:v>
                </c:pt>
                <c:pt idx="32780">
                  <c:v>0</c:v>
                </c:pt>
                <c:pt idx="32781">
                  <c:v>0</c:v>
                </c:pt>
                <c:pt idx="32782">
                  <c:v>0</c:v>
                </c:pt>
                <c:pt idx="32783">
                  <c:v>0</c:v>
                </c:pt>
                <c:pt idx="32784">
                  <c:v>0</c:v>
                </c:pt>
                <c:pt idx="32785">
                  <c:v>0</c:v>
                </c:pt>
                <c:pt idx="32786">
                  <c:v>0</c:v>
                </c:pt>
                <c:pt idx="32787">
                  <c:v>0</c:v>
                </c:pt>
                <c:pt idx="32788">
                  <c:v>0</c:v>
                </c:pt>
                <c:pt idx="32789">
                  <c:v>0</c:v>
                </c:pt>
                <c:pt idx="32790">
                  <c:v>0</c:v>
                </c:pt>
                <c:pt idx="32791">
                  <c:v>0</c:v>
                </c:pt>
                <c:pt idx="32792">
                  <c:v>0</c:v>
                </c:pt>
                <c:pt idx="32793">
                  <c:v>0</c:v>
                </c:pt>
                <c:pt idx="32794">
                  <c:v>0</c:v>
                </c:pt>
                <c:pt idx="32795">
                  <c:v>0</c:v>
                </c:pt>
                <c:pt idx="32796">
                  <c:v>0</c:v>
                </c:pt>
                <c:pt idx="32797">
                  <c:v>0</c:v>
                </c:pt>
                <c:pt idx="32798">
                  <c:v>0</c:v>
                </c:pt>
                <c:pt idx="32799">
                  <c:v>0</c:v>
                </c:pt>
                <c:pt idx="32800">
                  <c:v>0</c:v>
                </c:pt>
                <c:pt idx="32801">
                  <c:v>0</c:v>
                </c:pt>
                <c:pt idx="32802">
                  <c:v>0</c:v>
                </c:pt>
                <c:pt idx="32803">
                  <c:v>0</c:v>
                </c:pt>
                <c:pt idx="32804">
                  <c:v>0</c:v>
                </c:pt>
                <c:pt idx="32805">
                  <c:v>0</c:v>
                </c:pt>
                <c:pt idx="32806">
                  <c:v>0</c:v>
                </c:pt>
                <c:pt idx="32807">
                  <c:v>0</c:v>
                </c:pt>
                <c:pt idx="32808">
                  <c:v>0</c:v>
                </c:pt>
                <c:pt idx="32809">
                  <c:v>0</c:v>
                </c:pt>
                <c:pt idx="32810">
                  <c:v>0</c:v>
                </c:pt>
                <c:pt idx="32811">
                  <c:v>0</c:v>
                </c:pt>
                <c:pt idx="32812">
                  <c:v>0</c:v>
                </c:pt>
                <c:pt idx="32813">
                  <c:v>0</c:v>
                </c:pt>
                <c:pt idx="32814">
                  <c:v>0</c:v>
                </c:pt>
                <c:pt idx="32815">
                  <c:v>0</c:v>
                </c:pt>
                <c:pt idx="32816">
                  <c:v>0</c:v>
                </c:pt>
                <c:pt idx="32817">
                  <c:v>0</c:v>
                </c:pt>
                <c:pt idx="32818">
                  <c:v>0</c:v>
                </c:pt>
                <c:pt idx="32819">
                  <c:v>0</c:v>
                </c:pt>
                <c:pt idx="32820">
                  <c:v>0</c:v>
                </c:pt>
                <c:pt idx="32821">
                  <c:v>0</c:v>
                </c:pt>
                <c:pt idx="32822">
                  <c:v>0</c:v>
                </c:pt>
                <c:pt idx="32823">
                  <c:v>0</c:v>
                </c:pt>
                <c:pt idx="32824">
                  <c:v>0</c:v>
                </c:pt>
                <c:pt idx="32825">
                  <c:v>0</c:v>
                </c:pt>
                <c:pt idx="32826">
                  <c:v>0</c:v>
                </c:pt>
                <c:pt idx="32827">
                  <c:v>0</c:v>
                </c:pt>
                <c:pt idx="32828">
                  <c:v>0</c:v>
                </c:pt>
                <c:pt idx="32829">
                  <c:v>0</c:v>
                </c:pt>
                <c:pt idx="32830">
                  <c:v>0</c:v>
                </c:pt>
                <c:pt idx="32831">
                  <c:v>0</c:v>
                </c:pt>
                <c:pt idx="32832">
                  <c:v>0</c:v>
                </c:pt>
                <c:pt idx="32833">
                  <c:v>0</c:v>
                </c:pt>
                <c:pt idx="32834">
                  <c:v>0</c:v>
                </c:pt>
                <c:pt idx="32835">
                  <c:v>0</c:v>
                </c:pt>
                <c:pt idx="32836">
                  <c:v>0</c:v>
                </c:pt>
                <c:pt idx="32837">
                  <c:v>0</c:v>
                </c:pt>
                <c:pt idx="32838">
                  <c:v>0</c:v>
                </c:pt>
                <c:pt idx="32839">
                  <c:v>0</c:v>
                </c:pt>
                <c:pt idx="32840">
                  <c:v>0</c:v>
                </c:pt>
                <c:pt idx="32841">
                  <c:v>0</c:v>
                </c:pt>
                <c:pt idx="32842">
                  <c:v>0</c:v>
                </c:pt>
                <c:pt idx="32843">
                  <c:v>0</c:v>
                </c:pt>
                <c:pt idx="32844">
                  <c:v>0</c:v>
                </c:pt>
                <c:pt idx="32845">
                  <c:v>0</c:v>
                </c:pt>
                <c:pt idx="32846">
                  <c:v>0</c:v>
                </c:pt>
                <c:pt idx="32847">
                  <c:v>0</c:v>
                </c:pt>
                <c:pt idx="32848">
                  <c:v>0</c:v>
                </c:pt>
                <c:pt idx="32849">
                  <c:v>0</c:v>
                </c:pt>
                <c:pt idx="32850">
                  <c:v>0</c:v>
                </c:pt>
                <c:pt idx="32851">
                  <c:v>0</c:v>
                </c:pt>
                <c:pt idx="32852">
                  <c:v>0</c:v>
                </c:pt>
                <c:pt idx="32853">
                  <c:v>0</c:v>
                </c:pt>
                <c:pt idx="32854">
                  <c:v>0</c:v>
                </c:pt>
                <c:pt idx="32855">
                  <c:v>0</c:v>
                </c:pt>
                <c:pt idx="32856">
                  <c:v>0</c:v>
                </c:pt>
                <c:pt idx="32857">
                  <c:v>0</c:v>
                </c:pt>
                <c:pt idx="32858">
                  <c:v>0</c:v>
                </c:pt>
                <c:pt idx="32859">
                  <c:v>0</c:v>
                </c:pt>
                <c:pt idx="32860">
                  <c:v>0</c:v>
                </c:pt>
                <c:pt idx="32861">
                  <c:v>0</c:v>
                </c:pt>
                <c:pt idx="32862">
                  <c:v>0</c:v>
                </c:pt>
                <c:pt idx="32863">
                  <c:v>0</c:v>
                </c:pt>
                <c:pt idx="32864">
                  <c:v>0</c:v>
                </c:pt>
                <c:pt idx="32865">
                  <c:v>0</c:v>
                </c:pt>
                <c:pt idx="32866">
                  <c:v>0</c:v>
                </c:pt>
                <c:pt idx="32867">
                  <c:v>0</c:v>
                </c:pt>
                <c:pt idx="32868">
                  <c:v>0</c:v>
                </c:pt>
                <c:pt idx="32869">
                  <c:v>0</c:v>
                </c:pt>
                <c:pt idx="32870">
                  <c:v>0</c:v>
                </c:pt>
                <c:pt idx="32871">
                  <c:v>0</c:v>
                </c:pt>
                <c:pt idx="32872">
                  <c:v>0</c:v>
                </c:pt>
                <c:pt idx="32873">
                  <c:v>0</c:v>
                </c:pt>
                <c:pt idx="32874">
                  <c:v>0</c:v>
                </c:pt>
                <c:pt idx="32875">
                  <c:v>0</c:v>
                </c:pt>
                <c:pt idx="32876">
                  <c:v>0</c:v>
                </c:pt>
                <c:pt idx="32877">
                  <c:v>0</c:v>
                </c:pt>
                <c:pt idx="32878">
                  <c:v>0</c:v>
                </c:pt>
                <c:pt idx="32879">
                  <c:v>0</c:v>
                </c:pt>
                <c:pt idx="32880">
                  <c:v>0</c:v>
                </c:pt>
                <c:pt idx="32881">
                  <c:v>0</c:v>
                </c:pt>
                <c:pt idx="32882">
                  <c:v>0</c:v>
                </c:pt>
                <c:pt idx="32883">
                  <c:v>0</c:v>
                </c:pt>
                <c:pt idx="32884">
                  <c:v>0</c:v>
                </c:pt>
                <c:pt idx="32885">
                  <c:v>0</c:v>
                </c:pt>
                <c:pt idx="32886">
                  <c:v>0</c:v>
                </c:pt>
                <c:pt idx="32887">
                  <c:v>0</c:v>
                </c:pt>
                <c:pt idx="32888">
                  <c:v>0</c:v>
                </c:pt>
                <c:pt idx="32889">
                  <c:v>0</c:v>
                </c:pt>
                <c:pt idx="32890">
                  <c:v>0</c:v>
                </c:pt>
                <c:pt idx="32891">
                  <c:v>0</c:v>
                </c:pt>
                <c:pt idx="32892">
                  <c:v>0</c:v>
                </c:pt>
                <c:pt idx="32893">
                  <c:v>0</c:v>
                </c:pt>
                <c:pt idx="32894">
                  <c:v>0</c:v>
                </c:pt>
                <c:pt idx="32895">
                  <c:v>0</c:v>
                </c:pt>
                <c:pt idx="32896">
                  <c:v>0</c:v>
                </c:pt>
                <c:pt idx="32897">
                  <c:v>0</c:v>
                </c:pt>
                <c:pt idx="32898">
                  <c:v>0</c:v>
                </c:pt>
                <c:pt idx="32899">
                  <c:v>0</c:v>
                </c:pt>
                <c:pt idx="32900">
                  <c:v>0</c:v>
                </c:pt>
                <c:pt idx="32901">
                  <c:v>0</c:v>
                </c:pt>
                <c:pt idx="32902">
                  <c:v>0</c:v>
                </c:pt>
                <c:pt idx="32903">
                  <c:v>0</c:v>
                </c:pt>
                <c:pt idx="32904">
                  <c:v>0</c:v>
                </c:pt>
                <c:pt idx="32905">
                  <c:v>0</c:v>
                </c:pt>
                <c:pt idx="32906">
                  <c:v>0</c:v>
                </c:pt>
                <c:pt idx="32907">
                  <c:v>0</c:v>
                </c:pt>
                <c:pt idx="32908">
                  <c:v>0</c:v>
                </c:pt>
                <c:pt idx="32909">
                  <c:v>0</c:v>
                </c:pt>
                <c:pt idx="32910">
                  <c:v>0</c:v>
                </c:pt>
                <c:pt idx="32911">
                  <c:v>0</c:v>
                </c:pt>
                <c:pt idx="32912">
                  <c:v>0</c:v>
                </c:pt>
                <c:pt idx="32913">
                  <c:v>0</c:v>
                </c:pt>
                <c:pt idx="32914">
                  <c:v>0</c:v>
                </c:pt>
                <c:pt idx="32915">
                  <c:v>0</c:v>
                </c:pt>
                <c:pt idx="32916">
                  <c:v>0</c:v>
                </c:pt>
                <c:pt idx="32917">
                  <c:v>0</c:v>
                </c:pt>
                <c:pt idx="32918">
                  <c:v>0</c:v>
                </c:pt>
                <c:pt idx="32919">
                  <c:v>0</c:v>
                </c:pt>
                <c:pt idx="32920">
                  <c:v>0</c:v>
                </c:pt>
                <c:pt idx="32921">
                  <c:v>0</c:v>
                </c:pt>
                <c:pt idx="32922">
                  <c:v>0</c:v>
                </c:pt>
                <c:pt idx="32923">
                  <c:v>0</c:v>
                </c:pt>
                <c:pt idx="32924">
                  <c:v>0</c:v>
                </c:pt>
                <c:pt idx="32925">
                  <c:v>0</c:v>
                </c:pt>
                <c:pt idx="32926">
                  <c:v>0</c:v>
                </c:pt>
                <c:pt idx="32927">
                  <c:v>0</c:v>
                </c:pt>
                <c:pt idx="32928">
                  <c:v>0</c:v>
                </c:pt>
                <c:pt idx="32929">
                  <c:v>0</c:v>
                </c:pt>
                <c:pt idx="32930">
                  <c:v>0</c:v>
                </c:pt>
                <c:pt idx="32931">
                  <c:v>0</c:v>
                </c:pt>
                <c:pt idx="32932">
                  <c:v>0</c:v>
                </c:pt>
                <c:pt idx="32933">
                  <c:v>0</c:v>
                </c:pt>
                <c:pt idx="32934">
                  <c:v>0</c:v>
                </c:pt>
                <c:pt idx="32935">
                  <c:v>0</c:v>
                </c:pt>
                <c:pt idx="32936">
                  <c:v>0</c:v>
                </c:pt>
                <c:pt idx="32937">
                  <c:v>0</c:v>
                </c:pt>
                <c:pt idx="32938">
                  <c:v>0</c:v>
                </c:pt>
                <c:pt idx="32939">
                  <c:v>0</c:v>
                </c:pt>
                <c:pt idx="32940">
                  <c:v>0</c:v>
                </c:pt>
                <c:pt idx="32941">
                  <c:v>0</c:v>
                </c:pt>
                <c:pt idx="32942">
                  <c:v>0</c:v>
                </c:pt>
                <c:pt idx="32943">
                  <c:v>0</c:v>
                </c:pt>
                <c:pt idx="32944">
                  <c:v>0</c:v>
                </c:pt>
                <c:pt idx="32945">
                  <c:v>0</c:v>
                </c:pt>
                <c:pt idx="32946">
                  <c:v>0</c:v>
                </c:pt>
                <c:pt idx="32947">
                  <c:v>0</c:v>
                </c:pt>
                <c:pt idx="32948">
                  <c:v>0</c:v>
                </c:pt>
                <c:pt idx="32949">
                  <c:v>0</c:v>
                </c:pt>
                <c:pt idx="32950">
                  <c:v>0</c:v>
                </c:pt>
                <c:pt idx="32951">
                  <c:v>0</c:v>
                </c:pt>
                <c:pt idx="32952">
                  <c:v>0</c:v>
                </c:pt>
                <c:pt idx="32953">
                  <c:v>0</c:v>
                </c:pt>
                <c:pt idx="32954">
                  <c:v>0</c:v>
                </c:pt>
                <c:pt idx="32955">
                  <c:v>0</c:v>
                </c:pt>
                <c:pt idx="32956">
                  <c:v>0</c:v>
                </c:pt>
                <c:pt idx="32957">
                  <c:v>0</c:v>
                </c:pt>
                <c:pt idx="32958">
                  <c:v>0</c:v>
                </c:pt>
                <c:pt idx="32959">
                  <c:v>0</c:v>
                </c:pt>
                <c:pt idx="32960">
                  <c:v>0</c:v>
                </c:pt>
                <c:pt idx="32961">
                  <c:v>0</c:v>
                </c:pt>
                <c:pt idx="32962">
                  <c:v>0</c:v>
                </c:pt>
                <c:pt idx="32963">
                  <c:v>0</c:v>
                </c:pt>
                <c:pt idx="32964">
                  <c:v>0</c:v>
                </c:pt>
                <c:pt idx="32965">
                  <c:v>0</c:v>
                </c:pt>
                <c:pt idx="32966">
                  <c:v>0</c:v>
                </c:pt>
                <c:pt idx="32967">
                  <c:v>0</c:v>
                </c:pt>
                <c:pt idx="32968">
                  <c:v>0</c:v>
                </c:pt>
                <c:pt idx="32969">
                  <c:v>0</c:v>
                </c:pt>
                <c:pt idx="32970">
                  <c:v>0</c:v>
                </c:pt>
                <c:pt idx="32971">
                  <c:v>0</c:v>
                </c:pt>
                <c:pt idx="32972">
                  <c:v>0</c:v>
                </c:pt>
                <c:pt idx="32973">
                  <c:v>0</c:v>
                </c:pt>
                <c:pt idx="32974">
                  <c:v>0</c:v>
                </c:pt>
                <c:pt idx="32975">
                  <c:v>0</c:v>
                </c:pt>
                <c:pt idx="32976">
                  <c:v>0</c:v>
                </c:pt>
                <c:pt idx="32977">
                  <c:v>0</c:v>
                </c:pt>
                <c:pt idx="32978">
                  <c:v>0</c:v>
                </c:pt>
                <c:pt idx="32979">
                  <c:v>0</c:v>
                </c:pt>
                <c:pt idx="32980">
                  <c:v>0</c:v>
                </c:pt>
                <c:pt idx="32981">
                  <c:v>0</c:v>
                </c:pt>
                <c:pt idx="32982">
                  <c:v>0</c:v>
                </c:pt>
                <c:pt idx="32983">
                  <c:v>0</c:v>
                </c:pt>
                <c:pt idx="32984">
                  <c:v>0</c:v>
                </c:pt>
                <c:pt idx="32985">
                  <c:v>0</c:v>
                </c:pt>
                <c:pt idx="32986">
                  <c:v>0</c:v>
                </c:pt>
                <c:pt idx="32987">
                  <c:v>0</c:v>
                </c:pt>
                <c:pt idx="32988">
                  <c:v>0</c:v>
                </c:pt>
                <c:pt idx="32989">
                  <c:v>0</c:v>
                </c:pt>
                <c:pt idx="32990">
                  <c:v>0</c:v>
                </c:pt>
                <c:pt idx="32991">
                  <c:v>0</c:v>
                </c:pt>
                <c:pt idx="32992">
                  <c:v>0</c:v>
                </c:pt>
                <c:pt idx="32993">
                  <c:v>0</c:v>
                </c:pt>
                <c:pt idx="32994">
                  <c:v>0</c:v>
                </c:pt>
                <c:pt idx="32995">
                  <c:v>0</c:v>
                </c:pt>
                <c:pt idx="32996">
                  <c:v>0</c:v>
                </c:pt>
                <c:pt idx="32997">
                  <c:v>0</c:v>
                </c:pt>
                <c:pt idx="32998">
                  <c:v>0</c:v>
                </c:pt>
                <c:pt idx="32999">
                  <c:v>0</c:v>
                </c:pt>
                <c:pt idx="33000">
                  <c:v>0</c:v>
                </c:pt>
                <c:pt idx="33001">
                  <c:v>0</c:v>
                </c:pt>
                <c:pt idx="33002">
                  <c:v>0</c:v>
                </c:pt>
                <c:pt idx="33003">
                  <c:v>0</c:v>
                </c:pt>
                <c:pt idx="33004">
                  <c:v>0</c:v>
                </c:pt>
                <c:pt idx="33005">
                  <c:v>0</c:v>
                </c:pt>
                <c:pt idx="33006">
                  <c:v>0</c:v>
                </c:pt>
                <c:pt idx="33007">
                  <c:v>0</c:v>
                </c:pt>
                <c:pt idx="33008">
                  <c:v>0</c:v>
                </c:pt>
                <c:pt idx="33009">
                  <c:v>0</c:v>
                </c:pt>
                <c:pt idx="33010">
                  <c:v>0</c:v>
                </c:pt>
                <c:pt idx="33011">
                  <c:v>0</c:v>
                </c:pt>
                <c:pt idx="33012">
                  <c:v>0</c:v>
                </c:pt>
                <c:pt idx="33013">
                  <c:v>0</c:v>
                </c:pt>
                <c:pt idx="33014">
                  <c:v>0</c:v>
                </c:pt>
                <c:pt idx="33015">
                  <c:v>0</c:v>
                </c:pt>
                <c:pt idx="33016">
                  <c:v>0</c:v>
                </c:pt>
                <c:pt idx="33017">
                  <c:v>0</c:v>
                </c:pt>
                <c:pt idx="33018">
                  <c:v>0</c:v>
                </c:pt>
                <c:pt idx="33019">
                  <c:v>0</c:v>
                </c:pt>
                <c:pt idx="33020">
                  <c:v>0</c:v>
                </c:pt>
                <c:pt idx="33021">
                  <c:v>0</c:v>
                </c:pt>
                <c:pt idx="33022">
                  <c:v>0</c:v>
                </c:pt>
                <c:pt idx="33023">
                  <c:v>0</c:v>
                </c:pt>
                <c:pt idx="33024">
                  <c:v>0</c:v>
                </c:pt>
                <c:pt idx="33025">
                  <c:v>0</c:v>
                </c:pt>
                <c:pt idx="33026">
                  <c:v>0</c:v>
                </c:pt>
                <c:pt idx="33027">
                  <c:v>0</c:v>
                </c:pt>
                <c:pt idx="33028">
                  <c:v>0</c:v>
                </c:pt>
                <c:pt idx="33029">
                  <c:v>0</c:v>
                </c:pt>
                <c:pt idx="33030">
                  <c:v>0</c:v>
                </c:pt>
                <c:pt idx="33031">
                  <c:v>0</c:v>
                </c:pt>
                <c:pt idx="33032">
                  <c:v>0</c:v>
                </c:pt>
                <c:pt idx="33033">
                  <c:v>0</c:v>
                </c:pt>
                <c:pt idx="33034">
                  <c:v>0</c:v>
                </c:pt>
                <c:pt idx="33035">
                  <c:v>0</c:v>
                </c:pt>
                <c:pt idx="33036">
                  <c:v>0</c:v>
                </c:pt>
                <c:pt idx="33037">
                  <c:v>0</c:v>
                </c:pt>
                <c:pt idx="33038">
                  <c:v>0</c:v>
                </c:pt>
                <c:pt idx="33039">
                  <c:v>0</c:v>
                </c:pt>
                <c:pt idx="33040">
                  <c:v>34</c:v>
                </c:pt>
                <c:pt idx="33041">
                  <c:v>0</c:v>
                </c:pt>
                <c:pt idx="33042">
                  <c:v>0</c:v>
                </c:pt>
                <c:pt idx="33043">
                  <c:v>0</c:v>
                </c:pt>
                <c:pt idx="33044">
                  <c:v>0</c:v>
                </c:pt>
                <c:pt idx="33045">
                  <c:v>0</c:v>
                </c:pt>
                <c:pt idx="33046">
                  <c:v>0</c:v>
                </c:pt>
                <c:pt idx="33047">
                  <c:v>0</c:v>
                </c:pt>
                <c:pt idx="33048">
                  <c:v>0</c:v>
                </c:pt>
                <c:pt idx="33049">
                  <c:v>0</c:v>
                </c:pt>
                <c:pt idx="33050">
                  <c:v>0</c:v>
                </c:pt>
                <c:pt idx="33051">
                  <c:v>0</c:v>
                </c:pt>
                <c:pt idx="33052">
                  <c:v>0</c:v>
                </c:pt>
                <c:pt idx="33053">
                  <c:v>0</c:v>
                </c:pt>
                <c:pt idx="33054">
                  <c:v>0</c:v>
                </c:pt>
                <c:pt idx="33055">
                  <c:v>0</c:v>
                </c:pt>
                <c:pt idx="33056">
                  <c:v>0</c:v>
                </c:pt>
                <c:pt idx="33057">
                  <c:v>0</c:v>
                </c:pt>
                <c:pt idx="33058">
                  <c:v>0</c:v>
                </c:pt>
                <c:pt idx="33059">
                  <c:v>0</c:v>
                </c:pt>
                <c:pt idx="33060">
                  <c:v>0</c:v>
                </c:pt>
                <c:pt idx="33061">
                  <c:v>0</c:v>
                </c:pt>
                <c:pt idx="33062">
                  <c:v>0</c:v>
                </c:pt>
                <c:pt idx="33063">
                  <c:v>0</c:v>
                </c:pt>
                <c:pt idx="33064">
                  <c:v>0</c:v>
                </c:pt>
                <c:pt idx="33065">
                  <c:v>0</c:v>
                </c:pt>
                <c:pt idx="33066">
                  <c:v>0</c:v>
                </c:pt>
                <c:pt idx="33067">
                  <c:v>0</c:v>
                </c:pt>
                <c:pt idx="33068">
                  <c:v>0</c:v>
                </c:pt>
                <c:pt idx="33069">
                  <c:v>0</c:v>
                </c:pt>
                <c:pt idx="33070">
                  <c:v>0</c:v>
                </c:pt>
                <c:pt idx="33071">
                  <c:v>0</c:v>
                </c:pt>
                <c:pt idx="33072">
                  <c:v>0</c:v>
                </c:pt>
                <c:pt idx="33073">
                  <c:v>0</c:v>
                </c:pt>
                <c:pt idx="33074">
                  <c:v>0</c:v>
                </c:pt>
                <c:pt idx="33075">
                  <c:v>0</c:v>
                </c:pt>
                <c:pt idx="33076">
                  <c:v>0</c:v>
                </c:pt>
                <c:pt idx="33077">
                  <c:v>0</c:v>
                </c:pt>
                <c:pt idx="33078">
                  <c:v>0</c:v>
                </c:pt>
                <c:pt idx="33079">
                  <c:v>0</c:v>
                </c:pt>
                <c:pt idx="33080">
                  <c:v>0</c:v>
                </c:pt>
                <c:pt idx="33081">
                  <c:v>0</c:v>
                </c:pt>
                <c:pt idx="33082">
                  <c:v>0</c:v>
                </c:pt>
                <c:pt idx="33083">
                  <c:v>0</c:v>
                </c:pt>
                <c:pt idx="33084">
                  <c:v>0</c:v>
                </c:pt>
                <c:pt idx="33085">
                  <c:v>0</c:v>
                </c:pt>
                <c:pt idx="33086">
                  <c:v>0</c:v>
                </c:pt>
                <c:pt idx="33087">
                  <c:v>0</c:v>
                </c:pt>
                <c:pt idx="33088">
                  <c:v>0</c:v>
                </c:pt>
                <c:pt idx="33089">
                  <c:v>0</c:v>
                </c:pt>
                <c:pt idx="33090">
                  <c:v>0</c:v>
                </c:pt>
                <c:pt idx="33091">
                  <c:v>0</c:v>
                </c:pt>
                <c:pt idx="33092">
                  <c:v>0</c:v>
                </c:pt>
                <c:pt idx="33093">
                  <c:v>0</c:v>
                </c:pt>
                <c:pt idx="33094">
                  <c:v>0</c:v>
                </c:pt>
                <c:pt idx="33095">
                  <c:v>0</c:v>
                </c:pt>
                <c:pt idx="33096">
                  <c:v>0</c:v>
                </c:pt>
                <c:pt idx="33097">
                  <c:v>0</c:v>
                </c:pt>
                <c:pt idx="33098">
                  <c:v>0</c:v>
                </c:pt>
                <c:pt idx="33099">
                  <c:v>0</c:v>
                </c:pt>
                <c:pt idx="33100">
                  <c:v>0</c:v>
                </c:pt>
                <c:pt idx="33101">
                  <c:v>0</c:v>
                </c:pt>
                <c:pt idx="33102">
                  <c:v>0</c:v>
                </c:pt>
                <c:pt idx="33103">
                  <c:v>0</c:v>
                </c:pt>
                <c:pt idx="33104">
                  <c:v>0</c:v>
                </c:pt>
                <c:pt idx="33105">
                  <c:v>0</c:v>
                </c:pt>
                <c:pt idx="33106">
                  <c:v>0</c:v>
                </c:pt>
                <c:pt idx="33107">
                  <c:v>0</c:v>
                </c:pt>
                <c:pt idx="33108">
                  <c:v>0</c:v>
                </c:pt>
                <c:pt idx="33109">
                  <c:v>0</c:v>
                </c:pt>
                <c:pt idx="33110">
                  <c:v>0</c:v>
                </c:pt>
                <c:pt idx="33111">
                  <c:v>0</c:v>
                </c:pt>
                <c:pt idx="33112">
                  <c:v>0</c:v>
                </c:pt>
                <c:pt idx="33113">
                  <c:v>0</c:v>
                </c:pt>
                <c:pt idx="33114">
                  <c:v>0</c:v>
                </c:pt>
                <c:pt idx="33115">
                  <c:v>0</c:v>
                </c:pt>
                <c:pt idx="33116">
                  <c:v>0</c:v>
                </c:pt>
                <c:pt idx="33117">
                  <c:v>0</c:v>
                </c:pt>
                <c:pt idx="33118">
                  <c:v>0</c:v>
                </c:pt>
                <c:pt idx="33119">
                  <c:v>0</c:v>
                </c:pt>
                <c:pt idx="33120">
                  <c:v>0</c:v>
                </c:pt>
                <c:pt idx="33121">
                  <c:v>0</c:v>
                </c:pt>
                <c:pt idx="33122">
                  <c:v>0</c:v>
                </c:pt>
                <c:pt idx="33123">
                  <c:v>0</c:v>
                </c:pt>
                <c:pt idx="33124">
                  <c:v>0</c:v>
                </c:pt>
                <c:pt idx="33125">
                  <c:v>0</c:v>
                </c:pt>
                <c:pt idx="33126">
                  <c:v>0</c:v>
                </c:pt>
                <c:pt idx="33127">
                  <c:v>0</c:v>
                </c:pt>
                <c:pt idx="33128">
                  <c:v>0</c:v>
                </c:pt>
                <c:pt idx="33129">
                  <c:v>0</c:v>
                </c:pt>
                <c:pt idx="33130">
                  <c:v>0</c:v>
                </c:pt>
                <c:pt idx="33131">
                  <c:v>0</c:v>
                </c:pt>
                <c:pt idx="33132">
                  <c:v>0</c:v>
                </c:pt>
                <c:pt idx="33133">
                  <c:v>0</c:v>
                </c:pt>
                <c:pt idx="33134">
                  <c:v>0</c:v>
                </c:pt>
                <c:pt idx="33135">
                  <c:v>0</c:v>
                </c:pt>
                <c:pt idx="33136">
                  <c:v>0</c:v>
                </c:pt>
                <c:pt idx="33137">
                  <c:v>0</c:v>
                </c:pt>
                <c:pt idx="33138">
                  <c:v>0</c:v>
                </c:pt>
                <c:pt idx="33139">
                  <c:v>0</c:v>
                </c:pt>
                <c:pt idx="33140">
                  <c:v>0</c:v>
                </c:pt>
                <c:pt idx="33141">
                  <c:v>0</c:v>
                </c:pt>
                <c:pt idx="33142">
                  <c:v>0</c:v>
                </c:pt>
                <c:pt idx="33143">
                  <c:v>0</c:v>
                </c:pt>
                <c:pt idx="33144">
                  <c:v>0</c:v>
                </c:pt>
                <c:pt idx="33145">
                  <c:v>0</c:v>
                </c:pt>
                <c:pt idx="33146">
                  <c:v>0</c:v>
                </c:pt>
                <c:pt idx="33147">
                  <c:v>0</c:v>
                </c:pt>
                <c:pt idx="33148">
                  <c:v>0</c:v>
                </c:pt>
                <c:pt idx="33149">
                  <c:v>0</c:v>
                </c:pt>
                <c:pt idx="33150">
                  <c:v>0</c:v>
                </c:pt>
                <c:pt idx="33151">
                  <c:v>0</c:v>
                </c:pt>
                <c:pt idx="33152">
                  <c:v>0</c:v>
                </c:pt>
                <c:pt idx="33153">
                  <c:v>0</c:v>
                </c:pt>
                <c:pt idx="33154">
                  <c:v>0</c:v>
                </c:pt>
                <c:pt idx="33155">
                  <c:v>0</c:v>
                </c:pt>
                <c:pt idx="33156">
                  <c:v>0</c:v>
                </c:pt>
                <c:pt idx="33157">
                  <c:v>0</c:v>
                </c:pt>
                <c:pt idx="33158">
                  <c:v>0</c:v>
                </c:pt>
                <c:pt idx="33159">
                  <c:v>0</c:v>
                </c:pt>
                <c:pt idx="33160">
                  <c:v>0</c:v>
                </c:pt>
                <c:pt idx="33161">
                  <c:v>0</c:v>
                </c:pt>
                <c:pt idx="33162">
                  <c:v>0</c:v>
                </c:pt>
                <c:pt idx="33163">
                  <c:v>0</c:v>
                </c:pt>
                <c:pt idx="33164">
                  <c:v>0</c:v>
                </c:pt>
                <c:pt idx="33165">
                  <c:v>0</c:v>
                </c:pt>
                <c:pt idx="33166">
                  <c:v>0</c:v>
                </c:pt>
                <c:pt idx="33167">
                  <c:v>0</c:v>
                </c:pt>
                <c:pt idx="33168">
                  <c:v>0</c:v>
                </c:pt>
                <c:pt idx="33169">
                  <c:v>0</c:v>
                </c:pt>
                <c:pt idx="33170">
                  <c:v>0</c:v>
                </c:pt>
                <c:pt idx="33171">
                  <c:v>0</c:v>
                </c:pt>
                <c:pt idx="33172">
                  <c:v>0</c:v>
                </c:pt>
                <c:pt idx="33173">
                  <c:v>0</c:v>
                </c:pt>
                <c:pt idx="33174">
                  <c:v>0</c:v>
                </c:pt>
                <c:pt idx="33175">
                  <c:v>0</c:v>
                </c:pt>
                <c:pt idx="33176">
                  <c:v>0</c:v>
                </c:pt>
                <c:pt idx="33177">
                  <c:v>0</c:v>
                </c:pt>
                <c:pt idx="33178">
                  <c:v>0</c:v>
                </c:pt>
                <c:pt idx="33179">
                  <c:v>0</c:v>
                </c:pt>
                <c:pt idx="33180">
                  <c:v>0</c:v>
                </c:pt>
                <c:pt idx="33181">
                  <c:v>0</c:v>
                </c:pt>
                <c:pt idx="33182">
                  <c:v>0</c:v>
                </c:pt>
                <c:pt idx="33183">
                  <c:v>0</c:v>
                </c:pt>
                <c:pt idx="33184">
                  <c:v>0</c:v>
                </c:pt>
                <c:pt idx="33185">
                  <c:v>0</c:v>
                </c:pt>
                <c:pt idx="33186">
                  <c:v>0</c:v>
                </c:pt>
                <c:pt idx="33187">
                  <c:v>0</c:v>
                </c:pt>
                <c:pt idx="33188">
                  <c:v>0</c:v>
                </c:pt>
                <c:pt idx="33189">
                  <c:v>0</c:v>
                </c:pt>
                <c:pt idx="33190">
                  <c:v>0</c:v>
                </c:pt>
                <c:pt idx="33191">
                  <c:v>0</c:v>
                </c:pt>
                <c:pt idx="33192">
                  <c:v>0</c:v>
                </c:pt>
                <c:pt idx="33193">
                  <c:v>0</c:v>
                </c:pt>
                <c:pt idx="33194">
                  <c:v>0</c:v>
                </c:pt>
                <c:pt idx="33195">
                  <c:v>0</c:v>
                </c:pt>
                <c:pt idx="33196">
                  <c:v>0</c:v>
                </c:pt>
                <c:pt idx="33197">
                  <c:v>0</c:v>
                </c:pt>
                <c:pt idx="33198">
                  <c:v>0</c:v>
                </c:pt>
                <c:pt idx="33199">
                  <c:v>0</c:v>
                </c:pt>
                <c:pt idx="33200">
                  <c:v>0</c:v>
                </c:pt>
                <c:pt idx="33201">
                  <c:v>0</c:v>
                </c:pt>
                <c:pt idx="33202">
                  <c:v>0</c:v>
                </c:pt>
                <c:pt idx="33203">
                  <c:v>0</c:v>
                </c:pt>
                <c:pt idx="33204">
                  <c:v>0</c:v>
                </c:pt>
                <c:pt idx="33205">
                  <c:v>0</c:v>
                </c:pt>
                <c:pt idx="33206">
                  <c:v>0</c:v>
                </c:pt>
                <c:pt idx="33207">
                  <c:v>0</c:v>
                </c:pt>
                <c:pt idx="33208">
                  <c:v>0</c:v>
                </c:pt>
                <c:pt idx="33209">
                  <c:v>0</c:v>
                </c:pt>
                <c:pt idx="33210">
                  <c:v>0</c:v>
                </c:pt>
                <c:pt idx="33211">
                  <c:v>0</c:v>
                </c:pt>
                <c:pt idx="33212">
                  <c:v>0</c:v>
                </c:pt>
                <c:pt idx="33213">
                  <c:v>0</c:v>
                </c:pt>
                <c:pt idx="33214">
                  <c:v>0</c:v>
                </c:pt>
                <c:pt idx="33215">
                  <c:v>0</c:v>
                </c:pt>
                <c:pt idx="33216">
                  <c:v>0</c:v>
                </c:pt>
                <c:pt idx="33217">
                  <c:v>0</c:v>
                </c:pt>
                <c:pt idx="33218">
                  <c:v>0</c:v>
                </c:pt>
                <c:pt idx="33219">
                  <c:v>0</c:v>
                </c:pt>
                <c:pt idx="33220">
                  <c:v>0</c:v>
                </c:pt>
                <c:pt idx="33221">
                  <c:v>0</c:v>
                </c:pt>
                <c:pt idx="33222">
                  <c:v>0</c:v>
                </c:pt>
                <c:pt idx="33223">
                  <c:v>0</c:v>
                </c:pt>
                <c:pt idx="33224">
                  <c:v>0</c:v>
                </c:pt>
                <c:pt idx="33225">
                  <c:v>0</c:v>
                </c:pt>
                <c:pt idx="33226">
                  <c:v>0</c:v>
                </c:pt>
                <c:pt idx="33227">
                  <c:v>0</c:v>
                </c:pt>
                <c:pt idx="33228">
                  <c:v>0</c:v>
                </c:pt>
                <c:pt idx="33229">
                  <c:v>0</c:v>
                </c:pt>
                <c:pt idx="33230">
                  <c:v>0</c:v>
                </c:pt>
                <c:pt idx="33231">
                  <c:v>0</c:v>
                </c:pt>
                <c:pt idx="33232">
                  <c:v>0</c:v>
                </c:pt>
                <c:pt idx="33233">
                  <c:v>0</c:v>
                </c:pt>
                <c:pt idx="33234">
                  <c:v>0</c:v>
                </c:pt>
                <c:pt idx="33235">
                  <c:v>0</c:v>
                </c:pt>
                <c:pt idx="33236">
                  <c:v>0</c:v>
                </c:pt>
                <c:pt idx="33237">
                  <c:v>0</c:v>
                </c:pt>
                <c:pt idx="33238">
                  <c:v>0</c:v>
                </c:pt>
                <c:pt idx="33239">
                  <c:v>0</c:v>
                </c:pt>
                <c:pt idx="33240">
                  <c:v>0</c:v>
                </c:pt>
                <c:pt idx="33241">
                  <c:v>0</c:v>
                </c:pt>
                <c:pt idx="33242">
                  <c:v>0</c:v>
                </c:pt>
                <c:pt idx="33243">
                  <c:v>0</c:v>
                </c:pt>
                <c:pt idx="33244">
                  <c:v>0</c:v>
                </c:pt>
                <c:pt idx="33245">
                  <c:v>0</c:v>
                </c:pt>
                <c:pt idx="33246">
                  <c:v>0</c:v>
                </c:pt>
                <c:pt idx="33247">
                  <c:v>0</c:v>
                </c:pt>
                <c:pt idx="33248">
                  <c:v>0</c:v>
                </c:pt>
                <c:pt idx="33249">
                  <c:v>0</c:v>
                </c:pt>
                <c:pt idx="33250">
                  <c:v>0</c:v>
                </c:pt>
                <c:pt idx="33251">
                  <c:v>0</c:v>
                </c:pt>
                <c:pt idx="33252">
                  <c:v>0</c:v>
                </c:pt>
                <c:pt idx="33253">
                  <c:v>0</c:v>
                </c:pt>
                <c:pt idx="33254">
                  <c:v>0</c:v>
                </c:pt>
                <c:pt idx="33255">
                  <c:v>0</c:v>
                </c:pt>
                <c:pt idx="33256">
                  <c:v>0</c:v>
                </c:pt>
                <c:pt idx="33257">
                  <c:v>0</c:v>
                </c:pt>
                <c:pt idx="33258">
                  <c:v>0</c:v>
                </c:pt>
                <c:pt idx="33259">
                  <c:v>0</c:v>
                </c:pt>
                <c:pt idx="33260">
                  <c:v>0</c:v>
                </c:pt>
                <c:pt idx="33261">
                  <c:v>0</c:v>
                </c:pt>
                <c:pt idx="33262">
                  <c:v>0</c:v>
                </c:pt>
                <c:pt idx="33263">
                  <c:v>0</c:v>
                </c:pt>
                <c:pt idx="33264">
                  <c:v>0</c:v>
                </c:pt>
                <c:pt idx="33265">
                  <c:v>0</c:v>
                </c:pt>
                <c:pt idx="33266">
                  <c:v>0</c:v>
                </c:pt>
                <c:pt idx="33267">
                  <c:v>0</c:v>
                </c:pt>
                <c:pt idx="33268">
                  <c:v>0</c:v>
                </c:pt>
                <c:pt idx="33269">
                  <c:v>0</c:v>
                </c:pt>
                <c:pt idx="33270">
                  <c:v>0</c:v>
                </c:pt>
                <c:pt idx="33271">
                  <c:v>0</c:v>
                </c:pt>
                <c:pt idx="33272">
                  <c:v>0</c:v>
                </c:pt>
                <c:pt idx="33273">
                  <c:v>0</c:v>
                </c:pt>
                <c:pt idx="33274">
                  <c:v>0</c:v>
                </c:pt>
                <c:pt idx="33275">
                  <c:v>0</c:v>
                </c:pt>
                <c:pt idx="33276">
                  <c:v>0</c:v>
                </c:pt>
                <c:pt idx="33277">
                  <c:v>0</c:v>
                </c:pt>
                <c:pt idx="33278">
                  <c:v>0</c:v>
                </c:pt>
                <c:pt idx="33279">
                  <c:v>0</c:v>
                </c:pt>
                <c:pt idx="33280">
                  <c:v>0</c:v>
                </c:pt>
                <c:pt idx="33281">
                  <c:v>0</c:v>
                </c:pt>
                <c:pt idx="33282">
                  <c:v>0</c:v>
                </c:pt>
                <c:pt idx="33283">
                  <c:v>0</c:v>
                </c:pt>
                <c:pt idx="33284">
                  <c:v>0</c:v>
                </c:pt>
                <c:pt idx="33285">
                  <c:v>0</c:v>
                </c:pt>
                <c:pt idx="33286">
                  <c:v>0</c:v>
                </c:pt>
                <c:pt idx="33287">
                  <c:v>0</c:v>
                </c:pt>
                <c:pt idx="33288">
                  <c:v>0</c:v>
                </c:pt>
                <c:pt idx="33289">
                  <c:v>0</c:v>
                </c:pt>
                <c:pt idx="33290">
                  <c:v>0</c:v>
                </c:pt>
                <c:pt idx="33291">
                  <c:v>0</c:v>
                </c:pt>
                <c:pt idx="33292">
                  <c:v>0</c:v>
                </c:pt>
                <c:pt idx="33293">
                  <c:v>0</c:v>
                </c:pt>
                <c:pt idx="33294">
                  <c:v>0</c:v>
                </c:pt>
                <c:pt idx="33295">
                  <c:v>0</c:v>
                </c:pt>
                <c:pt idx="33296">
                  <c:v>0</c:v>
                </c:pt>
                <c:pt idx="33297">
                  <c:v>0</c:v>
                </c:pt>
                <c:pt idx="33298">
                  <c:v>0</c:v>
                </c:pt>
                <c:pt idx="33299">
                  <c:v>0</c:v>
                </c:pt>
                <c:pt idx="33300">
                  <c:v>0</c:v>
                </c:pt>
                <c:pt idx="33301">
                  <c:v>0</c:v>
                </c:pt>
                <c:pt idx="33302">
                  <c:v>0</c:v>
                </c:pt>
                <c:pt idx="33303">
                  <c:v>0</c:v>
                </c:pt>
                <c:pt idx="33304">
                  <c:v>0</c:v>
                </c:pt>
                <c:pt idx="33305">
                  <c:v>0</c:v>
                </c:pt>
                <c:pt idx="33306">
                  <c:v>0</c:v>
                </c:pt>
                <c:pt idx="33307">
                  <c:v>0</c:v>
                </c:pt>
                <c:pt idx="33308">
                  <c:v>0</c:v>
                </c:pt>
                <c:pt idx="33309">
                  <c:v>0</c:v>
                </c:pt>
                <c:pt idx="33310">
                  <c:v>0</c:v>
                </c:pt>
                <c:pt idx="33311">
                  <c:v>0</c:v>
                </c:pt>
                <c:pt idx="33312">
                  <c:v>0</c:v>
                </c:pt>
                <c:pt idx="33313">
                  <c:v>0</c:v>
                </c:pt>
                <c:pt idx="33314">
                  <c:v>0</c:v>
                </c:pt>
                <c:pt idx="33315">
                  <c:v>0</c:v>
                </c:pt>
                <c:pt idx="33316">
                  <c:v>0</c:v>
                </c:pt>
                <c:pt idx="33317">
                  <c:v>0</c:v>
                </c:pt>
                <c:pt idx="33318">
                  <c:v>0</c:v>
                </c:pt>
                <c:pt idx="33319">
                  <c:v>0</c:v>
                </c:pt>
                <c:pt idx="33320">
                  <c:v>0</c:v>
                </c:pt>
                <c:pt idx="33321">
                  <c:v>0</c:v>
                </c:pt>
                <c:pt idx="33322">
                  <c:v>0</c:v>
                </c:pt>
                <c:pt idx="33323">
                  <c:v>0</c:v>
                </c:pt>
                <c:pt idx="33324">
                  <c:v>0</c:v>
                </c:pt>
                <c:pt idx="33325">
                  <c:v>0</c:v>
                </c:pt>
                <c:pt idx="33326">
                  <c:v>0</c:v>
                </c:pt>
                <c:pt idx="33327">
                  <c:v>0</c:v>
                </c:pt>
                <c:pt idx="33328">
                  <c:v>0</c:v>
                </c:pt>
                <c:pt idx="33329">
                  <c:v>0</c:v>
                </c:pt>
                <c:pt idx="33330">
                  <c:v>0</c:v>
                </c:pt>
                <c:pt idx="33331">
                  <c:v>0</c:v>
                </c:pt>
                <c:pt idx="33332">
                  <c:v>0</c:v>
                </c:pt>
                <c:pt idx="33333">
                  <c:v>0</c:v>
                </c:pt>
                <c:pt idx="33334">
                  <c:v>0</c:v>
                </c:pt>
                <c:pt idx="33335">
                  <c:v>0</c:v>
                </c:pt>
                <c:pt idx="33336">
                  <c:v>0</c:v>
                </c:pt>
                <c:pt idx="33337">
                  <c:v>0</c:v>
                </c:pt>
                <c:pt idx="33338">
                  <c:v>0</c:v>
                </c:pt>
                <c:pt idx="33339">
                  <c:v>0</c:v>
                </c:pt>
                <c:pt idx="33340">
                  <c:v>0</c:v>
                </c:pt>
                <c:pt idx="33341">
                  <c:v>0</c:v>
                </c:pt>
                <c:pt idx="33342">
                  <c:v>0</c:v>
                </c:pt>
                <c:pt idx="33343">
                  <c:v>0</c:v>
                </c:pt>
                <c:pt idx="33344">
                  <c:v>0</c:v>
                </c:pt>
                <c:pt idx="33345">
                  <c:v>0</c:v>
                </c:pt>
                <c:pt idx="33346">
                  <c:v>0</c:v>
                </c:pt>
                <c:pt idx="33347">
                  <c:v>0</c:v>
                </c:pt>
                <c:pt idx="33348">
                  <c:v>0</c:v>
                </c:pt>
                <c:pt idx="33349">
                  <c:v>0</c:v>
                </c:pt>
                <c:pt idx="33350">
                  <c:v>0</c:v>
                </c:pt>
                <c:pt idx="33351">
                  <c:v>0</c:v>
                </c:pt>
                <c:pt idx="33352">
                  <c:v>0</c:v>
                </c:pt>
                <c:pt idx="33353">
                  <c:v>0</c:v>
                </c:pt>
                <c:pt idx="33354">
                  <c:v>0</c:v>
                </c:pt>
                <c:pt idx="33355">
                  <c:v>0</c:v>
                </c:pt>
                <c:pt idx="33356">
                  <c:v>0</c:v>
                </c:pt>
                <c:pt idx="33357">
                  <c:v>0</c:v>
                </c:pt>
                <c:pt idx="33358">
                  <c:v>0</c:v>
                </c:pt>
                <c:pt idx="33359">
                  <c:v>0</c:v>
                </c:pt>
                <c:pt idx="33360">
                  <c:v>0</c:v>
                </c:pt>
                <c:pt idx="33361">
                  <c:v>0</c:v>
                </c:pt>
                <c:pt idx="33362">
                  <c:v>0</c:v>
                </c:pt>
                <c:pt idx="33363">
                  <c:v>0</c:v>
                </c:pt>
                <c:pt idx="33364">
                  <c:v>0</c:v>
                </c:pt>
                <c:pt idx="33365">
                  <c:v>0</c:v>
                </c:pt>
                <c:pt idx="33366">
                  <c:v>0</c:v>
                </c:pt>
                <c:pt idx="33367">
                  <c:v>0</c:v>
                </c:pt>
                <c:pt idx="33368">
                  <c:v>0</c:v>
                </c:pt>
                <c:pt idx="33369">
                  <c:v>0</c:v>
                </c:pt>
                <c:pt idx="33370">
                  <c:v>0</c:v>
                </c:pt>
                <c:pt idx="33371">
                  <c:v>0</c:v>
                </c:pt>
                <c:pt idx="33372">
                  <c:v>0</c:v>
                </c:pt>
                <c:pt idx="33373">
                  <c:v>0</c:v>
                </c:pt>
                <c:pt idx="33374">
                  <c:v>0</c:v>
                </c:pt>
                <c:pt idx="33375">
                  <c:v>0</c:v>
                </c:pt>
                <c:pt idx="33376">
                  <c:v>0</c:v>
                </c:pt>
                <c:pt idx="33377">
                  <c:v>0</c:v>
                </c:pt>
                <c:pt idx="33378">
                  <c:v>0</c:v>
                </c:pt>
                <c:pt idx="33379">
                  <c:v>0</c:v>
                </c:pt>
                <c:pt idx="33380">
                  <c:v>0</c:v>
                </c:pt>
                <c:pt idx="33381">
                  <c:v>0</c:v>
                </c:pt>
                <c:pt idx="33382">
                  <c:v>0</c:v>
                </c:pt>
                <c:pt idx="33383">
                  <c:v>0</c:v>
                </c:pt>
                <c:pt idx="33384">
                  <c:v>0</c:v>
                </c:pt>
                <c:pt idx="33385">
                  <c:v>0</c:v>
                </c:pt>
                <c:pt idx="33386">
                  <c:v>0</c:v>
                </c:pt>
                <c:pt idx="33387">
                  <c:v>0</c:v>
                </c:pt>
                <c:pt idx="33388">
                  <c:v>0</c:v>
                </c:pt>
                <c:pt idx="33389">
                  <c:v>0</c:v>
                </c:pt>
                <c:pt idx="33390">
                  <c:v>0</c:v>
                </c:pt>
                <c:pt idx="33391">
                  <c:v>0</c:v>
                </c:pt>
                <c:pt idx="33392">
                  <c:v>0</c:v>
                </c:pt>
                <c:pt idx="33393">
                  <c:v>0</c:v>
                </c:pt>
                <c:pt idx="33394">
                  <c:v>0</c:v>
                </c:pt>
                <c:pt idx="33395">
                  <c:v>0</c:v>
                </c:pt>
                <c:pt idx="33396">
                  <c:v>0</c:v>
                </c:pt>
                <c:pt idx="33397">
                  <c:v>0</c:v>
                </c:pt>
                <c:pt idx="33398">
                  <c:v>0</c:v>
                </c:pt>
                <c:pt idx="33399">
                  <c:v>0</c:v>
                </c:pt>
                <c:pt idx="33400">
                  <c:v>0</c:v>
                </c:pt>
                <c:pt idx="33401">
                  <c:v>0</c:v>
                </c:pt>
                <c:pt idx="33402">
                  <c:v>0</c:v>
                </c:pt>
                <c:pt idx="33403">
                  <c:v>0</c:v>
                </c:pt>
                <c:pt idx="33404">
                  <c:v>0</c:v>
                </c:pt>
                <c:pt idx="33405">
                  <c:v>0</c:v>
                </c:pt>
                <c:pt idx="33406">
                  <c:v>0</c:v>
                </c:pt>
                <c:pt idx="33407">
                  <c:v>0</c:v>
                </c:pt>
                <c:pt idx="33408">
                  <c:v>0</c:v>
                </c:pt>
                <c:pt idx="33409">
                  <c:v>0</c:v>
                </c:pt>
                <c:pt idx="33410">
                  <c:v>0</c:v>
                </c:pt>
                <c:pt idx="33411">
                  <c:v>0</c:v>
                </c:pt>
                <c:pt idx="33412">
                  <c:v>0</c:v>
                </c:pt>
                <c:pt idx="33413">
                  <c:v>0</c:v>
                </c:pt>
                <c:pt idx="33414">
                  <c:v>0</c:v>
                </c:pt>
                <c:pt idx="33415">
                  <c:v>0</c:v>
                </c:pt>
                <c:pt idx="33416">
                  <c:v>0</c:v>
                </c:pt>
                <c:pt idx="33417">
                  <c:v>0</c:v>
                </c:pt>
                <c:pt idx="33418">
                  <c:v>0</c:v>
                </c:pt>
                <c:pt idx="33419">
                  <c:v>0</c:v>
                </c:pt>
                <c:pt idx="33420">
                  <c:v>0</c:v>
                </c:pt>
                <c:pt idx="33421">
                  <c:v>0</c:v>
                </c:pt>
                <c:pt idx="33422">
                  <c:v>0</c:v>
                </c:pt>
                <c:pt idx="33423">
                  <c:v>0</c:v>
                </c:pt>
                <c:pt idx="33424">
                  <c:v>0</c:v>
                </c:pt>
                <c:pt idx="33425">
                  <c:v>0</c:v>
                </c:pt>
                <c:pt idx="33426">
                  <c:v>0</c:v>
                </c:pt>
                <c:pt idx="33427">
                  <c:v>0</c:v>
                </c:pt>
                <c:pt idx="33428">
                  <c:v>0</c:v>
                </c:pt>
                <c:pt idx="33429">
                  <c:v>0</c:v>
                </c:pt>
                <c:pt idx="33430">
                  <c:v>0</c:v>
                </c:pt>
                <c:pt idx="33431">
                  <c:v>0</c:v>
                </c:pt>
                <c:pt idx="33432">
                  <c:v>0</c:v>
                </c:pt>
                <c:pt idx="33433">
                  <c:v>0</c:v>
                </c:pt>
                <c:pt idx="33434">
                  <c:v>0</c:v>
                </c:pt>
                <c:pt idx="33435">
                  <c:v>0</c:v>
                </c:pt>
                <c:pt idx="33436">
                  <c:v>0</c:v>
                </c:pt>
                <c:pt idx="33437">
                  <c:v>0</c:v>
                </c:pt>
                <c:pt idx="33438">
                  <c:v>0</c:v>
                </c:pt>
                <c:pt idx="33439">
                  <c:v>0</c:v>
                </c:pt>
                <c:pt idx="33440">
                  <c:v>0</c:v>
                </c:pt>
                <c:pt idx="33441">
                  <c:v>0</c:v>
                </c:pt>
                <c:pt idx="33442">
                  <c:v>0</c:v>
                </c:pt>
                <c:pt idx="33443">
                  <c:v>0</c:v>
                </c:pt>
                <c:pt idx="33444">
                  <c:v>0</c:v>
                </c:pt>
                <c:pt idx="33445">
                  <c:v>0</c:v>
                </c:pt>
                <c:pt idx="33446">
                  <c:v>0</c:v>
                </c:pt>
                <c:pt idx="33447">
                  <c:v>0</c:v>
                </c:pt>
                <c:pt idx="33448">
                  <c:v>0</c:v>
                </c:pt>
                <c:pt idx="33449">
                  <c:v>0</c:v>
                </c:pt>
                <c:pt idx="33450">
                  <c:v>0</c:v>
                </c:pt>
                <c:pt idx="33451">
                  <c:v>0</c:v>
                </c:pt>
                <c:pt idx="33452">
                  <c:v>0</c:v>
                </c:pt>
                <c:pt idx="33453">
                  <c:v>0</c:v>
                </c:pt>
                <c:pt idx="33454">
                  <c:v>0</c:v>
                </c:pt>
                <c:pt idx="33455">
                  <c:v>0</c:v>
                </c:pt>
                <c:pt idx="33456">
                  <c:v>0</c:v>
                </c:pt>
                <c:pt idx="33457">
                  <c:v>0</c:v>
                </c:pt>
                <c:pt idx="33458">
                  <c:v>0</c:v>
                </c:pt>
                <c:pt idx="33459">
                  <c:v>0</c:v>
                </c:pt>
                <c:pt idx="33460">
                  <c:v>0</c:v>
                </c:pt>
                <c:pt idx="33461">
                  <c:v>0</c:v>
                </c:pt>
                <c:pt idx="33462">
                  <c:v>0</c:v>
                </c:pt>
                <c:pt idx="33463">
                  <c:v>0</c:v>
                </c:pt>
                <c:pt idx="33464">
                  <c:v>0</c:v>
                </c:pt>
                <c:pt idx="33465">
                  <c:v>0</c:v>
                </c:pt>
                <c:pt idx="33466">
                  <c:v>0</c:v>
                </c:pt>
                <c:pt idx="33467">
                  <c:v>0</c:v>
                </c:pt>
                <c:pt idx="33468">
                  <c:v>0</c:v>
                </c:pt>
                <c:pt idx="33469">
                  <c:v>0</c:v>
                </c:pt>
                <c:pt idx="33470">
                  <c:v>0</c:v>
                </c:pt>
                <c:pt idx="33471">
                  <c:v>0</c:v>
                </c:pt>
                <c:pt idx="33472">
                  <c:v>0</c:v>
                </c:pt>
                <c:pt idx="33473">
                  <c:v>0</c:v>
                </c:pt>
                <c:pt idx="33474">
                  <c:v>0</c:v>
                </c:pt>
                <c:pt idx="33475">
                  <c:v>0</c:v>
                </c:pt>
                <c:pt idx="33476">
                  <c:v>0</c:v>
                </c:pt>
                <c:pt idx="33477">
                  <c:v>0</c:v>
                </c:pt>
                <c:pt idx="33478">
                  <c:v>0</c:v>
                </c:pt>
                <c:pt idx="33479">
                  <c:v>0</c:v>
                </c:pt>
                <c:pt idx="33480">
                  <c:v>0</c:v>
                </c:pt>
                <c:pt idx="33481">
                  <c:v>0</c:v>
                </c:pt>
                <c:pt idx="33482">
                  <c:v>0</c:v>
                </c:pt>
                <c:pt idx="33483">
                  <c:v>0</c:v>
                </c:pt>
                <c:pt idx="33484">
                  <c:v>0</c:v>
                </c:pt>
                <c:pt idx="33485">
                  <c:v>0</c:v>
                </c:pt>
                <c:pt idx="33486">
                  <c:v>0</c:v>
                </c:pt>
                <c:pt idx="33487">
                  <c:v>0</c:v>
                </c:pt>
                <c:pt idx="33488">
                  <c:v>0</c:v>
                </c:pt>
                <c:pt idx="33489">
                  <c:v>0</c:v>
                </c:pt>
                <c:pt idx="33490">
                  <c:v>0</c:v>
                </c:pt>
                <c:pt idx="33491">
                  <c:v>0</c:v>
                </c:pt>
                <c:pt idx="33492">
                  <c:v>0</c:v>
                </c:pt>
                <c:pt idx="33493">
                  <c:v>0</c:v>
                </c:pt>
                <c:pt idx="33494">
                  <c:v>0</c:v>
                </c:pt>
                <c:pt idx="33495">
                  <c:v>22</c:v>
                </c:pt>
                <c:pt idx="33496">
                  <c:v>0</c:v>
                </c:pt>
                <c:pt idx="33497">
                  <c:v>0</c:v>
                </c:pt>
                <c:pt idx="33498">
                  <c:v>0</c:v>
                </c:pt>
                <c:pt idx="33499">
                  <c:v>0</c:v>
                </c:pt>
                <c:pt idx="33500">
                  <c:v>0</c:v>
                </c:pt>
                <c:pt idx="33501">
                  <c:v>0</c:v>
                </c:pt>
                <c:pt idx="33502">
                  <c:v>0</c:v>
                </c:pt>
                <c:pt idx="33503">
                  <c:v>0</c:v>
                </c:pt>
                <c:pt idx="33504">
                  <c:v>0</c:v>
                </c:pt>
                <c:pt idx="33505">
                  <c:v>0</c:v>
                </c:pt>
                <c:pt idx="33506">
                  <c:v>0</c:v>
                </c:pt>
                <c:pt idx="33507">
                  <c:v>0</c:v>
                </c:pt>
                <c:pt idx="33508">
                  <c:v>0</c:v>
                </c:pt>
                <c:pt idx="33509">
                  <c:v>0</c:v>
                </c:pt>
                <c:pt idx="33510">
                  <c:v>0</c:v>
                </c:pt>
                <c:pt idx="33511">
                  <c:v>0</c:v>
                </c:pt>
                <c:pt idx="33512">
                  <c:v>0</c:v>
                </c:pt>
                <c:pt idx="33513">
                  <c:v>0</c:v>
                </c:pt>
                <c:pt idx="33514">
                  <c:v>0</c:v>
                </c:pt>
                <c:pt idx="33515">
                  <c:v>0</c:v>
                </c:pt>
                <c:pt idx="33516">
                  <c:v>0</c:v>
                </c:pt>
                <c:pt idx="33517">
                  <c:v>0</c:v>
                </c:pt>
                <c:pt idx="33518">
                  <c:v>0</c:v>
                </c:pt>
                <c:pt idx="33519">
                  <c:v>0</c:v>
                </c:pt>
                <c:pt idx="33520">
                  <c:v>0</c:v>
                </c:pt>
                <c:pt idx="33521">
                  <c:v>0</c:v>
                </c:pt>
                <c:pt idx="33522">
                  <c:v>0</c:v>
                </c:pt>
                <c:pt idx="33523">
                  <c:v>0</c:v>
                </c:pt>
                <c:pt idx="33524">
                  <c:v>0</c:v>
                </c:pt>
                <c:pt idx="33525">
                  <c:v>0</c:v>
                </c:pt>
                <c:pt idx="33526">
                  <c:v>0</c:v>
                </c:pt>
                <c:pt idx="33527">
                  <c:v>0</c:v>
                </c:pt>
                <c:pt idx="33528">
                  <c:v>0</c:v>
                </c:pt>
                <c:pt idx="33529">
                  <c:v>0</c:v>
                </c:pt>
                <c:pt idx="33530">
                  <c:v>0</c:v>
                </c:pt>
                <c:pt idx="33531">
                  <c:v>0</c:v>
                </c:pt>
                <c:pt idx="33532">
                  <c:v>0</c:v>
                </c:pt>
                <c:pt idx="33533">
                  <c:v>0</c:v>
                </c:pt>
                <c:pt idx="33534">
                  <c:v>0</c:v>
                </c:pt>
                <c:pt idx="33535">
                  <c:v>0</c:v>
                </c:pt>
                <c:pt idx="33536">
                  <c:v>0</c:v>
                </c:pt>
                <c:pt idx="33537">
                  <c:v>0</c:v>
                </c:pt>
                <c:pt idx="33538">
                  <c:v>0</c:v>
                </c:pt>
                <c:pt idx="33539">
                  <c:v>0</c:v>
                </c:pt>
                <c:pt idx="33540">
                  <c:v>0</c:v>
                </c:pt>
                <c:pt idx="33541">
                  <c:v>0</c:v>
                </c:pt>
                <c:pt idx="33542">
                  <c:v>0</c:v>
                </c:pt>
                <c:pt idx="33543">
                  <c:v>0</c:v>
                </c:pt>
                <c:pt idx="33544">
                  <c:v>0</c:v>
                </c:pt>
                <c:pt idx="33545">
                  <c:v>0</c:v>
                </c:pt>
                <c:pt idx="33546">
                  <c:v>0</c:v>
                </c:pt>
                <c:pt idx="33547">
                  <c:v>0</c:v>
                </c:pt>
                <c:pt idx="33548">
                  <c:v>0</c:v>
                </c:pt>
                <c:pt idx="33549">
                  <c:v>0</c:v>
                </c:pt>
                <c:pt idx="33550">
                  <c:v>0</c:v>
                </c:pt>
                <c:pt idx="33551">
                  <c:v>0</c:v>
                </c:pt>
                <c:pt idx="33552">
                  <c:v>0</c:v>
                </c:pt>
                <c:pt idx="33553">
                  <c:v>0</c:v>
                </c:pt>
                <c:pt idx="33554">
                  <c:v>0</c:v>
                </c:pt>
                <c:pt idx="33555">
                  <c:v>0</c:v>
                </c:pt>
                <c:pt idx="33556">
                  <c:v>0</c:v>
                </c:pt>
                <c:pt idx="33557">
                  <c:v>0</c:v>
                </c:pt>
                <c:pt idx="33558">
                  <c:v>0</c:v>
                </c:pt>
                <c:pt idx="33559">
                  <c:v>0</c:v>
                </c:pt>
                <c:pt idx="33560">
                  <c:v>0</c:v>
                </c:pt>
                <c:pt idx="33561">
                  <c:v>0</c:v>
                </c:pt>
                <c:pt idx="33562">
                  <c:v>0</c:v>
                </c:pt>
                <c:pt idx="33563">
                  <c:v>0</c:v>
                </c:pt>
                <c:pt idx="33564">
                  <c:v>0</c:v>
                </c:pt>
                <c:pt idx="33565">
                  <c:v>0</c:v>
                </c:pt>
                <c:pt idx="33566">
                  <c:v>0</c:v>
                </c:pt>
                <c:pt idx="33567">
                  <c:v>0</c:v>
                </c:pt>
                <c:pt idx="33568">
                  <c:v>0</c:v>
                </c:pt>
                <c:pt idx="33569">
                  <c:v>0</c:v>
                </c:pt>
                <c:pt idx="33570">
                  <c:v>0</c:v>
                </c:pt>
                <c:pt idx="33571">
                  <c:v>0</c:v>
                </c:pt>
                <c:pt idx="33572">
                  <c:v>0</c:v>
                </c:pt>
                <c:pt idx="33573">
                  <c:v>0</c:v>
                </c:pt>
                <c:pt idx="33574">
                  <c:v>0</c:v>
                </c:pt>
                <c:pt idx="33575">
                  <c:v>0</c:v>
                </c:pt>
                <c:pt idx="33576">
                  <c:v>0</c:v>
                </c:pt>
                <c:pt idx="33577">
                  <c:v>0</c:v>
                </c:pt>
                <c:pt idx="33578">
                  <c:v>0</c:v>
                </c:pt>
                <c:pt idx="33579">
                  <c:v>0</c:v>
                </c:pt>
                <c:pt idx="33580">
                  <c:v>0</c:v>
                </c:pt>
                <c:pt idx="33581">
                  <c:v>0</c:v>
                </c:pt>
                <c:pt idx="33582">
                  <c:v>0</c:v>
                </c:pt>
                <c:pt idx="33583">
                  <c:v>0</c:v>
                </c:pt>
                <c:pt idx="33584">
                  <c:v>0</c:v>
                </c:pt>
                <c:pt idx="33585">
                  <c:v>0</c:v>
                </c:pt>
                <c:pt idx="33586">
                  <c:v>0</c:v>
                </c:pt>
                <c:pt idx="33587">
                  <c:v>0</c:v>
                </c:pt>
                <c:pt idx="33588">
                  <c:v>0</c:v>
                </c:pt>
                <c:pt idx="33589">
                  <c:v>0</c:v>
                </c:pt>
                <c:pt idx="33590">
                  <c:v>0</c:v>
                </c:pt>
                <c:pt idx="33591">
                  <c:v>0</c:v>
                </c:pt>
                <c:pt idx="33592">
                  <c:v>0</c:v>
                </c:pt>
                <c:pt idx="33593">
                  <c:v>0</c:v>
                </c:pt>
                <c:pt idx="33594">
                  <c:v>0</c:v>
                </c:pt>
                <c:pt idx="33595">
                  <c:v>0</c:v>
                </c:pt>
                <c:pt idx="33596">
                  <c:v>0</c:v>
                </c:pt>
                <c:pt idx="33597">
                  <c:v>0</c:v>
                </c:pt>
                <c:pt idx="33598">
                  <c:v>0</c:v>
                </c:pt>
                <c:pt idx="33599">
                  <c:v>0</c:v>
                </c:pt>
                <c:pt idx="33600">
                  <c:v>0</c:v>
                </c:pt>
                <c:pt idx="33601">
                  <c:v>0</c:v>
                </c:pt>
                <c:pt idx="33602">
                  <c:v>0</c:v>
                </c:pt>
                <c:pt idx="33603">
                  <c:v>0</c:v>
                </c:pt>
                <c:pt idx="33604">
                  <c:v>0</c:v>
                </c:pt>
                <c:pt idx="33605">
                  <c:v>0</c:v>
                </c:pt>
                <c:pt idx="33606">
                  <c:v>0</c:v>
                </c:pt>
                <c:pt idx="33607">
                  <c:v>0</c:v>
                </c:pt>
                <c:pt idx="33608">
                  <c:v>0</c:v>
                </c:pt>
                <c:pt idx="33609">
                  <c:v>0</c:v>
                </c:pt>
                <c:pt idx="33610">
                  <c:v>0</c:v>
                </c:pt>
                <c:pt idx="33611">
                  <c:v>0</c:v>
                </c:pt>
                <c:pt idx="33612">
                  <c:v>0</c:v>
                </c:pt>
                <c:pt idx="33613">
                  <c:v>0</c:v>
                </c:pt>
                <c:pt idx="33614">
                  <c:v>0</c:v>
                </c:pt>
                <c:pt idx="33615">
                  <c:v>0</c:v>
                </c:pt>
                <c:pt idx="33616">
                  <c:v>0</c:v>
                </c:pt>
                <c:pt idx="33617">
                  <c:v>0</c:v>
                </c:pt>
                <c:pt idx="33618">
                  <c:v>0</c:v>
                </c:pt>
                <c:pt idx="33619">
                  <c:v>0</c:v>
                </c:pt>
                <c:pt idx="33620">
                  <c:v>0</c:v>
                </c:pt>
                <c:pt idx="33621">
                  <c:v>0</c:v>
                </c:pt>
                <c:pt idx="33622">
                  <c:v>0</c:v>
                </c:pt>
                <c:pt idx="33623">
                  <c:v>0</c:v>
                </c:pt>
                <c:pt idx="33624">
                  <c:v>0</c:v>
                </c:pt>
                <c:pt idx="33625">
                  <c:v>0</c:v>
                </c:pt>
                <c:pt idx="33626">
                  <c:v>0</c:v>
                </c:pt>
                <c:pt idx="33627">
                  <c:v>0</c:v>
                </c:pt>
                <c:pt idx="33628">
                  <c:v>0</c:v>
                </c:pt>
                <c:pt idx="33629">
                  <c:v>0</c:v>
                </c:pt>
                <c:pt idx="33630">
                  <c:v>0</c:v>
                </c:pt>
                <c:pt idx="33631">
                  <c:v>0</c:v>
                </c:pt>
                <c:pt idx="33632">
                  <c:v>0</c:v>
                </c:pt>
                <c:pt idx="33633">
                  <c:v>0</c:v>
                </c:pt>
                <c:pt idx="33634">
                  <c:v>0</c:v>
                </c:pt>
                <c:pt idx="33635">
                  <c:v>0</c:v>
                </c:pt>
                <c:pt idx="33636">
                  <c:v>0</c:v>
                </c:pt>
                <c:pt idx="33637">
                  <c:v>0</c:v>
                </c:pt>
                <c:pt idx="33638">
                  <c:v>0</c:v>
                </c:pt>
                <c:pt idx="33639">
                  <c:v>0</c:v>
                </c:pt>
                <c:pt idx="33640">
                  <c:v>0</c:v>
                </c:pt>
                <c:pt idx="33641">
                  <c:v>0</c:v>
                </c:pt>
                <c:pt idx="33642">
                  <c:v>0</c:v>
                </c:pt>
                <c:pt idx="33643">
                  <c:v>0</c:v>
                </c:pt>
                <c:pt idx="33644">
                  <c:v>0</c:v>
                </c:pt>
                <c:pt idx="33645">
                  <c:v>0</c:v>
                </c:pt>
                <c:pt idx="33646">
                  <c:v>0</c:v>
                </c:pt>
                <c:pt idx="33647">
                  <c:v>0</c:v>
                </c:pt>
                <c:pt idx="33648">
                  <c:v>0</c:v>
                </c:pt>
                <c:pt idx="33649">
                  <c:v>0</c:v>
                </c:pt>
                <c:pt idx="33650">
                  <c:v>0</c:v>
                </c:pt>
                <c:pt idx="33651">
                  <c:v>0</c:v>
                </c:pt>
                <c:pt idx="33652">
                  <c:v>0</c:v>
                </c:pt>
                <c:pt idx="33653">
                  <c:v>0</c:v>
                </c:pt>
                <c:pt idx="33654">
                  <c:v>0</c:v>
                </c:pt>
                <c:pt idx="33655">
                  <c:v>0</c:v>
                </c:pt>
                <c:pt idx="33656">
                  <c:v>0</c:v>
                </c:pt>
                <c:pt idx="33657">
                  <c:v>0</c:v>
                </c:pt>
                <c:pt idx="33658">
                  <c:v>0</c:v>
                </c:pt>
                <c:pt idx="33659">
                  <c:v>0</c:v>
                </c:pt>
                <c:pt idx="33660">
                  <c:v>0</c:v>
                </c:pt>
                <c:pt idx="33661">
                  <c:v>0</c:v>
                </c:pt>
                <c:pt idx="33662">
                  <c:v>0</c:v>
                </c:pt>
                <c:pt idx="33663">
                  <c:v>0</c:v>
                </c:pt>
                <c:pt idx="33664">
                  <c:v>0</c:v>
                </c:pt>
                <c:pt idx="33665">
                  <c:v>0</c:v>
                </c:pt>
                <c:pt idx="33666">
                  <c:v>0</c:v>
                </c:pt>
                <c:pt idx="33667">
                  <c:v>0</c:v>
                </c:pt>
                <c:pt idx="33668">
                  <c:v>0</c:v>
                </c:pt>
                <c:pt idx="33669">
                  <c:v>0</c:v>
                </c:pt>
                <c:pt idx="33670">
                  <c:v>0</c:v>
                </c:pt>
                <c:pt idx="33671">
                  <c:v>0</c:v>
                </c:pt>
                <c:pt idx="33672">
                  <c:v>0</c:v>
                </c:pt>
                <c:pt idx="33673">
                  <c:v>0</c:v>
                </c:pt>
                <c:pt idx="33674">
                  <c:v>0</c:v>
                </c:pt>
                <c:pt idx="33675">
                  <c:v>0</c:v>
                </c:pt>
                <c:pt idx="33676">
                  <c:v>0</c:v>
                </c:pt>
                <c:pt idx="33677">
                  <c:v>0</c:v>
                </c:pt>
                <c:pt idx="33678">
                  <c:v>0</c:v>
                </c:pt>
                <c:pt idx="33679">
                  <c:v>0</c:v>
                </c:pt>
                <c:pt idx="33680">
                  <c:v>0</c:v>
                </c:pt>
                <c:pt idx="33681">
                  <c:v>0</c:v>
                </c:pt>
                <c:pt idx="33682">
                  <c:v>0</c:v>
                </c:pt>
                <c:pt idx="33683">
                  <c:v>0</c:v>
                </c:pt>
                <c:pt idx="33684">
                  <c:v>0</c:v>
                </c:pt>
                <c:pt idx="33685">
                  <c:v>0</c:v>
                </c:pt>
                <c:pt idx="33686">
                  <c:v>0</c:v>
                </c:pt>
                <c:pt idx="33687">
                  <c:v>0</c:v>
                </c:pt>
                <c:pt idx="33688">
                  <c:v>0</c:v>
                </c:pt>
                <c:pt idx="33689">
                  <c:v>0</c:v>
                </c:pt>
                <c:pt idx="33690">
                  <c:v>0</c:v>
                </c:pt>
                <c:pt idx="33691">
                  <c:v>0</c:v>
                </c:pt>
                <c:pt idx="33692">
                  <c:v>0</c:v>
                </c:pt>
                <c:pt idx="33693">
                  <c:v>0</c:v>
                </c:pt>
                <c:pt idx="33694">
                  <c:v>0</c:v>
                </c:pt>
                <c:pt idx="33695">
                  <c:v>0</c:v>
                </c:pt>
                <c:pt idx="33696">
                  <c:v>0</c:v>
                </c:pt>
                <c:pt idx="33697">
                  <c:v>0</c:v>
                </c:pt>
                <c:pt idx="33698">
                  <c:v>0</c:v>
                </c:pt>
                <c:pt idx="33699">
                  <c:v>0</c:v>
                </c:pt>
                <c:pt idx="33700">
                  <c:v>0</c:v>
                </c:pt>
                <c:pt idx="33701">
                  <c:v>0</c:v>
                </c:pt>
                <c:pt idx="33702">
                  <c:v>0</c:v>
                </c:pt>
                <c:pt idx="33703">
                  <c:v>0</c:v>
                </c:pt>
                <c:pt idx="33704">
                  <c:v>0</c:v>
                </c:pt>
                <c:pt idx="33705">
                  <c:v>0</c:v>
                </c:pt>
                <c:pt idx="33706">
                  <c:v>0</c:v>
                </c:pt>
                <c:pt idx="33707">
                  <c:v>0</c:v>
                </c:pt>
                <c:pt idx="33708">
                  <c:v>0</c:v>
                </c:pt>
                <c:pt idx="33709">
                  <c:v>0</c:v>
                </c:pt>
                <c:pt idx="33710">
                  <c:v>0</c:v>
                </c:pt>
                <c:pt idx="33711">
                  <c:v>0</c:v>
                </c:pt>
                <c:pt idx="33712">
                  <c:v>0</c:v>
                </c:pt>
                <c:pt idx="33713">
                  <c:v>0</c:v>
                </c:pt>
                <c:pt idx="33714">
                  <c:v>0</c:v>
                </c:pt>
                <c:pt idx="33715">
                  <c:v>0</c:v>
                </c:pt>
                <c:pt idx="33716">
                  <c:v>0</c:v>
                </c:pt>
                <c:pt idx="33717">
                  <c:v>0</c:v>
                </c:pt>
                <c:pt idx="33718">
                  <c:v>0</c:v>
                </c:pt>
                <c:pt idx="33719">
                  <c:v>0</c:v>
                </c:pt>
                <c:pt idx="33720">
                  <c:v>0</c:v>
                </c:pt>
                <c:pt idx="33721">
                  <c:v>0</c:v>
                </c:pt>
                <c:pt idx="33722">
                  <c:v>0</c:v>
                </c:pt>
                <c:pt idx="33723">
                  <c:v>0</c:v>
                </c:pt>
                <c:pt idx="33724">
                  <c:v>0</c:v>
                </c:pt>
                <c:pt idx="33725">
                  <c:v>0</c:v>
                </c:pt>
                <c:pt idx="33726">
                  <c:v>0</c:v>
                </c:pt>
                <c:pt idx="33727">
                  <c:v>0</c:v>
                </c:pt>
                <c:pt idx="33728">
                  <c:v>0</c:v>
                </c:pt>
                <c:pt idx="33729">
                  <c:v>0</c:v>
                </c:pt>
                <c:pt idx="33730">
                  <c:v>0</c:v>
                </c:pt>
                <c:pt idx="33731">
                  <c:v>0</c:v>
                </c:pt>
                <c:pt idx="33732">
                  <c:v>0</c:v>
                </c:pt>
                <c:pt idx="33733">
                  <c:v>0</c:v>
                </c:pt>
                <c:pt idx="33734">
                  <c:v>0</c:v>
                </c:pt>
                <c:pt idx="33735">
                  <c:v>0</c:v>
                </c:pt>
                <c:pt idx="33736">
                  <c:v>0</c:v>
                </c:pt>
                <c:pt idx="33737">
                  <c:v>0</c:v>
                </c:pt>
                <c:pt idx="33738">
                  <c:v>0</c:v>
                </c:pt>
                <c:pt idx="33739">
                  <c:v>0</c:v>
                </c:pt>
                <c:pt idx="33740">
                  <c:v>0</c:v>
                </c:pt>
                <c:pt idx="33741">
                  <c:v>0</c:v>
                </c:pt>
                <c:pt idx="33742">
                  <c:v>0</c:v>
                </c:pt>
                <c:pt idx="33743">
                  <c:v>0</c:v>
                </c:pt>
                <c:pt idx="33744">
                  <c:v>0</c:v>
                </c:pt>
                <c:pt idx="33745">
                  <c:v>0</c:v>
                </c:pt>
                <c:pt idx="33746">
                  <c:v>0</c:v>
                </c:pt>
                <c:pt idx="33747">
                  <c:v>0</c:v>
                </c:pt>
                <c:pt idx="33748">
                  <c:v>0</c:v>
                </c:pt>
                <c:pt idx="33749">
                  <c:v>0</c:v>
                </c:pt>
                <c:pt idx="33750">
                  <c:v>0</c:v>
                </c:pt>
                <c:pt idx="33751">
                  <c:v>0</c:v>
                </c:pt>
                <c:pt idx="33752">
                  <c:v>0</c:v>
                </c:pt>
                <c:pt idx="33753">
                  <c:v>0</c:v>
                </c:pt>
                <c:pt idx="33754">
                  <c:v>0</c:v>
                </c:pt>
                <c:pt idx="33755">
                  <c:v>0</c:v>
                </c:pt>
                <c:pt idx="33756">
                  <c:v>0</c:v>
                </c:pt>
                <c:pt idx="33757">
                  <c:v>0</c:v>
                </c:pt>
                <c:pt idx="33758">
                  <c:v>0</c:v>
                </c:pt>
                <c:pt idx="33759">
                  <c:v>0</c:v>
                </c:pt>
                <c:pt idx="33760">
                  <c:v>0</c:v>
                </c:pt>
                <c:pt idx="33761">
                  <c:v>0</c:v>
                </c:pt>
                <c:pt idx="33762">
                  <c:v>0</c:v>
                </c:pt>
                <c:pt idx="33763">
                  <c:v>0</c:v>
                </c:pt>
                <c:pt idx="33764">
                  <c:v>0</c:v>
                </c:pt>
                <c:pt idx="33765">
                  <c:v>0</c:v>
                </c:pt>
                <c:pt idx="33766">
                  <c:v>0</c:v>
                </c:pt>
                <c:pt idx="33767">
                  <c:v>0</c:v>
                </c:pt>
                <c:pt idx="33768">
                  <c:v>0</c:v>
                </c:pt>
                <c:pt idx="33769">
                  <c:v>0</c:v>
                </c:pt>
                <c:pt idx="33770">
                  <c:v>0</c:v>
                </c:pt>
                <c:pt idx="33771">
                  <c:v>0</c:v>
                </c:pt>
                <c:pt idx="33772">
                  <c:v>0</c:v>
                </c:pt>
                <c:pt idx="33773">
                  <c:v>0</c:v>
                </c:pt>
                <c:pt idx="33774">
                  <c:v>0</c:v>
                </c:pt>
                <c:pt idx="33775">
                  <c:v>0</c:v>
                </c:pt>
                <c:pt idx="33776">
                  <c:v>0</c:v>
                </c:pt>
                <c:pt idx="33777">
                  <c:v>0</c:v>
                </c:pt>
                <c:pt idx="33778">
                  <c:v>0</c:v>
                </c:pt>
                <c:pt idx="33779">
                  <c:v>0</c:v>
                </c:pt>
                <c:pt idx="33780">
                  <c:v>0</c:v>
                </c:pt>
                <c:pt idx="33781">
                  <c:v>0</c:v>
                </c:pt>
                <c:pt idx="33782">
                  <c:v>0</c:v>
                </c:pt>
                <c:pt idx="33783">
                  <c:v>0</c:v>
                </c:pt>
                <c:pt idx="33784">
                  <c:v>0</c:v>
                </c:pt>
                <c:pt idx="33785">
                  <c:v>0</c:v>
                </c:pt>
                <c:pt idx="33786">
                  <c:v>0</c:v>
                </c:pt>
                <c:pt idx="33787">
                  <c:v>0</c:v>
                </c:pt>
                <c:pt idx="33788">
                  <c:v>0</c:v>
                </c:pt>
                <c:pt idx="33789">
                  <c:v>0</c:v>
                </c:pt>
                <c:pt idx="33790">
                  <c:v>0</c:v>
                </c:pt>
                <c:pt idx="33791">
                  <c:v>0</c:v>
                </c:pt>
                <c:pt idx="33792">
                  <c:v>0</c:v>
                </c:pt>
                <c:pt idx="33793">
                  <c:v>0</c:v>
                </c:pt>
                <c:pt idx="33794">
                  <c:v>0</c:v>
                </c:pt>
                <c:pt idx="33795">
                  <c:v>0</c:v>
                </c:pt>
                <c:pt idx="33796">
                  <c:v>0</c:v>
                </c:pt>
                <c:pt idx="33797">
                  <c:v>0</c:v>
                </c:pt>
                <c:pt idx="33798">
                  <c:v>0</c:v>
                </c:pt>
                <c:pt idx="33799">
                  <c:v>0</c:v>
                </c:pt>
                <c:pt idx="33800">
                  <c:v>0</c:v>
                </c:pt>
                <c:pt idx="33801">
                  <c:v>0</c:v>
                </c:pt>
                <c:pt idx="33802">
                  <c:v>0</c:v>
                </c:pt>
                <c:pt idx="33803">
                  <c:v>0</c:v>
                </c:pt>
                <c:pt idx="33804">
                  <c:v>0</c:v>
                </c:pt>
                <c:pt idx="33805">
                  <c:v>0</c:v>
                </c:pt>
                <c:pt idx="33806">
                  <c:v>0</c:v>
                </c:pt>
                <c:pt idx="33807">
                  <c:v>0</c:v>
                </c:pt>
                <c:pt idx="33808">
                  <c:v>0</c:v>
                </c:pt>
                <c:pt idx="33809">
                  <c:v>0</c:v>
                </c:pt>
                <c:pt idx="33810">
                  <c:v>217</c:v>
                </c:pt>
                <c:pt idx="33811">
                  <c:v>0</c:v>
                </c:pt>
                <c:pt idx="33812">
                  <c:v>0</c:v>
                </c:pt>
                <c:pt idx="33813">
                  <c:v>0</c:v>
                </c:pt>
                <c:pt idx="33814">
                  <c:v>0</c:v>
                </c:pt>
                <c:pt idx="33815">
                  <c:v>0</c:v>
                </c:pt>
                <c:pt idx="33816">
                  <c:v>0</c:v>
                </c:pt>
                <c:pt idx="33817">
                  <c:v>0</c:v>
                </c:pt>
                <c:pt idx="33818">
                  <c:v>0</c:v>
                </c:pt>
                <c:pt idx="33819">
                  <c:v>0</c:v>
                </c:pt>
                <c:pt idx="33820">
                  <c:v>0</c:v>
                </c:pt>
                <c:pt idx="33821">
                  <c:v>0</c:v>
                </c:pt>
                <c:pt idx="33822">
                  <c:v>0</c:v>
                </c:pt>
                <c:pt idx="33823">
                  <c:v>0</c:v>
                </c:pt>
                <c:pt idx="33824">
                  <c:v>0</c:v>
                </c:pt>
                <c:pt idx="33825">
                  <c:v>0</c:v>
                </c:pt>
                <c:pt idx="33826">
                  <c:v>0</c:v>
                </c:pt>
                <c:pt idx="33827">
                  <c:v>0</c:v>
                </c:pt>
                <c:pt idx="33828">
                  <c:v>0</c:v>
                </c:pt>
                <c:pt idx="33829">
                  <c:v>0</c:v>
                </c:pt>
                <c:pt idx="33830">
                  <c:v>0</c:v>
                </c:pt>
                <c:pt idx="33831">
                  <c:v>0</c:v>
                </c:pt>
                <c:pt idx="33832">
                  <c:v>0</c:v>
                </c:pt>
                <c:pt idx="33833">
                  <c:v>0</c:v>
                </c:pt>
                <c:pt idx="33834">
                  <c:v>0</c:v>
                </c:pt>
                <c:pt idx="33835">
                  <c:v>0</c:v>
                </c:pt>
                <c:pt idx="33836">
                  <c:v>0</c:v>
                </c:pt>
                <c:pt idx="33837">
                  <c:v>0</c:v>
                </c:pt>
                <c:pt idx="33838">
                  <c:v>0</c:v>
                </c:pt>
                <c:pt idx="33839">
                  <c:v>0</c:v>
                </c:pt>
                <c:pt idx="33840">
                  <c:v>0</c:v>
                </c:pt>
                <c:pt idx="33841">
                  <c:v>0</c:v>
                </c:pt>
                <c:pt idx="33842">
                  <c:v>0</c:v>
                </c:pt>
                <c:pt idx="33843">
                  <c:v>0</c:v>
                </c:pt>
                <c:pt idx="33844">
                  <c:v>0</c:v>
                </c:pt>
                <c:pt idx="33845">
                  <c:v>0</c:v>
                </c:pt>
                <c:pt idx="33846">
                  <c:v>0</c:v>
                </c:pt>
                <c:pt idx="33847">
                  <c:v>0</c:v>
                </c:pt>
                <c:pt idx="33848">
                  <c:v>0</c:v>
                </c:pt>
                <c:pt idx="33849">
                  <c:v>0</c:v>
                </c:pt>
                <c:pt idx="33850">
                  <c:v>0</c:v>
                </c:pt>
                <c:pt idx="33851">
                  <c:v>0</c:v>
                </c:pt>
                <c:pt idx="33852">
                  <c:v>0</c:v>
                </c:pt>
                <c:pt idx="33853">
                  <c:v>0</c:v>
                </c:pt>
                <c:pt idx="33854">
                  <c:v>0</c:v>
                </c:pt>
                <c:pt idx="33855">
                  <c:v>0</c:v>
                </c:pt>
                <c:pt idx="33856">
                  <c:v>0</c:v>
                </c:pt>
                <c:pt idx="33857">
                  <c:v>0</c:v>
                </c:pt>
                <c:pt idx="33858">
                  <c:v>0</c:v>
                </c:pt>
                <c:pt idx="33859">
                  <c:v>0</c:v>
                </c:pt>
                <c:pt idx="33860">
                  <c:v>0</c:v>
                </c:pt>
                <c:pt idx="33861">
                  <c:v>0</c:v>
                </c:pt>
                <c:pt idx="33862">
                  <c:v>0</c:v>
                </c:pt>
                <c:pt idx="33863">
                  <c:v>0</c:v>
                </c:pt>
                <c:pt idx="33864">
                  <c:v>0</c:v>
                </c:pt>
                <c:pt idx="33865">
                  <c:v>0</c:v>
                </c:pt>
                <c:pt idx="33866">
                  <c:v>0</c:v>
                </c:pt>
                <c:pt idx="33867">
                  <c:v>0</c:v>
                </c:pt>
                <c:pt idx="33868">
                  <c:v>0</c:v>
                </c:pt>
                <c:pt idx="33869">
                  <c:v>0</c:v>
                </c:pt>
                <c:pt idx="33870">
                  <c:v>0</c:v>
                </c:pt>
                <c:pt idx="33871">
                  <c:v>0</c:v>
                </c:pt>
                <c:pt idx="33872">
                  <c:v>0</c:v>
                </c:pt>
                <c:pt idx="33873">
                  <c:v>0</c:v>
                </c:pt>
                <c:pt idx="33874">
                  <c:v>0</c:v>
                </c:pt>
                <c:pt idx="33875">
                  <c:v>0</c:v>
                </c:pt>
                <c:pt idx="33876">
                  <c:v>0</c:v>
                </c:pt>
                <c:pt idx="33877">
                  <c:v>0</c:v>
                </c:pt>
                <c:pt idx="33878">
                  <c:v>0</c:v>
                </c:pt>
                <c:pt idx="33879">
                  <c:v>0</c:v>
                </c:pt>
                <c:pt idx="33880">
                  <c:v>0</c:v>
                </c:pt>
                <c:pt idx="33881">
                  <c:v>0</c:v>
                </c:pt>
                <c:pt idx="33882">
                  <c:v>0</c:v>
                </c:pt>
                <c:pt idx="33883">
                  <c:v>0</c:v>
                </c:pt>
                <c:pt idx="33884">
                  <c:v>0</c:v>
                </c:pt>
                <c:pt idx="33885">
                  <c:v>0</c:v>
                </c:pt>
                <c:pt idx="33886">
                  <c:v>0</c:v>
                </c:pt>
                <c:pt idx="33887">
                  <c:v>0</c:v>
                </c:pt>
                <c:pt idx="33888">
                  <c:v>0</c:v>
                </c:pt>
                <c:pt idx="33889">
                  <c:v>0</c:v>
                </c:pt>
                <c:pt idx="33890">
                  <c:v>0</c:v>
                </c:pt>
                <c:pt idx="33891">
                  <c:v>0</c:v>
                </c:pt>
                <c:pt idx="33892">
                  <c:v>0</c:v>
                </c:pt>
                <c:pt idx="33893">
                  <c:v>0</c:v>
                </c:pt>
                <c:pt idx="33894">
                  <c:v>0</c:v>
                </c:pt>
                <c:pt idx="33895">
                  <c:v>0</c:v>
                </c:pt>
                <c:pt idx="33896">
                  <c:v>0</c:v>
                </c:pt>
                <c:pt idx="33897">
                  <c:v>0</c:v>
                </c:pt>
                <c:pt idx="33898">
                  <c:v>0</c:v>
                </c:pt>
                <c:pt idx="33899">
                  <c:v>0</c:v>
                </c:pt>
                <c:pt idx="33900">
                  <c:v>0</c:v>
                </c:pt>
                <c:pt idx="33901">
                  <c:v>0</c:v>
                </c:pt>
                <c:pt idx="33902">
                  <c:v>0</c:v>
                </c:pt>
                <c:pt idx="33903">
                  <c:v>0</c:v>
                </c:pt>
                <c:pt idx="33904">
                  <c:v>0</c:v>
                </c:pt>
                <c:pt idx="33905">
                  <c:v>0</c:v>
                </c:pt>
                <c:pt idx="33906">
                  <c:v>0</c:v>
                </c:pt>
                <c:pt idx="33907">
                  <c:v>0</c:v>
                </c:pt>
                <c:pt idx="33908">
                  <c:v>0</c:v>
                </c:pt>
                <c:pt idx="33909">
                  <c:v>0</c:v>
                </c:pt>
                <c:pt idx="33910">
                  <c:v>0</c:v>
                </c:pt>
                <c:pt idx="33911">
                  <c:v>0</c:v>
                </c:pt>
                <c:pt idx="33912">
                  <c:v>0</c:v>
                </c:pt>
                <c:pt idx="33913">
                  <c:v>0</c:v>
                </c:pt>
                <c:pt idx="33914">
                  <c:v>0</c:v>
                </c:pt>
                <c:pt idx="33915">
                  <c:v>0</c:v>
                </c:pt>
                <c:pt idx="33916">
                  <c:v>0</c:v>
                </c:pt>
                <c:pt idx="33917">
                  <c:v>0</c:v>
                </c:pt>
                <c:pt idx="33918">
                  <c:v>0</c:v>
                </c:pt>
                <c:pt idx="33919">
                  <c:v>0</c:v>
                </c:pt>
                <c:pt idx="33920">
                  <c:v>0</c:v>
                </c:pt>
                <c:pt idx="33921">
                  <c:v>0</c:v>
                </c:pt>
                <c:pt idx="33922">
                  <c:v>0</c:v>
                </c:pt>
                <c:pt idx="33923">
                  <c:v>0</c:v>
                </c:pt>
                <c:pt idx="33924">
                  <c:v>0</c:v>
                </c:pt>
                <c:pt idx="33925">
                  <c:v>0</c:v>
                </c:pt>
                <c:pt idx="33926">
                  <c:v>0</c:v>
                </c:pt>
                <c:pt idx="33927">
                  <c:v>0</c:v>
                </c:pt>
                <c:pt idx="33928">
                  <c:v>0</c:v>
                </c:pt>
                <c:pt idx="33929">
                  <c:v>0</c:v>
                </c:pt>
                <c:pt idx="33930">
                  <c:v>0</c:v>
                </c:pt>
                <c:pt idx="33931">
                  <c:v>0</c:v>
                </c:pt>
                <c:pt idx="33932">
                  <c:v>0</c:v>
                </c:pt>
                <c:pt idx="33933">
                  <c:v>0</c:v>
                </c:pt>
                <c:pt idx="33934">
                  <c:v>0</c:v>
                </c:pt>
                <c:pt idx="33935">
                  <c:v>0</c:v>
                </c:pt>
                <c:pt idx="33936">
                  <c:v>0</c:v>
                </c:pt>
                <c:pt idx="33937">
                  <c:v>0</c:v>
                </c:pt>
                <c:pt idx="33938">
                  <c:v>0</c:v>
                </c:pt>
                <c:pt idx="33939">
                  <c:v>0</c:v>
                </c:pt>
                <c:pt idx="33940">
                  <c:v>0</c:v>
                </c:pt>
                <c:pt idx="33941">
                  <c:v>0</c:v>
                </c:pt>
                <c:pt idx="33942">
                  <c:v>0</c:v>
                </c:pt>
                <c:pt idx="33943">
                  <c:v>0</c:v>
                </c:pt>
                <c:pt idx="33944">
                  <c:v>0</c:v>
                </c:pt>
                <c:pt idx="33945">
                  <c:v>0</c:v>
                </c:pt>
                <c:pt idx="33946">
                  <c:v>0</c:v>
                </c:pt>
                <c:pt idx="33947">
                  <c:v>0</c:v>
                </c:pt>
                <c:pt idx="33948">
                  <c:v>0</c:v>
                </c:pt>
                <c:pt idx="33949">
                  <c:v>0</c:v>
                </c:pt>
                <c:pt idx="33950">
                  <c:v>0</c:v>
                </c:pt>
                <c:pt idx="33951">
                  <c:v>0</c:v>
                </c:pt>
                <c:pt idx="33952">
                  <c:v>0</c:v>
                </c:pt>
                <c:pt idx="33953">
                  <c:v>0</c:v>
                </c:pt>
                <c:pt idx="33954">
                  <c:v>0</c:v>
                </c:pt>
                <c:pt idx="33955">
                  <c:v>0</c:v>
                </c:pt>
                <c:pt idx="33956">
                  <c:v>0</c:v>
                </c:pt>
                <c:pt idx="33957">
                  <c:v>0</c:v>
                </c:pt>
                <c:pt idx="33958">
                  <c:v>0</c:v>
                </c:pt>
                <c:pt idx="33959">
                  <c:v>0</c:v>
                </c:pt>
                <c:pt idx="33960">
                  <c:v>0</c:v>
                </c:pt>
                <c:pt idx="33961">
                  <c:v>0</c:v>
                </c:pt>
                <c:pt idx="33962">
                  <c:v>0</c:v>
                </c:pt>
                <c:pt idx="33963">
                  <c:v>0</c:v>
                </c:pt>
                <c:pt idx="33964">
                  <c:v>0</c:v>
                </c:pt>
                <c:pt idx="33965">
                  <c:v>0</c:v>
                </c:pt>
                <c:pt idx="33966">
                  <c:v>0</c:v>
                </c:pt>
                <c:pt idx="33967">
                  <c:v>0</c:v>
                </c:pt>
                <c:pt idx="33968">
                  <c:v>0</c:v>
                </c:pt>
                <c:pt idx="33969">
                  <c:v>0</c:v>
                </c:pt>
                <c:pt idx="33970">
                  <c:v>0</c:v>
                </c:pt>
                <c:pt idx="33971">
                  <c:v>0</c:v>
                </c:pt>
                <c:pt idx="33972">
                  <c:v>0</c:v>
                </c:pt>
                <c:pt idx="33973">
                  <c:v>0</c:v>
                </c:pt>
                <c:pt idx="33974">
                  <c:v>0</c:v>
                </c:pt>
                <c:pt idx="33975">
                  <c:v>0</c:v>
                </c:pt>
                <c:pt idx="33976">
                  <c:v>0</c:v>
                </c:pt>
                <c:pt idx="33977">
                  <c:v>0</c:v>
                </c:pt>
                <c:pt idx="33978">
                  <c:v>0</c:v>
                </c:pt>
                <c:pt idx="33979">
                  <c:v>0</c:v>
                </c:pt>
                <c:pt idx="33980">
                  <c:v>0</c:v>
                </c:pt>
                <c:pt idx="33981">
                  <c:v>0</c:v>
                </c:pt>
                <c:pt idx="33982">
                  <c:v>0</c:v>
                </c:pt>
                <c:pt idx="33983">
                  <c:v>0</c:v>
                </c:pt>
                <c:pt idx="33984">
                  <c:v>0</c:v>
                </c:pt>
                <c:pt idx="33985">
                  <c:v>0</c:v>
                </c:pt>
                <c:pt idx="33986">
                  <c:v>0</c:v>
                </c:pt>
                <c:pt idx="33987">
                  <c:v>0</c:v>
                </c:pt>
                <c:pt idx="33988">
                  <c:v>0</c:v>
                </c:pt>
                <c:pt idx="33989">
                  <c:v>0</c:v>
                </c:pt>
                <c:pt idx="33990">
                  <c:v>0</c:v>
                </c:pt>
                <c:pt idx="33991">
                  <c:v>0</c:v>
                </c:pt>
                <c:pt idx="33992">
                  <c:v>0</c:v>
                </c:pt>
                <c:pt idx="33993">
                  <c:v>0</c:v>
                </c:pt>
                <c:pt idx="33994">
                  <c:v>0</c:v>
                </c:pt>
                <c:pt idx="33995">
                  <c:v>0</c:v>
                </c:pt>
                <c:pt idx="33996">
                  <c:v>0</c:v>
                </c:pt>
                <c:pt idx="33997">
                  <c:v>0</c:v>
                </c:pt>
                <c:pt idx="33998">
                  <c:v>0</c:v>
                </c:pt>
                <c:pt idx="33999">
                  <c:v>0</c:v>
                </c:pt>
                <c:pt idx="34000">
                  <c:v>0</c:v>
                </c:pt>
                <c:pt idx="34001">
                  <c:v>0</c:v>
                </c:pt>
                <c:pt idx="34002">
                  <c:v>0</c:v>
                </c:pt>
                <c:pt idx="34003">
                  <c:v>0</c:v>
                </c:pt>
                <c:pt idx="34004">
                  <c:v>0</c:v>
                </c:pt>
                <c:pt idx="34005">
                  <c:v>0</c:v>
                </c:pt>
                <c:pt idx="34006">
                  <c:v>0</c:v>
                </c:pt>
                <c:pt idx="34007">
                  <c:v>0</c:v>
                </c:pt>
                <c:pt idx="34008">
                  <c:v>0</c:v>
                </c:pt>
                <c:pt idx="34009">
                  <c:v>0</c:v>
                </c:pt>
                <c:pt idx="34010">
                  <c:v>0</c:v>
                </c:pt>
                <c:pt idx="34011">
                  <c:v>0</c:v>
                </c:pt>
                <c:pt idx="34012">
                  <c:v>0</c:v>
                </c:pt>
                <c:pt idx="34013">
                  <c:v>0</c:v>
                </c:pt>
                <c:pt idx="34014">
                  <c:v>0</c:v>
                </c:pt>
                <c:pt idx="34015">
                  <c:v>0</c:v>
                </c:pt>
                <c:pt idx="34016">
                  <c:v>0</c:v>
                </c:pt>
                <c:pt idx="34017">
                  <c:v>0</c:v>
                </c:pt>
                <c:pt idx="34018">
                  <c:v>0</c:v>
                </c:pt>
                <c:pt idx="34019">
                  <c:v>0</c:v>
                </c:pt>
                <c:pt idx="34020">
                  <c:v>0</c:v>
                </c:pt>
                <c:pt idx="34021">
                  <c:v>0</c:v>
                </c:pt>
                <c:pt idx="34022">
                  <c:v>0</c:v>
                </c:pt>
                <c:pt idx="34023">
                  <c:v>0</c:v>
                </c:pt>
                <c:pt idx="34024">
                  <c:v>0</c:v>
                </c:pt>
                <c:pt idx="34025">
                  <c:v>0</c:v>
                </c:pt>
                <c:pt idx="34026">
                  <c:v>0</c:v>
                </c:pt>
                <c:pt idx="34027">
                  <c:v>0</c:v>
                </c:pt>
                <c:pt idx="34028">
                  <c:v>0</c:v>
                </c:pt>
                <c:pt idx="34029">
                  <c:v>0</c:v>
                </c:pt>
                <c:pt idx="34030">
                  <c:v>0</c:v>
                </c:pt>
                <c:pt idx="34031">
                  <c:v>0</c:v>
                </c:pt>
                <c:pt idx="34032">
                  <c:v>0</c:v>
                </c:pt>
                <c:pt idx="34033">
                  <c:v>0</c:v>
                </c:pt>
                <c:pt idx="34034">
                  <c:v>0</c:v>
                </c:pt>
                <c:pt idx="34035">
                  <c:v>0</c:v>
                </c:pt>
                <c:pt idx="34036">
                  <c:v>0</c:v>
                </c:pt>
                <c:pt idx="34037">
                  <c:v>0</c:v>
                </c:pt>
                <c:pt idx="34038">
                  <c:v>0</c:v>
                </c:pt>
                <c:pt idx="34039">
                  <c:v>0</c:v>
                </c:pt>
                <c:pt idx="34040">
                  <c:v>0</c:v>
                </c:pt>
                <c:pt idx="34041">
                  <c:v>0</c:v>
                </c:pt>
                <c:pt idx="34042">
                  <c:v>0</c:v>
                </c:pt>
                <c:pt idx="34043">
                  <c:v>0</c:v>
                </c:pt>
                <c:pt idx="34044">
                  <c:v>0</c:v>
                </c:pt>
                <c:pt idx="34045">
                  <c:v>0</c:v>
                </c:pt>
                <c:pt idx="34046">
                  <c:v>0</c:v>
                </c:pt>
                <c:pt idx="34047">
                  <c:v>0</c:v>
                </c:pt>
                <c:pt idx="34048">
                  <c:v>31</c:v>
                </c:pt>
                <c:pt idx="34049">
                  <c:v>0</c:v>
                </c:pt>
                <c:pt idx="34050">
                  <c:v>0</c:v>
                </c:pt>
                <c:pt idx="34051">
                  <c:v>0</c:v>
                </c:pt>
                <c:pt idx="34052">
                  <c:v>0</c:v>
                </c:pt>
                <c:pt idx="34053">
                  <c:v>0</c:v>
                </c:pt>
                <c:pt idx="34054">
                  <c:v>0</c:v>
                </c:pt>
                <c:pt idx="34055">
                  <c:v>0</c:v>
                </c:pt>
                <c:pt idx="34056">
                  <c:v>0</c:v>
                </c:pt>
                <c:pt idx="34057">
                  <c:v>0</c:v>
                </c:pt>
                <c:pt idx="34058">
                  <c:v>0</c:v>
                </c:pt>
                <c:pt idx="34059">
                  <c:v>0</c:v>
                </c:pt>
                <c:pt idx="34060">
                  <c:v>0</c:v>
                </c:pt>
                <c:pt idx="34061">
                  <c:v>0</c:v>
                </c:pt>
                <c:pt idx="34062">
                  <c:v>0</c:v>
                </c:pt>
                <c:pt idx="34063">
                  <c:v>0</c:v>
                </c:pt>
                <c:pt idx="34064">
                  <c:v>0</c:v>
                </c:pt>
                <c:pt idx="34065">
                  <c:v>0</c:v>
                </c:pt>
                <c:pt idx="34066">
                  <c:v>0</c:v>
                </c:pt>
                <c:pt idx="34067">
                  <c:v>0</c:v>
                </c:pt>
                <c:pt idx="34068">
                  <c:v>0</c:v>
                </c:pt>
                <c:pt idx="34069">
                  <c:v>0</c:v>
                </c:pt>
                <c:pt idx="34070">
                  <c:v>0</c:v>
                </c:pt>
                <c:pt idx="34071">
                  <c:v>0</c:v>
                </c:pt>
                <c:pt idx="34072">
                  <c:v>0</c:v>
                </c:pt>
                <c:pt idx="34073">
                  <c:v>0</c:v>
                </c:pt>
                <c:pt idx="34074">
                  <c:v>0</c:v>
                </c:pt>
                <c:pt idx="34075">
                  <c:v>0</c:v>
                </c:pt>
                <c:pt idx="34076">
                  <c:v>0</c:v>
                </c:pt>
                <c:pt idx="34077">
                  <c:v>0</c:v>
                </c:pt>
                <c:pt idx="34078">
                  <c:v>0</c:v>
                </c:pt>
                <c:pt idx="34079">
                  <c:v>0</c:v>
                </c:pt>
                <c:pt idx="34080">
                  <c:v>0</c:v>
                </c:pt>
                <c:pt idx="34081">
                  <c:v>0</c:v>
                </c:pt>
                <c:pt idx="34082">
                  <c:v>0</c:v>
                </c:pt>
                <c:pt idx="34083">
                  <c:v>0</c:v>
                </c:pt>
                <c:pt idx="34084">
                  <c:v>0</c:v>
                </c:pt>
                <c:pt idx="34085">
                  <c:v>0</c:v>
                </c:pt>
                <c:pt idx="34086">
                  <c:v>0</c:v>
                </c:pt>
                <c:pt idx="34087">
                  <c:v>0</c:v>
                </c:pt>
                <c:pt idx="34088">
                  <c:v>0</c:v>
                </c:pt>
                <c:pt idx="34089">
                  <c:v>0</c:v>
                </c:pt>
                <c:pt idx="34090">
                  <c:v>0</c:v>
                </c:pt>
                <c:pt idx="34091">
                  <c:v>0</c:v>
                </c:pt>
                <c:pt idx="34092">
                  <c:v>0</c:v>
                </c:pt>
                <c:pt idx="34093">
                  <c:v>0</c:v>
                </c:pt>
                <c:pt idx="34094">
                  <c:v>0</c:v>
                </c:pt>
                <c:pt idx="34095">
                  <c:v>0</c:v>
                </c:pt>
                <c:pt idx="34096">
                  <c:v>0</c:v>
                </c:pt>
                <c:pt idx="34097">
                  <c:v>0</c:v>
                </c:pt>
                <c:pt idx="34098">
                  <c:v>0</c:v>
                </c:pt>
                <c:pt idx="34099">
                  <c:v>0</c:v>
                </c:pt>
                <c:pt idx="34100">
                  <c:v>0</c:v>
                </c:pt>
                <c:pt idx="34101">
                  <c:v>0</c:v>
                </c:pt>
                <c:pt idx="34102">
                  <c:v>0</c:v>
                </c:pt>
                <c:pt idx="34103">
                  <c:v>0</c:v>
                </c:pt>
                <c:pt idx="34104">
                  <c:v>0</c:v>
                </c:pt>
                <c:pt idx="34105">
                  <c:v>0</c:v>
                </c:pt>
                <c:pt idx="34106">
                  <c:v>0</c:v>
                </c:pt>
                <c:pt idx="34107">
                  <c:v>0</c:v>
                </c:pt>
                <c:pt idx="34108">
                  <c:v>0</c:v>
                </c:pt>
                <c:pt idx="34109">
                  <c:v>0</c:v>
                </c:pt>
                <c:pt idx="34110">
                  <c:v>0</c:v>
                </c:pt>
                <c:pt idx="34111">
                  <c:v>0</c:v>
                </c:pt>
                <c:pt idx="34112">
                  <c:v>0</c:v>
                </c:pt>
                <c:pt idx="34113">
                  <c:v>0</c:v>
                </c:pt>
                <c:pt idx="34114">
                  <c:v>0</c:v>
                </c:pt>
                <c:pt idx="34115">
                  <c:v>0</c:v>
                </c:pt>
                <c:pt idx="34116">
                  <c:v>0</c:v>
                </c:pt>
                <c:pt idx="34117">
                  <c:v>0</c:v>
                </c:pt>
                <c:pt idx="34118">
                  <c:v>0</c:v>
                </c:pt>
                <c:pt idx="34119">
                  <c:v>0</c:v>
                </c:pt>
                <c:pt idx="34120">
                  <c:v>0</c:v>
                </c:pt>
                <c:pt idx="34121">
                  <c:v>0</c:v>
                </c:pt>
                <c:pt idx="34122">
                  <c:v>0</c:v>
                </c:pt>
                <c:pt idx="34123">
                  <c:v>0</c:v>
                </c:pt>
                <c:pt idx="34124">
                  <c:v>0</c:v>
                </c:pt>
                <c:pt idx="34125">
                  <c:v>0</c:v>
                </c:pt>
                <c:pt idx="34126">
                  <c:v>0</c:v>
                </c:pt>
                <c:pt idx="34127">
                  <c:v>0</c:v>
                </c:pt>
                <c:pt idx="34128">
                  <c:v>0</c:v>
                </c:pt>
                <c:pt idx="34129">
                  <c:v>0</c:v>
                </c:pt>
                <c:pt idx="34130">
                  <c:v>0</c:v>
                </c:pt>
                <c:pt idx="34131">
                  <c:v>0</c:v>
                </c:pt>
                <c:pt idx="34132">
                  <c:v>0</c:v>
                </c:pt>
                <c:pt idx="34133">
                  <c:v>0</c:v>
                </c:pt>
                <c:pt idx="34134">
                  <c:v>0</c:v>
                </c:pt>
                <c:pt idx="34135">
                  <c:v>0</c:v>
                </c:pt>
                <c:pt idx="34136">
                  <c:v>0</c:v>
                </c:pt>
                <c:pt idx="34137">
                  <c:v>0</c:v>
                </c:pt>
                <c:pt idx="34138">
                  <c:v>0</c:v>
                </c:pt>
                <c:pt idx="34139">
                  <c:v>0</c:v>
                </c:pt>
                <c:pt idx="34140">
                  <c:v>0</c:v>
                </c:pt>
                <c:pt idx="34141">
                  <c:v>0</c:v>
                </c:pt>
                <c:pt idx="34142">
                  <c:v>0</c:v>
                </c:pt>
                <c:pt idx="34143">
                  <c:v>0</c:v>
                </c:pt>
                <c:pt idx="34144">
                  <c:v>0</c:v>
                </c:pt>
                <c:pt idx="34145">
                  <c:v>0</c:v>
                </c:pt>
                <c:pt idx="34146">
                  <c:v>0</c:v>
                </c:pt>
                <c:pt idx="34147">
                  <c:v>0</c:v>
                </c:pt>
                <c:pt idx="34148">
                  <c:v>0</c:v>
                </c:pt>
                <c:pt idx="34149">
                  <c:v>0</c:v>
                </c:pt>
                <c:pt idx="34150">
                  <c:v>0</c:v>
                </c:pt>
                <c:pt idx="34151">
                  <c:v>0</c:v>
                </c:pt>
                <c:pt idx="34152">
                  <c:v>0</c:v>
                </c:pt>
                <c:pt idx="34153">
                  <c:v>0</c:v>
                </c:pt>
                <c:pt idx="34154">
                  <c:v>0</c:v>
                </c:pt>
                <c:pt idx="34155">
                  <c:v>0</c:v>
                </c:pt>
                <c:pt idx="34156">
                  <c:v>0</c:v>
                </c:pt>
                <c:pt idx="34157">
                  <c:v>0</c:v>
                </c:pt>
                <c:pt idx="34158">
                  <c:v>0</c:v>
                </c:pt>
                <c:pt idx="34159">
                  <c:v>0</c:v>
                </c:pt>
                <c:pt idx="34160">
                  <c:v>0</c:v>
                </c:pt>
                <c:pt idx="34161">
                  <c:v>0</c:v>
                </c:pt>
                <c:pt idx="34162">
                  <c:v>0</c:v>
                </c:pt>
                <c:pt idx="34163">
                  <c:v>0</c:v>
                </c:pt>
                <c:pt idx="34164">
                  <c:v>0</c:v>
                </c:pt>
                <c:pt idx="34165">
                  <c:v>0</c:v>
                </c:pt>
                <c:pt idx="34166">
                  <c:v>0</c:v>
                </c:pt>
                <c:pt idx="34167">
                  <c:v>0</c:v>
                </c:pt>
                <c:pt idx="34168">
                  <c:v>0</c:v>
                </c:pt>
                <c:pt idx="34169">
                  <c:v>0</c:v>
                </c:pt>
                <c:pt idx="34170">
                  <c:v>0</c:v>
                </c:pt>
                <c:pt idx="34171">
                  <c:v>0</c:v>
                </c:pt>
                <c:pt idx="34172">
                  <c:v>0</c:v>
                </c:pt>
                <c:pt idx="34173">
                  <c:v>0</c:v>
                </c:pt>
                <c:pt idx="34174">
                  <c:v>0</c:v>
                </c:pt>
                <c:pt idx="34175">
                  <c:v>0</c:v>
                </c:pt>
                <c:pt idx="34176">
                  <c:v>0</c:v>
                </c:pt>
                <c:pt idx="34177">
                  <c:v>0</c:v>
                </c:pt>
                <c:pt idx="34178">
                  <c:v>0</c:v>
                </c:pt>
                <c:pt idx="34179">
                  <c:v>0</c:v>
                </c:pt>
                <c:pt idx="34180">
                  <c:v>0</c:v>
                </c:pt>
                <c:pt idx="34181">
                  <c:v>0</c:v>
                </c:pt>
                <c:pt idx="34182">
                  <c:v>0</c:v>
                </c:pt>
                <c:pt idx="34183">
                  <c:v>0</c:v>
                </c:pt>
                <c:pt idx="34184">
                  <c:v>0</c:v>
                </c:pt>
                <c:pt idx="34185">
                  <c:v>0</c:v>
                </c:pt>
                <c:pt idx="34186">
                  <c:v>0</c:v>
                </c:pt>
                <c:pt idx="34187">
                  <c:v>0</c:v>
                </c:pt>
                <c:pt idx="34188">
                  <c:v>0</c:v>
                </c:pt>
                <c:pt idx="34189">
                  <c:v>0</c:v>
                </c:pt>
                <c:pt idx="34190">
                  <c:v>0</c:v>
                </c:pt>
                <c:pt idx="34191">
                  <c:v>0</c:v>
                </c:pt>
                <c:pt idx="34192">
                  <c:v>0</c:v>
                </c:pt>
                <c:pt idx="34193">
                  <c:v>0</c:v>
                </c:pt>
                <c:pt idx="34194">
                  <c:v>0</c:v>
                </c:pt>
                <c:pt idx="34195">
                  <c:v>0</c:v>
                </c:pt>
                <c:pt idx="34196">
                  <c:v>0</c:v>
                </c:pt>
                <c:pt idx="34197">
                  <c:v>0</c:v>
                </c:pt>
                <c:pt idx="34198">
                  <c:v>0</c:v>
                </c:pt>
                <c:pt idx="34199">
                  <c:v>0</c:v>
                </c:pt>
                <c:pt idx="34200">
                  <c:v>0</c:v>
                </c:pt>
                <c:pt idx="34201">
                  <c:v>0</c:v>
                </c:pt>
                <c:pt idx="34202">
                  <c:v>0</c:v>
                </c:pt>
                <c:pt idx="34203">
                  <c:v>0</c:v>
                </c:pt>
                <c:pt idx="34204">
                  <c:v>0</c:v>
                </c:pt>
                <c:pt idx="34205">
                  <c:v>0</c:v>
                </c:pt>
                <c:pt idx="34206">
                  <c:v>0</c:v>
                </c:pt>
                <c:pt idx="34207">
                  <c:v>0</c:v>
                </c:pt>
                <c:pt idx="34208">
                  <c:v>0</c:v>
                </c:pt>
                <c:pt idx="34209">
                  <c:v>0</c:v>
                </c:pt>
                <c:pt idx="34210">
                  <c:v>0</c:v>
                </c:pt>
                <c:pt idx="34211">
                  <c:v>0</c:v>
                </c:pt>
                <c:pt idx="34212">
                  <c:v>0</c:v>
                </c:pt>
                <c:pt idx="34213">
                  <c:v>0</c:v>
                </c:pt>
                <c:pt idx="34214">
                  <c:v>0</c:v>
                </c:pt>
                <c:pt idx="34215">
                  <c:v>0</c:v>
                </c:pt>
                <c:pt idx="34216">
                  <c:v>0</c:v>
                </c:pt>
                <c:pt idx="34217">
                  <c:v>0</c:v>
                </c:pt>
                <c:pt idx="34218">
                  <c:v>0</c:v>
                </c:pt>
                <c:pt idx="34219">
                  <c:v>0</c:v>
                </c:pt>
                <c:pt idx="34220">
                  <c:v>0</c:v>
                </c:pt>
                <c:pt idx="34221">
                  <c:v>0</c:v>
                </c:pt>
                <c:pt idx="34222">
                  <c:v>0</c:v>
                </c:pt>
                <c:pt idx="34223">
                  <c:v>0</c:v>
                </c:pt>
                <c:pt idx="34224">
                  <c:v>0</c:v>
                </c:pt>
                <c:pt idx="34225">
                  <c:v>0</c:v>
                </c:pt>
                <c:pt idx="34226">
                  <c:v>0</c:v>
                </c:pt>
                <c:pt idx="34227">
                  <c:v>0</c:v>
                </c:pt>
                <c:pt idx="34228">
                  <c:v>0</c:v>
                </c:pt>
                <c:pt idx="34229">
                  <c:v>0</c:v>
                </c:pt>
                <c:pt idx="34230">
                  <c:v>0</c:v>
                </c:pt>
                <c:pt idx="34231">
                  <c:v>0</c:v>
                </c:pt>
                <c:pt idx="34232">
                  <c:v>0</c:v>
                </c:pt>
                <c:pt idx="34233">
                  <c:v>0</c:v>
                </c:pt>
                <c:pt idx="34234">
                  <c:v>0</c:v>
                </c:pt>
                <c:pt idx="34235">
                  <c:v>0</c:v>
                </c:pt>
                <c:pt idx="34236">
                  <c:v>0</c:v>
                </c:pt>
                <c:pt idx="34237">
                  <c:v>0</c:v>
                </c:pt>
                <c:pt idx="34238">
                  <c:v>0</c:v>
                </c:pt>
                <c:pt idx="34239">
                  <c:v>0</c:v>
                </c:pt>
                <c:pt idx="34240">
                  <c:v>0</c:v>
                </c:pt>
                <c:pt idx="34241">
                  <c:v>0</c:v>
                </c:pt>
                <c:pt idx="34242">
                  <c:v>0</c:v>
                </c:pt>
                <c:pt idx="34243">
                  <c:v>0</c:v>
                </c:pt>
                <c:pt idx="34244">
                  <c:v>0</c:v>
                </c:pt>
                <c:pt idx="34245">
                  <c:v>0</c:v>
                </c:pt>
                <c:pt idx="34246">
                  <c:v>0</c:v>
                </c:pt>
                <c:pt idx="34247">
                  <c:v>0</c:v>
                </c:pt>
                <c:pt idx="34248">
                  <c:v>0</c:v>
                </c:pt>
                <c:pt idx="34249">
                  <c:v>0</c:v>
                </c:pt>
                <c:pt idx="34250">
                  <c:v>0</c:v>
                </c:pt>
                <c:pt idx="34251">
                  <c:v>0</c:v>
                </c:pt>
                <c:pt idx="34252">
                  <c:v>0</c:v>
                </c:pt>
                <c:pt idx="34253">
                  <c:v>0</c:v>
                </c:pt>
                <c:pt idx="34254">
                  <c:v>0</c:v>
                </c:pt>
                <c:pt idx="34255">
                  <c:v>0</c:v>
                </c:pt>
                <c:pt idx="34256">
                  <c:v>0</c:v>
                </c:pt>
                <c:pt idx="34257">
                  <c:v>102</c:v>
                </c:pt>
                <c:pt idx="34258">
                  <c:v>0</c:v>
                </c:pt>
                <c:pt idx="34259">
                  <c:v>0</c:v>
                </c:pt>
                <c:pt idx="34260">
                  <c:v>0</c:v>
                </c:pt>
                <c:pt idx="34261">
                  <c:v>0</c:v>
                </c:pt>
                <c:pt idx="34262">
                  <c:v>0</c:v>
                </c:pt>
                <c:pt idx="34263">
                  <c:v>0</c:v>
                </c:pt>
                <c:pt idx="34264">
                  <c:v>0</c:v>
                </c:pt>
                <c:pt idx="34265">
                  <c:v>0</c:v>
                </c:pt>
                <c:pt idx="34266">
                  <c:v>0</c:v>
                </c:pt>
                <c:pt idx="34267">
                  <c:v>0</c:v>
                </c:pt>
                <c:pt idx="34268">
                  <c:v>0</c:v>
                </c:pt>
                <c:pt idx="34269">
                  <c:v>0</c:v>
                </c:pt>
                <c:pt idx="34270">
                  <c:v>0</c:v>
                </c:pt>
                <c:pt idx="34271">
                  <c:v>0</c:v>
                </c:pt>
                <c:pt idx="34272">
                  <c:v>0</c:v>
                </c:pt>
                <c:pt idx="34273">
                  <c:v>0</c:v>
                </c:pt>
                <c:pt idx="34274">
                  <c:v>0</c:v>
                </c:pt>
                <c:pt idx="34275">
                  <c:v>0</c:v>
                </c:pt>
                <c:pt idx="34276">
                  <c:v>0</c:v>
                </c:pt>
                <c:pt idx="34277">
                  <c:v>0</c:v>
                </c:pt>
                <c:pt idx="34278">
                  <c:v>0</c:v>
                </c:pt>
                <c:pt idx="34279">
                  <c:v>0</c:v>
                </c:pt>
                <c:pt idx="34280">
                  <c:v>0</c:v>
                </c:pt>
                <c:pt idx="34281">
                  <c:v>0</c:v>
                </c:pt>
                <c:pt idx="34282">
                  <c:v>0</c:v>
                </c:pt>
                <c:pt idx="34283">
                  <c:v>0</c:v>
                </c:pt>
                <c:pt idx="34284">
                  <c:v>0</c:v>
                </c:pt>
                <c:pt idx="34285">
                  <c:v>0</c:v>
                </c:pt>
                <c:pt idx="34286">
                  <c:v>0</c:v>
                </c:pt>
                <c:pt idx="34287">
                  <c:v>0</c:v>
                </c:pt>
                <c:pt idx="34288">
                  <c:v>0</c:v>
                </c:pt>
                <c:pt idx="34289">
                  <c:v>0</c:v>
                </c:pt>
                <c:pt idx="34290">
                  <c:v>0</c:v>
                </c:pt>
                <c:pt idx="34291">
                  <c:v>0</c:v>
                </c:pt>
                <c:pt idx="34292">
                  <c:v>0</c:v>
                </c:pt>
                <c:pt idx="34293">
                  <c:v>0</c:v>
                </c:pt>
                <c:pt idx="34294">
                  <c:v>0</c:v>
                </c:pt>
                <c:pt idx="34295">
                  <c:v>0</c:v>
                </c:pt>
                <c:pt idx="34296">
                  <c:v>0</c:v>
                </c:pt>
                <c:pt idx="34297">
                  <c:v>0</c:v>
                </c:pt>
                <c:pt idx="34298">
                  <c:v>0</c:v>
                </c:pt>
                <c:pt idx="34299">
                  <c:v>0</c:v>
                </c:pt>
                <c:pt idx="34300">
                  <c:v>0</c:v>
                </c:pt>
                <c:pt idx="34301">
                  <c:v>0</c:v>
                </c:pt>
                <c:pt idx="34302">
                  <c:v>0</c:v>
                </c:pt>
                <c:pt idx="34303">
                  <c:v>0</c:v>
                </c:pt>
                <c:pt idx="34304">
                  <c:v>0</c:v>
                </c:pt>
                <c:pt idx="34305">
                  <c:v>0</c:v>
                </c:pt>
                <c:pt idx="34306">
                  <c:v>0</c:v>
                </c:pt>
                <c:pt idx="34307">
                  <c:v>0</c:v>
                </c:pt>
                <c:pt idx="34308">
                  <c:v>0</c:v>
                </c:pt>
                <c:pt idx="34309">
                  <c:v>0</c:v>
                </c:pt>
                <c:pt idx="34310">
                  <c:v>0</c:v>
                </c:pt>
                <c:pt idx="34311">
                  <c:v>0</c:v>
                </c:pt>
                <c:pt idx="34312">
                  <c:v>0</c:v>
                </c:pt>
                <c:pt idx="34313">
                  <c:v>0</c:v>
                </c:pt>
                <c:pt idx="34314">
                  <c:v>0</c:v>
                </c:pt>
                <c:pt idx="34315">
                  <c:v>0</c:v>
                </c:pt>
                <c:pt idx="34316">
                  <c:v>0</c:v>
                </c:pt>
                <c:pt idx="34317">
                  <c:v>0</c:v>
                </c:pt>
                <c:pt idx="34318">
                  <c:v>0</c:v>
                </c:pt>
                <c:pt idx="34319">
                  <c:v>0</c:v>
                </c:pt>
                <c:pt idx="34320">
                  <c:v>0</c:v>
                </c:pt>
                <c:pt idx="34321">
                  <c:v>0</c:v>
                </c:pt>
                <c:pt idx="34322">
                  <c:v>0</c:v>
                </c:pt>
                <c:pt idx="34323">
                  <c:v>0</c:v>
                </c:pt>
                <c:pt idx="34324">
                  <c:v>0</c:v>
                </c:pt>
                <c:pt idx="34325">
                  <c:v>0</c:v>
                </c:pt>
                <c:pt idx="34326">
                  <c:v>0</c:v>
                </c:pt>
                <c:pt idx="34327">
                  <c:v>0</c:v>
                </c:pt>
                <c:pt idx="34328">
                  <c:v>0</c:v>
                </c:pt>
                <c:pt idx="34329">
                  <c:v>0</c:v>
                </c:pt>
                <c:pt idx="34330">
                  <c:v>0</c:v>
                </c:pt>
                <c:pt idx="34331">
                  <c:v>0</c:v>
                </c:pt>
                <c:pt idx="34332">
                  <c:v>0</c:v>
                </c:pt>
                <c:pt idx="34333">
                  <c:v>0</c:v>
                </c:pt>
                <c:pt idx="34334">
                  <c:v>0</c:v>
                </c:pt>
                <c:pt idx="34335">
                  <c:v>0</c:v>
                </c:pt>
                <c:pt idx="34336">
                  <c:v>0</c:v>
                </c:pt>
                <c:pt idx="34337">
                  <c:v>0</c:v>
                </c:pt>
                <c:pt idx="34338">
                  <c:v>0</c:v>
                </c:pt>
                <c:pt idx="34339">
                  <c:v>0</c:v>
                </c:pt>
                <c:pt idx="34340">
                  <c:v>0</c:v>
                </c:pt>
                <c:pt idx="34341">
                  <c:v>0</c:v>
                </c:pt>
                <c:pt idx="34342">
                  <c:v>0</c:v>
                </c:pt>
                <c:pt idx="34343">
                  <c:v>0</c:v>
                </c:pt>
                <c:pt idx="34344">
                  <c:v>0</c:v>
                </c:pt>
                <c:pt idx="34345">
                  <c:v>0</c:v>
                </c:pt>
                <c:pt idx="34346">
                  <c:v>0</c:v>
                </c:pt>
                <c:pt idx="34347">
                  <c:v>0</c:v>
                </c:pt>
                <c:pt idx="34348">
                  <c:v>0</c:v>
                </c:pt>
                <c:pt idx="34349">
                  <c:v>0</c:v>
                </c:pt>
                <c:pt idx="34350">
                  <c:v>0</c:v>
                </c:pt>
                <c:pt idx="34351">
                  <c:v>0</c:v>
                </c:pt>
                <c:pt idx="34352">
                  <c:v>0</c:v>
                </c:pt>
                <c:pt idx="34353">
                  <c:v>0</c:v>
                </c:pt>
                <c:pt idx="34354">
                  <c:v>0</c:v>
                </c:pt>
                <c:pt idx="34355">
                  <c:v>0</c:v>
                </c:pt>
                <c:pt idx="34356">
                  <c:v>0</c:v>
                </c:pt>
                <c:pt idx="34357">
                  <c:v>0</c:v>
                </c:pt>
                <c:pt idx="34358">
                  <c:v>0</c:v>
                </c:pt>
                <c:pt idx="34359">
                  <c:v>0</c:v>
                </c:pt>
                <c:pt idx="34360">
                  <c:v>0</c:v>
                </c:pt>
                <c:pt idx="34361">
                  <c:v>0</c:v>
                </c:pt>
                <c:pt idx="34362">
                  <c:v>0</c:v>
                </c:pt>
                <c:pt idx="34363">
                  <c:v>0</c:v>
                </c:pt>
                <c:pt idx="34364">
                  <c:v>0</c:v>
                </c:pt>
                <c:pt idx="34365">
                  <c:v>0</c:v>
                </c:pt>
                <c:pt idx="34366">
                  <c:v>0</c:v>
                </c:pt>
                <c:pt idx="34367">
                  <c:v>0</c:v>
                </c:pt>
                <c:pt idx="34368">
                  <c:v>0</c:v>
                </c:pt>
                <c:pt idx="34369">
                  <c:v>0</c:v>
                </c:pt>
                <c:pt idx="34370">
                  <c:v>0</c:v>
                </c:pt>
                <c:pt idx="34371">
                  <c:v>0</c:v>
                </c:pt>
                <c:pt idx="34372">
                  <c:v>0</c:v>
                </c:pt>
                <c:pt idx="34373">
                  <c:v>0</c:v>
                </c:pt>
                <c:pt idx="34374">
                  <c:v>0</c:v>
                </c:pt>
                <c:pt idx="34375">
                  <c:v>0</c:v>
                </c:pt>
                <c:pt idx="34376">
                  <c:v>0</c:v>
                </c:pt>
                <c:pt idx="34377">
                  <c:v>0</c:v>
                </c:pt>
                <c:pt idx="34378">
                  <c:v>0</c:v>
                </c:pt>
                <c:pt idx="34379">
                  <c:v>0</c:v>
                </c:pt>
                <c:pt idx="34380">
                  <c:v>0</c:v>
                </c:pt>
                <c:pt idx="34381">
                  <c:v>0</c:v>
                </c:pt>
                <c:pt idx="34382">
                  <c:v>0</c:v>
                </c:pt>
                <c:pt idx="34383">
                  <c:v>0</c:v>
                </c:pt>
                <c:pt idx="34384">
                  <c:v>0</c:v>
                </c:pt>
                <c:pt idx="34385">
                  <c:v>0</c:v>
                </c:pt>
                <c:pt idx="34386">
                  <c:v>0</c:v>
                </c:pt>
                <c:pt idx="34387">
                  <c:v>0</c:v>
                </c:pt>
                <c:pt idx="34388">
                  <c:v>0</c:v>
                </c:pt>
                <c:pt idx="34389">
                  <c:v>0</c:v>
                </c:pt>
                <c:pt idx="34390">
                  <c:v>0</c:v>
                </c:pt>
                <c:pt idx="34391">
                  <c:v>0</c:v>
                </c:pt>
                <c:pt idx="34392">
                  <c:v>0</c:v>
                </c:pt>
                <c:pt idx="34393">
                  <c:v>0</c:v>
                </c:pt>
                <c:pt idx="34394">
                  <c:v>0</c:v>
                </c:pt>
                <c:pt idx="34395">
                  <c:v>0</c:v>
                </c:pt>
                <c:pt idx="34396">
                  <c:v>0</c:v>
                </c:pt>
                <c:pt idx="34397">
                  <c:v>0</c:v>
                </c:pt>
                <c:pt idx="34398">
                  <c:v>0</c:v>
                </c:pt>
                <c:pt idx="34399">
                  <c:v>0</c:v>
                </c:pt>
                <c:pt idx="34400">
                  <c:v>0</c:v>
                </c:pt>
                <c:pt idx="34401">
                  <c:v>0</c:v>
                </c:pt>
                <c:pt idx="34402">
                  <c:v>0</c:v>
                </c:pt>
                <c:pt idx="34403">
                  <c:v>0</c:v>
                </c:pt>
                <c:pt idx="34404">
                  <c:v>0</c:v>
                </c:pt>
                <c:pt idx="34405">
                  <c:v>0</c:v>
                </c:pt>
                <c:pt idx="34406">
                  <c:v>0</c:v>
                </c:pt>
                <c:pt idx="34407">
                  <c:v>0</c:v>
                </c:pt>
                <c:pt idx="34408">
                  <c:v>0</c:v>
                </c:pt>
                <c:pt idx="34409">
                  <c:v>0</c:v>
                </c:pt>
                <c:pt idx="34410">
                  <c:v>0</c:v>
                </c:pt>
                <c:pt idx="34411">
                  <c:v>0</c:v>
                </c:pt>
                <c:pt idx="34412">
                  <c:v>0</c:v>
                </c:pt>
                <c:pt idx="34413">
                  <c:v>0</c:v>
                </c:pt>
                <c:pt idx="34414">
                  <c:v>0</c:v>
                </c:pt>
                <c:pt idx="34415">
                  <c:v>0</c:v>
                </c:pt>
                <c:pt idx="34416">
                  <c:v>0</c:v>
                </c:pt>
                <c:pt idx="34417">
                  <c:v>0</c:v>
                </c:pt>
                <c:pt idx="34418">
                  <c:v>0</c:v>
                </c:pt>
                <c:pt idx="34419">
                  <c:v>0</c:v>
                </c:pt>
                <c:pt idx="34420">
                  <c:v>0</c:v>
                </c:pt>
                <c:pt idx="34421">
                  <c:v>0</c:v>
                </c:pt>
                <c:pt idx="34422">
                  <c:v>0</c:v>
                </c:pt>
                <c:pt idx="34423">
                  <c:v>0</c:v>
                </c:pt>
                <c:pt idx="34424">
                  <c:v>0</c:v>
                </c:pt>
                <c:pt idx="34425">
                  <c:v>0</c:v>
                </c:pt>
                <c:pt idx="34426">
                  <c:v>0</c:v>
                </c:pt>
                <c:pt idx="34427">
                  <c:v>0</c:v>
                </c:pt>
                <c:pt idx="34428">
                  <c:v>0</c:v>
                </c:pt>
                <c:pt idx="34429">
                  <c:v>0</c:v>
                </c:pt>
                <c:pt idx="34430">
                  <c:v>0</c:v>
                </c:pt>
                <c:pt idx="34431">
                  <c:v>0</c:v>
                </c:pt>
                <c:pt idx="34432">
                  <c:v>0</c:v>
                </c:pt>
                <c:pt idx="34433">
                  <c:v>0</c:v>
                </c:pt>
                <c:pt idx="34434">
                  <c:v>0</c:v>
                </c:pt>
                <c:pt idx="34435">
                  <c:v>0</c:v>
                </c:pt>
                <c:pt idx="34436">
                  <c:v>0</c:v>
                </c:pt>
                <c:pt idx="34437">
                  <c:v>0</c:v>
                </c:pt>
                <c:pt idx="34438">
                  <c:v>0</c:v>
                </c:pt>
                <c:pt idx="34439">
                  <c:v>0</c:v>
                </c:pt>
                <c:pt idx="34440">
                  <c:v>0</c:v>
                </c:pt>
                <c:pt idx="34441">
                  <c:v>0</c:v>
                </c:pt>
                <c:pt idx="34442">
                  <c:v>0</c:v>
                </c:pt>
                <c:pt idx="34443">
                  <c:v>0</c:v>
                </c:pt>
                <c:pt idx="34444">
                  <c:v>0</c:v>
                </c:pt>
                <c:pt idx="34445">
                  <c:v>0</c:v>
                </c:pt>
                <c:pt idx="34446">
                  <c:v>0</c:v>
                </c:pt>
                <c:pt idx="34447">
                  <c:v>0</c:v>
                </c:pt>
                <c:pt idx="34448">
                  <c:v>0</c:v>
                </c:pt>
                <c:pt idx="34449">
                  <c:v>0</c:v>
                </c:pt>
                <c:pt idx="34450">
                  <c:v>0</c:v>
                </c:pt>
                <c:pt idx="34451">
                  <c:v>0</c:v>
                </c:pt>
                <c:pt idx="34452">
                  <c:v>0</c:v>
                </c:pt>
                <c:pt idx="34453">
                  <c:v>0</c:v>
                </c:pt>
                <c:pt idx="34454">
                  <c:v>0</c:v>
                </c:pt>
                <c:pt idx="34455">
                  <c:v>0</c:v>
                </c:pt>
                <c:pt idx="34456">
                  <c:v>0</c:v>
                </c:pt>
                <c:pt idx="34457">
                  <c:v>0</c:v>
                </c:pt>
                <c:pt idx="34458">
                  <c:v>0</c:v>
                </c:pt>
                <c:pt idx="34459">
                  <c:v>0</c:v>
                </c:pt>
                <c:pt idx="34460">
                  <c:v>0</c:v>
                </c:pt>
                <c:pt idx="34461">
                  <c:v>0</c:v>
                </c:pt>
                <c:pt idx="34462">
                  <c:v>0</c:v>
                </c:pt>
                <c:pt idx="34463">
                  <c:v>0</c:v>
                </c:pt>
                <c:pt idx="34464">
                  <c:v>0</c:v>
                </c:pt>
                <c:pt idx="34465">
                  <c:v>0</c:v>
                </c:pt>
                <c:pt idx="34466">
                  <c:v>0</c:v>
                </c:pt>
                <c:pt idx="34467">
                  <c:v>59</c:v>
                </c:pt>
                <c:pt idx="34468">
                  <c:v>0</c:v>
                </c:pt>
                <c:pt idx="34469">
                  <c:v>0</c:v>
                </c:pt>
                <c:pt idx="34470">
                  <c:v>0</c:v>
                </c:pt>
                <c:pt idx="34471">
                  <c:v>0</c:v>
                </c:pt>
                <c:pt idx="34472">
                  <c:v>0</c:v>
                </c:pt>
                <c:pt idx="34473">
                  <c:v>0</c:v>
                </c:pt>
                <c:pt idx="34474">
                  <c:v>0</c:v>
                </c:pt>
                <c:pt idx="34475">
                  <c:v>0</c:v>
                </c:pt>
                <c:pt idx="34476">
                  <c:v>0</c:v>
                </c:pt>
                <c:pt idx="34477">
                  <c:v>0</c:v>
                </c:pt>
                <c:pt idx="34478">
                  <c:v>0</c:v>
                </c:pt>
                <c:pt idx="34479">
                  <c:v>0</c:v>
                </c:pt>
                <c:pt idx="34480">
                  <c:v>0</c:v>
                </c:pt>
                <c:pt idx="34481">
                  <c:v>0</c:v>
                </c:pt>
                <c:pt idx="34482">
                  <c:v>0</c:v>
                </c:pt>
                <c:pt idx="34483">
                  <c:v>0</c:v>
                </c:pt>
                <c:pt idx="34484">
                  <c:v>0</c:v>
                </c:pt>
                <c:pt idx="34485">
                  <c:v>0</c:v>
                </c:pt>
                <c:pt idx="34486">
                  <c:v>0</c:v>
                </c:pt>
                <c:pt idx="34487">
                  <c:v>0</c:v>
                </c:pt>
                <c:pt idx="34488">
                  <c:v>0</c:v>
                </c:pt>
                <c:pt idx="34489">
                  <c:v>0</c:v>
                </c:pt>
                <c:pt idx="34490">
                  <c:v>0</c:v>
                </c:pt>
                <c:pt idx="34491">
                  <c:v>0</c:v>
                </c:pt>
                <c:pt idx="34492">
                  <c:v>0</c:v>
                </c:pt>
                <c:pt idx="34493">
                  <c:v>0</c:v>
                </c:pt>
                <c:pt idx="34494">
                  <c:v>0</c:v>
                </c:pt>
                <c:pt idx="34495">
                  <c:v>0</c:v>
                </c:pt>
                <c:pt idx="34496">
                  <c:v>0</c:v>
                </c:pt>
                <c:pt idx="34497">
                  <c:v>0</c:v>
                </c:pt>
                <c:pt idx="34498">
                  <c:v>0</c:v>
                </c:pt>
                <c:pt idx="34499">
                  <c:v>0</c:v>
                </c:pt>
                <c:pt idx="34500">
                  <c:v>0</c:v>
                </c:pt>
                <c:pt idx="34501">
                  <c:v>0</c:v>
                </c:pt>
                <c:pt idx="34502">
                  <c:v>0</c:v>
                </c:pt>
                <c:pt idx="34503">
                  <c:v>0</c:v>
                </c:pt>
                <c:pt idx="34504">
                  <c:v>0</c:v>
                </c:pt>
                <c:pt idx="34505">
                  <c:v>0</c:v>
                </c:pt>
                <c:pt idx="34506">
                  <c:v>0</c:v>
                </c:pt>
                <c:pt idx="34507">
                  <c:v>0</c:v>
                </c:pt>
                <c:pt idx="34508">
                  <c:v>0</c:v>
                </c:pt>
                <c:pt idx="34509">
                  <c:v>0</c:v>
                </c:pt>
                <c:pt idx="34510">
                  <c:v>0</c:v>
                </c:pt>
                <c:pt idx="34511">
                  <c:v>0</c:v>
                </c:pt>
                <c:pt idx="34512">
                  <c:v>0</c:v>
                </c:pt>
                <c:pt idx="34513">
                  <c:v>0</c:v>
                </c:pt>
                <c:pt idx="34514">
                  <c:v>0</c:v>
                </c:pt>
                <c:pt idx="34515">
                  <c:v>0</c:v>
                </c:pt>
                <c:pt idx="34516">
                  <c:v>0</c:v>
                </c:pt>
                <c:pt idx="34517">
                  <c:v>0</c:v>
                </c:pt>
                <c:pt idx="34518">
                  <c:v>0</c:v>
                </c:pt>
                <c:pt idx="34519">
                  <c:v>0</c:v>
                </c:pt>
                <c:pt idx="34520">
                  <c:v>0</c:v>
                </c:pt>
                <c:pt idx="34521">
                  <c:v>0</c:v>
                </c:pt>
                <c:pt idx="34522">
                  <c:v>0</c:v>
                </c:pt>
                <c:pt idx="34523">
                  <c:v>0</c:v>
                </c:pt>
                <c:pt idx="34524">
                  <c:v>0</c:v>
                </c:pt>
                <c:pt idx="34525">
                  <c:v>0</c:v>
                </c:pt>
                <c:pt idx="34526">
                  <c:v>0</c:v>
                </c:pt>
                <c:pt idx="34527">
                  <c:v>0</c:v>
                </c:pt>
                <c:pt idx="34528">
                  <c:v>0</c:v>
                </c:pt>
                <c:pt idx="34529">
                  <c:v>0</c:v>
                </c:pt>
                <c:pt idx="34530">
                  <c:v>0</c:v>
                </c:pt>
                <c:pt idx="34531">
                  <c:v>0</c:v>
                </c:pt>
                <c:pt idx="34532">
                  <c:v>0</c:v>
                </c:pt>
                <c:pt idx="34533">
                  <c:v>0</c:v>
                </c:pt>
                <c:pt idx="34534">
                  <c:v>0</c:v>
                </c:pt>
                <c:pt idx="34535">
                  <c:v>0</c:v>
                </c:pt>
                <c:pt idx="34536">
                  <c:v>0</c:v>
                </c:pt>
                <c:pt idx="34537">
                  <c:v>0</c:v>
                </c:pt>
                <c:pt idx="34538">
                  <c:v>0</c:v>
                </c:pt>
                <c:pt idx="34539">
                  <c:v>0</c:v>
                </c:pt>
                <c:pt idx="34540">
                  <c:v>0</c:v>
                </c:pt>
                <c:pt idx="34541">
                  <c:v>0</c:v>
                </c:pt>
                <c:pt idx="34542">
                  <c:v>0</c:v>
                </c:pt>
                <c:pt idx="34543">
                  <c:v>0</c:v>
                </c:pt>
                <c:pt idx="34544">
                  <c:v>0</c:v>
                </c:pt>
                <c:pt idx="34545">
                  <c:v>0</c:v>
                </c:pt>
                <c:pt idx="34546">
                  <c:v>0</c:v>
                </c:pt>
                <c:pt idx="34547">
                  <c:v>0</c:v>
                </c:pt>
                <c:pt idx="34548">
                  <c:v>0</c:v>
                </c:pt>
                <c:pt idx="34549">
                  <c:v>0</c:v>
                </c:pt>
                <c:pt idx="34550">
                  <c:v>0</c:v>
                </c:pt>
                <c:pt idx="34551">
                  <c:v>0</c:v>
                </c:pt>
                <c:pt idx="34552">
                  <c:v>0</c:v>
                </c:pt>
                <c:pt idx="34553">
                  <c:v>0</c:v>
                </c:pt>
                <c:pt idx="34554">
                  <c:v>0</c:v>
                </c:pt>
                <c:pt idx="34555">
                  <c:v>0</c:v>
                </c:pt>
                <c:pt idx="34556">
                  <c:v>0</c:v>
                </c:pt>
                <c:pt idx="34557">
                  <c:v>0</c:v>
                </c:pt>
                <c:pt idx="34558">
                  <c:v>0</c:v>
                </c:pt>
                <c:pt idx="34559">
                  <c:v>0</c:v>
                </c:pt>
                <c:pt idx="34560">
                  <c:v>0</c:v>
                </c:pt>
                <c:pt idx="34561">
                  <c:v>0</c:v>
                </c:pt>
                <c:pt idx="34562">
                  <c:v>0</c:v>
                </c:pt>
                <c:pt idx="34563">
                  <c:v>0</c:v>
                </c:pt>
                <c:pt idx="34564">
                  <c:v>0</c:v>
                </c:pt>
                <c:pt idx="34565">
                  <c:v>0</c:v>
                </c:pt>
                <c:pt idx="34566">
                  <c:v>0</c:v>
                </c:pt>
                <c:pt idx="34567">
                  <c:v>0</c:v>
                </c:pt>
                <c:pt idx="34568">
                  <c:v>0</c:v>
                </c:pt>
                <c:pt idx="34569">
                  <c:v>0</c:v>
                </c:pt>
                <c:pt idx="34570">
                  <c:v>0</c:v>
                </c:pt>
                <c:pt idx="34571">
                  <c:v>0</c:v>
                </c:pt>
                <c:pt idx="34572">
                  <c:v>0</c:v>
                </c:pt>
                <c:pt idx="34573">
                  <c:v>0</c:v>
                </c:pt>
                <c:pt idx="34574">
                  <c:v>0</c:v>
                </c:pt>
                <c:pt idx="34575">
                  <c:v>0</c:v>
                </c:pt>
                <c:pt idx="34576">
                  <c:v>0</c:v>
                </c:pt>
                <c:pt idx="34577">
                  <c:v>0</c:v>
                </c:pt>
                <c:pt idx="34578">
                  <c:v>0</c:v>
                </c:pt>
                <c:pt idx="34579">
                  <c:v>0</c:v>
                </c:pt>
                <c:pt idx="34580">
                  <c:v>0</c:v>
                </c:pt>
                <c:pt idx="34581">
                  <c:v>0</c:v>
                </c:pt>
                <c:pt idx="34582">
                  <c:v>0</c:v>
                </c:pt>
                <c:pt idx="34583">
                  <c:v>0</c:v>
                </c:pt>
                <c:pt idx="34584">
                  <c:v>0</c:v>
                </c:pt>
                <c:pt idx="34585">
                  <c:v>0</c:v>
                </c:pt>
                <c:pt idx="34586">
                  <c:v>0</c:v>
                </c:pt>
                <c:pt idx="34587">
                  <c:v>0</c:v>
                </c:pt>
                <c:pt idx="34588">
                  <c:v>0</c:v>
                </c:pt>
                <c:pt idx="34589">
                  <c:v>0</c:v>
                </c:pt>
                <c:pt idx="34590">
                  <c:v>0</c:v>
                </c:pt>
                <c:pt idx="34591">
                  <c:v>0</c:v>
                </c:pt>
                <c:pt idx="34592">
                  <c:v>0</c:v>
                </c:pt>
                <c:pt idx="34593">
                  <c:v>0</c:v>
                </c:pt>
                <c:pt idx="34594">
                  <c:v>0</c:v>
                </c:pt>
                <c:pt idx="34595">
                  <c:v>0</c:v>
                </c:pt>
                <c:pt idx="34596">
                  <c:v>0</c:v>
                </c:pt>
                <c:pt idx="34597">
                  <c:v>0</c:v>
                </c:pt>
                <c:pt idx="34598">
                  <c:v>0</c:v>
                </c:pt>
                <c:pt idx="34599">
                  <c:v>0</c:v>
                </c:pt>
                <c:pt idx="34600">
                  <c:v>0</c:v>
                </c:pt>
                <c:pt idx="34601">
                  <c:v>0</c:v>
                </c:pt>
                <c:pt idx="34602">
                  <c:v>0</c:v>
                </c:pt>
                <c:pt idx="34603">
                  <c:v>0</c:v>
                </c:pt>
                <c:pt idx="34604">
                  <c:v>0</c:v>
                </c:pt>
                <c:pt idx="34605">
                  <c:v>0</c:v>
                </c:pt>
                <c:pt idx="34606">
                  <c:v>112</c:v>
                </c:pt>
                <c:pt idx="34607">
                  <c:v>0</c:v>
                </c:pt>
                <c:pt idx="34608">
                  <c:v>0</c:v>
                </c:pt>
                <c:pt idx="34609">
                  <c:v>0</c:v>
                </c:pt>
                <c:pt idx="34610">
                  <c:v>0</c:v>
                </c:pt>
                <c:pt idx="34611">
                  <c:v>0</c:v>
                </c:pt>
                <c:pt idx="34612">
                  <c:v>0</c:v>
                </c:pt>
                <c:pt idx="34613">
                  <c:v>0</c:v>
                </c:pt>
                <c:pt idx="34614">
                  <c:v>0</c:v>
                </c:pt>
                <c:pt idx="34615">
                  <c:v>0</c:v>
                </c:pt>
                <c:pt idx="34616">
                  <c:v>0</c:v>
                </c:pt>
                <c:pt idx="34617">
                  <c:v>0</c:v>
                </c:pt>
                <c:pt idx="34618">
                  <c:v>0</c:v>
                </c:pt>
                <c:pt idx="34619">
                  <c:v>0</c:v>
                </c:pt>
                <c:pt idx="34620">
                  <c:v>0</c:v>
                </c:pt>
                <c:pt idx="34621">
                  <c:v>0</c:v>
                </c:pt>
                <c:pt idx="34622">
                  <c:v>0</c:v>
                </c:pt>
                <c:pt idx="34623">
                  <c:v>0</c:v>
                </c:pt>
                <c:pt idx="34624">
                  <c:v>0</c:v>
                </c:pt>
                <c:pt idx="34625">
                  <c:v>0</c:v>
                </c:pt>
                <c:pt idx="34626">
                  <c:v>0</c:v>
                </c:pt>
                <c:pt idx="34627">
                  <c:v>0</c:v>
                </c:pt>
                <c:pt idx="34628">
                  <c:v>0</c:v>
                </c:pt>
                <c:pt idx="34629">
                  <c:v>0</c:v>
                </c:pt>
                <c:pt idx="34630">
                  <c:v>0</c:v>
                </c:pt>
                <c:pt idx="34631">
                  <c:v>0</c:v>
                </c:pt>
                <c:pt idx="34632">
                  <c:v>0</c:v>
                </c:pt>
                <c:pt idx="34633">
                  <c:v>0</c:v>
                </c:pt>
                <c:pt idx="34634">
                  <c:v>0</c:v>
                </c:pt>
                <c:pt idx="34635">
                  <c:v>0</c:v>
                </c:pt>
                <c:pt idx="34636">
                  <c:v>0</c:v>
                </c:pt>
                <c:pt idx="34637">
                  <c:v>0</c:v>
                </c:pt>
                <c:pt idx="34638">
                  <c:v>0</c:v>
                </c:pt>
                <c:pt idx="34639">
                  <c:v>0</c:v>
                </c:pt>
                <c:pt idx="34640">
                  <c:v>0</c:v>
                </c:pt>
                <c:pt idx="34641">
                  <c:v>0</c:v>
                </c:pt>
                <c:pt idx="34642">
                  <c:v>0</c:v>
                </c:pt>
                <c:pt idx="34643">
                  <c:v>0</c:v>
                </c:pt>
                <c:pt idx="34644">
                  <c:v>0</c:v>
                </c:pt>
                <c:pt idx="34645">
                  <c:v>0</c:v>
                </c:pt>
                <c:pt idx="34646">
                  <c:v>0</c:v>
                </c:pt>
                <c:pt idx="34647">
                  <c:v>0</c:v>
                </c:pt>
                <c:pt idx="34648">
                  <c:v>0</c:v>
                </c:pt>
                <c:pt idx="34649">
                  <c:v>0</c:v>
                </c:pt>
                <c:pt idx="34650">
                  <c:v>0</c:v>
                </c:pt>
                <c:pt idx="34651">
                  <c:v>0</c:v>
                </c:pt>
                <c:pt idx="34652">
                  <c:v>0</c:v>
                </c:pt>
                <c:pt idx="34653">
                  <c:v>0</c:v>
                </c:pt>
                <c:pt idx="34654">
                  <c:v>0</c:v>
                </c:pt>
                <c:pt idx="34655">
                  <c:v>0</c:v>
                </c:pt>
                <c:pt idx="34656">
                  <c:v>0</c:v>
                </c:pt>
                <c:pt idx="34657">
                  <c:v>0</c:v>
                </c:pt>
                <c:pt idx="34658">
                  <c:v>0</c:v>
                </c:pt>
                <c:pt idx="34659">
                  <c:v>0</c:v>
                </c:pt>
                <c:pt idx="34660">
                  <c:v>0</c:v>
                </c:pt>
                <c:pt idx="34661">
                  <c:v>0</c:v>
                </c:pt>
                <c:pt idx="34662">
                  <c:v>0</c:v>
                </c:pt>
                <c:pt idx="34663">
                  <c:v>0</c:v>
                </c:pt>
                <c:pt idx="34664">
                  <c:v>0</c:v>
                </c:pt>
                <c:pt idx="34665">
                  <c:v>0</c:v>
                </c:pt>
                <c:pt idx="34666">
                  <c:v>0</c:v>
                </c:pt>
                <c:pt idx="34667">
                  <c:v>0</c:v>
                </c:pt>
                <c:pt idx="34668">
                  <c:v>0</c:v>
                </c:pt>
                <c:pt idx="34669">
                  <c:v>0</c:v>
                </c:pt>
                <c:pt idx="34670">
                  <c:v>0</c:v>
                </c:pt>
                <c:pt idx="34671">
                  <c:v>0</c:v>
                </c:pt>
                <c:pt idx="34672">
                  <c:v>0</c:v>
                </c:pt>
                <c:pt idx="34673">
                  <c:v>0</c:v>
                </c:pt>
                <c:pt idx="34674">
                  <c:v>0</c:v>
                </c:pt>
                <c:pt idx="34675">
                  <c:v>0</c:v>
                </c:pt>
                <c:pt idx="34676">
                  <c:v>0</c:v>
                </c:pt>
                <c:pt idx="34677">
                  <c:v>0</c:v>
                </c:pt>
                <c:pt idx="34678">
                  <c:v>0</c:v>
                </c:pt>
                <c:pt idx="34679">
                  <c:v>0</c:v>
                </c:pt>
                <c:pt idx="34680">
                  <c:v>0</c:v>
                </c:pt>
                <c:pt idx="34681">
                  <c:v>0</c:v>
                </c:pt>
                <c:pt idx="34682">
                  <c:v>0</c:v>
                </c:pt>
                <c:pt idx="34683">
                  <c:v>0</c:v>
                </c:pt>
                <c:pt idx="34684">
                  <c:v>0</c:v>
                </c:pt>
                <c:pt idx="34685">
                  <c:v>0</c:v>
                </c:pt>
                <c:pt idx="34686">
                  <c:v>0</c:v>
                </c:pt>
                <c:pt idx="34687">
                  <c:v>0</c:v>
                </c:pt>
                <c:pt idx="34688">
                  <c:v>0</c:v>
                </c:pt>
                <c:pt idx="34689">
                  <c:v>0</c:v>
                </c:pt>
                <c:pt idx="34690">
                  <c:v>0</c:v>
                </c:pt>
                <c:pt idx="34691">
                  <c:v>0</c:v>
                </c:pt>
                <c:pt idx="34692">
                  <c:v>0</c:v>
                </c:pt>
                <c:pt idx="34693">
                  <c:v>0</c:v>
                </c:pt>
                <c:pt idx="34694">
                  <c:v>0</c:v>
                </c:pt>
                <c:pt idx="34695">
                  <c:v>0</c:v>
                </c:pt>
                <c:pt idx="34696">
                  <c:v>0</c:v>
                </c:pt>
                <c:pt idx="34697">
                  <c:v>0</c:v>
                </c:pt>
                <c:pt idx="34698">
                  <c:v>0</c:v>
                </c:pt>
                <c:pt idx="34699">
                  <c:v>0</c:v>
                </c:pt>
                <c:pt idx="34700">
                  <c:v>0</c:v>
                </c:pt>
                <c:pt idx="34701">
                  <c:v>0</c:v>
                </c:pt>
                <c:pt idx="34702">
                  <c:v>0</c:v>
                </c:pt>
                <c:pt idx="34703">
                  <c:v>0</c:v>
                </c:pt>
                <c:pt idx="34704">
                  <c:v>0</c:v>
                </c:pt>
                <c:pt idx="34705">
                  <c:v>0</c:v>
                </c:pt>
                <c:pt idx="34706">
                  <c:v>0</c:v>
                </c:pt>
                <c:pt idx="34707">
                  <c:v>0</c:v>
                </c:pt>
                <c:pt idx="34708">
                  <c:v>0</c:v>
                </c:pt>
                <c:pt idx="34709">
                  <c:v>0</c:v>
                </c:pt>
                <c:pt idx="34710">
                  <c:v>0</c:v>
                </c:pt>
                <c:pt idx="34711">
                  <c:v>0</c:v>
                </c:pt>
                <c:pt idx="34712">
                  <c:v>0</c:v>
                </c:pt>
                <c:pt idx="34713">
                  <c:v>0</c:v>
                </c:pt>
                <c:pt idx="34714">
                  <c:v>0</c:v>
                </c:pt>
                <c:pt idx="34715">
                  <c:v>0</c:v>
                </c:pt>
                <c:pt idx="34716">
                  <c:v>0</c:v>
                </c:pt>
                <c:pt idx="34717">
                  <c:v>0</c:v>
                </c:pt>
                <c:pt idx="34718">
                  <c:v>0</c:v>
                </c:pt>
                <c:pt idx="34719">
                  <c:v>0</c:v>
                </c:pt>
                <c:pt idx="34720">
                  <c:v>0</c:v>
                </c:pt>
                <c:pt idx="34721">
                  <c:v>0</c:v>
                </c:pt>
                <c:pt idx="34722">
                  <c:v>0</c:v>
                </c:pt>
                <c:pt idx="34723">
                  <c:v>0</c:v>
                </c:pt>
                <c:pt idx="34724">
                  <c:v>0</c:v>
                </c:pt>
                <c:pt idx="34725">
                  <c:v>0</c:v>
                </c:pt>
                <c:pt idx="34726">
                  <c:v>0</c:v>
                </c:pt>
                <c:pt idx="34727">
                  <c:v>0</c:v>
                </c:pt>
                <c:pt idx="34728">
                  <c:v>0</c:v>
                </c:pt>
                <c:pt idx="34729">
                  <c:v>0</c:v>
                </c:pt>
                <c:pt idx="34730">
                  <c:v>0</c:v>
                </c:pt>
                <c:pt idx="34731">
                  <c:v>0</c:v>
                </c:pt>
                <c:pt idx="34732">
                  <c:v>0</c:v>
                </c:pt>
                <c:pt idx="34733">
                  <c:v>0</c:v>
                </c:pt>
                <c:pt idx="34734">
                  <c:v>0</c:v>
                </c:pt>
                <c:pt idx="34735">
                  <c:v>0</c:v>
                </c:pt>
                <c:pt idx="34736">
                  <c:v>0</c:v>
                </c:pt>
                <c:pt idx="34737">
                  <c:v>0</c:v>
                </c:pt>
                <c:pt idx="34738">
                  <c:v>0</c:v>
                </c:pt>
                <c:pt idx="34739">
                  <c:v>0</c:v>
                </c:pt>
                <c:pt idx="34740">
                  <c:v>0</c:v>
                </c:pt>
                <c:pt idx="34741">
                  <c:v>0</c:v>
                </c:pt>
                <c:pt idx="34742">
                  <c:v>0</c:v>
                </c:pt>
                <c:pt idx="34743">
                  <c:v>0</c:v>
                </c:pt>
                <c:pt idx="34744">
                  <c:v>0</c:v>
                </c:pt>
                <c:pt idx="34745">
                  <c:v>0</c:v>
                </c:pt>
                <c:pt idx="34746">
                  <c:v>0</c:v>
                </c:pt>
                <c:pt idx="34747">
                  <c:v>0</c:v>
                </c:pt>
                <c:pt idx="34748">
                  <c:v>0</c:v>
                </c:pt>
                <c:pt idx="34749">
                  <c:v>0</c:v>
                </c:pt>
                <c:pt idx="34750">
                  <c:v>0</c:v>
                </c:pt>
                <c:pt idx="34751">
                  <c:v>0</c:v>
                </c:pt>
                <c:pt idx="34752">
                  <c:v>0</c:v>
                </c:pt>
                <c:pt idx="34753">
                  <c:v>0</c:v>
                </c:pt>
                <c:pt idx="34754">
                  <c:v>0</c:v>
                </c:pt>
                <c:pt idx="34755">
                  <c:v>0</c:v>
                </c:pt>
                <c:pt idx="34756">
                  <c:v>0</c:v>
                </c:pt>
                <c:pt idx="34757">
                  <c:v>0</c:v>
                </c:pt>
                <c:pt idx="34758">
                  <c:v>0</c:v>
                </c:pt>
                <c:pt idx="34759">
                  <c:v>0</c:v>
                </c:pt>
                <c:pt idx="34760">
                  <c:v>0</c:v>
                </c:pt>
                <c:pt idx="34761">
                  <c:v>0</c:v>
                </c:pt>
                <c:pt idx="34762">
                  <c:v>0</c:v>
                </c:pt>
                <c:pt idx="34763">
                  <c:v>0</c:v>
                </c:pt>
                <c:pt idx="34764">
                  <c:v>0</c:v>
                </c:pt>
                <c:pt idx="34765">
                  <c:v>0</c:v>
                </c:pt>
                <c:pt idx="34766">
                  <c:v>0</c:v>
                </c:pt>
                <c:pt idx="34767">
                  <c:v>0</c:v>
                </c:pt>
                <c:pt idx="34768">
                  <c:v>0</c:v>
                </c:pt>
                <c:pt idx="34769">
                  <c:v>0</c:v>
                </c:pt>
                <c:pt idx="34770">
                  <c:v>0</c:v>
                </c:pt>
                <c:pt idx="34771">
                  <c:v>0</c:v>
                </c:pt>
                <c:pt idx="34772">
                  <c:v>0</c:v>
                </c:pt>
                <c:pt idx="34773">
                  <c:v>0</c:v>
                </c:pt>
                <c:pt idx="34774">
                  <c:v>0</c:v>
                </c:pt>
                <c:pt idx="34775">
                  <c:v>0</c:v>
                </c:pt>
                <c:pt idx="34776">
                  <c:v>0</c:v>
                </c:pt>
                <c:pt idx="34777">
                  <c:v>0</c:v>
                </c:pt>
                <c:pt idx="34778">
                  <c:v>0</c:v>
                </c:pt>
                <c:pt idx="34779">
                  <c:v>0</c:v>
                </c:pt>
                <c:pt idx="34780">
                  <c:v>0</c:v>
                </c:pt>
                <c:pt idx="34781">
                  <c:v>0</c:v>
                </c:pt>
                <c:pt idx="34782">
                  <c:v>0</c:v>
                </c:pt>
                <c:pt idx="34783">
                  <c:v>0</c:v>
                </c:pt>
                <c:pt idx="34784">
                  <c:v>0</c:v>
                </c:pt>
                <c:pt idx="34785">
                  <c:v>0</c:v>
                </c:pt>
                <c:pt idx="34786">
                  <c:v>0</c:v>
                </c:pt>
                <c:pt idx="34787">
                  <c:v>0</c:v>
                </c:pt>
                <c:pt idx="34788">
                  <c:v>0</c:v>
                </c:pt>
                <c:pt idx="34789">
                  <c:v>0</c:v>
                </c:pt>
                <c:pt idx="34790">
                  <c:v>0</c:v>
                </c:pt>
                <c:pt idx="34791">
                  <c:v>0</c:v>
                </c:pt>
                <c:pt idx="34792">
                  <c:v>0</c:v>
                </c:pt>
                <c:pt idx="34793">
                  <c:v>0</c:v>
                </c:pt>
                <c:pt idx="34794">
                  <c:v>0</c:v>
                </c:pt>
                <c:pt idx="34795">
                  <c:v>0</c:v>
                </c:pt>
                <c:pt idx="34796">
                  <c:v>0</c:v>
                </c:pt>
                <c:pt idx="34797">
                  <c:v>0</c:v>
                </c:pt>
                <c:pt idx="34798">
                  <c:v>0</c:v>
                </c:pt>
                <c:pt idx="34799">
                  <c:v>0</c:v>
                </c:pt>
                <c:pt idx="34800">
                  <c:v>0</c:v>
                </c:pt>
                <c:pt idx="34801">
                  <c:v>0</c:v>
                </c:pt>
                <c:pt idx="34802">
                  <c:v>0</c:v>
                </c:pt>
                <c:pt idx="34803">
                  <c:v>0</c:v>
                </c:pt>
                <c:pt idx="34804">
                  <c:v>0</c:v>
                </c:pt>
                <c:pt idx="34805">
                  <c:v>0</c:v>
                </c:pt>
                <c:pt idx="34806">
                  <c:v>0</c:v>
                </c:pt>
                <c:pt idx="34807">
                  <c:v>0</c:v>
                </c:pt>
                <c:pt idx="34808">
                  <c:v>0</c:v>
                </c:pt>
                <c:pt idx="34809">
                  <c:v>0</c:v>
                </c:pt>
                <c:pt idx="34810">
                  <c:v>0</c:v>
                </c:pt>
                <c:pt idx="34811">
                  <c:v>0</c:v>
                </c:pt>
                <c:pt idx="34812">
                  <c:v>0</c:v>
                </c:pt>
                <c:pt idx="34813">
                  <c:v>0</c:v>
                </c:pt>
                <c:pt idx="34814">
                  <c:v>0</c:v>
                </c:pt>
                <c:pt idx="34815">
                  <c:v>0</c:v>
                </c:pt>
                <c:pt idx="34816">
                  <c:v>0</c:v>
                </c:pt>
                <c:pt idx="34817">
                  <c:v>0</c:v>
                </c:pt>
                <c:pt idx="34818">
                  <c:v>0</c:v>
                </c:pt>
                <c:pt idx="34819">
                  <c:v>0</c:v>
                </c:pt>
                <c:pt idx="34820">
                  <c:v>0</c:v>
                </c:pt>
                <c:pt idx="34821">
                  <c:v>0</c:v>
                </c:pt>
                <c:pt idx="34822">
                  <c:v>0</c:v>
                </c:pt>
                <c:pt idx="34823">
                  <c:v>0</c:v>
                </c:pt>
                <c:pt idx="34824">
                  <c:v>0</c:v>
                </c:pt>
                <c:pt idx="34825">
                  <c:v>0</c:v>
                </c:pt>
                <c:pt idx="34826">
                  <c:v>0</c:v>
                </c:pt>
                <c:pt idx="34827">
                  <c:v>0</c:v>
                </c:pt>
                <c:pt idx="34828">
                  <c:v>0</c:v>
                </c:pt>
                <c:pt idx="34829">
                  <c:v>0</c:v>
                </c:pt>
                <c:pt idx="34830">
                  <c:v>0</c:v>
                </c:pt>
                <c:pt idx="34831">
                  <c:v>0</c:v>
                </c:pt>
                <c:pt idx="34832">
                  <c:v>0</c:v>
                </c:pt>
                <c:pt idx="34833">
                  <c:v>0</c:v>
                </c:pt>
                <c:pt idx="34834">
                  <c:v>0</c:v>
                </c:pt>
                <c:pt idx="34835">
                  <c:v>0</c:v>
                </c:pt>
                <c:pt idx="34836">
                  <c:v>0</c:v>
                </c:pt>
                <c:pt idx="34837">
                  <c:v>0</c:v>
                </c:pt>
                <c:pt idx="34838">
                  <c:v>0</c:v>
                </c:pt>
                <c:pt idx="34839">
                  <c:v>0</c:v>
                </c:pt>
                <c:pt idx="34840">
                  <c:v>0</c:v>
                </c:pt>
                <c:pt idx="34841">
                  <c:v>0</c:v>
                </c:pt>
                <c:pt idx="34842">
                  <c:v>0</c:v>
                </c:pt>
                <c:pt idx="34843">
                  <c:v>0</c:v>
                </c:pt>
                <c:pt idx="34844">
                  <c:v>0</c:v>
                </c:pt>
                <c:pt idx="34845">
                  <c:v>0</c:v>
                </c:pt>
                <c:pt idx="34846">
                  <c:v>0</c:v>
                </c:pt>
                <c:pt idx="34847">
                  <c:v>0</c:v>
                </c:pt>
                <c:pt idx="34848">
                  <c:v>0</c:v>
                </c:pt>
                <c:pt idx="34849">
                  <c:v>0</c:v>
                </c:pt>
                <c:pt idx="34850">
                  <c:v>0</c:v>
                </c:pt>
                <c:pt idx="34851">
                  <c:v>0</c:v>
                </c:pt>
                <c:pt idx="34852">
                  <c:v>0</c:v>
                </c:pt>
                <c:pt idx="34853">
                  <c:v>0</c:v>
                </c:pt>
                <c:pt idx="34854">
                  <c:v>0</c:v>
                </c:pt>
                <c:pt idx="34855">
                  <c:v>0</c:v>
                </c:pt>
                <c:pt idx="34856">
                  <c:v>0</c:v>
                </c:pt>
                <c:pt idx="34857">
                  <c:v>0</c:v>
                </c:pt>
                <c:pt idx="34858">
                  <c:v>0</c:v>
                </c:pt>
                <c:pt idx="34859">
                  <c:v>0</c:v>
                </c:pt>
                <c:pt idx="34860">
                  <c:v>0</c:v>
                </c:pt>
                <c:pt idx="34861">
                  <c:v>0</c:v>
                </c:pt>
                <c:pt idx="34862">
                  <c:v>0</c:v>
                </c:pt>
                <c:pt idx="34863">
                  <c:v>0</c:v>
                </c:pt>
                <c:pt idx="34864">
                  <c:v>0</c:v>
                </c:pt>
                <c:pt idx="34865">
                  <c:v>0</c:v>
                </c:pt>
                <c:pt idx="34866">
                  <c:v>0</c:v>
                </c:pt>
                <c:pt idx="34867">
                  <c:v>0</c:v>
                </c:pt>
                <c:pt idx="34868">
                  <c:v>0</c:v>
                </c:pt>
                <c:pt idx="34869">
                  <c:v>0</c:v>
                </c:pt>
                <c:pt idx="34870">
                  <c:v>0</c:v>
                </c:pt>
                <c:pt idx="34871">
                  <c:v>0</c:v>
                </c:pt>
                <c:pt idx="34872">
                  <c:v>0</c:v>
                </c:pt>
                <c:pt idx="34873">
                  <c:v>0</c:v>
                </c:pt>
                <c:pt idx="34874">
                  <c:v>0</c:v>
                </c:pt>
                <c:pt idx="34875">
                  <c:v>0</c:v>
                </c:pt>
                <c:pt idx="34876">
                  <c:v>0</c:v>
                </c:pt>
                <c:pt idx="34877">
                  <c:v>0</c:v>
                </c:pt>
                <c:pt idx="34878">
                  <c:v>0</c:v>
                </c:pt>
                <c:pt idx="34879">
                  <c:v>0</c:v>
                </c:pt>
                <c:pt idx="34880">
                  <c:v>0</c:v>
                </c:pt>
                <c:pt idx="34881">
                  <c:v>0</c:v>
                </c:pt>
                <c:pt idx="34882">
                  <c:v>0</c:v>
                </c:pt>
                <c:pt idx="34883">
                  <c:v>0</c:v>
                </c:pt>
                <c:pt idx="34884">
                  <c:v>0</c:v>
                </c:pt>
                <c:pt idx="34885">
                  <c:v>0</c:v>
                </c:pt>
                <c:pt idx="34886">
                  <c:v>0</c:v>
                </c:pt>
                <c:pt idx="34887">
                  <c:v>0</c:v>
                </c:pt>
                <c:pt idx="34888">
                  <c:v>0</c:v>
                </c:pt>
                <c:pt idx="34889">
                  <c:v>0</c:v>
                </c:pt>
                <c:pt idx="34890">
                  <c:v>0</c:v>
                </c:pt>
                <c:pt idx="34891">
                  <c:v>0</c:v>
                </c:pt>
                <c:pt idx="34892">
                  <c:v>0</c:v>
                </c:pt>
                <c:pt idx="34893">
                  <c:v>0</c:v>
                </c:pt>
                <c:pt idx="34894">
                  <c:v>0</c:v>
                </c:pt>
                <c:pt idx="34895">
                  <c:v>0</c:v>
                </c:pt>
                <c:pt idx="34896">
                  <c:v>0</c:v>
                </c:pt>
                <c:pt idx="34897">
                  <c:v>0</c:v>
                </c:pt>
                <c:pt idx="34898">
                  <c:v>0</c:v>
                </c:pt>
                <c:pt idx="34899">
                  <c:v>0</c:v>
                </c:pt>
                <c:pt idx="34900">
                  <c:v>0</c:v>
                </c:pt>
                <c:pt idx="34901">
                  <c:v>0</c:v>
                </c:pt>
                <c:pt idx="34902">
                  <c:v>0</c:v>
                </c:pt>
                <c:pt idx="34903">
                  <c:v>0</c:v>
                </c:pt>
                <c:pt idx="34904">
                  <c:v>0</c:v>
                </c:pt>
                <c:pt idx="34905">
                  <c:v>0</c:v>
                </c:pt>
                <c:pt idx="34906">
                  <c:v>0</c:v>
                </c:pt>
                <c:pt idx="34907">
                  <c:v>0</c:v>
                </c:pt>
                <c:pt idx="34908">
                  <c:v>0</c:v>
                </c:pt>
                <c:pt idx="34909">
                  <c:v>0</c:v>
                </c:pt>
                <c:pt idx="34910">
                  <c:v>0</c:v>
                </c:pt>
                <c:pt idx="34911">
                  <c:v>0</c:v>
                </c:pt>
                <c:pt idx="34912">
                  <c:v>0</c:v>
                </c:pt>
                <c:pt idx="34913">
                  <c:v>0</c:v>
                </c:pt>
                <c:pt idx="34914">
                  <c:v>0</c:v>
                </c:pt>
                <c:pt idx="34915">
                  <c:v>0</c:v>
                </c:pt>
                <c:pt idx="34916">
                  <c:v>0</c:v>
                </c:pt>
                <c:pt idx="34917">
                  <c:v>0</c:v>
                </c:pt>
                <c:pt idx="34918">
                  <c:v>0</c:v>
                </c:pt>
                <c:pt idx="34919">
                  <c:v>0</c:v>
                </c:pt>
                <c:pt idx="34920">
                  <c:v>0</c:v>
                </c:pt>
                <c:pt idx="34921">
                  <c:v>0</c:v>
                </c:pt>
                <c:pt idx="34922">
                  <c:v>0</c:v>
                </c:pt>
                <c:pt idx="34923">
                  <c:v>0</c:v>
                </c:pt>
                <c:pt idx="34924">
                  <c:v>0</c:v>
                </c:pt>
                <c:pt idx="34925">
                  <c:v>0</c:v>
                </c:pt>
                <c:pt idx="34926">
                  <c:v>0</c:v>
                </c:pt>
                <c:pt idx="34927">
                  <c:v>0</c:v>
                </c:pt>
                <c:pt idx="34928">
                  <c:v>0</c:v>
                </c:pt>
                <c:pt idx="34929">
                  <c:v>0</c:v>
                </c:pt>
                <c:pt idx="34930">
                  <c:v>0</c:v>
                </c:pt>
                <c:pt idx="34931">
                  <c:v>0</c:v>
                </c:pt>
                <c:pt idx="34932">
                  <c:v>0</c:v>
                </c:pt>
                <c:pt idx="34933">
                  <c:v>0</c:v>
                </c:pt>
                <c:pt idx="34934">
                  <c:v>0</c:v>
                </c:pt>
                <c:pt idx="34935">
                  <c:v>0</c:v>
                </c:pt>
                <c:pt idx="34936">
                  <c:v>0</c:v>
                </c:pt>
                <c:pt idx="34937">
                  <c:v>0</c:v>
                </c:pt>
                <c:pt idx="34938">
                  <c:v>0</c:v>
                </c:pt>
                <c:pt idx="34939">
                  <c:v>0</c:v>
                </c:pt>
                <c:pt idx="34940">
                  <c:v>0</c:v>
                </c:pt>
                <c:pt idx="34941">
                  <c:v>19</c:v>
                </c:pt>
                <c:pt idx="34942">
                  <c:v>0</c:v>
                </c:pt>
                <c:pt idx="34943">
                  <c:v>0</c:v>
                </c:pt>
                <c:pt idx="34944">
                  <c:v>0</c:v>
                </c:pt>
                <c:pt idx="34945">
                  <c:v>0</c:v>
                </c:pt>
                <c:pt idx="34946">
                  <c:v>0</c:v>
                </c:pt>
                <c:pt idx="34947">
                  <c:v>0</c:v>
                </c:pt>
                <c:pt idx="34948">
                  <c:v>0</c:v>
                </c:pt>
                <c:pt idx="34949">
                  <c:v>0</c:v>
                </c:pt>
                <c:pt idx="34950">
                  <c:v>0</c:v>
                </c:pt>
                <c:pt idx="34951">
                  <c:v>0</c:v>
                </c:pt>
                <c:pt idx="34952">
                  <c:v>0</c:v>
                </c:pt>
                <c:pt idx="34953">
                  <c:v>0</c:v>
                </c:pt>
                <c:pt idx="34954">
                  <c:v>0</c:v>
                </c:pt>
                <c:pt idx="34955">
                  <c:v>0</c:v>
                </c:pt>
                <c:pt idx="34956">
                  <c:v>0</c:v>
                </c:pt>
                <c:pt idx="34957">
                  <c:v>0</c:v>
                </c:pt>
                <c:pt idx="34958">
                  <c:v>0</c:v>
                </c:pt>
                <c:pt idx="34959">
                  <c:v>0</c:v>
                </c:pt>
                <c:pt idx="34960">
                  <c:v>0</c:v>
                </c:pt>
                <c:pt idx="34961">
                  <c:v>0</c:v>
                </c:pt>
                <c:pt idx="34962">
                  <c:v>0</c:v>
                </c:pt>
                <c:pt idx="34963">
                  <c:v>0</c:v>
                </c:pt>
                <c:pt idx="34964">
                  <c:v>0</c:v>
                </c:pt>
                <c:pt idx="34965">
                  <c:v>0</c:v>
                </c:pt>
                <c:pt idx="34966">
                  <c:v>0</c:v>
                </c:pt>
                <c:pt idx="34967">
                  <c:v>0</c:v>
                </c:pt>
                <c:pt idx="34968">
                  <c:v>0</c:v>
                </c:pt>
                <c:pt idx="34969">
                  <c:v>0</c:v>
                </c:pt>
                <c:pt idx="34970">
                  <c:v>0</c:v>
                </c:pt>
                <c:pt idx="34971">
                  <c:v>0</c:v>
                </c:pt>
                <c:pt idx="34972">
                  <c:v>0</c:v>
                </c:pt>
                <c:pt idx="34973">
                  <c:v>0</c:v>
                </c:pt>
                <c:pt idx="34974">
                  <c:v>0</c:v>
                </c:pt>
                <c:pt idx="34975">
                  <c:v>0</c:v>
                </c:pt>
                <c:pt idx="34976">
                  <c:v>0</c:v>
                </c:pt>
                <c:pt idx="34977">
                  <c:v>0</c:v>
                </c:pt>
                <c:pt idx="34978">
                  <c:v>0</c:v>
                </c:pt>
                <c:pt idx="34979">
                  <c:v>0</c:v>
                </c:pt>
                <c:pt idx="34980">
                  <c:v>0</c:v>
                </c:pt>
                <c:pt idx="34981">
                  <c:v>0</c:v>
                </c:pt>
                <c:pt idx="34982">
                  <c:v>0</c:v>
                </c:pt>
                <c:pt idx="34983">
                  <c:v>0</c:v>
                </c:pt>
                <c:pt idx="34984">
                  <c:v>0</c:v>
                </c:pt>
                <c:pt idx="34985">
                  <c:v>0</c:v>
                </c:pt>
                <c:pt idx="34986">
                  <c:v>0</c:v>
                </c:pt>
                <c:pt idx="34987">
                  <c:v>0</c:v>
                </c:pt>
                <c:pt idx="34988">
                  <c:v>0</c:v>
                </c:pt>
                <c:pt idx="34989">
                  <c:v>0</c:v>
                </c:pt>
                <c:pt idx="34990">
                  <c:v>0</c:v>
                </c:pt>
                <c:pt idx="34991">
                  <c:v>0</c:v>
                </c:pt>
                <c:pt idx="34992">
                  <c:v>0</c:v>
                </c:pt>
                <c:pt idx="34993">
                  <c:v>0</c:v>
                </c:pt>
                <c:pt idx="34994">
                  <c:v>0</c:v>
                </c:pt>
                <c:pt idx="34995">
                  <c:v>0</c:v>
                </c:pt>
                <c:pt idx="34996">
                  <c:v>0</c:v>
                </c:pt>
                <c:pt idx="34997">
                  <c:v>0</c:v>
                </c:pt>
                <c:pt idx="34998">
                  <c:v>0</c:v>
                </c:pt>
                <c:pt idx="34999">
                  <c:v>0</c:v>
                </c:pt>
                <c:pt idx="35000">
                  <c:v>0</c:v>
                </c:pt>
                <c:pt idx="35001">
                  <c:v>0</c:v>
                </c:pt>
                <c:pt idx="35002">
                  <c:v>0</c:v>
                </c:pt>
                <c:pt idx="35003">
                  <c:v>0</c:v>
                </c:pt>
                <c:pt idx="35004">
                  <c:v>0</c:v>
                </c:pt>
                <c:pt idx="35005">
                  <c:v>0</c:v>
                </c:pt>
                <c:pt idx="35006">
                  <c:v>0</c:v>
                </c:pt>
                <c:pt idx="35007">
                  <c:v>0</c:v>
                </c:pt>
                <c:pt idx="35008">
                  <c:v>0</c:v>
                </c:pt>
                <c:pt idx="35009">
                  <c:v>0</c:v>
                </c:pt>
                <c:pt idx="35010">
                  <c:v>0</c:v>
                </c:pt>
                <c:pt idx="35011">
                  <c:v>0</c:v>
                </c:pt>
                <c:pt idx="35012">
                  <c:v>0</c:v>
                </c:pt>
                <c:pt idx="35013">
                  <c:v>0</c:v>
                </c:pt>
                <c:pt idx="35014">
                  <c:v>0</c:v>
                </c:pt>
                <c:pt idx="35015">
                  <c:v>0</c:v>
                </c:pt>
                <c:pt idx="35016">
                  <c:v>0</c:v>
                </c:pt>
                <c:pt idx="35017">
                  <c:v>0</c:v>
                </c:pt>
                <c:pt idx="35018">
                  <c:v>0</c:v>
                </c:pt>
                <c:pt idx="35019">
                  <c:v>0</c:v>
                </c:pt>
                <c:pt idx="35020">
                  <c:v>0</c:v>
                </c:pt>
                <c:pt idx="35021">
                  <c:v>0</c:v>
                </c:pt>
                <c:pt idx="35022">
                  <c:v>0</c:v>
                </c:pt>
                <c:pt idx="35023">
                  <c:v>0</c:v>
                </c:pt>
                <c:pt idx="35024">
                  <c:v>0</c:v>
                </c:pt>
                <c:pt idx="35025">
                  <c:v>0</c:v>
                </c:pt>
                <c:pt idx="35026">
                  <c:v>0</c:v>
                </c:pt>
                <c:pt idx="35027">
                  <c:v>0</c:v>
                </c:pt>
                <c:pt idx="35028">
                  <c:v>0</c:v>
                </c:pt>
                <c:pt idx="35029">
                  <c:v>0</c:v>
                </c:pt>
                <c:pt idx="35030">
                  <c:v>0</c:v>
                </c:pt>
                <c:pt idx="35031">
                  <c:v>0</c:v>
                </c:pt>
                <c:pt idx="35032">
                  <c:v>0</c:v>
                </c:pt>
                <c:pt idx="35033">
                  <c:v>0</c:v>
                </c:pt>
                <c:pt idx="35034">
                  <c:v>0</c:v>
                </c:pt>
                <c:pt idx="35035">
                  <c:v>0</c:v>
                </c:pt>
                <c:pt idx="35036">
                  <c:v>0</c:v>
                </c:pt>
                <c:pt idx="35037">
                  <c:v>0</c:v>
                </c:pt>
                <c:pt idx="35038">
                  <c:v>0</c:v>
                </c:pt>
                <c:pt idx="35039">
                  <c:v>0</c:v>
                </c:pt>
                <c:pt idx="35040">
                  <c:v>0</c:v>
                </c:pt>
                <c:pt idx="35041">
                  <c:v>0</c:v>
                </c:pt>
                <c:pt idx="35042">
                  <c:v>0</c:v>
                </c:pt>
                <c:pt idx="35043">
                  <c:v>0</c:v>
                </c:pt>
                <c:pt idx="35044">
                  <c:v>0</c:v>
                </c:pt>
                <c:pt idx="35045">
                  <c:v>0</c:v>
                </c:pt>
                <c:pt idx="35046">
                  <c:v>0</c:v>
                </c:pt>
                <c:pt idx="35047">
                  <c:v>0</c:v>
                </c:pt>
                <c:pt idx="35048">
                  <c:v>0</c:v>
                </c:pt>
                <c:pt idx="35049">
                  <c:v>0</c:v>
                </c:pt>
                <c:pt idx="35050">
                  <c:v>0</c:v>
                </c:pt>
                <c:pt idx="35051">
                  <c:v>0</c:v>
                </c:pt>
                <c:pt idx="35052">
                  <c:v>0</c:v>
                </c:pt>
                <c:pt idx="35053">
                  <c:v>0</c:v>
                </c:pt>
                <c:pt idx="35054">
                  <c:v>0</c:v>
                </c:pt>
                <c:pt idx="35055">
                  <c:v>0</c:v>
                </c:pt>
                <c:pt idx="35056">
                  <c:v>0</c:v>
                </c:pt>
                <c:pt idx="35057">
                  <c:v>0</c:v>
                </c:pt>
                <c:pt idx="35058">
                  <c:v>4</c:v>
                </c:pt>
                <c:pt idx="35059">
                  <c:v>0</c:v>
                </c:pt>
                <c:pt idx="35060">
                  <c:v>0</c:v>
                </c:pt>
                <c:pt idx="35061">
                  <c:v>0</c:v>
                </c:pt>
                <c:pt idx="35062">
                  <c:v>0</c:v>
                </c:pt>
                <c:pt idx="35063">
                  <c:v>0</c:v>
                </c:pt>
                <c:pt idx="35064">
                  <c:v>0</c:v>
                </c:pt>
                <c:pt idx="35065">
                  <c:v>0</c:v>
                </c:pt>
                <c:pt idx="35066">
                  <c:v>0</c:v>
                </c:pt>
                <c:pt idx="35067">
                  <c:v>0</c:v>
                </c:pt>
                <c:pt idx="35068">
                  <c:v>0</c:v>
                </c:pt>
                <c:pt idx="35069">
                  <c:v>0</c:v>
                </c:pt>
                <c:pt idx="35070">
                  <c:v>0</c:v>
                </c:pt>
                <c:pt idx="35071">
                  <c:v>0</c:v>
                </c:pt>
                <c:pt idx="35072">
                  <c:v>0</c:v>
                </c:pt>
                <c:pt idx="35073">
                  <c:v>0</c:v>
                </c:pt>
                <c:pt idx="35074">
                  <c:v>0</c:v>
                </c:pt>
                <c:pt idx="35075">
                  <c:v>0</c:v>
                </c:pt>
                <c:pt idx="35076">
                  <c:v>0</c:v>
                </c:pt>
                <c:pt idx="35077">
                  <c:v>0</c:v>
                </c:pt>
                <c:pt idx="35078">
                  <c:v>0</c:v>
                </c:pt>
                <c:pt idx="35079">
                  <c:v>0</c:v>
                </c:pt>
                <c:pt idx="35080">
                  <c:v>0</c:v>
                </c:pt>
                <c:pt idx="35081">
                  <c:v>0</c:v>
                </c:pt>
                <c:pt idx="35082">
                  <c:v>0</c:v>
                </c:pt>
                <c:pt idx="35083">
                  <c:v>0</c:v>
                </c:pt>
                <c:pt idx="35084">
                  <c:v>0</c:v>
                </c:pt>
                <c:pt idx="35085">
                  <c:v>0</c:v>
                </c:pt>
                <c:pt idx="35086">
                  <c:v>0</c:v>
                </c:pt>
                <c:pt idx="35087">
                  <c:v>0</c:v>
                </c:pt>
                <c:pt idx="35088">
                  <c:v>0</c:v>
                </c:pt>
                <c:pt idx="35089">
                  <c:v>0</c:v>
                </c:pt>
                <c:pt idx="35090">
                  <c:v>0</c:v>
                </c:pt>
                <c:pt idx="35091">
                  <c:v>0</c:v>
                </c:pt>
                <c:pt idx="35092">
                  <c:v>0</c:v>
                </c:pt>
                <c:pt idx="35093">
                  <c:v>0</c:v>
                </c:pt>
                <c:pt idx="35094">
                  <c:v>0</c:v>
                </c:pt>
                <c:pt idx="35095">
                  <c:v>0</c:v>
                </c:pt>
                <c:pt idx="35096">
                  <c:v>0</c:v>
                </c:pt>
                <c:pt idx="35097">
                  <c:v>0</c:v>
                </c:pt>
                <c:pt idx="35098">
                  <c:v>0</c:v>
                </c:pt>
                <c:pt idx="35099">
                  <c:v>0</c:v>
                </c:pt>
                <c:pt idx="35100">
                  <c:v>0</c:v>
                </c:pt>
                <c:pt idx="35101">
                  <c:v>0</c:v>
                </c:pt>
                <c:pt idx="35102">
                  <c:v>0</c:v>
                </c:pt>
                <c:pt idx="35103">
                  <c:v>0</c:v>
                </c:pt>
                <c:pt idx="35104">
                  <c:v>0</c:v>
                </c:pt>
                <c:pt idx="35105">
                  <c:v>0</c:v>
                </c:pt>
                <c:pt idx="35106">
                  <c:v>0</c:v>
                </c:pt>
                <c:pt idx="35107">
                  <c:v>0</c:v>
                </c:pt>
                <c:pt idx="35108">
                  <c:v>0</c:v>
                </c:pt>
                <c:pt idx="35109">
                  <c:v>0</c:v>
                </c:pt>
                <c:pt idx="35110">
                  <c:v>0</c:v>
                </c:pt>
                <c:pt idx="35111">
                  <c:v>0</c:v>
                </c:pt>
                <c:pt idx="35112">
                  <c:v>0</c:v>
                </c:pt>
                <c:pt idx="35113">
                  <c:v>0</c:v>
                </c:pt>
                <c:pt idx="35114">
                  <c:v>0</c:v>
                </c:pt>
                <c:pt idx="35115">
                  <c:v>0</c:v>
                </c:pt>
                <c:pt idx="35116">
                  <c:v>0</c:v>
                </c:pt>
                <c:pt idx="35117">
                  <c:v>0</c:v>
                </c:pt>
                <c:pt idx="35118">
                  <c:v>0</c:v>
                </c:pt>
                <c:pt idx="35119">
                  <c:v>0</c:v>
                </c:pt>
                <c:pt idx="35120">
                  <c:v>0</c:v>
                </c:pt>
                <c:pt idx="35121">
                  <c:v>0</c:v>
                </c:pt>
                <c:pt idx="35122">
                  <c:v>0</c:v>
                </c:pt>
                <c:pt idx="35123">
                  <c:v>0</c:v>
                </c:pt>
                <c:pt idx="35124">
                  <c:v>0</c:v>
                </c:pt>
                <c:pt idx="35125">
                  <c:v>0</c:v>
                </c:pt>
                <c:pt idx="35126">
                  <c:v>0</c:v>
                </c:pt>
                <c:pt idx="35127">
                  <c:v>0</c:v>
                </c:pt>
                <c:pt idx="35128">
                  <c:v>0</c:v>
                </c:pt>
                <c:pt idx="35129">
                  <c:v>0</c:v>
                </c:pt>
                <c:pt idx="35130">
                  <c:v>0</c:v>
                </c:pt>
                <c:pt idx="35131">
                  <c:v>0</c:v>
                </c:pt>
                <c:pt idx="35132">
                  <c:v>0</c:v>
                </c:pt>
                <c:pt idx="35133">
                  <c:v>0</c:v>
                </c:pt>
                <c:pt idx="35134">
                  <c:v>0</c:v>
                </c:pt>
                <c:pt idx="35135">
                  <c:v>0</c:v>
                </c:pt>
                <c:pt idx="35136">
                  <c:v>0</c:v>
                </c:pt>
                <c:pt idx="35137">
                  <c:v>0</c:v>
                </c:pt>
                <c:pt idx="35138">
                  <c:v>0</c:v>
                </c:pt>
                <c:pt idx="35139">
                  <c:v>0</c:v>
                </c:pt>
                <c:pt idx="35140">
                  <c:v>0</c:v>
                </c:pt>
                <c:pt idx="35141">
                  <c:v>0</c:v>
                </c:pt>
                <c:pt idx="35142">
                  <c:v>0</c:v>
                </c:pt>
                <c:pt idx="35143">
                  <c:v>0</c:v>
                </c:pt>
                <c:pt idx="35144">
                  <c:v>0</c:v>
                </c:pt>
                <c:pt idx="35145">
                  <c:v>0</c:v>
                </c:pt>
                <c:pt idx="35146">
                  <c:v>0</c:v>
                </c:pt>
                <c:pt idx="35147">
                  <c:v>0</c:v>
                </c:pt>
                <c:pt idx="35148">
                  <c:v>0</c:v>
                </c:pt>
                <c:pt idx="35149">
                  <c:v>0</c:v>
                </c:pt>
                <c:pt idx="35150">
                  <c:v>0</c:v>
                </c:pt>
                <c:pt idx="35151">
                  <c:v>0</c:v>
                </c:pt>
                <c:pt idx="35152">
                  <c:v>0</c:v>
                </c:pt>
                <c:pt idx="35153">
                  <c:v>0</c:v>
                </c:pt>
                <c:pt idx="35154">
                  <c:v>0</c:v>
                </c:pt>
                <c:pt idx="35155">
                  <c:v>0</c:v>
                </c:pt>
                <c:pt idx="35156">
                  <c:v>0</c:v>
                </c:pt>
                <c:pt idx="35157">
                  <c:v>0</c:v>
                </c:pt>
                <c:pt idx="35158">
                  <c:v>0</c:v>
                </c:pt>
                <c:pt idx="35159">
                  <c:v>0</c:v>
                </c:pt>
                <c:pt idx="35160">
                  <c:v>0</c:v>
                </c:pt>
                <c:pt idx="35161">
                  <c:v>0</c:v>
                </c:pt>
                <c:pt idx="35162">
                  <c:v>0</c:v>
                </c:pt>
                <c:pt idx="35163">
                  <c:v>0</c:v>
                </c:pt>
                <c:pt idx="35164">
                  <c:v>0</c:v>
                </c:pt>
                <c:pt idx="35165">
                  <c:v>0</c:v>
                </c:pt>
                <c:pt idx="35166">
                  <c:v>0</c:v>
                </c:pt>
                <c:pt idx="35167">
                  <c:v>0</c:v>
                </c:pt>
                <c:pt idx="35168">
                  <c:v>0</c:v>
                </c:pt>
                <c:pt idx="35169">
                  <c:v>0</c:v>
                </c:pt>
                <c:pt idx="35170">
                  <c:v>0</c:v>
                </c:pt>
                <c:pt idx="35171">
                  <c:v>0</c:v>
                </c:pt>
                <c:pt idx="35172">
                  <c:v>0</c:v>
                </c:pt>
                <c:pt idx="35173">
                  <c:v>0</c:v>
                </c:pt>
                <c:pt idx="35174">
                  <c:v>0</c:v>
                </c:pt>
                <c:pt idx="35175">
                  <c:v>0</c:v>
                </c:pt>
                <c:pt idx="35176">
                  <c:v>0</c:v>
                </c:pt>
                <c:pt idx="35177">
                  <c:v>0</c:v>
                </c:pt>
                <c:pt idx="35178">
                  <c:v>0</c:v>
                </c:pt>
                <c:pt idx="35179">
                  <c:v>0</c:v>
                </c:pt>
                <c:pt idx="35180">
                  <c:v>0</c:v>
                </c:pt>
                <c:pt idx="35181">
                  <c:v>0</c:v>
                </c:pt>
                <c:pt idx="35182">
                  <c:v>0</c:v>
                </c:pt>
                <c:pt idx="35183">
                  <c:v>0</c:v>
                </c:pt>
                <c:pt idx="35184">
                  <c:v>0</c:v>
                </c:pt>
                <c:pt idx="35185">
                  <c:v>0</c:v>
                </c:pt>
                <c:pt idx="35186">
                  <c:v>0</c:v>
                </c:pt>
                <c:pt idx="35187">
                  <c:v>0</c:v>
                </c:pt>
                <c:pt idx="35188">
                  <c:v>0</c:v>
                </c:pt>
                <c:pt idx="35189">
                  <c:v>0</c:v>
                </c:pt>
                <c:pt idx="35190">
                  <c:v>0</c:v>
                </c:pt>
                <c:pt idx="35191">
                  <c:v>0</c:v>
                </c:pt>
                <c:pt idx="35192">
                  <c:v>0</c:v>
                </c:pt>
                <c:pt idx="35193">
                  <c:v>0</c:v>
                </c:pt>
                <c:pt idx="35194">
                  <c:v>0</c:v>
                </c:pt>
                <c:pt idx="35195">
                  <c:v>0</c:v>
                </c:pt>
                <c:pt idx="35196">
                  <c:v>0</c:v>
                </c:pt>
                <c:pt idx="35197">
                  <c:v>0</c:v>
                </c:pt>
                <c:pt idx="35198">
                  <c:v>0</c:v>
                </c:pt>
                <c:pt idx="35199">
                  <c:v>0</c:v>
                </c:pt>
                <c:pt idx="35200">
                  <c:v>0</c:v>
                </c:pt>
                <c:pt idx="35201">
                  <c:v>0</c:v>
                </c:pt>
                <c:pt idx="35202">
                  <c:v>0</c:v>
                </c:pt>
                <c:pt idx="35203">
                  <c:v>0</c:v>
                </c:pt>
                <c:pt idx="35204">
                  <c:v>0</c:v>
                </c:pt>
                <c:pt idx="35205">
                  <c:v>0</c:v>
                </c:pt>
                <c:pt idx="35206">
                  <c:v>0</c:v>
                </c:pt>
                <c:pt idx="35207">
                  <c:v>0</c:v>
                </c:pt>
                <c:pt idx="35208">
                  <c:v>0</c:v>
                </c:pt>
                <c:pt idx="35209">
                  <c:v>0</c:v>
                </c:pt>
                <c:pt idx="35210">
                  <c:v>0</c:v>
                </c:pt>
                <c:pt idx="35211">
                  <c:v>0</c:v>
                </c:pt>
                <c:pt idx="35212">
                  <c:v>0</c:v>
                </c:pt>
                <c:pt idx="35213">
                  <c:v>0</c:v>
                </c:pt>
                <c:pt idx="35214">
                  <c:v>0</c:v>
                </c:pt>
                <c:pt idx="35215">
                  <c:v>0</c:v>
                </c:pt>
                <c:pt idx="35216">
                  <c:v>0</c:v>
                </c:pt>
                <c:pt idx="35217">
                  <c:v>0</c:v>
                </c:pt>
                <c:pt idx="35218">
                  <c:v>0</c:v>
                </c:pt>
                <c:pt idx="35219">
                  <c:v>0</c:v>
                </c:pt>
                <c:pt idx="35220">
                  <c:v>0</c:v>
                </c:pt>
                <c:pt idx="35221">
                  <c:v>0</c:v>
                </c:pt>
                <c:pt idx="35222">
                  <c:v>0</c:v>
                </c:pt>
                <c:pt idx="35223">
                  <c:v>0</c:v>
                </c:pt>
                <c:pt idx="35224">
                  <c:v>0</c:v>
                </c:pt>
                <c:pt idx="35225">
                  <c:v>0</c:v>
                </c:pt>
                <c:pt idx="35226">
                  <c:v>0</c:v>
                </c:pt>
                <c:pt idx="35227">
                  <c:v>0</c:v>
                </c:pt>
                <c:pt idx="35228">
                  <c:v>0</c:v>
                </c:pt>
                <c:pt idx="35229">
                  <c:v>0</c:v>
                </c:pt>
                <c:pt idx="35230">
                  <c:v>0</c:v>
                </c:pt>
                <c:pt idx="35231">
                  <c:v>0</c:v>
                </c:pt>
                <c:pt idx="35232">
                  <c:v>0</c:v>
                </c:pt>
                <c:pt idx="35233">
                  <c:v>0</c:v>
                </c:pt>
                <c:pt idx="35234">
                  <c:v>0</c:v>
                </c:pt>
                <c:pt idx="35235">
                  <c:v>0</c:v>
                </c:pt>
                <c:pt idx="35236">
                  <c:v>0</c:v>
                </c:pt>
                <c:pt idx="35237">
                  <c:v>0</c:v>
                </c:pt>
                <c:pt idx="35238">
                  <c:v>0</c:v>
                </c:pt>
                <c:pt idx="35239">
                  <c:v>0</c:v>
                </c:pt>
                <c:pt idx="35240">
                  <c:v>0</c:v>
                </c:pt>
                <c:pt idx="35241">
                  <c:v>0</c:v>
                </c:pt>
                <c:pt idx="35242">
                  <c:v>0</c:v>
                </c:pt>
                <c:pt idx="35243">
                  <c:v>0</c:v>
                </c:pt>
                <c:pt idx="35244">
                  <c:v>0</c:v>
                </c:pt>
                <c:pt idx="35245">
                  <c:v>0</c:v>
                </c:pt>
                <c:pt idx="35246">
                  <c:v>0</c:v>
                </c:pt>
                <c:pt idx="35247">
                  <c:v>0</c:v>
                </c:pt>
                <c:pt idx="35248">
                  <c:v>0</c:v>
                </c:pt>
                <c:pt idx="35249">
                  <c:v>0</c:v>
                </c:pt>
                <c:pt idx="35250">
                  <c:v>0</c:v>
                </c:pt>
                <c:pt idx="35251">
                  <c:v>0</c:v>
                </c:pt>
                <c:pt idx="35252">
                  <c:v>0</c:v>
                </c:pt>
                <c:pt idx="35253">
                  <c:v>0</c:v>
                </c:pt>
                <c:pt idx="35254">
                  <c:v>0</c:v>
                </c:pt>
                <c:pt idx="35255">
                  <c:v>0</c:v>
                </c:pt>
                <c:pt idx="35256">
                  <c:v>0</c:v>
                </c:pt>
                <c:pt idx="35257">
                  <c:v>0</c:v>
                </c:pt>
                <c:pt idx="35258">
                  <c:v>0</c:v>
                </c:pt>
                <c:pt idx="35259">
                  <c:v>0</c:v>
                </c:pt>
                <c:pt idx="35260">
                  <c:v>0</c:v>
                </c:pt>
                <c:pt idx="35261">
                  <c:v>0</c:v>
                </c:pt>
                <c:pt idx="35262">
                  <c:v>0</c:v>
                </c:pt>
                <c:pt idx="35263">
                  <c:v>0</c:v>
                </c:pt>
                <c:pt idx="35264">
                  <c:v>0</c:v>
                </c:pt>
                <c:pt idx="35265">
                  <c:v>0</c:v>
                </c:pt>
                <c:pt idx="35266">
                  <c:v>0</c:v>
                </c:pt>
                <c:pt idx="35267">
                  <c:v>0</c:v>
                </c:pt>
                <c:pt idx="35268">
                  <c:v>28</c:v>
                </c:pt>
                <c:pt idx="35269">
                  <c:v>0</c:v>
                </c:pt>
                <c:pt idx="35270">
                  <c:v>0</c:v>
                </c:pt>
                <c:pt idx="35271">
                  <c:v>0</c:v>
                </c:pt>
                <c:pt idx="35272">
                  <c:v>0</c:v>
                </c:pt>
                <c:pt idx="35273">
                  <c:v>0</c:v>
                </c:pt>
                <c:pt idx="35274">
                  <c:v>0</c:v>
                </c:pt>
                <c:pt idx="35275">
                  <c:v>0</c:v>
                </c:pt>
                <c:pt idx="35276">
                  <c:v>0</c:v>
                </c:pt>
                <c:pt idx="35277">
                  <c:v>0</c:v>
                </c:pt>
                <c:pt idx="35278">
                  <c:v>0</c:v>
                </c:pt>
                <c:pt idx="35279">
                  <c:v>0</c:v>
                </c:pt>
                <c:pt idx="35280">
                  <c:v>0</c:v>
                </c:pt>
                <c:pt idx="35281">
                  <c:v>0</c:v>
                </c:pt>
                <c:pt idx="35282">
                  <c:v>0</c:v>
                </c:pt>
                <c:pt idx="35283">
                  <c:v>0</c:v>
                </c:pt>
                <c:pt idx="35284">
                  <c:v>0</c:v>
                </c:pt>
                <c:pt idx="35285">
                  <c:v>0</c:v>
                </c:pt>
                <c:pt idx="35286">
                  <c:v>0</c:v>
                </c:pt>
                <c:pt idx="35287">
                  <c:v>0</c:v>
                </c:pt>
                <c:pt idx="35288">
                  <c:v>0</c:v>
                </c:pt>
                <c:pt idx="35289">
                  <c:v>0</c:v>
                </c:pt>
                <c:pt idx="35290">
                  <c:v>0</c:v>
                </c:pt>
                <c:pt idx="35291">
                  <c:v>0</c:v>
                </c:pt>
                <c:pt idx="35292">
                  <c:v>0</c:v>
                </c:pt>
                <c:pt idx="35293">
                  <c:v>0</c:v>
                </c:pt>
                <c:pt idx="35294">
                  <c:v>0</c:v>
                </c:pt>
                <c:pt idx="35295">
                  <c:v>0</c:v>
                </c:pt>
                <c:pt idx="35296">
                  <c:v>0</c:v>
                </c:pt>
                <c:pt idx="35297">
                  <c:v>0</c:v>
                </c:pt>
                <c:pt idx="35298">
                  <c:v>0</c:v>
                </c:pt>
                <c:pt idx="35299">
                  <c:v>0</c:v>
                </c:pt>
                <c:pt idx="35300">
                  <c:v>0</c:v>
                </c:pt>
                <c:pt idx="35301">
                  <c:v>0</c:v>
                </c:pt>
                <c:pt idx="35302">
                  <c:v>0</c:v>
                </c:pt>
                <c:pt idx="35303">
                  <c:v>0</c:v>
                </c:pt>
                <c:pt idx="35304">
                  <c:v>0</c:v>
                </c:pt>
                <c:pt idx="35305">
                  <c:v>0</c:v>
                </c:pt>
                <c:pt idx="35306">
                  <c:v>0</c:v>
                </c:pt>
                <c:pt idx="35307">
                  <c:v>0</c:v>
                </c:pt>
                <c:pt idx="35308">
                  <c:v>0</c:v>
                </c:pt>
                <c:pt idx="35309">
                  <c:v>0</c:v>
                </c:pt>
                <c:pt idx="35310">
                  <c:v>0</c:v>
                </c:pt>
                <c:pt idx="35311">
                  <c:v>0</c:v>
                </c:pt>
                <c:pt idx="35312">
                  <c:v>31</c:v>
                </c:pt>
                <c:pt idx="35313">
                  <c:v>0</c:v>
                </c:pt>
                <c:pt idx="35314">
                  <c:v>0</c:v>
                </c:pt>
                <c:pt idx="35315">
                  <c:v>0</c:v>
                </c:pt>
                <c:pt idx="35316">
                  <c:v>0</c:v>
                </c:pt>
                <c:pt idx="35317">
                  <c:v>0</c:v>
                </c:pt>
                <c:pt idx="35318">
                  <c:v>0</c:v>
                </c:pt>
                <c:pt idx="35319">
                  <c:v>0</c:v>
                </c:pt>
                <c:pt idx="35320">
                  <c:v>0</c:v>
                </c:pt>
                <c:pt idx="35321">
                  <c:v>0</c:v>
                </c:pt>
                <c:pt idx="35322">
                  <c:v>0</c:v>
                </c:pt>
                <c:pt idx="35323">
                  <c:v>0</c:v>
                </c:pt>
                <c:pt idx="35324">
                  <c:v>0</c:v>
                </c:pt>
                <c:pt idx="35325">
                  <c:v>0</c:v>
                </c:pt>
                <c:pt idx="35326">
                  <c:v>0</c:v>
                </c:pt>
                <c:pt idx="35327">
                  <c:v>0</c:v>
                </c:pt>
                <c:pt idx="35328">
                  <c:v>0</c:v>
                </c:pt>
                <c:pt idx="35329">
                  <c:v>0</c:v>
                </c:pt>
                <c:pt idx="35330">
                  <c:v>0</c:v>
                </c:pt>
                <c:pt idx="35331">
                  <c:v>0</c:v>
                </c:pt>
                <c:pt idx="35332">
                  <c:v>0</c:v>
                </c:pt>
                <c:pt idx="35333">
                  <c:v>0</c:v>
                </c:pt>
                <c:pt idx="35334">
                  <c:v>0</c:v>
                </c:pt>
                <c:pt idx="35335">
                  <c:v>0</c:v>
                </c:pt>
                <c:pt idx="35336">
                  <c:v>0</c:v>
                </c:pt>
                <c:pt idx="35337">
                  <c:v>0</c:v>
                </c:pt>
                <c:pt idx="35338">
                  <c:v>0</c:v>
                </c:pt>
                <c:pt idx="35339">
                  <c:v>0</c:v>
                </c:pt>
                <c:pt idx="35340">
                  <c:v>0</c:v>
                </c:pt>
                <c:pt idx="35341">
                  <c:v>0</c:v>
                </c:pt>
                <c:pt idx="35342">
                  <c:v>0</c:v>
                </c:pt>
                <c:pt idx="35343">
                  <c:v>0</c:v>
                </c:pt>
                <c:pt idx="35344">
                  <c:v>0</c:v>
                </c:pt>
                <c:pt idx="35345">
                  <c:v>0</c:v>
                </c:pt>
                <c:pt idx="35346">
                  <c:v>0</c:v>
                </c:pt>
                <c:pt idx="35347">
                  <c:v>0</c:v>
                </c:pt>
                <c:pt idx="35348">
                  <c:v>0</c:v>
                </c:pt>
                <c:pt idx="35349">
                  <c:v>0</c:v>
                </c:pt>
                <c:pt idx="35350">
                  <c:v>0</c:v>
                </c:pt>
                <c:pt idx="35351">
                  <c:v>0</c:v>
                </c:pt>
                <c:pt idx="35352">
                  <c:v>0</c:v>
                </c:pt>
                <c:pt idx="35353">
                  <c:v>0</c:v>
                </c:pt>
                <c:pt idx="35354">
                  <c:v>0</c:v>
                </c:pt>
                <c:pt idx="35355">
                  <c:v>0</c:v>
                </c:pt>
                <c:pt idx="35356">
                  <c:v>0</c:v>
                </c:pt>
                <c:pt idx="35357">
                  <c:v>0</c:v>
                </c:pt>
                <c:pt idx="35358">
                  <c:v>0</c:v>
                </c:pt>
                <c:pt idx="35359">
                  <c:v>0</c:v>
                </c:pt>
                <c:pt idx="35360">
                  <c:v>0</c:v>
                </c:pt>
                <c:pt idx="35361">
                  <c:v>0</c:v>
                </c:pt>
                <c:pt idx="35362">
                  <c:v>0</c:v>
                </c:pt>
                <c:pt idx="35363">
                  <c:v>0</c:v>
                </c:pt>
                <c:pt idx="35364">
                  <c:v>0</c:v>
                </c:pt>
                <c:pt idx="35365">
                  <c:v>0</c:v>
                </c:pt>
                <c:pt idx="35366">
                  <c:v>0</c:v>
                </c:pt>
                <c:pt idx="35367">
                  <c:v>0</c:v>
                </c:pt>
                <c:pt idx="35368">
                  <c:v>0</c:v>
                </c:pt>
                <c:pt idx="35369">
                  <c:v>0</c:v>
                </c:pt>
                <c:pt idx="35370">
                  <c:v>0</c:v>
                </c:pt>
                <c:pt idx="35371">
                  <c:v>0</c:v>
                </c:pt>
                <c:pt idx="35372">
                  <c:v>0</c:v>
                </c:pt>
                <c:pt idx="35373">
                  <c:v>0</c:v>
                </c:pt>
                <c:pt idx="35374">
                  <c:v>0</c:v>
                </c:pt>
                <c:pt idx="35375">
                  <c:v>0</c:v>
                </c:pt>
                <c:pt idx="35376">
                  <c:v>0</c:v>
                </c:pt>
                <c:pt idx="35377">
                  <c:v>0</c:v>
                </c:pt>
                <c:pt idx="35378">
                  <c:v>0</c:v>
                </c:pt>
                <c:pt idx="35379">
                  <c:v>0</c:v>
                </c:pt>
                <c:pt idx="35380">
                  <c:v>0</c:v>
                </c:pt>
                <c:pt idx="35381">
                  <c:v>0</c:v>
                </c:pt>
                <c:pt idx="35382">
                  <c:v>0</c:v>
                </c:pt>
                <c:pt idx="35383">
                  <c:v>0</c:v>
                </c:pt>
                <c:pt idx="35384">
                  <c:v>0</c:v>
                </c:pt>
                <c:pt idx="35385">
                  <c:v>0</c:v>
                </c:pt>
                <c:pt idx="35386">
                  <c:v>0</c:v>
                </c:pt>
                <c:pt idx="35387">
                  <c:v>0</c:v>
                </c:pt>
                <c:pt idx="35388">
                  <c:v>0</c:v>
                </c:pt>
                <c:pt idx="35389">
                  <c:v>0</c:v>
                </c:pt>
                <c:pt idx="35390">
                  <c:v>0</c:v>
                </c:pt>
                <c:pt idx="35391">
                  <c:v>0</c:v>
                </c:pt>
                <c:pt idx="35392">
                  <c:v>0</c:v>
                </c:pt>
                <c:pt idx="35393">
                  <c:v>0</c:v>
                </c:pt>
                <c:pt idx="35394">
                  <c:v>0</c:v>
                </c:pt>
                <c:pt idx="35395">
                  <c:v>0</c:v>
                </c:pt>
                <c:pt idx="35396">
                  <c:v>0</c:v>
                </c:pt>
                <c:pt idx="35397">
                  <c:v>0</c:v>
                </c:pt>
                <c:pt idx="35398">
                  <c:v>0</c:v>
                </c:pt>
                <c:pt idx="35399">
                  <c:v>0</c:v>
                </c:pt>
                <c:pt idx="35400">
                  <c:v>0</c:v>
                </c:pt>
                <c:pt idx="35401">
                  <c:v>0</c:v>
                </c:pt>
                <c:pt idx="35402">
                  <c:v>0</c:v>
                </c:pt>
                <c:pt idx="35403">
                  <c:v>0</c:v>
                </c:pt>
                <c:pt idx="35404">
                  <c:v>0</c:v>
                </c:pt>
                <c:pt idx="35405">
                  <c:v>0</c:v>
                </c:pt>
                <c:pt idx="35406">
                  <c:v>0</c:v>
                </c:pt>
                <c:pt idx="35407">
                  <c:v>0</c:v>
                </c:pt>
                <c:pt idx="35408">
                  <c:v>0</c:v>
                </c:pt>
                <c:pt idx="35409">
                  <c:v>0</c:v>
                </c:pt>
                <c:pt idx="35410">
                  <c:v>0</c:v>
                </c:pt>
                <c:pt idx="35411">
                  <c:v>0</c:v>
                </c:pt>
                <c:pt idx="35412">
                  <c:v>0</c:v>
                </c:pt>
                <c:pt idx="35413">
                  <c:v>0</c:v>
                </c:pt>
                <c:pt idx="35414">
                  <c:v>0</c:v>
                </c:pt>
                <c:pt idx="35415">
                  <c:v>0</c:v>
                </c:pt>
                <c:pt idx="35416">
                  <c:v>0</c:v>
                </c:pt>
                <c:pt idx="35417">
                  <c:v>0</c:v>
                </c:pt>
                <c:pt idx="35418">
                  <c:v>0</c:v>
                </c:pt>
                <c:pt idx="35419">
                  <c:v>0</c:v>
                </c:pt>
                <c:pt idx="35420">
                  <c:v>0</c:v>
                </c:pt>
                <c:pt idx="35421">
                  <c:v>0</c:v>
                </c:pt>
                <c:pt idx="35422">
                  <c:v>0</c:v>
                </c:pt>
                <c:pt idx="35423">
                  <c:v>0</c:v>
                </c:pt>
                <c:pt idx="35424">
                  <c:v>0</c:v>
                </c:pt>
                <c:pt idx="35425">
                  <c:v>0</c:v>
                </c:pt>
                <c:pt idx="35426">
                  <c:v>0</c:v>
                </c:pt>
                <c:pt idx="35427">
                  <c:v>0</c:v>
                </c:pt>
                <c:pt idx="35428">
                  <c:v>0</c:v>
                </c:pt>
                <c:pt idx="35429">
                  <c:v>0</c:v>
                </c:pt>
                <c:pt idx="35430">
                  <c:v>0</c:v>
                </c:pt>
                <c:pt idx="35431">
                  <c:v>0</c:v>
                </c:pt>
                <c:pt idx="35432">
                  <c:v>0</c:v>
                </c:pt>
                <c:pt idx="35433">
                  <c:v>0</c:v>
                </c:pt>
                <c:pt idx="35434">
                  <c:v>0</c:v>
                </c:pt>
                <c:pt idx="35435">
                  <c:v>0</c:v>
                </c:pt>
                <c:pt idx="35436">
                  <c:v>0</c:v>
                </c:pt>
                <c:pt idx="35437">
                  <c:v>0</c:v>
                </c:pt>
                <c:pt idx="35438">
                  <c:v>0</c:v>
                </c:pt>
                <c:pt idx="35439">
                  <c:v>0</c:v>
                </c:pt>
                <c:pt idx="35440">
                  <c:v>0</c:v>
                </c:pt>
                <c:pt idx="35441">
                  <c:v>0</c:v>
                </c:pt>
                <c:pt idx="35442">
                  <c:v>0</c:v>
                </c:pt>
                <c:pt idx="35443">
                  <c:v>0</c:v>
                </c:pt>
                <c:pt idx="35444">
                  <c:v>0</c:v>
                </c:pt>
                <c:pt idx="35445">
                  <c:v>0</c:v>
                </c:pt>
                <c:pt idx="35446">
                  <c:v>0</c:v>
                </c:pt>
                <c:pt idx="35447">
                  <c:v>0</c:v>
                </c:pt>
                <c:pt idx="35448">
                  <c:v>0</c:v>
                </c:pt>
                <c:pt idx="35449">
                  <c:v>0</c:v>
                </c:pt>
                <c:pt idx="35450">
                  <c:v>0</c:v>
                </c:pt>
                <c:pt idx="35451">
                  <c:v>0</c:v>
                </c:pt>
                <c:pt idx="35452">
                  <c:v>0</c:v>
                </c:pt>
                <c:pt idx="35453">
                  <c:v>0</c:v>
                </c:pt>
                <c:pt idx="35454">
                  <c:v>0</c:v>
                </c:pt>
                <c:pt idx="35455">
                  <c:v>0</c:v>
                </c:pt>
                <c:pt idx="35456">
                  <c:v>0</c:v>
                </c:pt>
                <c:pt idx="35457">
                  <c:v>0</c:v>
                </c:pt>
                <c:pt idx="35458">
                  <c:v>0</c:v>
                </c:pt>
                <c:pt idx="35459">
                  <c:v>0</c:v>
                </c:pt>
                <c:pt idx="35460">
                  <c:v>0</c:v>
                </c:pt>
                <c:pt idx="35461">
                  <c:v>0</c:v>
                </c:pt>
                <c:pt idx="35462">
                  <c:v>0</c:v>
                </c:pt>
                <c:pt idx="35463">
                  <c:v>0</c:v>
                </c:pt>
                <c:pt idx="35464">
                  <c:v>0</c:v>
                </c:pt>
                <c:pt idx="35465">
                  <c:v>0</c:v>
                </c:pt>
                <c:pt idx="35466">
                  <c:v>0</c:v>
                </c:pt>
                <c:pt idx="35467">
                  <c:v>0</c:v>
                </c:pt>
                <c:pt idx="35468">
                  <c:v>0</c:v>
                </c:pt>
                <c:pt idx="35469">
                  <c:v>0</c:v>
                </c:pt>
                <c:pt idx="35470">
                  <c:v>0</c:v>
                </c:pt>
                <c:pt idx="35471">
                  <c:v>0</c:v>
                </c:pt>
                <c:pt idx="35472">
                  <c:v>0</c:v>
                </c:pt>
                <c:pt idx="35473">
                  <c:v>0</c:v>
                </c:pt>
                <c:pt idx="35474">
                  <c:v>0</c:v>
                </c:pt>
                <c:pt idx="35475">
                  <c:v>0</c:v>
                </c:pt>
                <c:pt idx="35476">
                  <c:v>0</c:v>
                </c:pt>
                <c:pt idx="35477">
                  <c:v>0</c:v>
                </c:pt>
                <c:pt idx="35478">
                  <c:v>0</c:v>
                </c:pt>
                <c:pt idx="35479">
                  <c:v>0</c:v>
                </c:pt>
                <c:pt idx="35480">
                  <c:v>0</c:v>
                </c:pt>
                <c:pt idx="35481">
                  <c:v>0</c:v>
                </c:pt>
                <c:pt idx="35482">
                  <c:v>0</c:v>
                </c:pt>
                <c:pt idx="35483">
                  <c:v>0</c:v>
                </c:pt>
                <c:pt idx="35484">
                  <c:v>0</c:v>
                </c:pt>
                <c:pt idx="35485">
                  <c:v>0</c:v>
                </c:pt>
                <c:pt idx="35486">
                  <c:v>0</c:v>
                </c:pt>
                <c:pt idx="35487">
                  <c:v>0</c:v>
                </c:pt>
                <c:pt idx="35488">
                  <c:v>0</c:v>
                </c:pt>
                <c:pt idx="35489">
                  <c:v>0</c:v>
                </c:pt>
                <c:pt idx="35490">
                  <c:v>0</c:v>
                </c:pt>
                <c:pt idx="35491">
                  <c:v>0</c:v>
                </c:pt>
                <c:pt idx="35492">
                  <c:v>0</c:v>
                </c:pt>
                <c:pt idx="35493">
                  <c:v>0</c:v>
                </c:pt>
                <c:pt idx="35494">
                  <c:v>0</c:v>
                </c:pt>
                <c:pt idx="35495">
                  <c:v>0</c:v>
                </c:pt>
                <c:pt idx="35496">
                  <c:v>0</c:v>
                </c:pt>
                <c:pt idx="35497">
                  <c:v>0</c:v>
                </c:pt>
                <c:pt idx="35498">
                  <c:v>0</c:v>
                </c:pt>
                <c:pt idx="35499">
                  <c:v>0</c:v>
                </c:pt>
                <c:pt idx="35500">
                  <c:v>0</c:v>
                </c:pt>
                <c:pt idx="35501">
                  <c:v>0</c:v>
                </c:pt>
                <c:pt idx="35502">
                  <c:v>0</c:v>
                </c:pt>
                <c:pt idx="35503">
                  <c:v>0</c:v>
                </c:pt>
                <c:pt idx="35504">
                  <c:v>0</c:v>
                </c:pt>
                <c:pt idx="35505">
                  <c:v>0</c:v>
                </c:pt>
                <c:pt idx="35506">
                  <c:v>0</c:v>
                </c:pt>
                <c:pt idx="35507">
                  <c:v>0</c:v>
                </c:pt>
                <c:pt idx="35508">
                  <c:v>0</c:v>
                </c:pt>
                <c:pt idx="35509">
                  <c:v>0</c:v>
                </c:pt>
                <c:pt idx="35510">
                  <c:v>0</c:v>
                </c:pt>
                <c:pt idx="35511">
                  <c:v>0</c:v>
                </c:pt>
                <c:pt idx="35512">
                  <c:v>0</c:v>
                </c:pt>
                <c:pt idx="35513">
                  <c:v>0</c:v>
                </c:pt>
                <c:pt idx="35514">
                  <c:v>0</c:v>
                </c:pt>
                <c:pt idx="35515">
                  <c:v>0</c:v>
                </c:pt>
                <c:pt idx="35516">
                  <c:v>0</c:v>
                </c:pt>
                <c:pt idx="35517">
                  <c:v>0</c:v>
                </c:pt>
                <c:pt idx="35518">
                  <c:v>0</c:v>
                </c:pt>
                <c:pt idx="35519">
                  <c:v>0</c:v>
                </c:pt>
                <c:pt idx="35520">
                  <c:v>0</c:v>
                </c:pt>
                <c:pt idx="35521">
                  <c:v>0</c:v>
                </c:pt>
                <c:pt idx="35522">
                  <c:v>0</c:v>
                </c:pt>
                <c:pt idx="35523">
                  <c:v>0</c:v>
                </c:pt>
                <c:pt idx="35524">
                  <c:v>0</c:v>
                </c:pt>
                <c:pt idx="35525">
                  <c:v>0</c:v>
                </c:pt>
                <c:pt idx="35526">
                  <c:v>0</c:v>
                </c:pt>
                <c:pt idx="35527">
                  <c:v>0</c:v>
                </c:pt>
                <c:pt idx="35528">
                  <c:v>0</c:v>
                </c:pt>
                <c:pt idx="35529">
                  <c:v>0</c:v>
                </c:pt>
                <c:pt idx="35530">
                  <c:v>0</c:v>
                </c:pt>
                <c:pt idx="35531">
                  <c:v>0</c:v>
                </c:pt>
                <c:pt idx="35532">
                  <c:v>0</c:v>
                </c:pt>
                <c:pt idx="35533">
                  <c:v>0</c:v>
                </c:pt>
                <c:pt idx="35534">
                  <c:v>0</c:v>
                </c:pt>
                <c:pt idx="35535">
                  <c:v>0</c:v>
                </c:pt>
                <c:pt idx="35536">
                  <c:v>0</c:v>
                </c:pt>
                <c:pt idx="35537">
                  <c:v>0</c:v>
                </c:pt>
                <c:pt idx="35538">
                  <c:v>0</c:v>
                </c:pt>
                <c:pt idx="35539">
                  <c:v>0</c:v>
                </c:pt>
                <c:pt idx="35540">
                  <c:v>0</c:v>
                </c:pt>
                <c:pt idx="35541">
                  <c:v>0</c:v>
                </c:pt>
                <c:pt idx="35542">
                  <c:v>0</c:v>
                </c:pt>
                <c:pt idx="35543">
                  <c:v>0</c:v>
                </c:pt>
                <c:pt idx="35544">
                  <c:v>0</c:v>
                </c:pt>
                <c:pt idx="35545">
                  <c:v>0</c:v>
                </c:pt>
                <c:pt idx="35546">
                  <c:v>0</c:v>
                </c:pt>
                <c:pt idx="35547">
                  <c:v>0</c:v>
                </c:pt>
                <c:pt idx="35548">
                  <c:v>0</c:v>
                </c:pt>
                <c:pt idx="35549">
                  <c:v>0</c:v>
                </c:pt>
                <c:pt idx="35550">
                  <c:v>0</c:v>
                </c:pt>
                <c:pt idx="35551">
                  <c:v>0</c:v>
                </c:pt>
                <c:pt idx="35552">
                  <c:v>0</c:v>
                </c:pt>
                <c:pt idx="35553">
                  <c:v>0</c:v>
                </c:pt>
                <c:pt idx="35554">
                  <c:v>0</c:v>
                </c:pt>
                <c:pt idx="35555">
                  <c:v>0</c:v>
                </c:pt>
                <c:pt idx="35556">
                  <c:v>0</c:v>
                </c:pt>
                <c:pt idx="35557">
                  <c:v>0</c:v>
                </c:pt>
                <c:pt idx="35558">
                  <c:v>0</c:v>
                </c:pt>
                <c:pt idx="35559">
                  <c:v>0</c:v>
                </c:pt>
                <c:pt idx="35560">
                  <c:v>0</c:v>
                </c:pt>
                <c:pt idx="35561">
                  <c:v>0</c:v>
                </c:pt>
                <c:pt idx="35562">
                  <c:v>0</c:v>
                </c:pt>
                <c:pt idx="35563">
                  <c:v>0</c:v>
                </c:pt>
                <c:pt idx="35564">
                  <c:v>0</c:v>
                </c:pt>
                <c:pt idx="35565">
                  <c:v>0</c:v>
                </c:pt>
                <c:pt idx="35566">
                  <c:v>0</c:v>
                </c:pt>
                <c:pt idx="35567">
                  <c:v>0</c:v>
                </c:pt>
                <c:pt idx="35568">
                  <c:v>0</c:v>
                </c:pt>
                <c:pt idx="35569">
                  <c:v>0</c:v>
                </c:pt>
                <c:pt idx="35570">
                  <c:v>0</c:v>
                </c:pt>
                <c:pt idx="35571">
                  <c:v>0</c:v>
                </c:pt>
                <c:pt idx="35572">
                  <c:v>0</c:v>
                </c:pt>
                <c:pt idx="35573">
                  <c:v>0</c:v>
                </c:pt>
                <c:pt idx="35574">
                  <c:v>0</c:v>
                </c:pt>
                <c:pt idx="35575">
                  <c:v>0</c:v>
                </c:pt>
                <c:pt idx="35576">
                  <c:v>0</c:v>
                </c:pt>
                <c:pt idx="35577">
                  <c:v>0</c:v>
                </c:pt>
                <c:pt idx="35578">
                  <c:v>0</c:v>
                </c:pt>
                <c:pt idx="35579">
                  <c:v>0</c:v>
                </c:pt>
                <c:pt idx="35580">
                  <c:v>0</c:v>
                </c:pt>
                <c:pt idx="35581">
                  <c:v>0</c:v>
                </c:pt>
                <c:pt idx="35582">
                  <c:v>0</c:v>
                </c:pt>
                <c:pt idx="35583">
                  <c:v>0</c:v>
                </c:pt>
                <c:pt idx="35584">
                  <c:v>0</c:v>
                </c:pt>
                <c:pt idx="35585">
                  <c:v>0</c:v>
                </c:pt>
                <c:pt idx="35586">
                  <c:v>0</c:v>
                </c:pt>
                <c:pt idx="35587">
                  <c:v>0</c:v>
                </c:pt>
                <c:pt idx="35588">
                  <c:v>0</c:v>
                </c:pt>
                <c:pt idx="35589">
                  <c:v>0</c:v>
                </c:pt>
                <c:pt idx="35590">
                  <c:v>0</c:v>
                </c:pt>
                <c:pt idx="35591">
                  <c:v>0</c:v>
                </c:pt>
                <c:pt idx="35592">
                  <c:v>0</c:v>
                </c:pt>
                <c:pt idx="35593">
                  <c:v>0</c:v>
                </c:pt>
                <c:pt idx="35594">
                  <c:v>0</c:v>
                </c:pt>
                <c:pt idx="35595">
                  <c:v>0</c:v>
                </c:pt>
                <c:pt idx="35596">
                  <c:v>0</c:v>
                </c:pt>
                <c:pt idx="35597">
                  <c:v>0</c:v>
                </c:pt>
                <c:pt idx="35598">
                  <c:v>0</c:v>
                </c:pt>
                <c:pt idx="35599">
                  <c:v>0</c:v>
                </c:pt>
                <c:pt idx="35600">
                  <c:v>0</c:v>
                </c:pt>
                <c:pt idx="35601">
                  <c:v>0</c:v>
                </c:pt>
                <c:pt idx="35602">
                  <c:v>0</c:v>
                </c:pt>
                <c:pt idx="35603">
                  <c:v>0</c:v>
                </c:pt>
                <c:pt idx="35604">
                  <c:v>0</c:v>
                </c:pt>
                <c:pt idx="35605">
                  <c:v>0</c:v>
                </c:pt>
                <c:pt idx="35606">
                  <c:v>0</c:v>
                </c:pt>
                <c:pt idx="35607">
                  <c:v>0</c:v>
                </c:pt>
                <c:pt idx="35608">
                  <c:v>0</c:v>
                </c:pt>
                <c:pt idx="35609">
                  <c:v>0</c:v>
                </c:pt>
                <c:pt idx="35610">
                  <c:v>0</c:v>
                </c:pt>
                <c:pt idx="35611">
                  <c:v>0</c:v>
                </c:pt>
                <c:pt idx="35612">
                  <c:v>0</c:v>
                </c:pt>
                <c:pt idx="35613">
                  <c:v>0</c:v>
                </c:pt>
                <c:pt idx="35614">
                  <c:v>0</c:v>
                </c:pt>
                <c:pt idx="35615">
                  <c:v>0</c:v>
                </c:pt>
                <c:pt idx="35616">
                  <c:v>0</c:v>
                </c:pt>
                <c:pt idx="35617">
                  <c:v>0</c:v>
                </c:pt>
                <c:pt idx="35618">
                  <c:v>0</c:v>
                </c:pt>
                <c:pt idx="35619">
                  <c:v>0</c:v>
                </c:pt>
                <c:pt idx="35620">
                  <c:v>0</c:v>
                </c:pt>
                <c:pt idx="35621">
                  <c:v>0</c:v>
                </c:pt>
                <c:pt idx="35622">
                  <c:v>0</c:v>
                </c:pt>
                <c:pt idx="35623">
                  <c:v>0</c:v>
                </c:pt>
                <c:pt idx="35624">
                  <c:v>0</c:v>
                </c:pt>
                <c:pt idx="35625">
                  <c:v>0</c:v>
                </c:pt>
                <c:pt idx="35626">
                  <c:v>0</c:v>
                </c:pt>
                <c:pt idx="35627">
                  <c:v>0</c:v>
                </c:pt>
                <c:pt idx="35628">
                  <c:v>0</c:v>
                </c:pt>
                <c:pt idx="35629">
                  <c:v>0</c:v>
                </c:pt>
                <c:pt idx="35630">
                  <c:v>0</c:v>
                </c:pt>
                <c:pt idx="35631">
                  <c:v>0</c:v>
                </c:pt>
                <c:pt idx="35632">
                  <c:v>0</c:v>
                </c:pt>
                <c:pt idx="35633">
                  <c:v>0</c:v>
                </c:pt>
                <c:pt idx="35634">
                  <c:v>0</c:v>
                </c:pt>
                <c:pt idx="35635">
                  <c:v>0</c:v>
                </c:pt>
                <c:pt idx="35636">
                  <c:v>0</c:v>
                </c:pt>
                <c:pt idx="35637">
                  <c:v>0</c:v>
                </c:pt>
                <c:pt idx="35638">
                  <c:v>0</c:v>
                </c:pt>
                <c:pt idx="35639">
                  <c:v>0</c:v>
                </c:pt>
                <c:pt idx="35640">
                  <c:v>0</c:v>
                </c:pt>
                <c:pt idx="35641">
                  <c:v>0</c:v>
                </c:pt>
                <c:pt idx="35642">
                  <c:v>0</c:v>
                </c:pt>
                <c:pt idx="35643">
                  <c:v>0</c:v>
                </c:pt>
                <c:pt idx="35644">
                  <c:v>0</c:v>
                </c:pt>
                <c:pt idx="35645">
                  <c:v>0</c:v>
                </c:pt>
                <c:pt idx="35646">
                  <c:v>0</c:v>
                </c:pt>
                <c:pt idx="35647">
                  <c:v>0</c:v>
                </c:pt>
                <c:pt idx="35648">
                  <c:v>0</c:v>
                </c:pt>
                <c:pt idx="35649">
                  <c:v>0</c:v>
                </c:pt>
                <c:pt idx="35650">
                  <c:v>0</c:v>
                </c:pt>
                <c:pt idx="35651">
                  <c:v>0</c:v>
                </c:pt>
                <c:pt idx="35652">
                  <c:v>0</c:v>
                </c:pt>
                <c:pt idx="35653">
                  <c:v>0</c:v>
                </c:pt>
                <c:pt idx="35654">
                  <c:v>0</c:v>
                </c:pt>
                <c:pt idx="35655">
                  <c:v>0</c:v>
                </c:pt>
                <c:pt idx="35656">
                  <c:v>0</c:v>
                </c:pt>
                <c:pt idx="35657">
                  <c:v>0</c:v>
                </c:pt>
                <c:pt idx="35658">
                  <c:v>0</c:v>
                </c:pt>
                <c:pt idx="35659">
                  <c:v>0</c:v>
                </c:pt>
                <c:pt idx="35660">
                  <c:v>0</c:v>
                </c:pt>
                <c:pt idx="35661">
                  <c:v>0</c:v>
                </c:pt>
                <c:pt idx="35662">
                  <c:v>0</c:v>
                </c:pt>
                <c:pt idx="35663">
                  <c:v>0</c:v>
                </c:pt>
                <c:pt idx="35664">
                  <c:v>0</c:v>
                </c:pt>
                <c:pt idx="35665">
                  <c:v>0</c:v>
                </c:pt>
                <c:pt idx="35666">
                  <c:v>0</c:v>
                </c:pt>
                <c:pt idx="35667">
                  <c:v>0</c:v>
                </c:pt>
                <c:pt idx="35668">
                  <c:v>0</c:v>
                </c:pt>
                <c:pt idx="35669">
                  <c:v>0</c:v>
                </c:pt>
                <c:pt idx="35670">
                  <c:v>0</c:v>
                </c:pt>
                <c:pt idx="35671">
                  <c:v>0</c:v>
                </c:pt>
                <c:pt idx="35672">
                  <c:v>0</c:v>
                </c:pt>
                <c:pt idx="35673">
                  <c:v>0</c:v>
                </c:pt>
                <c:pt idx="35674">
                  <c:v>0</c:v>
                </c:pt>
                <c:pt idx="35675">
                  <c:v>0</c:v>
                </c:pt>
                <c:pt idx="35676">
                  <c:v>0</c:v>
                </c:pt>
                <c:pt idx="35677">
                  <c:v>0</c:v>
                </c:pt>
                <c:pt idx="35678">
                  <c:v>0</c:v>
                </c:pt>
                <c:pt idx="35679">
                  <c:v>0</c:v>
                </c:pt>
                <c:pt idx="35680">
                  <c:v>0</c:v>
                </c:pt>
                <c:pt idx="35681">
                  <c:v>0</c:v>
                </c:pt>
                <c:pt idx="35682">
                  <c:v>0</c:v>
                </c:pt>
                <c:pt idx="35683">
                  <c:v>0</c:v>
                </c:pt>
                <c:pt idx="35684">
                  <c:v>0</c:v>
                </c:pt>
                <c:pt idx="35685">
                  <c:v>0</c:v>
                </c:pt>
                <c:pt idx="35686">
                  <c:v>0</c:v>
                </c:pt>
                <c:pt idx="35687">
                  <c:v>0</c:v>
                </c:pt>
                <c:pt idx="35688">
                  <c:v>0</c:v>
                </c:pt>
                <c:pt idx="35689">
                  <c:v>0</c:v>
                </c:pt>
                <c:pt idx="35690">
                  <c:v>0</c:v>
                </c:pt>
                <c:pt idx="35691">
                  <c:v>0</c:v>
                </c:pt>
                <c:pt idx="35692">
                  <c:v>0</c:v>
                </c:pt>
                <c:pt idx="35693">
                  <c:v>0</c:v>
                </c:pt>
                <c:pt idx="35694">
                  <c:v>0</c:v>
                </c:pt>
                <c:pt idx="35695">
                  <c:v>0</c:v>
                </c:pt>
                <c:pt idx="35696">
                  <c:v>0</c:v>
                </c:pt>
                <c:pt idx="35697">
                  <c:v>0</c:v>
                </c:pt>
                <c:pt idx="35698">
                  <c:v>0</c:v>
                </c:pt>
                <c:pt idx="35699">
                  <c:v>0</c:v>
                </c:pt>
                <c:pt idx="35700">
                  <c:v>0</c:v>
                </c:pt>
                <c:pt idx="35701">
                  <c:v>0</c:v>
                </c:pt>
                <c:pt idx="35702">
                  <c:v>0</c:v>
                </c:pt>
                <c:pt idx="35703">
                  <c:v>0</c:v>
                </c:pt>
                <c:pt idx="35704">
                  <c:v>0</c:v>
                </c:pt>
                <c:pt idx="35705">
                  <c:v>0</c:v>
                </c:pt>
                <c:pt idx="35706">
                  <c:v>0</c:v>
                </c:pt>
                <c:pt idx="35707">
                  <c:v>0</c:v>
                </c:pt>
                <c:pt idx="35708">
                  <c:v>0</c:v>
                </c:pt>
                <c:pt idx="35709">
                  <c:v>0</c:v>
                </c:pt>
                <c:pt idx="35710">
                  <c:v>0</c:v>
                </c:pt>
                <c:pt idx="35711">
                  <c:v>0</c:v>
                </c:pt>
                <c:pt idx="35712">
                  <c:v>0</c:v>
                </c:pt>
                <c:pt idx="35713">
                  <c:v>0</c:v>
                </c:pt>
                <c:pt idx="35714">
                  <c:v>0</c:v>
                </c:pt>
                <c:pt idx="35715">
                  <c:v>0</c:v>
                </c:pt>
                <c:pt idx="35716">
                  <c:v>0</c:v>
                </c:pt>
                <c:pt idx="35717">
                  <c:v>0</c:v>
                </c:pt>
                <c:pt idx="35718">
                  <c:v>0</c:v>
                </c:pt>
                <c:pt idx="35719">
                  <c:v>0</c:v>
                </c:pt>
                <c:pt idx="35720">
                  <c:v>0</c:v>
                </c:pt>
                <c:pt idx="35721">
                  <c:v>0</c:v>
                </c:pt>
                <c:pt idx="35722">
                  <c:v>0</c:v>
                </c:pt>
                <c:pt idx="35723">
                  <c:v>0</c:v>
                </c:pt>
                <c:pt idx="35724">
                  <c:v>0</c:v>
                </c:pt>
                <c:pt idx="35725">
                  <c:v>0</c:v>
                </c:pt>
                <c:pt idx="35726">
                  <c:v>0</c:v>
                </c:pt>
                <c:pt idx="35727">
                  <c:v>0</c:v>
                </c:pt>
                <c:pt idx="35728">
                  <c:v>0</c:v>
                </c:pt>
                <c:pt idx="35729">
                  <c:v>0</c:v>
                </c:pt>
                <c:pt idx="35730">
                  <c:v>0</c:v>
                </c:pt>
                <c:pt idx="35731">
                  <c:v>0</c:v>
                </c:pt>
                <c:pt idx="35732">
                  <c:v>0</c:v>
                </c:pt>
                <c:pt idx="35733">
                  <c:v>0</c:v>
                </c:pt>
                <c:pt idx="35734">
                  <c:v>0</c:v>
                </c:pt>
                <c:pt idx="35735">
                  <c:v>0</c:v>
                </c:pt>
                <c:pt idx="35736">
                  <c:v>0</c:v>
                </c:pt>
                <c:pt idx="35737">
                  <c:v>0</c:v>
                </c:pt>
                <c:pt idx="35738">
                  <c:v>0</c:v>
                </c:pt>
                <c:pt idx="35739">
                  <c:v>0</c:v>
                </c:pt>
                <c:pt idx="35740">
                  <c:v>0</c:v>
                </c:pt>
                <c:pt idx="35741">
                  <c:v>0</c:v>
                </c:pt>
                <c:pt idx="35742">
                  <c:v>0</c:v>
                </c:pt>
                <c:pt idx="35743">
                  <c:v>0</c:v>
                </c:pt>
                <c:pt idx="35744">
                  <c:v>0</c:v>
                </c:pt>
                <c:pt idx="35745">
                  <c:v>0</c:v>
                </c:pt>
                <c:pt idx="35746">
                  <c:v>0</c:v>
                </c:pt>
                <c:pt idx="35747">
                  <c:v>0</c:v>
                </c:pt>
                <c:pt idx="35748">
                  <c:v>0</c:v>
                </c:pt>
                <c:pt idx="35749">
                  <c:v>0</c:v>
                </c:pt>
                <c:pt idx="35750">
                  <c:v>0</c:v>
                </c:pt>
                <c:pt idx="35751">
                  <c:v>0</c:v>
                </c:pt>
                <c:pt idx="35752">
                  <c:v>0</c:v>
                </c:pt>
                <c:pt idx="35753">
                  <c:v>0</c:v>
                </c:pt>
                <c:pt idx="35754">
                  <c:v>0</c:v>
                </c:pt>
                <c:pt idx="35755">
                  <c:v>0</c:v>
                </c:pt>
                <c:pt idx="35756">
                  <c:v>0</c:v>
                </c:pt>
                <c:pt idx="35757">
                  <c:v>0</c:v>
                </c:pt>
                <c:pt idx="35758">
                  <c:v>0</c:v>
                </c:pt>
                <c:pt idx="35759">
                  <c:v>0</c:v>
                </c:pt>
                <c:pt idx="35760">
                  <c:v>0</c:v>
                </c:pt>
                <c:pt idx="35761">
                  <c:v>0</c:v>
                </c:pt>
                <c:pt idx="35762">
                  <c:v>0</c:v>
                </c:pt>
                <c:pt idx="35763">
                  <c:v>0</c:v>
                </c:pt>
                <c:pt idx="35764">
                  <c:v>0</c:v>
                </c:pt>
                <c:pt idx="35765">
                  <c:v>0</c:v>
                </c:pt>
                <c:pt idx="35766">
                  <c:v>0</c:v>
                </c:pt>
                <c:pt idx="35767">
                  <c:v>0</c:v>
                </c:pt>
                <c:pt idx="35768">
                  <c:v>0</c:v>
                </c:pt>
                <c:pt idx="35769">
                  <c:v>0</c:v>
                </c:pt>
                <c:pt idx="35770">
                  <c:v>0</c:v>
                </c:pt>
                <c:pt idx="35771">
                  <c:v>0</c:v>
                </c:pt>
                <c:pt idx="35772">
                  <c:v>0</c:v>
                </c:pt>
                <c:pt idx="35773">
                  <c:v>0</c:v>
                </c:pt>
                <c:pt idx="35774">
                  <c:v>0</c:v>
                </c:pt>
                <c:pt idx="35775">
                  <c:v>0</c:v>
                </c:pt>
                <c:pt idx="35776">
                  <c:v>0</c:v>
                </c:pt>
                <c:pt idx="35777">
                  <c:v>0</c:v>
                </c:pt>
                <c:pt idx="35778">
                  <c:v>0</c:v>
                </c:pt>
                <c:pt idx="35779">
                  <c:v>0</c:v>
                </c:pt>
                <c:pt idx="35780">
                  <c:v>0</c:v>
                </c:pt>
                <c:pt idx="35781">
                  <c:v>0</c:v>
                </c:pt>
                <c:pt idx="35782">
                  <c:v>0</c:v>
                </c:pt>
                <c:pt idx="35783">
                  <c:v>0</c:v>
                </c:pt>
                <c:pt idx="35784">
                  <c:v>0</c:v>
                </c:pt>
                <c:pt idx="35785">
                  <c:v>0</c:v>
                </c:pt>
                <c:pt idx="35786">
                  <c:v>0</c:v>
                </c:pt>
                <c:pt idx="35787">
                  <c:v>0</c:v>
                </c:pt>
                <c:pt idx="35788">
                  <c:v>0</c:v>
                </c:pt>
                <c:pt idx="35789">
                  <c:v>0</c:v>
                </c:pt>
                <c:pt idx="35790">
                  <c:v>0</c:v>
                </c:pt>
                <c:pt idx="35791">
                  <c:v>0</c:v>
                </c:pt>
                <c:pt idx="35792">
                  <c:v>0</c:v>
                </c:pt>
                <c:pt idx="35793">
                  <c:v>0</c:v>
                </c:pt>
                <c:pt idx="35794">
                  <c:v>0</c:v>
                </c:pt>
                <c:pt idx="35795">
                  <c:v>0</c:v>
                </c:pt>
                <c:pt idx="35796">
                  <c:v>0</c:v>
                </c:pt>
                <c:pt idx="35797">
                  <c:v>0</c:v>
                </c:pt>
                <c:pt idx="35798">
                  <c:v>0</c:v>
                </c:pt>
                <c:pt idx="35799">
                  <c:v>0</c:v>
                </c:pt>
                <c:pt idx="35800">
                  <c:v>0</c:v>
                </c:pt>
                <c:pt idx="35801">
                  <c:v>0</c:v>
                </c:pt>
                <c:pt idx="35802">
                  <c:v>0</c:v>
                </c:pt>
                <c:pt idx="35803">
                  <c:v>0</c:v>
                </c:pt>
                <c:pt idx="35804">
                  <c:v>0</c:v>
                </c:pt>
                <c:pt idx="35805">
                  <c:v>0</c:v>
                </c:pt>
                <c:pt idx="35806">
                  <c:v>0</c:v>
                </c:pt>
                <c:pt idx="35807">
                  <c:v>0</c:v>
                </c:pt>
                <c:pt idx="35808">
                  <c:v>0</c:v>
                </c:pt>
                <c:pt idx="35809">
                  <c:v>0</c:v>
                </c:pt>
                <c:pt idx="35810">
                  <c:v>0</c:v>
                </c:pt>
                <c:pt idx="35811">
                  <c:v>0</c:v>
                </c:pt>
                <c:pt idx="35812">
                  <c:v>0</c:v>
                </c:pt>
                <c:pt idx="35813">
                  <c:v>0</c:v>
                </c:pt>
                <c:pt idx="35814">
                  <c:v>0</c:v>
                </c:pt>
                <c:pt idx="35815">
                  <c:v>0</c:v>
                </c:pt>
                <c:pt idx="35816">
                  <c:v>0</c:v>
                </c:pt>
                <c:pt idx="35817">
                  <c:v>0</c:v>
                </c:pt>
                <c:pt idx="35818">
                  <c:v>0</c:v>
                </c:pt>
                <c:pt idx="35819">
                  <c:v>0</c:v>
                </c:pt>
                <c:pt idx="35820">
                  <c:v>0</c:v>
                </c:pt>
                <c:pt idx="35821">
                  <c:v>0</c:v>
                </c:pt>
                <c:pt idx="35822">
                  <c:v>0</c:v>
                </c:pt>
                <c:pt idx="35823">
                  <c:v>0</c:v>
                </c:pt>
                <c:pt idx="35824">
                  <c:v>0</c:v>
                </c:pt>
                <c:pt idx="35825">
                  <c:v>0</c:v>
                </c:pt>
                <c:pt idx="35826">
                  <c:v>0</c:v>
                </c:pt>
                <c:pt idx="35827">
                  <c:v>0</c:v>
                </c:pt>
                <c:pt idx="35828">
                  <c:v>0</c:v>
                </c:pt>
                <c:pt idx="35829">
                  <c:v>0</c:v>
                </c:pt>
                <c:pt idx="35830">
                  <c:v>0</c:v>
                </c:pt>
                <c:pt idx="35831">
                  <c:v>0</c:v>
                </c:pt>
                <c:pt idx="35832">
                  <c:v>0</c:v>
                </c:pt>
                <c:pt idx="35833">
                  <c:v>0</c:v>
                </c:pt>
                <c:pt idx="35834">
                  <c:v>0</c:v>
                </c:pt>
                <c:pt idx="35835">
                  <c:v>0</c:v>
                </c:pt>
                <c:pt idx="35836">
                  <c:v>0</c:v>
                </c:pt>
                <c:pt idx="35837">
                  <c:v>0</c:v>
                </c:pt>
                <c:pt idx="35838">
                  <c:v>0</c:v>
                </c:pt>
                <c:pt idx="35839">
                  <c:v>0</c:v>
                </c:pt>
                <c:pt idx="35840">
                  <c:v>0</c:v>
                </c:pt>
                <c:pt idx="35841">
                  <c:v>0</c:v>
                </c:pt>
                <c:pt idx="35842">
                  <c:v>0</c:v>
                </c:pt>
                <c:pt idx="35843">
                  <c:v>0</c:v>
                </c:pt>
                <c:pt idx="35844">
                  <c:v>0</c:v>
                </c:pt>
                <c:pt idx="35845">
                  <c:v>0</c:v>
                </c:pt>
                <c:pt idx="35846">
                  <c:v>0</c:v>
                </c:pt>
                <c:pt idx="35847">
                  <c:v>0</c:v>
                </c:pt>
                <c:pt idx="35848">
                  <c:v>0</c:v>
                </c:pt>
                <c:pt idx="35849">
                  <c:v>0</c:v>
                </c:pt>
                <c:pt idx="35850">
                  <c:v>0</c:v>
                </c:pt>
                <c:pt idx="35851">
                  <c:v>0</c:v>
                </c:pt>
                <c:pt idx="35852">
                  <c:v>0</c:v>
                </c:pt>
                <c:pt idx="35853">
                  <c:v>0</c:v>
                </c:pt>
                <c:pt idx="35854">
                  <c:v>0</c:v>
                </c:pt>
                <c:pt idx="35855">
                  <c:v>0</c:v>
                </c:pt>
                <c:pt idx="35856">
                  <c:v>0</c:v>
                </c:pt>
                <c:pt idx="35857">
                  <c:v>0</c:v>
                </c:pt>
                <c:pt idx="35858">
                  <c:v>0</c:v>
                </c:pt>
                <c:pt idx="35859">
                  <c:v>0</c:v>
                </c:pt>
                <c:pt idx="35860">
                  <c:v>0</c:v>
                </c:pt>
                <c:pt idx="35861">
                  <c:v>0</c:v>
                </c:pt>
                <c:pt idx="35862">
                  <c:v>0</c:v>
                </c:pt>
                <c:pt idx="35863">
                  <c:v>0</c:v>
                </c:pt>
                <c:pt idx="35864">
                  <c:v>0</c:v>
                </c:pt>
                <c:pt idx="35865">
                  <c:v>0</c:v>
                </c:pt>
                <c:pt idx="35866">
                  <c:v>0</c:v>
                </c:pt>
                <c:pt idx="35867">
                  <c:v>0</c:v>
                </c:pt>
                <c:pt idx="35868">
                  <c:v>0</c:v>
                </c:pt>
                <c:pt idx="35869">
                  <c:v>0</c:v>
                </c:pt>
                <c:pt idx="35870">
                  <c:v>0</c:v>
                </c:pt>
                <c:pt idx="35871">
                  <c:v>0</c:v>
                </c:pt>
                <c:pt idx="35872">
                  <c:v>0</c:v>
                </c:pt>
                <c:pt idx="35873">
                  <c:v>0</c:v>
                </c:pt>
                <c:pt idx="35874">
                  <c:v>0</c:v>
                </c:pt>
                <c:pt idx="35875">
                  <c:v>0</c:v>
                </c:pt>
                <c:pt idx="35876">
                  <c:v>0</c:v>
                </c:pt>
                <c:pt idx="35877">
                  <c:v>0</c:v>
                </c:pt>
                <c:pt idx="35878">
                  <c:v>0</c:v>
                </c:pt>
                <c:pt idx="35879">
                  <c:v>0</c:v>
                </c:pt>
                <c:pt idx="35880">
                  <c:v>0</c:v>
                </c:pt>
                <c:pt idx="35881">
                  <c:v>0</c:v>
                </c:pt>
                <c:pt idx="35882">
                  <c:v>0</c:v>
                </c:pt>
                <c:pt idx="35883">
                  <c:v>0</c:v>
                </c:pt>
                <c:pt idx="35884">
                  <c:v>0</c:v>
                </c:pt>
                <c:pt idx="35885">
                  <c:v>0</c:v>
                </c:pt>
                <c:pt idx="35886">
                  <c:v>0</c:v>
                </c:pt>
                <c:pt idx="35887">
                  <c:v>0</c:v>
                </c:pt>
                <c:pt idx="35888">
                  <c:v>0</c:v>
                </c:pt>
                <c:pt idx="35889">
                  <c:v>0</c:v>
                </c:pt>
                <c:pt idx="35890">
                  <c:v>0</c:v>
                </c:pt>
                <c:pt idx="35891">
                  <c:v>0</c:v>
                </c:pt>
                <c:pt idx="35892">
                  <c:v>0</c:v>
                </c:pt>
                <c:pt idx="35893">
                  <c:v>0</c:v>
                </c:pt>
                <c:pt idx="35894">
                  <c:v>0</c:v>
                </c:pt>
                <c:pt idx="35895">
                  <c:v>0</c:v>
                </c:pt>
                <c:pt idx="35896">
                  <c:v>0</c:v>
                </c:pt>
                <c:pt idx="35897">
                  <c:v>0</c:v>
                </c:pt>
                <c:pt idx="35898">
                  <c:v>0</c:v>
                </c:pt>
                <c:pt idx="35899">
                  <c:v>0</c:v>
                </c:pt>
                <c:pt idx="35900">
                  <c:v>0</c:v>
                </c:pt>
                <c:pt idx="35901">
                  <c:v>0</c:v>
                </c:pt>
                <c:pt idx="35902">
                  <c:v>0</c:v>
                </c:pt>
                <c:pt idx="35903">
                  <c:v>0</c:v>
                </c:pt>
                <c:pt idx="35904">
                  <c:v>0</c:v>
                </c:pt>
                <c:pt idx="35905">
                  <c:v>0</c:v>
                </c:pt>
                <c:pt idx="35906">
                  <c:v>0</c:v>
                </c:pt>
                <c:pt idx="35907">
                  <c:v>0</c:v>
                </c:pt>
                <c:pt idx="35908">
                  <c:v>0</c:v>
                </c:pt>
                <c:pt idx="35909">
                  <c:v>0</c:v>
                </c:pt>
                <c:pt idx="35910">
                  <c:v>0</c:v>
                </c:pt>
                <c:pt idx="35911">
                  <c:v>0</c:v>
                </c:pt>
                <c:pt idx="35912">
                  <c:v>0</c:v>
                </c:pt>
                <c:pt idx="35913">
                  <c:v>0</c:v>
                </c:pt>
                <c:pt idx="35914">
                  <c:v>0</c:v>
                </c:pt>
                <c:pt idx="35915">
                  <c:v>0</c:v>
                </c:pt>
                <c:pt idx="35916">
                  <c:v>0</c:v>
                </c:pt>
                <c:pt idx="35917">
                  <c:v>0</c:v>
                </c:pt>
                <c:pt idx="35918">
                  <c:v>0</c:v>
                </c:pt>
                <c:pt idx="35919">
                  <c:v>0</c:v>
                </c:pt>
                <c:pt idx="35920">
                  <c:v>0</c:v>
                </c:pt>
                <c:pt idx="35921">
                  <c:v>0</c:v>
                </c:pt>
                <c:pt idx="35922">
                  <c:v>0</c:v>
                </c:pt>
                <c:pt idx="35923">
                  <c:v>0</c:v>
                </c:pt>
                <c:pt idx="35924">
                  <c:v>0</c:v>
                </c:pt>
                <c:pt idx="35925">
                  <c:v>0</c:v>
                </c:pt>
                <c:pt idx="35926">
                  <c:v>0</c:v>
                </c:pt>
                <c:pt idx="35927">
                  <c:v>0</c:v>
                </c:pt>
                <c:pt idx="35928">
                  <c:v>0</c:v>
                </c:pt>
                <c:pt idx="35929">
                  <c:v>0</c:v>
                </c:pt>
                <c:pt idx="35930">
                  <c:v>0</c:v>
                </c:pt>
                <c:pt idx="35931">
                  <c:v>0</c:v>
                </c:pt>
                <c:pt idx="35932">
                  <c:v>0</c:v>
                </c:pt>
                <c:pt idx="35933">
                  <c:v>0</c:v>
                </c:pt>
                <c:pt idx="35934">
                  <c:v>0</c:v>
                </c:pt>
                <c:pt idx="35935">
                  <c:v>0</c:v>
                </c:pt>
                <c:pt idx="35936">
                  <c:v>0</c:v>
                </c:pt>
                <c:pt idx="35937">
                  <c:v>0</c:v>
                </c:pt>
                <c:pt idx="35938">
                  <c:v>0</c:v>
                </c:pt>
                <c:pt idx="35939">
                  <c:v>0</c:v>
                </c:pt>
                <c:pt idx="35940">
                  <c:v>0</c:v>
                </c:pt>
                <c:pt idx="35941">
                  <c:v>0</c:v>
                </c:pt>
                <c:pt idx="35942">
                  <c:v>0</c:v>
                </c:pt>
                <c:pt idx="35943">
                  <c:v>0</c:v>
                </c:pt>
                <c:pt idx="35944">
                  <c:v>0</c:v>
                </c:pt>
                <c:pt idx="35945">
                  <c:v>0</c:v>
                </c:pt>
                <c:pt idx="35946">
                  <c:v>0</c:v>
                </c:pt>
                <c:pt idx="35947">
                  <c:v>0</c:v>
                </c:pt>
                <c:pt idx="35948">
                  <c:v>0</c:v>
                </c:pt>
                <c:pt idx="35949">
                  <c:v>0</c:v>
                </c:pt>
                <c:pt idx="35950">
                  <c:v>0</c:v>
                </c:pt>
                <c:pt idx="35951">
                  <c:v>0</c:v>
                </c:pt>
                <c:pt idx="35952">
                  <c:v>0</c:v>
                </c:pt>
                <c:pt idx="35953">
                  <c:v>0</c:v>
                </c:pt>
                <c:pt idx="35954">
                  <c:v>0</c:v>
                </c:pt>
                <c:pt idx="35955">
                  <c:v>0</c:v>
                </c:pt>
                <c:pt idx="35956">
                  <c:v>0</c:v>
                </c:pt>
                <c:pt idx="35957">
                  <c:v>0</c:v>
                </c:pt>
                <c:pt idx="35958">
                  <c:v>0</c:v>
                </c:pt>
                <c:pt idx="35959">
                  <c:v>0</c:v>
                </c:pt>
                <c:pt idx="35960">
                  <c:v>0</c:v>
                </c:pt>
                <c:pt idx="35961">
                  <c:v>0</c:v>
                </c:pt>
                <c:pt idx="35962">
                  <c:v>0</c:v>
                </c:pt>
                <c:pt idx="35963">
                  <c:v>0</c:v>
                </c:pt>
                <c:pt idx="35964">
                  <c:v>0</c:v>
                </c:pt>
                <c:pt idx="35965">
                  <c:v>0</c:v>
                </c:pt>
                <c:pt idx="35966">
                  <c:v>36</c:v>
                </c:pt>
                <c:pt idx="35967">
                  <c:v>0</c:v>
                </c:pt>
                <c:pt idx="35968">
                  <c:v>0</c:v>
                </c:pt>
                <c:pt idx="35969">
                  <c:v>0</c:v>
                </c:pt>
                <c:pt idx="35970">
                  <c:v>0</c:v>
                </c:pt>
                <c:pt idx="35971">
                  <c:v>0</c:v>
                </c:pt>
                <c:pt idx="35972">
                  <c:v>0</c:v>
                </c:pt>
                <c:pt idx="35973">
                  <c:v>0</c:v>
                </c:pt>
                <c:pt idx="35974">
                  <c:v>0</c:v>
                </c:pt>
                <c:pt idx="35975">
                  <c:v>0</c:v>
                </c:pt>
                <c:pt idx="35976">
                  <c:v>0</c:v>
                </c:pt>
                <c:pt idx="35977">
                  <c:v>0</c:v>
                </c:pt>
                <c:pt idx="35978">
                  <c:v>0</c:v>
                </c:pt>
                <c:pt idx="35979">
                  <c:v>0</c:v>
                </c:pt>
                <c:pt idx="35980">
                  <c:v>0</c:v>
                </c:pt>
                <c:pt idx="35981">
                  <c:v>0</c:v>
                </c:pt>
                <c:pt idx="35982">
                  <c:v>0</c:v>
                </c:pt>
                <c:pt idx="35983">
                  <c:v>0</c:v>
                </c:pt>
                <c:pt idx="35984">
                  <c:v>0</c:v>
                </c:pt>
                <c:pt idx="35985">
                  <c:v>0</c:v>
                </c:pt>
                <c:pt idx="35986">
                  <c:v>0</c:v>
                </c:pt>
                <c:pt idx="35987">
                  <c:v>0</c:v>
                </c:pt>
                <c:pt idx="35988">
                  <c:v>0</c:v>
                </c:pt>
                <c:pt idx="35989">
                  <c:v>0</c:v>
                </c:pt>
                <c:pt idx="35990">
                  <c:v>0</c:v>
                </c:pt>
                <c:pt idx="35991">
                  <c:v>0</c:v>
                </c:pt>
                <c:pt idx="35992">
                  <c:v>0</c:v>
                </c:pt>
                <c:pt idx="35993">
                  <c:v>0</c:v>
                </c:pt>
                <c:pt idx="35994">
                  <c:v>0</c:v>
                </c:pt>
                <c:pt idx="35995">
                  <c:v>0</c:v>
                </c:pt>
                <c:pt idx="35996">
                  <c:v>0</c:v>
                </c:pt>
                <c:pt idx="35997">
                  <c:v>0</c:v>
                </c:pt>
                <c:pt idx="35998">
                  <c:v>0</c:v>
                </c:pt>
                <c:pt idx="35999">
                  <c:v>0</c:v>
                </c:pt>
                <c:pt idx="36000">
                  <c:v>0</c:v>
                </c:pt>
                <c:pt idx="36001">
                  <c:v>0</c:v>
                </c:pt>
                <c:pt idx="36002">
                  <c:v>0</c:v>
                </c:pt>
                <c:pt idx="36003">
                  <c:v>0</c:v>
                </c:pt>
                <c:pt idx="36004">
                  <c:v>0</c:v>
                </c:pt>
                <c:pt idx="36005">
                  <c:v>0</c:v>
                </c:pt>
                <c:pt idx="36006">
                  <c:v>0</c:v>
                </c:pt>
                <c:pt idx="36007">
                  <c:v>0</c:v>
                </c:pt>
                <c:pt idx="36008">
                  <c:v>0</c:v>
                </c:pt>
                <c:pt idx="36009">
                  <c:v>0</c:v>
                </c:pt>
                <c:pt idx="36010">
                  <c:v>0</c:v>
                </c:pt>
                <c:pt idx="36011">
                  <c:v>0</c:v>
                </c:pt>
                <c:pt idx="36012">
                  <c:v>0</c:v>
                </c:pt>
                <c:pt idx="36013">
                  <c:v>0</c:v>
                </c:pt>
                <c:pt idx="36014">
                  <c:v>0</c:v>
                </c:pt>
                <c:pt idx="36015">
                  <c:v>0</c:v>
                </c:pt>
                <c:pt idx="36016">
                  <c:v>0</c:v>
                </c:pt>
                <c:pt idx="36017">
                  <c:v>0</c:v>
                </c:pt>
                <c:pt idx="36018">
                  <c:v>0</c:v>
                </c:pt>
                <c:pt idx="36019">
                  <c:v>0</c:v>
                </c:pt>
                <c:pt idx="36020">
                  <c:v>0</c:v>
                </c:pt>
                <c:pt idx="36021">
                  <c:v>0</c:v>
                </c:pt>
                <c:pt idx="36022">
                  <c:v>0</c:v>
                </c:pt>
                <c:pt idx="36023">
                  <c:v>0</c:v>
                </c:pt>
                <c:pt idx="36024">
                  <c:v>0</c:v>
                </c:pt>
                <c:pt idx="36025">
                  <c:v>0</c:v>
                </c:pt>
                <c:pt idx="36026">
                  <c:v>0</c:v>
                </c:pt>
                <c:pt idx="36027">
                  <c:v>0</c:v>
                </c:pt>
                <c:pt idx="36028">
                  <c:v>75</c:v>
                </c:pt>
                <c:pt idx="36029">
                  <c:v>0</c:v>
                </c:pt>
                <c:pt idx="36030">
                  <c:v>0</c:v>
                </c:pt>
                <c:pt idx="36031">
                  <c:v>0</c:v>
                </c:pt>
                <c:pt idx="36032">
                  <c:v>0</c:v>
                </c:pt>
                <c:pt idx="36033">
                  <c:v>0</c:v>
                </c:pt>
                <c:pt idx="36034">
                  <c:v>0</c:v>
                </c:pt>
                <c:pt idx="36035">
                  <c:v>0</c:v>
                </c:pt>
                <c:pt idx="36036">
                  <c:v>0</c:v>
                </c:pt>
                <c:pt idx="36037">
                  <c:v>0</c:v>
                </c:pt>
                <c:pt idx="36038">
                  <c:v>0</c:v>
                </c:pt>
                <c:pt idx="36039">
                  <c:v>0</c:v>
                </c:pt>
                <c:pt idx="36040">
                  <c:v>0</c:v>
                </c:pt>
                <c:pt idx="36041">
                  <c:v>0</c:v>
                </c:pt>
                <c:pt idx="36042">
                  <c:v>0</c:v>
                </c:pt>
                <c:pt idx="36043">
                  <c:v>0</c:v>
                </c:pt>
                <c:pt idx="36044">
                  <c:v>0</c:v>
                </c:pt>
                <c:pt idx="36045">
                  <c:v>0</c:v>
                </c:pt>
                <c:pt idx="36046">
                  <c:v>0</c:v>
                </c:pt>
                <c:pt idx="36047">
                  <c:v>0</c:v>
                </c:pt>
                <c:pt idx="36048">
                  <c:v>0</c:v>
                </c:pt>
                <c:pt idx="36049">
                  <c:v>0</c:v>
                </c:pt>
                <c:pt idx="36050">
                  <c:v>0</c:v>
                </c:pt>
                <c:pt idx="36051">
                  <c:v>0</c:v>
                </c:pt>
                <c:pt idx="36052">
                  <c:v>0</c:v>
                </c:pt>
                <c:pt idx="36053">
                  <c:v>0</c:v>
                </c:pt>
                <c:pt idx="36054">
                  <c:v>0</c:v>
                </c:pt>
                <c:pt idx="36055">
                  <c:v>0</c:v>
                </c:pt>
                <c:pt idx="36056">
                  <c:v>0</c:v>
                </c:pt>
                <c:pt idx="36057">
                  <c:v>0</c:v>
                </c:pt>
                <c:pt idx="36058">
                  <c:v>0</c:v>
                </c:pt>
                <c:pt idx="36059">
                  <c:v>0</c:v>
                </c:pt>
                <c:pt idx="36060">
                  <c:v>0</c:v>
                </c:pt>
                <c:pt idx="36061">
                  <c:v>0</c:v>
                </c:pt>
                <c:pt idx="36062">
                  <c:v>0</c:v>
                </c:pt>
                <c:pt idx="36063">
                  <c:v>0</c:v>
                </c:pt>
                <c:pt idx="36064">
                  <c:v>0</c:v>
                </c:pt>
                <c:pt idx="36065">
                  <c:v>0</c:v>
                </c:pt>
                <c:pt idx="36066">
                  <c:v>0</c:v>
                </c:pt>
                <c:pt idx="36067">
                  <c:v>0</c:v>
                </c:pt>
                <c:pt idx="36068">
                  <c:v>0</c:v>
                </c:pt>
                <c:pt idx="36069">
                  <c:v>0</c:v>
                </c:pt>
                <c:pt idx="36070">
                  <c:v>0</c:v>
                </c:pt>
                <c:pt idx="36071">
                  <c:v>0</c:v>
                </c:pt>
                <c:pt idx="36072">
                  <c:v>0</c:v>
                </c:pt>
                <c:pt idx="36073">
                  <c:v>0</c:v>
                </c:pt>
                <c:pt idx="36074">
                  <c:v>0</c:v>
                </c:pt>
                <c:pt idx="36075">
                  <c:v>0</c:v>
                </c:pt>
                <c:pt idx="36076">
                  <c:v>0</c:v>
                </c:pt>
                <c:pt idx="36077">
                  <c:v>0</c:v>
                </c:pt>
                <c:pt idx="36078">
                  <c:v>0</c:v>
                </c:pt>
                <c:pt idx="36079">
                  <c:v>0</c:v>
                </c:pt>
                <c:pt idx="36080">
                  <c:v>0</c:v>
                </c:pt>
                <c:pt idx="36081">
                  <c:v>0</c:v>
                </c:pt>
                <c:pt idx="36082">
                  <c:v>0</c:v>
                </c:pt>
                <c:pt idx="36083">
                  <c:v>0</c:v>
                </c:pt>
                <c:pt idx="36084">
                  <c:v>0</c:v>
                </c:pt>
                <c:pt idx="36085">
                  <c:v>0</c:v>
                </c:pt>
                <c:pt idx="36086">
                  <c:v>0</c:v>
                </c:pt>
                <c:pt idx="36087">
                  <c:v>0</c:v>
                </c:pt>
                <c:pt idx="36088">
                  <c:v>0</c:v>
                </c:pt>
                <c:pt idx="36089">
                  <c:v>0</c:v>
                </c:pt>
                <c:pt idx="36090">
                  <c:v>0</c:v>
                </c:pt>
                <c:pt idx="36091">
                  <c:v>0</c:v>
                </c:pt>
                <c:pt idx="36092">
                  <c:v>0</c:v>
                </c:pt>
                <c:pt idx="36093">
                  <c:v>0</c:v>
                </c:pt>
                <c:pt idx="36094">
                  <c:v>0</c:v>
                </c:pt>
                <c:pt idx="36095">
                  <c:v>0</c:v>
                </c:pt>
                <c:pt idx="36096">
                  <c:v>0</c:v>
                </c:pt>
                <c:pt idx="36097">
                  <c:v>0</c:v>
                </c:pt>
                <c:pt idx="36098">
                  <c:v>0</c:v>
                </c:pt>
                <c:pt idx="36099">
                  <c:v>0</c:v>
                </c:pt>
                <c:pt idx="36100">
                  <c:v>0</c:v>
                </c:pt>
                <c:pt idx="36101">
                  <c:v>0</c:v>
                </c:pt>
                <c:pt idx="36102">
                  <c:v>0</c:v>
                </c:pt>
                <c:pt idx="36103">
                  <c:v>0</c:v>
                </c:pt>
                <c:pt idx="36104">
                  <c:v>0</c:v>
                </c:pt>
                <c:pt idx="36105">
                  <c:v>0</c:v>
                </c:pt>
                <c:pt idx="36106">
                  <c:v>0</c:v>
                </c:pt>
                <c:pt idx="36107">
                  <c:v>0</c:v>
                </c:pt>
                <c:pt idx="36108">
                  <c:v>0</c:v>
                </c:pt>
                <c:pt idx="36109">
                  <c:v>0</c:v>
                </c:pt>
                <c:pt idx="36110">
                  <c:v>0</c:v>
                </c:pt>
                <c:pt idx="36111">
                  <c:v>0</c:v>
                </c:pt>
                <c:pt idx="36112">
                  <c:v>0</c:v>
                </c:pt>
                <c:pt idx="36113">
                  <c:v>0</c:v>
                </c:pt>
                <c:pt idx="36114">
                  <c:v>0</c:v>
                </c:pt>
                <c:pt idx="36115">
                  <c:v>0</c:v>
                </c:pt>
                <c:pt idx="36116">
                  <c:v>0</c:v>
                </c:pt>
                <c:pt idx="36117">
                  <c:v>0</c:v>
                </c:pt>
                <c:pt idx="36118">
                  <c:v>0</c:v>
                </c:pt>
                <c:pt idx="36119">
                  <c:v>0</c:v>
                </c:pt>
                <c:pt idx="36120">
                  <c:v>0</c:v>
                </c:pt>
                <c:pt idx="36121">
                  <c:v>0</c:v>
                </c:pt>
                <c:pt idx="36122">
                  <c:v>0</c:v>
                </c:pt>
                <c:pt idx="36123">
                  <c:v>0</c:v>
                </c:pt>
                <c:pt idx="36124">
                  <c:v>0</c:v>
                </c:pt>
                <c:pt idx="36125">
                  <c:v>0</c:v>
                </c:pt>
                <c:pt idx="36126">
                  <c:v>0</c:v>
                </c:pt>
                <c:pt idx="36127">
                  <c:v>0</c:v>
                </c:pt>
                <c:pt idx="36128">
                  <c:v>0</c:v>
                </c:pt>
                <c:pt idx="36129">
                  <c:v>0</c:v>
                </c:pt>
                <c:pt idx="36130">
                  <c:v>0</c:v>
                </c:pt>
                <c:pt idx="36131">
                  <c:v>0</c:v>
                </c:pt>
                <c:pt idx="36132">
                  <c:v>0</c:v>
                </c:pt>
                <c:pt idx="36133">
                  <c:v>0</c:v>
                </c:pt>
                <c:pt idx="36134">
                  <c:v>0</c:v>
                </c:pt>
                <c:pt idx="36135">
                  <c:v>0</c:v>
                </c:pt>
                <c:pt idx="36136">
                  <c:v>0</c:v>
                </c:pt>
                <c:pt idx="36137">
                  <c:v>0</c:v>
                </c:pt>
                <c:pt idx="36138">
                  <c:v>0</c:v>
                </c:pt>
                <c:pt idx="36139">
                  <c:v>0</c:v>
                </c:pt>
                <c:pt idx="36140">
                  <c:v>0</c:v>
                </c:pt>
                <c:pt idx="36141">
                  <c:v>0</c:v>
                </c:pt>
                <c:pt idx="36142">
                  <c:v>0</c:v>
                </c:pt>
                <c:pt idx="36143">
                  <c:v>0</c:v>
                </c:pt>
                <c:pt idx="36144">
                  <c:v>0</c:v>
                </c:pt>
                <c:pt idx="36145">
                  <c:v>0</c:v>
                </c:pt>
                <c:pt idx="36146">
                  <c:v>0</c:v>
                </c:pt>
                <c:pt idx="36147">
                  <c:v>0</c:v>
                </c:pt>
                <c:pt idx="36148">
                  <c:v>0</c:v>
                </c:pt>
                <c:pt idx="36149">
                  <c:v>0</c:v>
                </c:pt>
                <c:pt idx="36150">
                  <c:v>0</c:v>
                </c:pt>
                <c:pt idx="36151">
                  <c:v>0</c:v>
                </c:pt>
                <c:pt idx="36152">
                  <c:v>0</c:v>
                </c:pt>
                <c:pt idx="36153">
                  <c:v>0</c:v>
                </c:pt>
                <c:pt idx="36154">
                  <c:v>0</c:v>
                </c:pt>
                <c:pt idx="36155">
                  <c:v>0</c:v>
                </c:pt>
                <c:pt idx="36156">
                  <c:v>0</c:v>
                </c:pt>
                <c:pt idx="36157">
                  <c:v>0</c:v>
                </c:pt>
                <c:pt idx="36158">
                  <c:v>0</c:v>
                </c:pt>
                <c:pt idx="36159">
                  <c:v>0</c:v>
                </c:pt>
                <c:pt idx="36160">
                  <c:v>0</c:v>
                </c:pt>
                <c:pt idx="36161">
                  <c:v>0</c:v>
                </c:pt>
                <c:pt idx="36162">
                  <c:v>0</c:v>
                </c:pt>
                <c:pt idx="36163">
                  <c:v>0</c:v>
                </c:pt>
                <c:pt idx="36164">
                  <c:v>0</c:v>
                </c:pt>
                <c:pt idx="36165">
                  <c:v>0</c:v>
                </c:pt>
                <c:pt idx="36166">
                  <c:v>0</c:v>
                </c:pt>
                <c:pt idx="36167">
                  <c:v>0</c:v>
                </c:pt>
                <c:pt idx="36168">
                  <c:v>0</c:v>
                </c:pt>
                <c:pt idx="36169">
                  <c:v>0</c:v>
                </c:pt>
                <c:pt idx="36170">
                  <c:v>0</c:v>
                </c:pt>
                <c:pt idx="36171">
                  <c:v>0</c:v>
                </c:pt>
                <c:pt idx="36172">
                  <c:v>0</c:v>
                </c:pt>
                <c:pt idx="36173">
                  <c:v>0</c:v>
                </c:pt>
                <c:pt idx="36174">
                  <c:v>0</c:v>
                </c:pt>
                <c:pt idx="36175">
                  <c:v>0</c:v>
                </c:pt>
                <c:pt idx="36176">
                  <c:v>0</c:v>
                </c:pt>
                <c:pt idx="36177">
                  <c:v>0</c:v>
                </c:pt>
                <c:pt idx="36178">
                  <c:v>0</c:v>
                </c:pt>
                <c:pt idx="36179">
                  <c:v>0</c:v>
                </c:pt>
                <c:pt idx="36180">
                  <c:v>0</c:v>
                </c:pt>
                <c:pt idx="36181">
                  <c:v>0</c:v>
                </c:pt>
                <c:pt idx="36182">
                  <c:v>0</c:v>
                </c:pt>
                <c:pt idx="36183">
                  <c:v>0</c:v>
                </c:pt>
                <c:pt idx="36184">
                  <c:v>0</c:v>
                </c:pt>
                <c:pt idx="36185">
                  <c:v>0</c:v>
                </c:pt>
                <c:pt idx="36186">
                  <c:v>0</c:v>
                </c:pt>
                <c:pt idx="36187">
                  <c:v>0</c:v>
                </c:pt>
                <c:pt idx="36188">
                  <c:v>0</c:v>
                </c:pt>
                <c:pt idx="36189">
                  <c:v>0</c:v>
                </c:pt>
                <c:pt idx="36190">
                  <c:v>0</c:v>
                </c:pt>
                <c:pt idx="36191">
                  <c:v>0</c:v>
                </c:pt>
                <c:pt idx="36192">
                  <c:v>0</c:v>
                </c:pt>
                <c:pt idx="36193">
                  <c:v>0</c:v>
                </c:pt>
                <c:pt idx="36194">
                  <c:v>0</c:v>
                </c:pt>
                <c:pt idx="36195">
                  <c:v>0</c:v>
                </c:pt>
                <c:pt idx="36196">
                  <c:v>0</c:v>
                </c:pt>
                <c:pt idx="36197">
                  <c:v>0</c:v>
                </c:pt>
                <c:pt idx="36198">
                  <c:v>0</c:v>
                </c:pt>
                <c:pt idx="36199">
                  <c:v>0</c:v>
                </c:pt>
                <c:pt idx="36200">
                  <c:v>0</c:v>
                </c:pt>
                <c:pt idx="36201">
                  <c:v>0</c:v>
                </c:pt>
                <c:pt idx="36202">
                  <c:v>0</c:v>
                </c:pt>
                <c:pt idx="36203">
                  <c:v>0</c:v>
                </c:pt>
                <c:pt idx="36204">
                  <c:v>0</c:v>
                </c:pt>
                <c:pt idx="36205">
                  <c:v>0</c:v>
                </c:pt>
                <c:pt idx="36206">
                  <c:v>0</c:v>
                </c:pt>
                <c:pt idx="36207">
                  <c:v>0</c:v>
                </c:pt>
                <c:pt idx="36208">
                  <c:v>0</c:v>
                </c:pt>
                <c:pt idx="36209">
                  <c:v>0</c:v>
                </c:pt>
                <c:pt idx="36210">
                  <c:v>0</c:v>
                </c:pt>
                <c:pt idx="36211">
                  <c:v>0</c:v>
                </c:pt>
                <c:pt idx="36212">
                  <c:v>0</c:v>
                </c:pt>
                <c:pt idx="36213">
                  <c:v>0</c:v>
                </c:pt>
                <c:pt idx="36214">
                  <c:v>0</c:v>
                </c:pt>
                <c:pt idx="36215">
                  <c:v>0</c:v>
                </c:pt>
                <c:pt idx="36216">
                  <c:v>0</c:v>
                </c:pt>
                <c:pt idx="36217">
                  <c:v>0</c:v>
                </c:pt>
                <c:pt idx="36218">
                  <c:v>0</c:v>
                </c:pt>
                <c:pt idx="36219">
                  <c:v>0</c:v>
                </c:pt>
                <c:pt idx="36220">
                  <c:v>0</c:v>
                </c:pt>
                <c:pt idx="36221">
                  <c:v>0</c:v>
                </c:pt>
                <c:pt idx="36222">
                  <c:v>0</c:v>
                </c:pt>
                <c:pt idx="36223">
                  <c:v>0</c:v>
                </c:pt>
                <c:pt idx="36224">
                  <c:v>0</c:v>
                </c:pt>
                <c:pt idx="36225">
                  <c:v>0</c:v>
                </c:pt>
                <c:pt idx="36226">
                  <c:v>0</c:v>
                </c:pt>
                <c:pt idx="36227">
                  <c:v>0</c:v>
                </c:pt>
                <c:pt idx="36228">
                  <c:v>0</c:v>
                </c:pt>
                <c:pt idx="36229">
                  <c:v>0</c:v>
                </c:pt>
                <c:pt idx="36230">
                  <c:v>0</c:v>
                </c:pt>
                <c:pt idx="36231">
                  <c:v>0</c:v>
                </c:pt>
                <c:pt idx="36232">
                  <c:v>0</c:v>
                </c:pt>
                <c:pt idx="36233">
                  <c:v>0</c:v>
                </c:pt>
                <c:pt idx="36234">
                  <c:v>0</c:v>
                </c:pt>
                <c:pt idx="36235">
                  <c:v>0</c:v>
                </c:pt>
                <c:pt idx="36236">
                  <c:v>0</c:v>
                </c:pt>
                <c:pt idx="36237">
                  <c:v>0</c:v>
                </c:pt>
                <c:pt idx="36238">
                  <c:v>0</c:v>
                </c:pt>
                <c:pt idx="36239">
                  <c:v>0</c:v>
                </c:pt>
                <c:pt idx="36240">
                  <c:v>0</c:v>
                </c:pt>
                <c:pt idx="36241">
                  <c:v>0</c:v>
                </c:pt>
                <c:pt idx="36242">
                  <c:v>0</c:v>
                </c:pt>
                <c:pt idx="36243">
                  <c:v>0</c:v>
                </c:pt>
                <c:pt idx="36244">
                  <c:v>0</c:v>
                </c:pt>
                <c:pt idx="36245">
                  <c:v>0</c:v>
                </c:pt>
                <c:pt idx="36246">
                  <c:v>0</c:v>
                </c:pt>
                <c:pt idx="36247">
                  <c:v>0</c:v>
                </c:pt>
                <c:pt idx="36248">
                  <c:v>0</c:v>
                </c:pt>
                <c:pt idx="36249">
                  <c:v>0</c:v>
                </c:pt>
                <c:pt idx="36250">
                  <c:v>0</c:v>
                </c:pt>
                <c:pt idx="36251">
                  <c:v>0</c:v>
                </c:pt>
                <c:pt idx="36252">
                  <c:v>0</c:v>
                </c:pt>
                <c:pt idx="36253">
                  <c:v>0</c:v>
                </c:pt>
                <c:pt idx="36254">
                  <c:v>0</c:v>
                </c:pt>
                <c:pt idx="36255">
                  <c:v>0</c:v>
                </c:pt>
                <c:pt idx="36256">
                  <c:v>0</c:v>
                </c:pt>
                <c:pt idx="36257">
                  <c:v>0</c:v>
                </c:pt>
                <c:pt idx="36258">
                  <c:v>0</c:v>
                </c:pt>
                <c:pt idx="36259">
                  <c:v>0</c:v>
                </c:pt>
                <c:pt idx="36260">
                  <c:v>0</c:v>
                </c:pt>
                <c:pt idx="36261">
                  <c:v>0</c:v>
                </c:pt>
                <c:pt idx="36262">
                  <c:v>0</c:v>
                </c:pt>
                <c:pt idx="36263">
                  <c:v>0</c:v>
                </c:pt>
                <c:pt idx="36264">
                  <c:v>0</c:v>
                </c:pt>
                <c:pt idx="36265">
                  <c:v>0</c:v>
                </c:pt>
                <c:pt idx="36266">
                  <c:v>0</c:v>
                </c:pt>
                <c:pt idx="36267">
                  <c:v>0</c:v>
                </c:pt>
                <c:pt idx="36268">
                  <c:v>0</c:v>
                </c:pt>
                <c:pt idx="36269">
                  <c:v>0</c:v>
                </c:pt>
                <c:pt idx="36270">
                  <c:v>0</c:v>
                </c:pt>
                <c:pt idx="36271">
                  <c:v>0</c:v>
                </c:pt>
                <c:pt idx="36272">
                  <c:v>0</c:v>
                </c:pt>
                <c:pt idx="36273">
                  <c:v>0</c:v>
                </c:pt>
                <c:pt idx="36274">
                  <c:v>0</c:v>
                </c:pt>
                <c:pt idx="36275">
                  <c:v>0</c:v>
                </c:pt>
                <c:pt idx="36276">
                  <c:v>0</c:v>
                </c:pt>
                <c:pt idx="36277">
                  <c:v>0</c:v>
                </c:pt>
                <c:pt idx="36278">
                  <c:v>0</c:v>
                </c:pt>
                <c:pt idx="36279">
                  <c:v>0</c:v>
                </c:pt>
                <c:pt idx="36280">
                  <c:v>0</c:v>
                </c:pt>
                <c:pt idx="36281">
                  <c:v>0</c:v>
                </c:pt>
                <c:pt idx="36282">
                  <c:v>0</c:v>
                </c:pt>
                <c:pt idx="36283">
                  <c:v>0</c:v>
                </c:pt>
                <c:pt idx="36284">
                  <c:v>0</c:v>
                </c:pt>
                <c:pt idx="36285">
                  <c:v>0</c:v>
                </c:pt>
                <c:pt idx="36286">
                  <c:v>0</c:v>
                </c:pt>
                <c:pt idx="36287">
                  <c:v>0</c:v>
                </c:pt>
                <c:pt idx="36288">
                  <c:v>0</c:v>
                </c:pt>
                <c:pt idx="36289">
                  <c:v>0</c:v>
                </c:pt>
                <c:pt idx="36290">
                  <c:v>0</c:v>
                </c:pt>
                <c:pt idx="36291">
                  <c:v>0</c:v>
                </c:pt>
                <c:pt idx="36292">
                  <c:v>0</c:v>
                </c:pt>
                <c:pt idx="36293">
                  <c:v>0</c:v>
                </c:pt>
                <c:pt idx="36294">
                  <c:v>0</c:v>
                </c:pt>
                <c:pt idx="36295">
                  <c:v>0</c:v>
                </c:pt>
                <c:pt idx="36296">
                  <c:v>0</c:v>
                </c:pt>
                <c:pt idx="36297">
                  <c:v>0</c:v>
                </c:pt>
                <c:pt idx="36298">
                  <c:v>0</c:v>
                </c:pt>
                <c:pt idx="36299">
                  <c:v>0</c:v>
                </c:pt>
                <c:pt idx="36300">
                  <c:v>0</c:v>
                </c:pt>
                <c:pt idx="36301">
                  <c:v>0</c:v>
                </c:pt>
                <c:pt idx="36302">
                  <c:v>0</c:v>
                </c:pt>
                <c:pt idx="36303">
                  <c:v>0</c:v>
                </c:pt>
                <c:pt idx="36304">
                  <c:v>0</c:v>
                </c:pt>
                <c:pt idx="36305">
                  <c:v>0</c:v>
                </c:pt>
                <c:pt idx="36306">
                  <c:v>0</c:v>
                </c:pt>
                <c:pt idx="36307">
                  <c:v>0</c:v>
                </c:pt>
                <c:pt idx="36308">
                  <c:v>0</c:v>
                </c:pt>
                <c:pt idx="36309">
                  <c:v>0</c:v>
                </c:pt>
                <c:pt idx="36310">
                  <c:v>0</c:v>
                </c:pt>
                <c:pt idx="36311">
                  <c:v>0</c:v>
                </c:pt>
                <c:pt idx="36312">
                  <c:v>0</c:v>
                </c:pt>
                <c:pt idx="36313">
                  <c:v>0</c:v>
                </c:pt>
                <c:pt idx="36314">
                  <c:v>0</c:v>
                </c:pt>
                <c:pt idx="36315">
                  <c:v>0</c:v>
                </c:pt>
                <c:pt idx="36316">
                  <c:v>0</c:v>
                </c:pt>
                <c:pt idx="36317">
                  <c:v>0</c:v>
                </c:pt>
                <c:pt idx="36318">
                  <c:v>0</c:v>
                </c:pt>
                <c:pt idx="36319">
                  <c:v>0</c:v>
                </c:pt>
                <c:pt idx="36320">
                  <c:v>0</c:v>
                </c:pt>
                <c:pt idx="36321">
                  <c:v>0</c:v>
                </c:pt>
                <c:pt idx="36322">
                  <c:v>0</c:v>
                </c:pt>
                <c:pt idx="36323">
                  <c:v>0</c:v>
                </c:pt>
                <c:pt idx="36324">
                  <c:v>0</c:v>
                </c:pt>
                <c:pt idx="36325">
                  <c:v>0</c:v>
                </c:pt>
                <c:pt idx="36326">
                  <c:v>0</c:v>
                </c:pt>
                <c:pt idx="36327">
                  <c:v>0</c:v>
                </c:pt>
                <c:pt idx="36328">
                  <c:v>0</c:v>
                </c:pt>
                <c:pt idx="36329">
                  <c:v>0</c:v>
                </c:pt>
                <c:pt idx="36330">
                  <c:v>0</c:v>
                </c:pt>
                <c:pt idx="36331">
                  <c:v>0</c:v>
                </c:pt>
                <c:pt idx="36332">
                  <c:v>0</c:v>
                </c:pt>
                <c:pt idx="36333">
                  <c:v>0</c:v>
                </c:pt>
                <c:pt idx="36334">
                  <c:v>0</c:v>
                </c:pt>
                <c:pt idx="36335">
                  <c:v>0</c:v>
                </c:pt>
                <c:pt idx="36336">
                  <c:v>0</c:v>
                </c:pt>
                <c:pt idx="36337">
                  <c:v>0</c:v>
                </c:pt>
                <c:pt idx="36338">
                  <c:v>0</c:v>
                </c:pt>
                <c:pt idx="36339">
                  <c:v>0</c:v>
                </c:pt>
                <c:pt idx="36340">
                  <c:v>0</c:v>
                </c:pt>
                <c:pt idx="36341">
                  <c:v>0</c:v>
                </c:pt>
                <c:pt idx="36342">
                  <c:v>0</c:v>
                </c:pt>
                <c:pt idx="36343">
                  <c:v>0</c:v>
                </c:pt>
                <c:pt idx="36344">
                  <c:v>0</c:v>
                </c:pt>
                <c:pt idx="36345">
                  <c:v>0</c:v>
                </c:pt>
                <c:pt idx="36346">
                  <c:v>0</c:v>
                </c:pt>
                <c:pt idx="36347">
                  <c:v>0</c:v>
                </c:pt>
                <c:pt idx="36348">
                  <c:v>0</c:v>
                </c:pt>
                <c:pt idx="36349">
                  <c:v>0</c:v>
                </c:pt>
                <c:pt idx="36350">
                  <c:v>0</c:v>
                </c:pt>
                <c:pt idx="36351">
                  <c:v>0</c:v>
                </c:pt>
                <c:pt idx="36352">
                  <c:v>0</c:v>
                </c:pt>
                <c:pt idx="36353">
                  <c:v>0</c:v>
                </c:pt>
                <c:pt idx="36354">
                  <c:v>0</c:v>
                </c:pt>
                <c:pt idx="36355">
                  <c:v>0</c:v>
                </c:pt>
                <c:pt idx="36356">
                  <c:v>0</c:v>
                </c:pt>
                <c:pt idx="36357">
                  <c:v>0</c:v>
                </c:pt>
                <c:pt idx="36358">
                  <c:v>0</c:v>
                </c:pt>
                <c:pt idx="36359">
                  <c:v>0</c:v>
                </c:pt>
                <c:pt idx="36360">
                  <c:v>0</c:v>
                </c:pt>
                <c:pt idx="36361">
                  <c:v>0</c:v>
                </c:pt>
                <c:pt idx="36362">
                  <c:v>0</c:v>
                </c:pt>
                <c:pt idx="36363">
                  <c:v>0</c:v>
                </c:pt>
                <c:pt idx="36364">
                  <c:v>0</c:v>
                </c:pt>
                <c:pt idx="36365">
                  <c:v>0</c:v>
                </c:pt>
                <c:pt idx="36366">
                  <c:v>0</c:v>
                </c:pt>
                <c:pt idx="36367">
                  <c:v>0</c:v>
                </c:pt>
                <c:pt idx="36368">
                  <c:v>0</c:v>
                </c:pt>
                <c:pt idx="36369">
                  <c:v>0</c:v>
                </c:pt>
                <c:pt idx="36370">
                  <c:v>0</c:v>
                </c:pt>
                <c:pt idx="36371">
                  <c:v>0</c:v>
                </c:pt>
                <c:pt idx="36372">
                  <c:v>0</c:v>
                </c:pt>
                <c:pt idx="36373">
                  <c:v>0</c:v>
                </c:pt>
                <c:pt idx="36374">
                  <c:v>0</c:v>
                </c:pt>
                <c:pt idx="36375">
                  <c:v>0</c:v>
                </c:pt>
                <c:pt idx="36376">
                  <c:v>0</c:v>
                </c:pt>
                <c:pt idx="36377">
                  <c:v>0</c:v>
                </c:pt>
                <c:pt idx="36378">
                  <c:v>0</c:v>
                </c:pt>
                <c:pt idx="36379">
                  <c:v>0</c:v>
                </c:pt>
                <c:pt idx="36380">
                  <c:v>0</c:v>
                </c:pt>
                <c:pt idx="36381">
                  <c:v>0</c:v>
                </c:pt>
                <c:pt idx="36382">
                  <c:v>0</c:v>
                </c:pt>
                <c:pt idx="36383">
                  <c:v>0</c:v>
                </c:pt>
                <c:pt idx="36384">
                  <c:v>0</c:v>
                </c:pt>
                <c:pt idx="36385">
                  <c:v>0</c:v>
                </c:pt>
                <c:pt idx="36386">
                  <c:v>0</c:v>
                </c:pt>
                <c:pt idx="36387">
                  <c:v>0</c:v>
                </c:pt>
                <c:pt idx="36388">
                  <c:v>0</c:v>
                </c:pt>
                <c:pt idx="36389">
                  <c:v>0</c:v>
                </c:pt>
                <c:pt idx="36390">
                  <c:v>0</c:v>
                </c:pt>
                <c:pt idx="36391">
                  <c:v>0</c:v>
                </c:pt>
                <c:pt idx="36392">
                  <c:v>0</c:v>
                </c:pt>
                <c:pt idx="36393">
                  <c:v>0</c:v>
                </c:pt>
                <c:pt idx="36394">
                  <c:v>0</c:v>
                </c:pt>
                <c:pt idx="36395">
                  <c:v>0</c:v>
                </c:pt>
                <c:pt idx="36396">
                  <c:v>0</c:v>
                </c:pt>
                <c:pt idx="36397">
                  <c:v>0</c:v>
                </c:pt>
                <c:pt idx="36398">
                  <c:v>0</c:v>
                </c:pt>
                <c:pt idx="36399">
                  <c:v>0</c:v>
                </c:pt>
                <c:pt idx="36400">
                  <c:v>0</c:v>
                </c:pt>
                <c:pt idx="36401">
                  <c:v>0</c:v>
                </c:pt>
                <c:pt idx="36402">
                  <c:v>0</c:v>
                </c:pt>
                <c:pt idx="36403">
                  <c:v>0</c:v>
                </c:pt>
                <c:pt idx="36404">
                  <c:v>0</c:v>
                </c:pt>
                <c:pt idx="36405">
                  <c:v>0</c:v>
                </c:pt>
                <c:pt idx="36406">
                  <c:v>0</c:v>
                </c:pt>
                <c:pt idx="36407">
                  <c:v>0</c:v>
                </c:pt>
                <c:pt idx="36408">
                  <c:v>0</c:v>
                </c:pt>
                <c:pt idx="36409">
                  <c:v>0</c:v>
                </c:pt>
                <c:pt idx="36410">
                  <c:v>0</c:v>
                </c:pt>
                <c:pt idx="36411">
                  <c:v>0</c:v>
                </c:pt>
                <c:pt idx="36412">
                  <c:v>0</c:v>
                </c:pt>
                <c:pt idx="36413">
                  <c:v>0</c:v>
                </c:pt>
                <c:pt idx="36414">
                  <c:v>0</c:v>
                </c:pt>
                <c:pt idx="36415">
                  <c:v>0</c:v>
                </c:pt>
                <c:pt idx="36416">
                  <c:v>0</c:v>
                </c:pt>
                <c:pt idx="36417">
                  <c:v>0</c:v>
                </c:pt>
                <c:pt idx="36418">
                  <c:v>0</c:v>
                </c:pt>
                <c:pt idx="36419">
                  <c:v>0</c:v>
                </c:pt>
                <c:pt idx="36420">
                  <c:v>0</c:v>
                </c:pt>
                <c:pt idx="36421">
                  <c:v>0</c:v>
                </c:pt>
                <c:pt idx="36422">
                  <c:v>0</c:v>
                </c:pt>
                <c:pt idx="36423">
                  <c:v>0</c:v>
                </c:pt>
                <c:pt idx="36424">
                  <c:v>0</c:v>
                </c:pt>
                <c:pt idx="36425">
                  <c:v>0</c:v>
                </c:pt>
                <c:pt idx="36426">
                  <c:v>0</c:v>
                </c:pt>
                <c:pt idx="36427">
                  <c:v>0</c:v>
                </c:pt>
                <c:pt idx="36428">
                  <c:v>0</c:v>
                </c:pt>
                <c:pt idx="36429">
                  <c:v>0</c:v>
                </c:pt>
                <c:pt idx="36430">
                  <c:v>0</c:v>
                </c:pt>
                <c:pt idx="36431">
                  <c:v>0</c:v>
                </c:pt>
                <c:pt idx="36432">
                  <c:v>0</c:v>
                </c:pt>
                <c:pt idx="36433">
                  <c:v>0</c:v>
                </c:pt>
                <c:pt idx="36434">
                  <c:v>12</c:v>
                </c:pt>
                <c:pt idx="36435">
                  <c:v>0</c:v>
                </c:pt>
                <c:pt idx="36436">
                  <c:v>0</c:v>
                </c:pt>
                <c:pt idx="36437">
                  <c:v>0</c:v>
                </c:pt>
                <c:pt idx="36438">
                  <c:v>0</c:v>
                </c:pt>
                <c:pt idx="36439">
                  <c:v>0</c:v>
                </c:pt>
                <c:pt idx="36440">
                  <c:v>0</c:v>
                </c:pt>
                <c:pt idx="36441">
                  <c:v>0</c:v>
                </c:pt>
                <c:pt idx="36442">
                  <c:v>0</c:v>
                </c:pt>
                <c:pt idx="36443">
                  <c:v>0</c:v>
                </c:pt>
                <c:pt idx="36444">
                  <c:v>0</c:v>
                </c:pt>
                <c:pt idx="36445">
                  <c:v>0</c:v>
                </c:pt>
                <c:pt idx="36446">
                  <c:v>0</c:v>
                </c:pt>
                <c:pt idx="36447">
                  <c:v>0</c:v>
                </c:pt>
                <c:pt idx="36448">
                  <c:v>0</c:v>
                </c:pt>
                <c:pt idx="36449">
                  <c:v>0</c:v>
                </c:pt>
                <c:pt idx="36450">
                  <c:v>0</c:v>
                </c:pt>
                <c:pt idx="36451">
                  <c:v>0</c:v>
                </c:pt>
                <c:pt idx="36452">
                  <c:v>0</c:v>
                </c:pt>
                <c:pt idx="36453">
                  <c:v>0</c:v>
                </c:pt>
                <c:pt idx="36454">
                  <c:v>0</c:v>
                </c:pt>
                <c:pt idx="36455">
                  <c:v>0</c:v>
                </c:pt>
                <c:pt idx="36456">
                  <c:v>0</c:v>
                </c:pt>
                <c:pt idx="36457">
                  <c:v>0</c:v>
                </c:pt>
                <c:pt idx="36458">
                  <c:v>0</c:v>
                </c:pt>
                <c:pt idx="36459">
                  <c:v>0</c:v>
                </c:pt>
                <c:pt idx="36460">
                  <c:v>0</c:v>
                </c:pt>
                <c:pt idx="36461">
                  <c:v>0</c:v>
                </c:pt>
                <c:pt idx="36462">
                  <c:v>0</c:v>
                </c:pt>
                <c:pt idx="36463">
                  <c:v>0</c:v>
                </c:pt>
                <c:pt idx="36464">
                  <c:v>0</c:v>
                </c:pt>
                <c:pt idx="36465">
                  <c:v>0</c:v>
                </c:pt>
                <c:pt idx="36466">
                  <c:v>0</c:v>
                </c:pt>
                <c:pt idx="36467">
                  <c:v>0</c:v>
                </c:pt>
                <c:pt idx="36468">
                  <c:v>0</c:v>
                </c:pt>
                <c:pt idx="36469">
                  <c:v>0</c:v>
                </c:pt>
                <c:pt idx="36470">
                  <c:v>0</c:v>
                </c:pt>
                <c:pt idx="36471">
                  <c:v>0</c:v>
                </c:pt>
                <c:pt idx="36472">
                  <c:v>0</c:v>
                </c:pt>
                <c:pt idx="36473">
                  <c:v>0</c:v>
                </c:pt>
                <c:pt idx="36474">
                  <c:v>0</c:v>
                </c:pt>
                <c:pt idx="36475">
                  <c:v>0</c:v>
                </c:pt>
                <c:pt idx="36476">
                  <c:v>0</c:v>
                </c:pt>
                <c:pt idx="36477">
                  <c:v>0</c:v>
                </c:pt>
                <c:pt idx="36478">
                  <c:v>0</c:v>
                </c:pt>
                <c:pt idx="36479">
                  <c:v>0</c:v>
                </c:pt>
                <c:pt idx="36480">
                  <c:v>0</c:v>
                </c:pt>
                <c:pt idx="36481">
                  <c:v>0</c:v>
                </c:pt>
                <c:pt idx="36482">
                  <c:v>0</c:v>
                </c:pt>
                <c:pt idx="36483">
                  <c:v>0</c:v>
                </c:pt>
                <c:pt idx="36484">
                  <c:v>0</c:v>
                </c:pt>
                <c:pt idx="36485">
                  <c:v>0</c:v>
                </c:pt>
                <c:pt idx="36486">
                  <c:v>0</c:v>
                </c:pt>
                <c:pt idx="36487">
                  <c:v>0</c:v>
                </c:pt>
                <c:pt idx="36488">
                  <c:v>0</c:v>
                </c:pt>
                <c:pt idx="36489">
                  <c:v>0</c:v>
                </c:pt>
                <c:pt idx="36490">
                  <c:v>0</c:v>
                </c:pt>
                <c:pt idx="36491">
                  <c:v>0</c:v>
                </c:pt>
                <c:pt idx="36492">
                  <c:v>0</c:v>
                </c:pt>
                <c:pt idx="36493">
                  <c:v>0</c:v>
                </c:pt>
                <c:pt idx="36494">
                  <c:v>0</c:v>
                </c:pt>
                <c:pt idx="36495">
                  <c:v>0</c:v>
                </c:pt>
                <c:pt idx="36496">
                  <c:v>0</c:v>
                </c:pt>
                <c:pt idx="36497">
                  <c:v>0</c:v>
                </c:pt>
                <c:pt idx="36498">
                  <c:v>0</c:v>
                </c:pt>
                <c:pt idx="36499">
                  <c:v>0</c:v>
                </c:pt>
                <c:pt idx="36500">
                  <c:v>0</c:v>
                </c:pt>
                <c:pt idx="36501">
                  <c:v>0</c:v>
                </c:pt>
                <c:pt idx="36502">
                  <c:v>0</c:v>
                </c:pt>
                <c:pt idx="36503">
                  <c:v>0</c:v>
                </c:pt>
                <c:pt idx="36504">
                  <c:v>0</c:v>
                </c:pt>
                <c:pt idx="36505">
                  <c:v>0</c:v>
                </c:pt>
                <c:pt idx="36506">
                  <c:v>0</c:v>
                </c:pt>
                <c:pt idx="36507">
                  <c:v>0</c:v>
                </c:pt>
                <c:pt idx="36508">
                  <c:v>0</c:v>
                </c:pt>
                <c:pt idx="36509">
                  <c:v>0</c:v>
                </c:pt>
                <c:pt idx="36510">
                  <c:v>0</c:v>
                </c:pt>
                <c:pt idx="36511">
                  <c:v>0</c:v>
                </c:pt>
                <c:pt idx="36512">
                  <c:v>0</c:v>
                </c:pt>
                <c:pt idx="36513">
                  <c:v>0</c:v>
                </c:pt>
                <c:pt idx="36514">
                  <c:v>0</c:v>
                </c:pt>
                <c:pt idx="36515">
                  <c:v>0</c:v>
                </c:pt>
                <c:pt idx="36516">
                  <c:v>0</c:v>
                </c:pt>
                <c:pt idx="36517">
                  <c:v>0</c:v>
                </c:pt>
                <c:pt idx="36518">
                  <c:v>0</c:v>
                </c:pt>
                <c:pt idx="36519">
                  <c:v>0</c:v>
                </c:pt>
                <c:pt idx="36520">
                  <c:v>0</c:v>
                </c:pt>
                <c:pt idx="36521">
                  <c:v>0</c:v>
                </c:pt>
                <c:pt idx="36522">
                  <c:v>0</c:v>
                </c:pt>
                <c:pt idx="36523">
                  <c:v>0</c:v>
                </c:pt>
                <c:pt idx="36524">
                  <c:v>0</c:v>
                </c:pt>
                <c:pt idx="36525">
                  <c:v>0</c:v>
                </c:pt>
                <c:pt idx="36526">
                  <c:v>0</c:v>
                </c:pt>
                <c:pt idx="36527">
                  <c:v>0</c:v>
                </c:pt>
                <c:pt idx="36528">
                  <c:v>0</c:v>
                </c:pt>
                <c:pt idx="36529">
                  <c:v>0</c:v>
                </c:pt>
                <c:pt idx="36530">
                  <c:v>0</c:v>
                </c:pt>
                <c:pt idx="36531">
                  <c:v>0</c:v>
                </c:pt>
                <c:pt idx="36532">
                  <c:v>0</c:v>
                </c:pt>
                <c:pt idx="36533">
                  <c:v>0</c:v>
                </c:pt>
                <c:pt idx="36534">
                  <c:v>0</c:v>
                </c:pt>
                <c:pt idx="36535">
                  <c:v>0</c:v>
                </c:pt>
                <c:pt idx="36536">
                  <c:v>0</c:v>
                </c:pt>
                <c:pt idx="36537">
                  <c:v>0</c:v>
                </c:pt>
                <c:pt idx="36538">
                  <c:v>0</c:v>
                </c:pt>
                <c:pt idx="36539">
                  <c:v>0</c:v>
                </c:pt>
                <c:pt idx="36540">
                  <c:v>0</c:v>
                </c:pt>
                <c:pt idx="36541">
                  <c:v>0</c:v>
                </c:pt>
                <c:pt idx="36542">
                  <c:v>0</c:v>
                </c:pt>
                <c:pt idx="36543">
                  <c:v>0</c:v>
                </c:pt>
                <c:pt idx="36544">
                  <c:v>0</c:v>
                </c:pt>
                <c:pt idx="36545">
                  <c:v>0</c:v>
                </c:pt>
                <c:pt idx="36546">
                  <c:v>0</c:v>
                </c:pt>
                <c:pt idx="36547">
                  <c:v>0</c:v>
                </c:pt>
                <c:pt idx="36548">
                  <c:v>0</c:v>
                </c:pt>
                <c:pt idx="36549">
                  <c:v>0</c:v>
                </c:pt>
                <c:pt idx="36550">
                  <c:v>0</c:v>
                </c:pt>
                <c:pt idx="36551">
                  <c:v>0</c:v>
                </c:pt>
                <c:pt idx="36552">
                  <c:v>0</c:v>
                </c:pt>
                <c:pt idx="36553">
                  <c:v>0</c:v>
                </c:pt>
                <c:pt idx="36554">
                  <c:v>0</c:v>
                </c:pt>
                <c:pt idx="36555">
                  <c:v>0</c:v>
                </c:pt>
                <c:pt idx="36556">
                  <c:v>0</c:v>
                </c:pt>
                <c:pt idx="36557">
                  <c:v>0</c:v>
                </c:pt>
                <c:pt idx="36558">
                  <c:v>0</c:v>
                </c:pt>
                <c:pt idx="36559">
                  <c:v>0</c:v>
                </c:pt>
                <c:pt idx="36560">
                  <c:v>0</c:v>
                </c:pt>
                <c:pt idx="36561">
                  <c:v>0</c:v>
                </c:pt>
                <c:pt idx="36562">
                  <c:v>0</c:v>
                </c:pt>
                <c:pt idx="36563">
                  <c:v>0</c:v>
                </c:pt>
                <c:pt idx="36564">
                  <c:v>0</c:v>
                </c:pt>
                <c:pt idx="36565">
                  <c:v>0</c:v>
                </c:pt>
                <c:pt idx="36566">
                  <c:v>0</c:v>
                </c:pt>
                <c:pt idx="36567">
                  <c:v>0</c:v>
                </c:pt>
                <c:pt idx="36568">
                  <c:v>0</c:v>
                </c:pt>
                <c:pt idx="36569">
                  <c:v>0</c:v>
                </c:pt>
                <c:pt idx="36570">
                  <c:v>0</c:v>
                </c:pt>
                <c:pt idx="36571">
                  <c:v>0</c:v>
                </c:pt>
                <c:pt idx="36572">
                  <c:v>0</c:v>
                </c:pt>
                <c:pt idx="36573">
                  <c:v>0</c:v>
                </c:pt>
                <c:pt idx="36574">
                  <c:v>0</c:v>
                </c:pt>
                <c:pt idx="36575">
                  <c:v>0</c:v>
                </c:pt>
                <c:pt idx="36576">
                  <c:v>0</c:v>
                </c:pt>
                <c:pt idx="36577">
                  <c:v>0</c:v>
                </c:pt>
                <c:pt idx="36578">
                  <c:v>0</c:v>
                </c:pt>
                <c:pt idx="36579">
                  <c:v>0</c:v>
                </c:pt>
                <c:pt idx="36580">
                  <c:v>0</c:v>
                </c:pt>
                <c:pt idx="36581">
                  <c:v>0</c:v>
                </c:pt>
                <c:pt idx="36582">
                  <c:v>0</c:v>
                </c:pt>
                <c:pt idx="36583">
                  <c:v>0</c:v>
                </c:pt>
                <c:pt idx="36584">
                  <c:v>0</c:v>
                </c:pt>
                <c:pt idx="36585">
                  <c:v>0</c:v>
                </c:pt>
                <c:pt idx="36586">
                  <c:v>0</c:v>
                </c:pt>
                <c:pt idx="36587">
                  <c:v>0</c:v>
                </c:pt>
                <c:pt idx="36588">
                  <c:v>0</c:v>
                </c:pt>
                <c:pt idx="36589">
                  <c:v>0</c:v>
                </c:pt>
                <c:pt idx="36590">
                  <c:v>0</c:v>
                </c:pt>
                <c:pt idx="36591">
                  <c:v>0</c:v>
                </c:pt>
                <c:pt idx="36592">
                  <c:v>0</c:v>
                </c:pt>
                <c:pt idx="36593">
                  <c:v>0</c:v>
                </c:pt>
                <c:pt idx="36594">
                  <c:v>0</c:v>
                </c:pt>
                <c:pt idx="36595">
                  <c:v>0</c:v>
                </c:pt>
                <c:pt idx="36596">
                  <c:v>0</c:v>
                </c:pt>
                <c:pt idx="36597">
                  <c:v>0</c:v>
                </c:pt>
                <c:pt idx="36598">
                  <c:v>0</c:v>
                </c:pt>
                <c:pt idx="36599">
                  <c:v>0</c:v>
                </c:pt>
                <c:pt idx="36600">
                  <c:v>0</c:v>
                </c:pt>
                <c:pt idx="36601">
                  <c:v>0</c:v>
                </c:pt>
                <c:pt idx="36602">
                  <c:v>0</c:v>
                </c:pt>
                <c:pt idx="36603">
                  <c:v>0</c:v>
                </c:pt>
                <c:pt idx="36604">
                  <c:v>0</c:v>
                </c:pt>
                <c:pt idx="36605">
                  <c:v>0</c:v>
                </c:pt>
                <c:pt idx="36606">
                  <c:v>0</c:v>
                </c:pt>
                <c:pt idx="36607">
                  <c:v>0</c:v>
                </c:pt>
                <c:pt idx="36608">
                  <c:v>0</c:v>
                </c:pt>
                <c:pt idx="36609">
                  <c:v>0</c:v>
                </c:pt>
                <c:pt idx="36610">
                  <c:v>0</c:v>
                </c:pt>
                <c:pt idx="36611">
                  <c:v>0</c:v>
                </c:pt>
                <c:pt idx="36612">
                  <c:v>0</c:v>
                </c:pt>
                <c:pt idx="36613">
                  <c:v>0</c:v>
                </c:pt>
                <c:pt idx="36614">
                  <c:v>0</c:v>
                </c:pt>
                <c:pt idx="36615">
                  <c:v>0</c:v>
                </c:pt>
                <c:pt idx="36616">
                  <c:v>0</c:v>
                </c:pt>
                <c:pt idx="36617">
                  <c:v>0</c:v>
                </c:pt>
                <c:pt idx="36618">
                  <c:v>0</c:v>
                </c:pt>
                <c:pt idx="36619">
                  <c:v>0</c:v>
                </c:pt>
                <c:pt idx="36620">
                  <c:v>0</c:v>
                </c:pt>
                <c:pt idx="36621">
                  <c:v>0</c:v>
                </c:pt>
                <c:pt idx="36622">
                  <c:v>0</c:v>
                </c:pt>
                <c:pt idx="36623">
                  <c:v>0</c:v>
                </c:pt>
                <c:pt idx="36624">
                  <c:v>0</c:v>
                </c:pt>
                <c:pt idx="36625">
                  <c:v>0</c:v>
                </c:pt>
                <c:pt idx="36626">
                  <c:v>0</c:v>
                </c:pt>
                <c:pt idx="36627">
                  <c:v>0</c:v>
                </c:pt>
                <c:pt idx="36628">
                  <c:v>0</c:v>
                </c:pt>
                <c:pt idx="36629">
                  <c:v>0</c:v>
                </c:pt>
                <c:pt idx="36630">
                  <c:v>0</c:v>
                </c:pt>
                <c:pt idx="36631">
                  <c:v>0</c:v>
                </c:pt>
                <c:pt idx="36632">
                  <c:v>0</c:v>
                </c:pt>
                <c:pt idx="36633">
                  <c:v>0</c:v>
                </c:pt>
                <c:pt idx="36634">
                  <c:v>0</c:v>
                </c:pt>
                <c:pt idx="36635">
                  <c:v>0</c:v>
                </c:pt>
                <c:pt idx="36636">
                  <c:v>0</c:v>
                </c:pt>
                <c:pt idx="36637">
                  <c:v>0</c:v>
                </c:pt>
                <c:pt idx="36638">
                  <c:v>0</c:v>
                </c:pt>
                <c:pt idx="36639">
                  <c:v>0</c:v>
                </c:pt>
                <c:pt idx="36640">
                  <c:v>0</c:v>
                </c:pt>
                <c:pt idx="36641">
                  <c:v>0</c:v>
                </c:pt>
                <c:pt idx="36642">
                  <c:v>0</c:v>
                </c:pt>
                <c:pt idx="36643">
                  <c:v>0</c:v>
                </c:pt>
                <c:pt idx="36644">
                  <c:v>0</c:v>
                </c:pt>
                <c:pt idx="36645">
                  <c:v>0</c:v>
                </c:pt>
                <c:pt idx="36646">
                  <c:v>0</c:v>
                </c:pt>
                <c:pt idx="36647">
                  <c:v>0</c:v>
                </c:pt>
                <c:pt idx="36648">
                  <c:v>0</c:v>
                </c:pt>
                <c:pt idx="36649">
                  <c:v>0</c:v>
                </c:pt>
                <c:pt idx="36650">
                  <c:v>0</c:v>
                </c:pt>
                <c:pt idx="36651">
                  <c:v>0</c:v>
                </c:pt>
                <c:pt idx="36652">
                  <c:v>0</c:v>
                </c:pt>
                <c:pt idx="36653">
                  <c:v>0</c:v>
                </c:pt>
                <c:pt idx="36654">
                  <c:v>0</c:v>
                </c:pt>
                <c:pt idx="36655">
                  <c:v>0</c:v>
                </c:pt>
                <c:pt idx="36656">
                  <c:v>0</c:v>
                </c:pt>
                <c:pt idx="36657">
                  <c:v>0</c:v>
                </c:pt>
                <c:pt idx="36658">
                  <c:v>0</c:v>
                </c:pt>
                <c:pt idx="36659">
                  <c:v>0</c:v>
                </c:pt>
                <c:pt idx="36660">
                  <c:v>0</c:v>
                </c:pt>
                <c:pt idx="36661">
                  <c:v>0</c:v>
                </c:pt>
                <c:pt idx="36662">
                  <c:v>0</c:v>
                </c:pt>
                <c:pt idx="36663">
                  <c:v>0</c:v>
                </c:pt>
                <c:pt idx="36664">
                  <c:v>0</c:v>
                </c:pt>
                <c:pt idx="36665">
                  <c:v>0</c:v>
                </c:pt>
                <c:pt idx="36666">
                  <c:v>0</c:v>
                </c:pt>
                <c:pt idx="36667">
                  <c:v>0</c:v>
                </c:pt>
                <c:pt idx="36668">
                  <c:v>0</c:v>
                </c:pt>
                <c:pt idx="36669">
                  <c:v>0</c:v>
                </c:pt>
                <c:pt idx="36670">
                  <c:v>0</c:v>
                </c:pt>
                <c:pt idx="36671">
                  <c:v>0</c:v>
                </c:pt>
                <c:pt idx="36672">
                  <c:v>0</c:v>
                </c:pt>
                <c:pt idx="36673">
                  <c:v>0</c:v>
                </c:pt>
                <c:pt idx="36674">
                  <c:v>0</c:v>
                </c:pt>
                <c:pt idx="36675">
                  <c:v>0</c:v>
                </c:pt>
                <c:pt idx="36676">
                  <c:v>0</c:v>
                </c:pt>
                <c:pt idx="36677">
                  <c:v>0</c:v>
                </c:pt>
                <c:pt idx="36678">
                  <c:v>0</c:v>
                </c:pt>
                <c:pt idx="36679">
                  <c:v>0</c:v>
                </c:pt>
                <c:pt idx="36680">
                  <c:v>0</c:v>
                </c:pt>
                <c:pt idx="36681">
                  <c:v>0</c:v>
                </c:pt>
                <c:pt idx="36682">
                  <c:v>0</c:v>
                </c:pt>
                <c:pt idx="36683">
                  <c:v>101</c:v>
                </c:pt>
                <c:pt idx="36684">
                  <c:v>0</c:v>
                </c:pt>
                <c:pt idx="36685">
                  <c:v>0</c:v>
                </c:pt>
                <c:pt idx="36686">
                  <c:v>0</c:v>
                </c:pt>
                <c:pt idx="36687">
                  <c:v>0</c:v>
                </c:pt>
                <c:pt idx="36688">
                  <c:v>0</c:v>
                </c:pt>
                <c:pt idx="36689">
                  <c:v>0</c:v>
                </c:pt>
                <c:pt idx="36690">
                  <c:v>0</c:v>
                </c:pt>
                <c:pt idx="36691">
                  <c:v>0</c:v>
                </c:pt>
                <c:pt idx="36692">
                  <c:v>0</c:v>
                </c:pt>
                <c:pt idx="36693">
                  <c:v>0</c:v>
                </c:pt>
                <c:pt idx="36694">
                  <c:v>0</c:v>
                </c:pt>
                <c:pt idx="36695">
                  <c:v>0</c:v>
                </c:pt>
                <c:pt idx="36696">
                  <c:v>0</c:v>
                </c:pt>
                <c:pt idx="36697">
                  <c:v>0</c:v>
                </c:pt>
                <c:pt idx="36698">
                  <c:v>0</c:v>
                </c:pt>
                <c:pt idx="36699">
                  <c:v>0</c:v>
                </c:pt>
                <c:pt idx="36700">
                  <c:v>0</c:v>
                </c:pt>
                <c:pt idx="36701">
                  <c:v>0</c:v>
                </c:pt>
                <c:pt idx="36702">
                  <c:v>0</c:v>
                </c:pt>
                <c:pt idx="36703">
                  <c:v>0</c:v>
                </c:pt>
                <c:pt idx="36704">
                  <c:v>0</c:v>
                </c:pt>
                <c:pt idx="36705">
                  <c:v>0</c:v>
                </c:pt>
                <c:pt idx="36706">
                  <c:v>0</c:v>
                </c:pt>
                <c:pt idx="36707">
                  <c:v>0</c:v>
                </c:pt>
                <c:pt idx="36708">
                  <c:v>0</c:v>
                </c:pt>
                <c:pt idx="36709">
                  <c:v>0</c:v>
                </c:pt>
                <c:pt idx="36710">
                  <c:v>0</c:v>
                </c:pt>
                <c:pt idx="36711">
                  <c:v>0</c:v>
                </c:pt>
                <c:pt idx="36712">
                  <c:v>0</c:v>
                </c:pt>
                <c:pt idx="36713">
                  <c:v>0</c:v>
                </c:pt>
                <c:pt idx="36714">
                  <c:v>0</c:v>
                </c:pt>
                <c:pt idx="36715">
                  <c:v>0</c:v>
                </c:pt>
                <c:pt idx="36716">
                  <c:v>0</c:v>
                </c:pt>
                <c:pt idx="36717">
                  <c:v>0</c:v>
                </c:pt>
                <c:pt idx="36718">
                  <c:v>0</c:v>
                </c:pt>
                <c:pt idx="36719">
                  <c:v>0</c:v>
                </c:pt>
                <c:pt idx="36720">
                  <c:v>0</c:v>
                </c:pt>
                <c:pt idx="36721">
                  <c:v>0</c:v>
                </c:pt>
                <c:pt idx="36722">
                  <c:v>0</c:v>
                </c:pt>
                <c:pt idx="36723">
                  <c:v>0</c:v>
                </c:pt>
                <c:pt idx="36724">
                  <c:v>0</c:v>
                </c:pt>
                <c:pt idx="36725">
                  <c:v>0</c:v>
                </c:pt>
                <c:pt idx="36726">
                  <c:v>0</c:v>
                </c:pt>
                <c:pt idx="36727">
                  <c:v>0</c:v>
                </c:pt>
                <c:pt idx="36728">
                  <c:v>0</c:v>
                </c:pt>
                <c:pt idx="36729">
                  <c:v>0</c:v>
                </c:pt>
                <c:pt idx="36730">
                  <c:v>0</c:v>
                </c:pt>
                <c:pt idx="36731">
                  <c:v>0</c:v>
                </c:pt>
                <c:pt idx="36732">
                  <c:v>0</c:v>
                </c:pt>
                <c:pt idx="36733">
                  <c:v>0</c:v>
                </c:pt>
                <c:pt idx="36734">
                  <c:v>0</c:v>
                </c:pt>
                <c:pt idx="36735">
                  <c:v>0</c:v>
                </c:pt>
                <c:pt idx="36736">
                  <c:v>0</c:v>
                </c:pt>
                <c:pt idx="36737">
                  <c:v>0</c:v>
                </c:pt>
                <c:pt idx="36738">
                  <c:v>0</c:v>
                </c:pt>
                <c:pt idx="36739">
                  <c:v>0</c:v>
                </c:pt>
                <c:pt idx="36740">
                  <c:v>0</c:v>
                </c:pt>
                <c:pt idx="36741">
                  <c:v>0</c:v>
                </c:pt>
                <c:pt idx="36742">
                  <c:v>0</c:v>
                </c:pt>
                <c:pt idx="36743">
                  <c:v>0</c:v>
                </c:pt>
                <c:pt idx="36744">
                  <c:v>0</c:v>
                </c:pt>
                <c:pt idx="36745">
                  <c:v>0</c:v>
                </c:pt>
                <c:pt idx="36746">
                  <c:v>0</c:v>
                </c:pt>
                <c:pt idx="36747">
                  <c:v>0</c:v>
                </c:pt>
                <c:pt idx="36748">
                  <c:v>0</c:v>
                </c:pt>
                <c:pt idx="36749">
                  <c:v>0</c:v>
                </c:pt>
                <c:pt idx="36750">
                  <c:v>0</c:v>
                </c:pt>
                <c:pt idx="36751">
                  <c:v>0</c:v>
                </c:pt>
                <c:pt idx="36752">
                  <c:v>0</c:v>
                </c:pt>
                <c:pt idx="36753">
                  <c:v>0</c:v>
                </c:pt>
                <c:pt idx="36754">
                  <c:v>0</c:v>
                </c:pt>
                <c:pt idx="36755">
                  <c:v>0</c:v>
                </c:pt>
                <c:pt idx="36756">
                  <c:v>0</c:v>
                </c:pt>
                <c:pt idx="36757">
                  <c:v>0</c:v>
                </c:pt>
                <c:pt idx="36758">
                  <c:v>0</c:v>
                </c:pt>
                <c:pt idx="36759">
                  <c:v>0</c:v>
                </c:pt>
                <c:pt idx="36760">
                  <c:v>0</c:v>
                </c:pt>
                <c:pt idx="36761">
                  <c:v>0</c:v>
                </c:pt>
                <c:pt idx="36762">
                  <c:v>0</c:v>
                </c:pt>
                <c:pt idx="36763">
                  <c:v>0</c:v>
                </c:pt>
                <c:pt idx="36764">
                  <c:v>0</c:v>
                </c:pt>
                <c:pt idx="36765">
                  <c:v>0</c:v>
                </c:pt>
                <c:pt idx="36766">
                  <c:v>0</c:v>
                </c:pt>
                <c:pt idx="36767">
                  <c:v>0</c:v>
                </c:pt>
                <c:pt idx="36768">
                  <c:v>0</c:v>
                </c:pt>
                <c:pt idx="36769">
                  <c:v>0</c:v>
                </c:pt>
                <c:pt idx="36770">
                  <c:v>0</c:v>
                </c:pt>
                <c:pt idx="36771">
                  <c:v>0</c:v>
                </c:pt>
                <c:pt idx="36772">
                  <c:v>0</c:v>
                </c:pt>
                <c:pt idx="36773">
                  <c:v>0</c:v>
                </c:pt>
                <c:pt idx="36774">
                  <c:v>0</c:v>
                </c:pt>
                <c:pt idx="36775">
                  <c:v>0</c:v>
                </c:pt>
                <c:pt idx="36776">
                  <c:v>0</c:v>
                </c:pt>
                <c:pt idx="36777">
                  <c:v>0</c:v>
                </c:pt>
                <c:pt idx="36778">
                  <c:v>0</c:v>
                </c:pt>
                <c:pt idx="36779">
                  <c:v>0</c:v>
                </c:pt>
                <c:pt idx="36780">
                  <c:v>0</c:v>
                </c:pt>
                <c:pt idx="36781">
                  <c:v>0</c:v>
                </c:pt>
                <c:pt idx="36782">
                  <c:v>0</c:v>
                </c:pt>
                <c:pt idx="36783">
                  <c:v>0</c:v>
                </c:pt>
                <c:pt idx="36784">
                  <c:v>0</c:v>
                </c:pt>
                <c:pt idx="36785">
                  <c:v>0</c:v>
                </c:pt>
                <c:pt idx="36786">
                  <c:v>0</c:v>
                </c:pt>
                <c:pt idx="36787">
                  <c:v>0</c:v>
                </c:pt>
                <c:pt idx="36788">
                  <c:v>0</c:v>
                </c:pt>
                <c:pt idx="36789">
                  <c:v>0</c:v>
                </c:pt>
                <c:pt idx="36790">
                  <c:v>0</c:v>
                </c:pt>
                <c:pt idx="36791">
                  <c:v>0</c:v>
                </c:pt>
                <c:pt idx="36792">
                  <c:v>0</c:v>
                </c:pt>
                <c:pt idx="36793">
                  <c:v>0</c:v>
                </c:pt>
                <c:pt idx="36794">
                  <c:v>0</c:v>
                </c:pt>
                <c:pt idx="36795">
                  <c:v>0</c:v>
                </c:pt>
                <c:pt idx="36796">
                  <c:v>0</c:v>
                </c:pt>
                <c:pt idx="36797">
                  <c:v>0</c:v>
                </c:pt>
                <c:pt idx="36798">
                  <c:v>0</c:v>
                </c:pt>
                <c:pt idx="36799">
                  <c:v>0</c:v>
                </c:pt>
                <c:pt idx="36800">
                  <c:v>0</c:v>
                </c:pt>
                <c:pt idx="36801">
                  <c:v>0</c:v>
                </c:pt>
                <c:pt idx="36802">
                  <c:v>0</c:v>
                </c:pt>
                <c:pt idx="36803">
                  <c:v>0</c:v>
                </c:pt>
                <c:pt idx="36804">
                  <c:v>0</c:v>
                </c:pt>
                <c:pt idx="36805">
                  <c:v>0</c:v>
                </c:pt>
                <c:pt idx="36806">
                  <c:v>0</c:v>
                </c:pt>
                <c:pt idx="36807">
                  <c:v>0</c:v>
                </c:pt>
                <c:pt idx="36808">
                  <c:v>0</c:v>
                </c:pt>
                <c:pt idx="36809">
                  <c:v>0</c:v>
                </c:pt>
                <c:pt idx="36810">
                  <c:v>0</c:v>
                </c:pt>
                <c:pt idx="36811">
                  <c:v>0</c:v>
                </c:pt>
                <c:pt idx="36812">
                  <c:v>0</c:v>
                </c:pt>
                <c:pt idx="36813">
                  <c:v>0</c:v>
                </c:pt>
                <c:pt idx="36814">
                  <c:v>0</c:v>
                </c:pt>
                <c:pt idx="36815">
                  <c:v>0</c:v>
                </c:pt>
                <c:pt idx="36816">
                  <c:v>0</c:v>
                </c:pt>
                <c:pt idx="36817">
                  <c:v>0</c:v>
                </c:pt>
                <c:pt idx="36818">
                  <c:v>0</c:v>
                </c:pt>
                <c:pt idx="36819">
                  <c:v>0</c:v>
                </c:pt>
                <c:pt idx="36820">
                  <c:v>0</c:v>
                </c:pt>
                <c:pt idx="36821">
                  <c:v>0</c:v>
                </c:pt>
                <c:pt idx="36822">
                  <c:v>0</c:v>
                </c:pt>
                <c:pt idx="36823">
                  <c:v>0</c:v>
                </c:pt>
                <c:pt idx="36824">
                  <c:v>0</c:v>
                </c:pt>
                <c:pt idx="36825">
                  <c:v>0</c:v>
                </c:pt>
                <c:pt idx="36826">
                  <c:v>0</c:v>
                </c:pt>
                <c:pt idx="36827">
                  <c:v>0</c:v>
                </c:pt>
                <c:pt idx="36828">
                  <c:v>0</c:v>
                </c:pt>
                <c:pt idx="36829">
                  <c:v>0</c:v>
                </c:pt>
                <c:pt idx="36830">
                  <c:v>0</c:v>
                </c:pt>
                <c:pt idx="36831">
                  <c:v>0</c:v>
                </c:pt>
                <c:pt idx="36832">
                  <c:v>0</c:v>
                </c:pt>
                <c:pt idx="36833">
                  <c:v>0</c:v>
                </c:pt>
                <c:pt idx="36834">
                  <c:v>0</c:v>
                </c:pt>
                <c:pt idx="36835">
                  <c:v>0</c:v>
                </c:pt>
                <c:pt idx="36836">
                  <c:v>0</c:v>
                </c:pt>
                <c:pt idx="36837">
                  <c:v>0</c:v>
                </c:pt>
                <c:pt idx="36838">
                  <c:v>0</c:v>
                </c:pt>
                <c:pt idx="36839">
                  <c:v>0</c:v>
                </c:pt>
                <c:pt idx="36840">
                  <c:v>0</c:v>
                </c:pt>
                <c:pt idx="36841">
                  <c:v>0</c:v>
                </c:pt>
                <c:pt idx="36842">
                  <c:v>0</c:v>
                </c:pt>
                <c:pt idx="36843">
                  <c:v>66</c:v>
                </c:pt>
                <c:pt idx="36844">
                  <c:v>0</c:v>
                </c:pt>
                <c:pt idx="36845">
                  <c:v>0</c:v>
                </c:pt>
                <c:pt idx="36846">
                  <c:v>0</c:v>
                </c:pt>
                <c:pt idx="36847">
                  <c:v>0</c:v>
                </c:pt>
                <c:pt idx="36848">
                  <c:v>0</c:v>
                </c:pt>
                <c:pt idx="36849">
                  <c:v>0</c:v>
                </c:pt>
                <c:pt idx="36850">
                  <c:v>0</c:v>
                </c:pt>
                <c:pt idx="36851">
                  <c:v>0</c:v>
                </c:pt>
                <c:pt idx="36852">
                  <c:v>0</c:v>
                </c:pt>
                <c:pt idx="36853">
                  <c:v>0</c:v>
                </c:pt>
                <c:pt idx="36854">
                  <c:v>0</c:v>
                </c:pt>
                <c:pt idx="36855">
                  <c:v>0</c:v>
                </c:pt>
                <c:pt idx="36856">
                  <c:v>0</c:v>
                </c:pt>
                <c:pt idx="36857">
                  <c:v>0</c:v>
                </c:pt>
                <c:pt idx="36858">
                  <c:v>0</c:v>
                </c:pt>
                <c:pt idx="36859">
                  <c:v>0</c:v>
                </c:pt>
                <c:pt idx="36860">
                  <c:v>0</c:v>
                </c:pt>
                <c:pt idx="36861">
                  <c:v>0</c:v>
                </c:pt>
                <c:pt idx="36862">
                  <c:v>0</c:v>
                </c:pt>
                <c:pt idx="36863">
                  <c:v>0</c:v>
                </c:pt>
                <c:pt idx="36864">
                  <c:v>0</c:v>
                </c:pt>
                <c:pt idx="36865">
                  <c:v>0</c:v>
                </c:pt>
                <c:pt idx="36866">
                  <c:v>0</c:v>
                </c:pt>
                <c:pt idx="36867">
                  <c:v>0</c:v>
                </c:pt>
                <c:pt idx="36868">
                  <c:v>0</c:v>
                </c:pt>
                <c:pt idx="36869">
                  <c:v>0</c:v>
                </c:pt>
                <c:pt idx="36870">
                  <c:v>0</c:v>
                </c:pt>
                <c:pt idx="36871">
                  <c:v>0</c:v>
                </c:pt>
                <c:pt idx="36872">
                  <c:v>0</c:v>
                </c:pt>
                <c:pt idx="36873">
                  <c:v>0</c:v>
                </c:pt>
                <c:pt idx="36874">
                  <c:v>0</c:v>
                </c:pt>
                <c:pt idx="36875">
                  <c:v>0</c:v>
                </c:pt>
                <c:pt idx="36876">
                  <c:v>0</c:v>
                </c:pt>
                <c:pt idx="36877">
                  <c:v>0</c:v>
                </c:pt>
                <c:pt idx="36878">
                  <c:v>0</c:v>
                </c:pt>
                <c:pt idx="36879">
                  <c:v>0</c:v>
                </c:pt>
                <c:pt idx="36880">
                  <c:v>0</c:v>
                </c:pt>
                <c:pt idx="36881">
                  <c:v>0</c:v>
                </c:pt>
                <c:pt idx="36882">
                  <c:v>0</c:v>
                </c:pt>
                <c:pt idx="36883">
                  <c:v>0</c:v>
                </c:pt>
                <c:pt idx="36884">
                  <c:v>0</c:v>
                </c:pt>
                <c:pt idx="36885">
                  <c:v>0</c:v>
                </c:pt>
                <c:pt idx="36886">
                  <c:v>0</c:v>
                </c:pt>
                <c:pt idx="36887">
                  <c:v>0</c:v>
                </c:pt>
                <c:pt idx="36888">
                  <c:v>0</c:v>
                </c:pt>
                <c:pt idx="36889">
                  <c:v>0</c:v>
                </c:pt>
                <c:pt idx="36890">
                  <c:v>0</c:v>
                </c:pt>
                <c:pt idx="36891">
                  <c:v>0</c:v>
                </c:pt>
                <c:pt idx="36892">
                  <c:v>0</c:v>
                </c:pt>
                <c:pt idx="36893">
                  <c:v>0</c:v>
                </c:pt>
                <c:pt idx="36894">
                  <c:v>0</c:v>
                </c:pt>
                <c:pt idx="36895">
                  <c:v>0</c:v>
                </c:pt>
                <c:pt idx="36896">
                  <c:v>0</c:v>
                </c:pt>
                <c:pt idx="36897">
                  <c:v>0</c:v>
                </c:pt>
                <c:pt idx="36898">
                  <c:v>0</c:v>
                </c:pt>
                <c:pt idx="36899">
                  <c:v>0</c:v>
                </c:pt>
                <c:pt idx="36900">
                  <c:v>0</c:v>
                </c:pt>
                <c:pt idx="36901">
                  <c:v>0</c:v>
                </c:pt>
                <c:pt idx="36902">
                  <c:v>0</c:v>
                </c:pt>
                <c:pt idx="36903">
                  <c:v>0</c:v>
                </c:pt>
                <c:pt idx="36904">
                  <c:v>0</c:v>
                </c:pt>
                <c:pt idx="36905">
                  <c:v>0</c:v>
                </c:pt>
                <c:pt idx="36906">
                  <c:v>0</c:v>
                </c:pt>
                <c:pt idx="36907">
                  <c:v>0</c:v>
                </c:pt>
                <c:pt idx="36908">
                  <c:v>0</c:v>
                </c:pt>
                <c:pt idx="36909">
                  <c:v>0</c:v>
                </c:pt>
                <c:pt idx="36910">
                  <c:v>0</c:v>
                </c:pt>
                <c:pt idx="36911">
                  <c:v>0</c:v>
                </c:pt>
                <c:pt idx="36912">
                  <c:v>0</c:v>
                </c:pt>
                <c:pt idx="36913">
                  <c:v>0</c:v>
                </c:pt>
                <c:pt idx="36914">
                  <c:v>0</c:v>
                </c:pt>
                <c:pt idx="36915">
                  <c:v>0</c:v>
                </c:pt>
                <c:pt idx="36916">
                  <c:v>0</c:v>
                </c:pt>
                <c:pt idx="36917">
                  <c:v>0</c:v>
                </c:pt>
                <c:pt idx="36918">
                  <c:v>0</c:v>
                </c:pt>
                <c:pt idx="36919">
                  <c:v>0</c:v>
                </c:pt>
                <c:pt idx="36920">
                  <c:v>0</c:v>
                </c:pt>
                <c:pt idx="36921">
                  <c:v>0</c:v>
                </c:pt>
                <c:pt idx="36922">
                  <c:v>0</c:v>
                </c:pt>
                <c:pt idx="36923">
                  <c:v>0</c:v>
                </c:pt>
                <c:pt idx="36924">
                  <c:v>0</c:v>
                </c:pt>
                <c:pt idx="36925">
                  <c:v>0</c:v>
                </c:pt>
                <c:pt idx="36926">
                  <c:v>0</c:v>
                </c:pt>
                <c:pt idx="36927">
                  <c:v>0</c:v>
                </c:pt>
                <c:pt idx="36928">
                  <c:v>0</c:v>
                </c:pt>
                <c:pt idx="36929">
                  <c:v>0</c:v>
                </c:pt>
                <c:pt idx="36930">
                  <c:v>0</c:v>
                </c:pt>
                <c:pt idx="36931">
                  <c:v>0</c:v>
                </c:pt>
                <c:pt idx="36932">
                  <c:v>0</c:v>
                </c:pt>
                <c:pt idx="36933">
                  <c:v>0</c:v>
                </c:pt>
                <c:pt idx="36934">
                  <c:v>0</c:v>
                </c:pt>
                <c:pt idx="36935">
                  <c:v>0</c:v>
                </c:pt>
                <c:pt idx="36936">
                  <c:v>0</c:v>
                </c:pt>
                <c:pt idx="36937">
                  <c:v>0</c:v>
                </c:pt>
                <c:pt idx="36938">
                  <c:v>0</c:v>
                </c:pt>
                <c:pt idx="36939">
                  <c:v>0</c:v>
                </c:pt>
                <c:pt idx="36940">
                  <c:v>0</c:v>
                </c:pt>
                <c:pt idx="36941">
                  <c:v>0</c:v>
                </c:pt>
                <c:pt idx="36942">
                  <c:v>0</c:v>
                </c:pt>
                <c:pt idx="36943">
                  <c:v>0</c:v>
                </c:pt>
                <c:pt idx="36944">
                  <c:v>0</c:v>
                </c:pt>
                <c:pt idx="36945">
                  <c:v>0</c:v>
                </c:pt>
                <c:pt idx="36946">
                  <c:v>0</c:v>
                </c:pt>
                <c:pt idx="36947">
                  <c:v>0</c:v>
                </c:pt>
                <c:pt idx="36948">
                  <c:v>0</c:v>
                </c:pt>
                <c:pt idx="36949">
                  <c:v>0</c:v>
                </c:pt>
                <c:pt idx="36950">
                  <c:v>0</c:v>
                </c:pt>
                <c:pt idx="36951">
                  <c:v>0</c:v>
                </c:pt>
                <c:pt idx="36952">
                  <c:v>0</c:v>
                </c:pt>
                <c:pt idx="36953">
                  <c:v>0</c:v>
                </c:pt>
                <c:pt idx="36954">
                  <c:v>0</c:v>
                </c:pt>
                <c:pt idx="36955">
                  <c:v>0</c:v>
                </c:pt>
                <c:pt idx="36956">
                  <c:v>0</c:v>
                </c:pt>
                <c:pt idx="36957">
                  <c:v>0</c:v>
                </c:pt>
                <c:pt idx="36958">
                  <c:v>0</c:v>
                </c:pt>
                <c:pt idx="36959">
                  <c:v>0</c:v>
                </c:pt>
                <c:pt idx="36960">
                  <c:v>0</c:v>
                </c:pt>
                <c:pt idx="36961">
                  <c:v>0</c:v>
                </c:pt>
                <c:pt idx="36962">
                  <c:v>0</c:v>
                </c:pt>
                <c:pt idx="36963">
                  <c:v>0</c:v>
                </c:pt>
                <c:pt idx="36964">
                  <c:v>0</c:v>
                </c:pt>
                <c:pt idx="36965">
                  <c:v>0</c:v>
                </c:pt>
                <c:pt idx="36966">
                  <c:v>0</c:v>
                </c:pt>
                <c:pt idx="36967">
                  <c:v>0</c:v>
                </c:pt>
                <c:pt idx="36968">
                  <c:v>0</c:v>
                </c:pt>
                <c:pt idx="36969">
                  <c:v>0</c:v>
                </c:pt>
                <c:pt idx="36970">
                  <c:v>0</c:v>
                </c:pt>
                <c:pt idx="36971">
                  <c:v>0</c:v>
                </c:pt>
                <c:pt idx="36972">
                  <c:v>0</c:v>
                </c:pt>
                <c:pt idx="36973">
                  <c:v>0</c:v>
                </c:pt>
                <c:pt idx="36974">
                  <c:v>0</c:v>
                </c:pt>
                <c:pt idx="36975">
                  <c:v>0</c:v>
                </c:pt>
                <c:pt idx="36976">
                  <c:v>0</c:v>
                </c:pt>
                <c:pt idx="36977">
                  <c:v>0</c:v>
                </c:pt>
                <c:pt idx="36978">
                  <c:v>0</c:v>
                </c:pt>
                <c:pt idx="36979">
                  <c:v>0</c:v>
                </c:pt>
                <c:pt idx="36980">
                  <c:v>0</c:v>
                </c:pt>
                <c:pt idx="36981">
                  <c:v>0</c:v>
                </c:pt>
                <c:pt idx="36982">
                  <c:v>0</c:v>
                </c:pt>
                <c:pt idx="36983">
                  <c:v>0</c:v>
                </c:pt>
                <c:pt idx="36984">
                  <c:v>0</c:v>
                </c:pt>
                <c:pt idx="36985">
                  <c:v>0</c:v>
                </c:pt>
                <c:pt idx="36986">
                  <c:v>0</c:v>
                </c:pt>
                <c:pt idx="36987">
                  <c:v>0</c:v>
                </c:pt>
                <c:pt idx="36988">
                  <c:v>0</c:v>
                </c:pt>
                <c:pt idx="36989">
                  <c:v>0</c:v>
                </c:pt>
                <c:pt idx="36990">
                  <c:v>0</c:v>
                </c:pt>
                <c:pt idx="36991">
                  <c:v>0</c:v>
                </c:pt>
                <c:pt idx="36992">
                  <c:v>0</c:v>
                </c:pt>
                <c:pt idx="36993">
                  <c:v>0</c:v>
                </c:pt>
                <c:pt idx="36994">
                  <c:v>0</c:v>
                </c:pt>
                <c:pt idx="36995">
                  <c:v>0</c:v>
                </c:pt>
                <c:pt idx="36996">
                  <c:v>0</c:v>
                </c:pt>
                <c:pt idx="36997">
                  <c:v>0</c:v>
                </c:pt>
                <c:pt idx="36998">
                  <c:v>0</c:v>
                </c:pt>
                <c:pt idx="36999">
                  <c:v>0</c:v>
                </c:pt>
                <c:pt idx="37000">
                  <c:v>0</c:v>
                </c:pt>
                <c:pt idx="37001">
                  <c:v>0</c:v>
                </c:pt>
                <c:pt idx="37002">
                  <c:v>0</c:v>
                </c:pt>
                <c:pt idx="37003">
                  <c:v>0</c:v>
                </c:pt>
                <c:pt idx="37004">
                  <c:v>0</c:v>
                </c:pt>
                <c:pt idx="37005">
                  <c:v>0</c:v>
                </c:pt>
                <c:pt idx="37006">
                  <c:v>0</c:v>
                </c:pt>
                <c:pt idx="37007">
                  <c:v>0</c:v>
                </c:pt>
                <c:pt idx="37008">
                  <c:v>0</c:v>
                </c:pt>
                <c:pt idx="37009">
                  <c:v>0</c:v>
                </c:pt>
                <c:pt idx="37010">
                  <c:v>0</c:v>
                </c:pt>
                <c:pt idx="37011">
                  <c:v>0</c:v>
                </c:pt>
                <c:pt idx="37012">
                  <c:v>0</c:v>
                </c:pt>
                <c:pt idx="37013">
                  <c:v>0</c:v>
                </c:pt>
                <c:pt idx="37014">
                  <c:v>0</c:v>
                </c:pt>
                <c:pt idx="37015">
                  <c:v>0</c:v>
                </c:pt>
                <c:pt idx="37016">
                  <c:v>0</c:v>
                </c:pt>
                <c:pt idx="37017">
                  <c:v>0</c:v>
                </c:pt>
                <c:pt idx="37018">
                  <c:v>0</c:v>
                </c:pt>
                <c:pt idx="37019">
                  <c:v>0</c:v>
                </c:pt>
                <c:pt idx="37020">
                  <c:v>0</c:v>
                </c:pt>
                <c:pt idx="37021">
                  <c:v>0</c:v>
                </c:pt>
                <c:pt idx="37022">
                  <c:v>0</c:v>
                </c:pt>
                <c:pt idx="37023">
                  <c:v>0</c:v>
                </c:pt>
                <c:pt idx="37024">
                  <c:v>0</c:v>
                </c:pt>
                <c:pt idx="37025">
                  <c:v>0</c:v>
                </c:pt>
                <c:pt idx="37026">
                  <c:v>0</c:v>
                </c:pt>
                <c:pt idx="37027">
                  <c:v>0</c:v>
                </c:pt>
                <c:pt idx="37028">
                  <c:v>0</c:v>
                </c:pt>
                <c:pt idx="37029">
                  <c:v>0</c:v>
                </c:pt>
                <c:pt idx="37030">
                  <c:v>0</c:v>
                </c:pt>
                <c:pt idx="37031">
                  <c:v>0</c:v>
                </c:pt>
                <c:pt idx="37032">
                  <c:v>0</c:v>
                </c:pt>
                <c:pt idx="37033">
                  <c:v>0</c:v>
                </c:pt>
                <c:pt idx="37034">
                  <c:v>0</c:v>
                </c:pt>
                <c:pt idx="37035">
                  <c:v>0</c:v>
                </c:pt>
                <c:pt idx="37036">
                  <c:v>0</c:v>
                </c:pt>
                <c:pt idx="37037">
                  <c:v>0</c:v>
                </c:pt>
                <c:pt idx="37038">
                  <c:v>0</c:v>
                </c:pt>
                <c:pt idx="37039">
                  <c:v>0</c:v>
                </c:pt>
                <c:pt idx="37040">
                  <c:v>0</c:v>
                </c:pt>
                <c:pt idx="37041">
                  <c:v>0</c:v>
                </c:pt>
                <c:pt idx="37042">
                  <c:v>0</c:v>
                </c:pt>
                <c:pt idx="37043">
                  <c:v>0</c:v>
                </c:pt>
                <c:pt idx="37044">
                  <c:v>0</c:v>
                </c:pt>
                <c:pt idx="37045">
                  <c:v>0</c:v>
                </c:pt>
                <c:pt idx="37046">
                  <c:v>0</c:v>
                </c:pt>
                <c:pt idx="37047">
                  <c:v>0</c:v>
                </c:pt>
                <c:pt idx="37048">
                  <c:v>0</c:v>
                </c:pt>
                <c:pt idx="37049">
                  <c:v>0</c:v>
                </c:pt>
                <c:pt idx="37050">
                  <c:v>0</c:v>
                </c:pt>
                <c:pt idx="37051">
                  <c:v>0</c:v>
                </c:pt>
                <c:pt idx="37052">
                  <c:v>0</c:v>
                </c:pt>
                <c:pt idx="37053">
                  <c:v>0</c:v>
                </c:pt>
                <c:pt idx="37054">
                  <c:v>0</c:v>
                </c:pt>
                <c:pt idx="37055">
                  <c:v>0</c:v>
                </c:pt>
                <c:pt idx="37056">
                  <c:v>0</c:v>
                </c:pt>
                <c:pt idx="37057">
                  <c:v>0</c:v>
                </c:pt>
                <c:pt idx="37058">
                  <c:v>0</c:v>
                </c:pt>
                <c:pt idx="37059">
                  <c:v>0</c:v>
                </c:pt>
                <c:pt idx="37060">
                  <c:v>0</c:v>
                </c:pt>
                <c:pt idx="37061">
                  <c:v>0</c:v>
                </c:pt>
                <c:pt idx="37062">
                  <c:v>0</c:v>
                </c:pt>
                <c:pt idx="37063">
                  <c:v>0</c:v>
                </c:pt>
                <c:pt idx="37064">
                  <c:v>0</c:v>
                </c:pt>
                <c:pt idx="37065">
                  <c:v>0</c:v>
                </c:pt>
                <c:pt idx="37066">
                  <c:v>0</c:v>
                </c:pt>
                <c:pt idx="37067">
                  <c:v>0</c:v>
                </c:pt>
                <c:pt idx="37068">
                  <c:v>0</c:v>
                </c:pt>
                <c:pt idx="37069">
                  <c:v>0</c:v>
                </c:pt>
                <c:pt idx="37070">
                  <c:v>0</c:v>
                </c:pt>
                <c:pt idx="37071">
                  <c:v>0</c:v>
                </c:pt>
                <c:pt idx="37072">
                  <c:v>0</c:v>
                </c:pt>
                <c:pt idx="37073">
                  <c:v>0</c:v>
                </c:pt>
                <c:pt idx="37074">
                  <c:v>0</c:v>
                </c:pt>
                <c:pt idx="37075">
                  <c:v>0</c:v>
                </c:pt>
                <c:pt idx="37076">
                  <c:v>0</c:v>
                </c:pt>
                <c:pt idx="37077">
                  <c:v>0</c:v>
                </c:pt>
                <c:pt idx="37078">
                  <c:v>0</c:v>
                </c:pt>
                <c:pt idx="37079">
                  <c:v>0</c:v>
                </c:pt>
                <c:pt idx="37080">
                  <c:v>0</c:v>
                </c:pt>
                <c:pt idx="37081">
                  <c:v>0</c:v>
                </c:pt>
                <c:pt idx="37082">
                  <c:v>0</c:v>
                </c:pt>
                <c:pt idx="37083">
                  <c:v>0</c:v>
                </c:pt>
                <c:pt idx="37084">
                  <c:v>0</c:v>
                </c:pt>
                <c:pt idx="37085">
                  <c:v>0</c:v>
                </c:pt>
                <c:pt idx="37086">
                  <c:v>0</c:v>
                </c:pt>
                <c:pt idx="37087">
                  <c:v>0</c:v>
                </c:pt>
                <c:pt idx="37088">
                  <c:v>0</c:v>
                </c:pt>
                <c:pt idx="37089">
                  <c:v>0</c:v>
                </c:pt>
                <c:pt idx="37090">
                  <c:v>0</c:v>
                </c:pt>
                <c:pt idx="37091">
                  <c:v>0</c:v>
                </c:pt>
                <c:pt idx="37092">
                  <c:v>0</c:v>
                </c:pt>
                <c:pt idx="37093">
                  <c:v>0</c:v>
                </c:pt>
                <c:pt idx="37094">
                  <c:v>0</c:v>
                </c:pt>
                <c:pt idx="37095">
                  <c:v>0</c:v>
                </c:pt>
                <c:pt idx="37096">
                  <c:v>0</c:v>
                </c:pt>
                <c:pt idx="37097">
                  <c:v>0</c:v>
                </c:pt>
                <c:pt idx="37098">
                  <c:v>0</c:v>
                </c:pt>
                <c:pt idx="37099">
                  <c:v>0</c:v>
                </c:pt>
                <c:pt idx="37100">
                  <c:v>0</c:v>
                </c:pt>
                <c:pt idx="37101">
                  <c:v>0</c:v>
                </c:pt>
                <c:pt idx="37102">
                  <c:v>88</c:v>
                </c:pt>
                <c:pt idx="37103">
                  <c:v>0</c:v>
                </c:pt>
                <c:pt idx="37104">
                  <c:v>0</c:v>
                </c:pt>
                <c:pt idx="37105">
                  <c:v>0</c:v>
                </c:pt>
                <c:pt idx="37106">
                  <c:v>0</c:v>
                </c:pt>
                <c:pt idx="37107">
                  <c:v>0</c:v>
                </c:pt>
                <c:pt idx="37108">
                  <c:v>0</c:v>
                </c:pt>
                <c:pt idx="37109">
                  <c:v>0</c:v>
                </c:pt>
                <c:pt idx="37110">
                  <c:v>0</c:v>
                </c:pt>
                <c:pt idx="37111">
                  <c:v>0</c:v>
                </c:pt>
                <c:pt idx="37112">
                  <c:v>0</c:v>
                </c:pt>
                <c:pt idx="37113">
                  <c:v>0</c:v>
                </c:pt>
                <c:pt idx="37114">
                  <c:v>0</c:v>
                </c:pt>
                <c:pt idx="37115">
                  <c:v>0</c:v>
                </c:pt>
                <c:pt idx="37116">
                  <c:v>0</c:v>
                </c:pt>
                <c:pt idx="37117">
                  <c:v>0</c:v>
                </c:pt>
                <c:pt idx="37118">
                  <c:v>0</c:v>
                </c:pt>
                <c:pt idx="37119">
                  <c:v>0</c:v>
                </c:pt>
                <c:pt idx="37120">
                  <c:v>0</c:v>
                </c:pt>
                <c:pt idx="37121">
                  <c:v>0</c:v>
                </c:pt>
                <c:pt idx="37122">
                  <c:v>0</c:v>
                </c:pt>
                <c:pt idx="37123">
                  <c:v>0</c:v>
                </c:pt>
                <c:pt idx="37124">
                  <c:v>0</c:v>
                </c:pt>
                <c:pt idx="37125">
                  <c:v>0</c:v>
                </c:pt>
                <c:pt idx="37126">
                  <c:v>0</c:v>
                </c:pt>
                <c:pt idx="37127">
                  <c:v>0</c:v>
                </c:pt>
                <c:pt idx="37128">
                  <c:v>0</c:v>
                </c:pt>
                <c:pt idx="37129">
                  <c:v>0</c:v>
                </c:pt>
                <c:pt idx="37130">
                  <c:v>0</c:v>
                </c:pt>
                <c:pt idx="37131">
                  <c:v>0</c:v>
                </c:pt>
                <c:pt idx="37132">
                  <c:v>0</c:v>
                </c:pt>
                <c:pt idx="37133">
                  <c:v>0</c:v>
                </c:pt>
                <c:pt idx="37134">
                  <c:v>0</c:v>
                </c:pt>
                <c:pt idx="37135">
                  <c:v>0</c:v>
                </c:pt>
                <c:pt idx="37136">
                  <c:v>0</c:v>
                </c:pt>
                <c:pt idx="37137">
                  <c:v>0</c:v>
                </c:pt>
                <c:pt idx="37138">
                  <c:v>0</c:v>
                </c:pt>
                <c:pt idx="37139">
                  <c:v>0</c:v>
                </c:pt>
                <c:pt idx="37140">
                  <c:v>0</c:v>
                </c:pt>
                <c:pt idx="37141">
                  <c:v>0</c:v>
                </c:pt>
                <c:pt idx="37142">
                  <c:v>0</c:v>
                </c:pt>
                <c:pt idx="37143">
                  <c:v>0</c:v>
                </c:pt>
                <c:pt idx="37144">
                  <c:v>0</c:v>
                </c:pt>
                <c:pt idx="37145">
                  <c:v>0</c:v>
                </c:pt>
                <c:pt idx="37146">
                  <c:v>0</c:v>
                </c:pt>
                <c:pt idx="37147">
                  <c:v>0</c:v>
                </c:pt>
                <c:pt idx="37148">
                  <c:v>0</c:v>
                </c:pt>
                <c:pt idx="37149">
                  <c:v>0</c:v>
                </c:pt>
                <c:pt idx="37150">
                  <c:v>0</c:v>
                </c:pt>
                <c:pt idx="37151">
                  <c:v>0</c:v>
                </c:pt>
                <c:pt idx="37152">
                  <c:v>0</c:v>
                </c:pt>
                <c:pt idx="37153">
                  <c:v>0</c:v>
                </c:pt>
                <c:pt idx="37154">
                  <c:v>0</c:v>
                </c:pt>
                <c:pt idx="37155">
                  <c:v>0</c:v>
                </c:pt>
                <c:pt idx="37156">
                  <c:v>0</c:v>
                </c:pt>
                <c:pt idx="37157">
                  <c:v>0</c:v>
                </c:pt>
                <c:pt idx="37158">
                  <c:v>0</c:v>
                </c:pt>
                <c:pt idx="37159">
                  <c:v>0</c:v>
                </c:pt>
                <c:pt idx="37160">
                  <c:v>0</c:v>
                </c:pt>
                <c:pt idx="37161">
                  <c:v>0</c:v>
                </c:pt>
                <c:pt idx="37162">
                  <c:v>0</c:v>
                </c:pt>
                <c:pt idx="37163">
                  <c:v>0</c:v>
                </c:pt>
                <c:pt idx="37164">
                  <c:v>0</c:v>
                </c:pt>
                <c:pt idx="37165">
                  <c:v>0</c:v>
                </c:pt>
                <c:pt idx="37166">
                  <c:v>0</c:v>
                </c:pt>
                <c:pt idx="37167">
                  <c:v>0</c:v>
                </c:pt>
                <c:pt idx="37168">
                  <c:v>0</c:v>
                </c:pt>
                <c:pt idx="37169">
                  <c:v>0</c:v>
                </c:pt>
                <c:pt idx="37170">
                  <c:v>0</c:v>
                </c:pt>
                <c:pt idx="37171">
                  <c:v>0</c:v>
                </c:pt>
                <c:pt idx="37172">
                  <c:v>0</c:v>
                </c:pt>
                <c:pt idx="37173">
                  <c:v>0</c:v>
                </c:pt>
                <c:pt idx="37174">
                  <c:v>0</c:v>
                </c:pt>
                <c:pt idx="37175">
                  <c:v>0</c:v>
                </c:pt>
                <c:pt idx="37176">
                  <c:v>0</c:v>
                </c:pt>
                <c:pt idx="37177">
                  <c:v>0</c:v>
                </c:pt>
                <c:pt idx="37178">
                  <c:v>0</c:v>
                </c:pt>
                <c:pt idx="37179">
                  <c:v>0</c:v>
                </c:pt>
                <c:pt idx="37180">
                  <c:v>0</c:v>
                </c:pt>
                <c:pt idx="37181">
                  <c:v>0</c:v>
                </c:pt>
                <c:pt idx="37182">
                  <c:v>0</c:v>
                </c:pt>
                <c:pt idx="37183">
                  <c:v>0</c:v>
                </c:pt>
                <c:pt idx="37184">
                  <c:v>0</c:v>
                </c:pt>
                <c:pt idx="37185">
                  <c:v>0</c:v>
                </c:pt>
                <c:pt idx="37186">
                  <c:v>0</c:v>
                </c:pt>
                <c:pt idx="37187">
                  <c:v>0</c:v>
                </c:pt>
                <c:pt idx="37188">
                  <c:v>0</c:v>
                </c:pt>
                <c:pt idx="37189">
                  <c:v>0</c:v>
                </c:pt>
                <c:pt idx="37190">
                  <c:v>0</c:v>
                </c:pt>
                <c:pt idx="37191">
                  <c:v>0</c:v>
                </c:pt>
                <c:pt idx="37192">
                  <c:v>0</c:v>
                </c:pt>
                <c:pt idx="37193">
                  <c:v>0</c:v>
                </c:pt>
                <c:pt idx="37194">
                  <c:v>0</c:v>
                </c:pt>
                <c:pt idx="37195">
                  <c:v>0</c:v>
                </c:pt>
                <c:pt idx="37196">
                  <c:v>0</c:v>
                </c:pt>
                <c:pt idx="37197">
                  <c:v>0</c:v>
                </c:pt>
                <c:pt idx="37198">
                  <c:v>0</c:v>
                </c:pt>
                <c:pt idx="37199">
                  <c:v>0</c:v>
                </c:pt>
                <c:pt idx="37200">
                  <c:v>0</c:v>
                </c:pt>
                <c:pt idx="37201">
                  <c:v>0</c:v>
                </c:pt>
                <c:pt idx="37202">
                  <c:v>0</c:v>
                </c:pt>
                <c:pt idx="37203">
                  <c:v>0</c:v>
                </c:pt>
                <c:pt idx="37204">
                  <c:v>0</c:v>
                </c:pt>
                <c:pt idx="37205">
                  <c:v>0</c:v>
                </c:pt>
                <c:pt idx="37206">
                  <c:v>0</c:v>
                </c:pt>
                <c:pt idx="37207">
                  <c:v>0</c:v>
                </c:pt>
                <c:pt idx="37208">
                  <c:v>0</c:v>
                </c:pt>
                <c:pt idx="37209">
                  <c:v>0</c:v>
                </c:pt>
                <c:pt idx="37210">
                  <c:v>0</c:v>
                </c:pt>
                <c:pt idx="37211">
                  <c:v>0</c:v>
                </c:pt>
                <c:pt idx="37212">
                  <c:v>0</c:v>
                </c:pt>
                <c:pt idx="37213">
                  <c:v>0</c:v>
                </c:pt>
                <c:pt idx="37214">
                  <c:v>0</c:v>
                </c:pt>
                <c:pt idx="37215">
                  <c:v>0</c:v>
                </c:pt>
                <c:pt idx="37216">
                  <c:v>0</c:v>
                </c:pt>
                <c:pt idx="37217">
                  <c:v>0</c:v>
                </c:pt>
                <c:pt idx="37218">
                  <c:v>0</c:v>
                </c:pt>
                <c:pt idx="37219">
                  <c:v>0</c:v>
                </c:pt>
                <c:pt idx="37220">
                  <c:v>0</c:v>
                </c:pt>
                <c:pt idx="37221">
                  <c:v>0</c:v>
                </c:pt>
                <c:pt idx="37222">
                  <c:v>0</c:v>
                </c:pt>
                <c:pt idx="37223">
                  <c:v>0</c:v>
                </c:pt>
                <c:pt idx="37224">
                  <c:v>0</c:v>
                </c:pt>
                <c:pt idx="37225">
                  <c:v>0</c:v>
                </c:pt>
                <c:pt idx="37226">
                  <c:v>0</c:v>
                </c:pt>
                <c:pt idx="37227">
                  <c:v>0</c:v>
                </c:pt>
                <c:pt idx="37228">
                  <c:v>0</c:v>
                </c:pt>
                <c:pt idx="37229">
                  <c:v>0</c:v>
                </c:pt>
                <c:pt idx="37230">
                  <c:v>0</c:v>
                </c:pt>
                <c:pt idx="37231">
                  <c:v>0</c:v>
                </c:pt>
                <c:pt idx="37232">
                  <c:v>0</c:v>
                </c:pt>
                <c:pt idx="37233">
                  <c:v>0</c:v>
                </c:pt>
                <c:pt idx="37234">
                  <c:v>0</c:v>
                </c:pt>
                <c:pt idx="37235">
                  <c:v>0</c:v>
                </c:pt>
                <c:pt idx="37236">
                  <c:v>0</c:v>
                </c:pt>
                <c:pt idx="37237">
                  <c:v>0</c:v>
                </c:pt>
                <c:pt idx="37238">
                  <c:v>0</c:v>
                </c:pt>
                <c:pt idx="37239">
                  <c:v>0</c:v>
                </c:pt>
                <c:pt idx="37240">
                  <c:v>0</c:v>
                </c:pt>
                <c:pt idx="37241">
                  <c:v>0</c:v>
                </c:pt>
                <c:pt idx="37242">
                  <c:v>0</c:v>
                </c:pt>
                <c:pt idx="37243">
                  <c:v>0</c:v>
                </c:pt>
                <c:pt idx="37244">
                  <c:v>0</c:v>
                </c:pt>
                <c:pt idx="37245">
                  <c:v>0</c:v>
                </c:pt>
                <c:pt idx="37246">
                  <c:v>0</c:v>
                </c:pt>
                <c:pt idx="37247">
                  <c:v>0</c:v>
                </c:pt>
                <c:pt idx="37248">
                  <c:v>0</c:v>
                </c:pt>
                <c:pt idx="37249">
                  <c:v>0</c:v>
                </c:pt>
                <c:pt idx="37250">
                  <c:v>0</c:v>
                </c:pt>
                <c:pt idx="37251">
                  <c:v>0</c:v>
                </c:pt>
                <c:pt idx="37252">
                  <c:v>0</c:v>
                </c:pt>
                <c:pt idx="37253">
                  <c:v>0</c:v>
                </c:pt>
                <c:pt idx="37254">
                  <c:v>0</c:v>
                </c:pt>
                <c:pt idx="37255">
                  <c:v>0</c:v>
                </c:pt>
                <c:pt idx="37256">
                  <c:v>0</c:v>
                </c:pt>
                <c:pt idx="37257">
                  <c:v>0</c:v>
                </c:pt>
                <c:pt idx="37258">
                  <c:v>0</c:v>
                </c:pt>
                <c:pt idx="37259">
                  <c:v>0</c:v>
                </c:pt>
                <c:pt idx="37260">
                  <c:v>0</c:v>
                </c:pt>
                <c:pt idx="37261">
                  <c:v>0</c:v>
                </c:pt>
                <c:pt idx="37262">
                  <c:v>0</c:v>
                </c:pt>
                <c:pt idx="37263">
                  <c:v>0</c:v>
                </c:pt>
                <c:pt idx="37264">
                  <c:v>0</c:v>
                </c:pt>
                <c:pt idx="37265">
                  <c:v>0</c:v>
                </c:pt>
                <c:pt idx="37266">
                  <c:v>0</c:v>
                </c:pt>
                <c:pt idx="37267">
                  <c:v>0</c:v>
                </c:pt>
                <c:pt idx="37268">
                  <c:v>0</c:v>
                </c:pt>
                <c:pt idx="37269">
                  <c:v>0</c:v>
                </c:pt>
                <c:pt idx="37270">
                  <c:v>0</c:v>
                </c:pt>
                <c:pt idx="37271">
                  <c:v>0</c:v>
                </c:pt>
                <c:pt idx="37272">
                  <c:v>0</c:v>
                </c:pt>
                <c:pt idx="37273">
                  <c:v>0</c:v>
                </c:pt>
                <c:pt idx="37274">
                  <c:v>0</c:v>
                </c:pt>
                <c:pt idx="37275">
                  <c:v>0</c:v>
                </c:pt>
                <c:pt idx="37276">
                  <c:v>0</c:v>
                </c:pt>
                <c:pt idx="37277">
                  <c:v>0</c:v>
                </c:pt>
                <c:pt idx="37278">
                  <c:v>0</c:v>
                </c:pt>
                <c:pt idx="37279">
                  <c:v>0</c:v>
                </c:pt>
                <c:pt idx="37280">
                  <c:v>0</c:v>
                </c:pt>
                <c:pt idx="37281">
                  <c:v>0</c:v>
                </c:pt>
                <c:pt idx="37282">
                  <c:v>0</c:v>
                </c:pt>
                <c:pt idx="37283">
                  <c:v>0</c:v>
                </c:pt>
                <c:pt idx="37284">
                  <c:v>0</c:v>
                </c:pt>
                <c:pt idx="37285">
                  <c:v>0</c:v>
                </c:pt>
                <c:pt idx="37286">
                  <c:v>0</c:v>
                </c:pt>
                <c:pt idx="37287">
                  <c:v>0</c:v>
                </c:pt>
                <c:pt idx="37288">
                  <c:v>0</c:v>
                </c:pt>
                <c:pt idx="37289">
                  <c:v>0</c:v>
                </c:pt>
                <c:pt idx="37290">
                  <c:v>0</c:v>
                </c:pt>
                <c:pt idx="37291">
                  <c:v>0</c:v>
                </c:pt>
                <c:pt idx="37292">
                  <c:v>0</c:v>
                </c:pt>
                <c:pt idx="37293">
                  <c:v>0</c:v>
                </c:pt>
                <c:pt idx="37294">
                  <c:v>0</c:v>
                </c:pt>
                <c:pt idx="37295">
                  <c:v>0</c:v>
                </c:pt>
                <c:pt idx="37296">
                  <c:v>0</c:v>
                </c:pt>
                <c:pt idx="37297">
                  <c:v>0</c:v>
                </c:pt>
                <c:pt idx="37298">
                  <c:v>0</c:v>
                </c:pt>
                <c:pt idx="37299">
                  <c:v>0</c:v>
                </c:pt>
                <c:pt idx="37300">
                  <c:v>0</c:v>
                </c:pt>
                <c:pt idx="37301">
                  <c:v>0</c:v>
                </c:pt>
                <c:pt idx="37302">
                  <c:v>0</c:v>
                </c:pt>
                <c:pt idx="37303">
                  <c:v>0</c:v>
                </c:pt>
                <c:pt idx="37304">
                  <c:v>0</c:v>
                </c:pt>
                <c:pt idx="37305">
                  <c:v>0</c:v>
                </c:pt>
                <c:pt idx="37306">
                  <c:v>0</c:v>
                </c:pt>
                <c:pt idx="37307">
                  <c:v>0</c:v>
                </c:pt>
                <c:pt idx="37308">
                  <c:v>0</c:v>
                </c:pt>
                <c:pt idx="37309">
                  <c:v>0</c:v>
                </c:pt>
                <c:pt idx="37310">
                  <c:v>0</c:v>
                </c:pt>
                <c:pt idx="37311">
                  <c:v>0</c:v>
                </c:pt>
                <c:pt idx="37312">
                  <c:v>0</c:v>
                </c:pt>
                <c:pt idx="37313">
                  <c:v>0</c:v>
                </c:pt>
                <c:pt idx="37314">
                  <c:v>0</c:v>
                </c:pt>
                <c:pt idx="37315">
                  <c:v>0</c:v>
                </c:pt>
                <c:pt idx="37316">
                  <c:v>0</c:v>
                </c:pt>
                <c:pt idx="37317">
                  <c:v>0</c:v>
                </c:pt>
                <c:pt idx="37318">
                  <c:v>0</c:v>
                </c:pt>
                <c:pt idx="37319">
                  <c:v>0</c:v>
                </c:pt>
                <c:pt idx="37320">
                  <c:v>0</c:v>
                </c:pt>
                <c:pt idx="37321">
                  <c:v>0</c:v>
                </c:pt>
                <c:pt idx="37322">
                  <c:v>0</c:v>
                </c:pt>
                <c:pt idx="37323">
                  <c:v>0</c:v>
                </c:pt>
                <c:pt idx="37324">
                  <c:v>0</c:v>
                </c:pt>
                <c:pt idx="37325">
                  <c:v>0</c:v>
                </c:pt>
                <c:pt idx="37326">
                  <c:v>0</c:v>
                </c:pt>
                <c:pt idx="37327">
                  <c:v>0</c:v>
                </c:pt>
                <c:pt idx="37328">
                  <c:v>0</c:v>
                </c:pt>
                <c:pt idx="37329">
                  <c:v>0</c:v>
                </c:pt>
                <c:pt idx="37330">
                  <c:v>0</c:v>
                </c:pt>
                <c:pt idx="37331">
                  <c:v>0</c:v>
                </c:pt>
                <c:pt idx="37332">
                  <c:v>0</c:v>
                </c:pt>
                <c:pt idx="37333">
                  <c:v>0</c:v>
                </c:pt>
                <c:pt idx="37334">
                  <c:v>0</c:v>
                </c:pt>
                <c:pt idx="37335">
                  <c:v>0</c:v>
                </c:pt>
                <c:pt idx="37336">
                  <c:v>0</c:v>
                </c:pt>
                <c:pt idx="37337">
                  <c:v>0</c:v>
                </c:pt>
                <c:pt idx="37338">
                  <c:v>0</c:v>
                </c:pt>
                <c:pt idx="37339">
                  <c:v>0</c:v>
                </c:pt>
                <c:pt idx="37340">
                  <c:v>0</c:v>
                </c:pt>
                <c:pt idx="37341">
                  <c:v>0</c:v>
                </c:pt>
                <c:pt idx="37342">
                  <c:v>0</c:v>
                </c:pt>
                <c:pt idx="37343">
                  <c:v>0</c:v>
                </c:pt>
                <c:pt idx="37344">
                  <c:v>0</c:v>
                </c:pt>
                <c:pt idx="37345">
                  <c:v>0</c:v>
                </c:pt>
                <c:pt idx="37346">
                  <c:v>0</c:v>
                </c:pt>
                <c:pt idx="37347">
                  <c:v>0</c:v>
                </c:pt>
                <c:pt idx="37348">
                  <c:v>0</c:v>
                </c:pt>
                <c:pt idx="37349">
                  <c:v>0</c:v>
                </c:pt>
                <c:pt idx="37350">
                  <c:v>0</c:v>
                </c:pt>
                <c:pt idx="37351">
                  <c:v>0</c:v>
                </c:pt>
                <c:pt idx="37352">
                  <c:v>0</c:v>
                </c:pt>
                <c:pt idx="37353">
                  <c:v>0</c:v>
                </c:pt>
                <c:pt idx="37354">
                  <c:v>0</c:v>
                </c:pt>
                <c:pt idx="37355">
                  <c:v>0</c:v>
                </c:pt>
                <c:pt idx="37356">
                  <c:v>0</c:v>
                </c:pt>
                <c:pt idx="37357">
                  <c:v>0</c:v>
                </c:pt>
                <c:pt idx="37358">
                  <c:v>0</c:v>
                </c:pt>
                <c:pt idx="37359">
                  <c:v>0</c:v>
                </c:pt>
                <c:pt idx="37360">
                  <c:v>0</c:v>
                </c:pt>
                <c:pt idx="37361">
                  <c:v>0</c:v>
                </c:pt>
                <c:pt idx="37362">
                  <c:v>0</c:v>
                </c:pt>
                <c:pt idx="37363">
                  <c:v>0</c:v>
                </c:pt>
                <c:pt idx="37364">
                  <c:v>0</c:v>
                </c:pt>
                <c:pt idx="37365">
                  <c:v>0</c:v>
                </c:pt>
                <c:pt idx="37366">
                  <c:v>0</c:v>
                </c:pt>
                <c:pt idx="37367">
                  <c:v>0</c:v>
                </c:pt>
                <c:pt idx="37368">
                  <c:v>0</c:v>
                </c:pt>
                <c:pt idx="37369">
                  <c:v>0</c:v>
                </c:pt>
                <c:pt idx="37370">
                  <c:v>0</c:v>
                </c:pt>
                <c:pt idx="37371">
                  <c:v>0</c:v>
                </c:pt>
                <c:pt idx="37372">
                  <c:v>0</c:v>
                </c:pt>
                <c:pt idx="37373">
                  <c:v>0</c:v>
                </c:pt>
                <c:pt idx="37374">
                  <c:v>0</c:v>
                </c:pt>
                <c:pt idx="37375">
                  <c:v>0</c:v>
                </c:pt>
                <c:pt idx="37376">
                  <c:v>0</c:v>
                </c:pt>
                <c:pt idx="37377">
                  <c:v>0</c:v>
                </c:pt>
                <c:pt idx="37378">
                  <c:v>0</c:v>
                </c:pt>
                <c:pt idx="37379">
                  <c:v>0</c:v>
                </c:pt>
                <c:pt idx="37380">
                  <c:v>0</c:v>
                </c:pt>
                <c:pt idx="37381">
                  <c:v>0</c:v>
                </c:pt>
                <c:pt idx="37382">
                  <c:v>0</c:v>
                </c:pt>
                <c:pt idx="37383">
                  <c:v>0</c:v>
                </c:pt>
                <c:pt idx="37384">
                  <c:v>0</c:v>
                </c:pt>
                <c:pt idx="37385">
                  <c:v>0</c:v>
                </c:pt>
                <c:pt idx="37386">
                  <c:v>0</c:v>
                </c:pt>
                <c:pt idx="37387">
                  <c:v>0</c:v>
                </c:pt>
                <c:pt idx="37388">
                  <c:v>0</c:v>
                </c:pt>
                <c:pt idx="37389">
                  <c:v>0</c:v>
                </c:pt>
                <c:pt idx="37390">
                  <c:v>0</c:v>
                </c:pt>
                <c:pt idx="37391">
                  <c:v>0</c:v>
                </c:pt>
                <c:pt idx="37392">
                  <c:v>0</c:v>
                </c:pt>
                <c:pt idx="37393">
                  <c:v>0</c:v>
                </c:pt>
                <c:pt idx="37394">
                  <c:v>0</c:v>
                </c:pt>
                <c:pt idx="37395">
                  <c:v>0</c:v>
                </c:pt>
                <c:pt idx="37396">
                  <c:v>0</c:v>
                </c:pt>
                <c:pt idx="37397">
                  <c:v>0</c:v>
                </c:pt>
                <c:pt idx="37398">
                  <c:v>0</c:v>
                </c:pt>
                <c:pt idx="37399">
                  <c:v>0</c:v>
                </c:pt>
                <c:pt idx="37400">
                  <c:v>0</c:v>
                </c:pt>
                <c:pt idx="37401">
                  <c:v>0</c:v>
                </c:pt>
                <c:pt idx="37402">
                  <c:v>0</c:v>
                </c:pt>
                <c:pt idx="37403">
                  <c:v>0</c:v>
                </c:pt>
                <c:pt idx="37404">
                  <c:v>0</c:v>
                </c:pt>
                <c:pt idx="37405">
                  <c:v>0</c:v>
                </c:pt>
                <c:pt idx="37406">
                  <c:v>0</c:v>
                </c:pt>
                <c:pt idx="37407">
                  <c:v>0</c:v>
                </c:pt>
                <c:pt idx="37408">
                  <c:v>0</c:v>
                </c:pt>
                <c:pt idx="37409">
                  <c:v>0</c:v>
                </c:pt>
                <c:pt idx="37410">
                  <c:v>0</c:v>
                </c:pt>
                <c:pt idx="37411">
                  <c:v>0</c:v>
                </c:pt>
                <c:pt idx="37412">
                  <c:v>0</c:v>
                </c:pt>
                <c:pt idx="37413">
                  <c:v>0</c:v>
                </c:pt>
                <c:pt idx="37414">
                  <c:v>0</c:v>
                </c:pt>
                <c:pt idx="37415">
                  <c:v>0</c:v>
                </c:pt>
                <c:pt idx="37416">
                  <c:v>0</c:v>
                </c:pt>
                <c:pt idx="37417">
                  <c:v>0</c:v>
                </c:pt>
                <c:pt idx="37418">
                  <c:v>0</c:v>
                </c:pt>
                <c:pt idx="37419">
                  <c:v>0</c:v>
                </c:pt>
                <c:pt idx="37420">
                  <c:v>0</c:v>
                </c:pt>
                <c:pt idx="37421">
                  <c:v>0</c:v>
                </c:pt>
                <c:pt idx="37422">
                  <c:v>0</c:v>
                </c:pt>
                <c:pt idx="37423">
                  <c:v>0</c:v>
                </c:pt>
                <c:pt idx="37424">
                  <c:v>30</c:v>
                </c:pt>
                <c:pt idx="37425">
                  <c:v>0</c:v>
                </c:pt>
                <c:pt idx="37426">
                  <c:v>0</c:v>
                </c:pt>
                <c:pt idx="37427">
                  <c:v>0</c:v>
                </c:pt>
                <c:pt idx="37428">
                  <c:v>0</c:v>
                </c:pt>
                <c:pt idx="37429">
                  <c:v>0</c:v>
                </c:pt>
                <c:pt idx="37430">
                  <c:v>0</c:v>
                </c:pt>
                <c:pt idx="37431">
                  <c:v>0</c:v>
                </c:pt>
                <c:pt idx="37432">
                  <c:v>0</c:v>
                </c:pt>
                <c:pt idx="37433">
                  <c:v>0</c:v>
                </c:pt>
                <c:pt idx="37434">
                  <c:v>0</c:v>
                </c:pt>
                <c:pt idx="37435">
                  <c:v>0</c:v>
                </c:pt>
                <c:pt idx="37436">
                  <c:v>0</c:v>
                </c:pt>
                <c:pt idx="37437">
                  <c:v>0</c:v>
                </c:pt>
                <c:pt idx="37438">
                  <c:v>0</c:v>
                </c:pt>
                <c:pt idx="37439">
                  <c:v>0</c:v>
                </c:pt>
                <c:pt idx="37440">
                  <c:v>0</c:v>
                </c:pt>
                <c:pt idx="37441">
                  <c:v>0</c:v>
                </c:pt>
                <c:pt idx="37442">
                  <c:v>0</c:v>
                </c:pt>
                <c:pt idx="37443">
                  <c:v>0</c:v>
                </c:pt>
                <c:pt idx="37444">
                  <c:v>0</c:v>
                </c:pt>
                <c:pt idx="37445">
                  <c:v>0</c:v>
                </c:pt>
                <c:pt idx="37446">
                  <c:v>0</c:v>
                </c:pt>
                <c:pt idx="37447">
                  <c:v>0</c:v>
                </c:pt>
                <c:pt idx="37448">
                  <c:v>0</c:v>
                </c:pt>
                <c:pt idx="37449">
                  <c:v>0</c:v>
                </c:pt>
                <c:pt idx="37450">
                  <c:v>0</c:v>
                </c:pt>
                <c:pt idx="37451">
                  <c:v>0</c:v>
                </c:pt>
                <c:pt idx="37452">
                  <c:v>0</c:v>
                </c:pt>
                <c:pt idx="37453">
                  <c:v>0</c:v>
                </c:pt>
                <c:pt idx="37454">
                  <c:v>0</c:v>
                </c:pt>
                <c:pt idx="37455">
                  <c:v>0</c:v>
                </c:pt>
                <c:pt idx="37456">
                  <c:v>0</c:v>
                </c:pt>
                <c:pt idx="37457">
                  <c:v>0</c:v>
                </c:pt>
                <c:pt idx="37458">
                  <c:v>0</c:v>
                </c:pt>
                <c:pt idx="37459">
                  <c:v>0</c:v>
                </c:pt>
                <c:pt idx="37460">
                  <c:v>0</c:v>
                </c:pt>
                <c:pt idx="37461">
                  <c:v>0</c:v>
                </c:pt>
                <c:pt idx="37462">
                  <c:v>0</c:v>
                </c:pt>
                <c:pt idx="37463">
                  <c:v>0</c:v>
                </c:pt>
                <c:pt idx="37464">
                  <c:v>0</c:v>
                </c:pt>
                <c:pt idx="37465">
                  <c:v>0</c:v>
                </c:pt>
                <c:pt idx="37466">
                  <c:v>0</c:v>
                </c:pt>
                <c:pt idx="37467">
                  <c:v>0</c:v>
                </c:pt>
                <c:pt idx="37468">
                  <c:v>0</c:v>
                </c:pt>
                <c:pt idx="37469">
                  <c:v>0</c:v>
                </c:pt>
                <c:pt idx="37470">
                  <c:v>0</c:v>
                </c:pt>
                <c:pt idx="37471">
                  <c:v>0</c:v>
                </c:pt>
                <c:pt idx="37472">
                  <c:v>0</c:v>
                </c:pt>
                <c:pt idx="37473">
                  <c:v>0</c:v>
                </c:pt>
                <c:pt idx="37474">
                  <c:v>0</c:v>
                </c:pt>
                <c:pt idx="37475">
                  <c:v>0</c:v>
                </c:pt>
                <c:pt idx="37476">
                  <c:v>0</c:v>
                </c:pt>
                <c:pt idx="37477">
                  <c:v>0</c:v>
                </c:pt>
                <c:pt idx="37478">
                  <c:v>0</c:v>
                </c:pt>
                <c:pt idx="37479">
                  <c:v>0</c:v>
                </c:pt>
                <c:pt idx="37480">
                  <c:v>0</c:v>
                </c:pt>
                <c:pt idx="37481">
                  <c:v>0</c:v>
                </c:pt>
                <c:pt idx="37482">
                  <c:v>0</c:v>
                </c:pt>
                <c:pt idx="37483">
                  <c:v>0</c:v>
                </c:pt>
                <c:pt idx="37484">
                  <c:v>0</c:v>
                </c:pt>
                <c:pt idx="37485">
                  <c:v>0</c:v>
                </c:pt>
                <c:pt idx="37486">
                  <c:v>0</c:v>
                </c:pt>
                <c:pt idx="37487">
                  <c:v>0</c:v>
                </c:pt>
                <c:pt idx="37488">
                  <c:v>0</c:v>
                </c:pt>
                <c:pt idx="37489">
                  <c:v>0</c:v>
                </c:pt>
                <c:pt idx="37490">
                  <c:v>36</c:v>
                </c:pt>
                <c:pt idx="37491">
                  <c:v>0</c:v>
                </c:pt>
                <c:pt idx="37492">
                  <c:v>0</c:v>
                </c:pt>
                <c:pt idx="37493">
                  <c:v>0</c:v>
                </c:pt>
                <c:pt idx="37494">
                  <c:v>0</c:v>
                </c:pt>
                <c:pt idx="37495">
                  <c:v>0</c:v>
                </c:pt>
                <c:pt idx="37496">
                  <c:v>0</c:v>
                </c:pt>
                <c:pt idx="37497">
                  <c:v>0</c:v>
                </c:pt>
                <c:pt idx="37498">
                  <c:v>0</c:v>
                </c:pt>
                <c:pt idx="37499">
                  <c:v>0</c:v>
                </c:pt>
                <c:pt idx="37500">
                  <c:v>0</c:v>
                </c:pt>
                <c:pt idx="37501">
                  <c:v>0</c:v>
                </c:pt>
                <c:pt idx="37502">
                  <c:v>0</c:v>
                </c:pt>
                <c:pt idx="37503">
                  <c:v>0</c:v>
                </c:pt>
                <c:pt idx="37504">
                  <c:v>0</c:v>
                </c:pt>
                <c:pt idx="37505">
                  <c:v>0</c:v>
                </c:pt>
                <c:pt idx="37506">
                  <c:v>0</c:v>
                </c:pt>
                <c:pt idx="37507">
                  <c:v>0</c:v>
                </c:pt>
                <c:pt idx="37508">
                  <c:v>0</c:v>
                </c:pt>
                <c:pt idx="37509">
                  <c:v>0</c:v>
                </c:pt>
                <c:pt idx="37510">
                  <c:v>0</c:v>
                </c:pt>
                <c:pt idx="37511">
                  <c:v>0</c:v>
                </c:pt>
                <c:pt idx="37512">
                  <c:v>0</c:v>
                </c:pt>
                <c:pt idx="37513">
                  <c:v>0</c:v>
                </c:pt>
                <c:pt idx="37514">
                  <c:v>0</c:v>
                </c:pt>
                <c:pt idx="37515">
                  <c:v>0</c:v>
                </c:pt>
                <c:pt idx="37516">
                  <c:v>0</c:v>
                </c:pt>
                <c:pt idx="37517">
                  <c:v>0</c:v>
                </c:pt>
                <c:pt idx="37518">
                  <c:v>0</c:v>
                </c:pt>
                <c:pt idx="37519">
                  <c:v>0</c:v>
                </c:pt>
                <c:pt idx="37520">
                  <c:v>0</c:v>
                </c:pt>
                <c:pt idx="37521">
                  <c:v>0</c:v>
                </c:pt>
                <c:pt idx="37522">
                  <c:v>0</c:v>
                </c:pt>
                <c:pt idx="37523">
                  <c:v>0</c:v>
                </c:pt>
                <c:pt idx="37524">
                  <c:v>0</c:v>
                </c:pt>
                <c:pt idx="37525">
                  <c:v>0</c:v>
                </c:pt>
                <c:pt idx="37526">
                  <c:v>0</c:v>
                </c:pt>
                <c:pt idx="37527">
                  <c:v>0</c:v>
                </c:pt>
                <c:pt idx="37528">
                  <c:v>0</c:v>
                </c:pt>
                <c:pt idx="37529">
                  <c:v>0</c:v>
                </c:pt>
                <c:pt idx="37530">
                  <c:v>0</c:v>
                </c:pt>
                <c:pt idx="37531">
                  <c:v>0</c:v>
                </c:pt>
                <c:pt idx="37532">
                  <c:v>0</c:v>
                </c:pt>
                <c:pt idx="37533">
                  <c:v>0</c:v>
                </c:pt>
                <c:pt idx="37534">
                  <c:v>0</c:v>
                </c:pt>
                <c:pt idx="37535">
                  <c:v>0</c:v>
                </c:pt>
                <c:pt idx="37536">
                  <c:v>0</c:v>
                </c:pt>
                <c:pt idx="37537">
                  <c:v>0</c:v>
                </c:pt>
                <c:pt idx="37538">
                  <c:v>0</c:v>
                </c:pt>
                <c:pt idx="37539">
                  <c:v>0</c:v>
                </c:pt>
                <c:pt idx="37540">
                  <c:v>0</c:v>
                </c:pt>
                <c:pt idx="37541">
                  <c:v>0</c:v>
                </c:pt>
                <c:pt idx="37542">
                  <c:v>0</c:v>
                </c:pt>
                <c:pt idx="37543">
                  <c:v>0</c:v>
                </c:pt>
                <c:pt idx="37544">
                  <c:v>0</c:v>
                </c:pt>
                <c:pt idx="37545">
                  <c:v>0</c:v>
                </c:pt>
                <c:pt idx="37546">
                  <c:v>0</c:v>
                </c:pt>
                <c:pt idx="37547">
                  <c:v>0</c:v>
                </c:pt>
                <c:pt idx="37548">
                  <c:v>0</c:v>
                </c:pt>
                <c:pt idx="37549">
                  <c:v>0</c:v>
                </c:pt>
                <c:pt idx="37550">
                  <c:v>0</c:v>
                </c:pt>
                <c:pt idx="37551">
                  <c:v>0</c:v>
                </c:pt>
                <c:pt idx="37552">
                  <c:v>0</c:v>
                </c:pt>
                <c:pt idx="37553">
                  <c:v>0</c:v>
                </c:pt>
                <c:pt idx="37554">
                  <c:v>0</c:v>
                </c:pt>
                <c:pt idx="37555">
                  <c:v>0</c:v>
                </c:pt>
                <c:pt idx="37556">
                  <c:v>0</c:v>
                </c:pt>
                <c:pt idx="37557">
                  <c:v>0</c:v>
                </c:pt>
                <c:pt idx="37558">
                  <c:v>0</c:v>
                </c:pt>
                <c:pt idx="37559">
                  <c:v>0</c:v>
                </c:pt>
                <c:pt idx="37560">
                  <c:v>0</c:v>
                </c:pt>
                <c:pt idx="37561">
                  <c:v>0</c:v>
                </c:pt>
                <c:pt idx="37562">
                  <c:v>0</c:v>
                </c:pt>
                <c:pt idx="37563">
                  <c:v>0</c:v>
                </c:pt>
                <c:pt idx="37564">
                  <c:v>0</c:v>
                </c:pt>
                <c:pt idx="37565">
                  <c:v>0</c:v>
                </c:pt>
                <c:pt idx="37566">
                  <c:v>0</c:v>
                </c:pt>
                <c:pt idx="37567">
                  <c:v>0</c:v>
                </c:pt>
                <c:pt idx="37568">
                  <c:v>0</c:v>
                </c:pt>
                <c:pt idx="37569">
                  <c:v>0</c:v>
                </c:pt>
                <c:pt idx="37570">
                  <c:v>0</c:v>
                </c:pt>
                <c:pt idx="37571">
                  <c:v>0</c:v>
                </c:pt>
                <c:pt idx="37572">
                  <c:v>0</c:v>
                </c:pt>
                <c:pt idx="37573">
                  <c:v>35</c:v>
                </c:pt>
                <c:pt idx="37574">
                  <c:v>0</c:v>
                </c:pt>
                <c:pt idx="37575">
                  <c:v>0</c:v>
                </c:pt>
                <c:pt idx="37576">
                  <c:v>0</c:v>
                </c:pt>
                <c:pt idx="37577">
                  <c:v>0</c:v>
                </c:pt>
                <c:pt idx="37578">
                  <c:v>0</c:v>
                </c:pt>
                <c:pt idx="37579">
                  <c:v>0</c:v>
                </c:pt>
                <c:pt idx="37580">
                  <c:v>0</c:v>
                </c:pt>
                <c:pt idx="37581">
                  <c:v>0</c:v>
                </c:pt>
                <c:pt idx="37582">
                  <c:v>0</c:v>
                </c:pt>
                <c:pt idx="37583">
                  <c:v>0</c:v>
                </c:pt>
                <c:pt idx="37584">
                  <c:v>0</c:v>
                </c:pt>
                <c:pt idx="37585">
                  <c:v>0</c:v>
                </c:pt>
                <c:pt idx="37586">
                  <c:v>0</c:v>
                </c:pt>
                <c:pt idx="37587">
                  <c:v>0</c:v>
                </c:pt>
                <c:pt idx="37588">
                  <c:v>0</c:v>
                </c:pt>
                <c:pt idx="37589">
                  <c:v>0</c:v>
                </c:pt>
                <c:pt idx="37590">
                  <c:v>0</c:v>
                </c:pt>
                <c:pt idx="37591">
                  <c:v>0</c:v>
                </c:pt>
                <c:pt idx="37592">
                  <c:v>0</c:v>
                </c:pt>
                <c:pt idx="37593">
                  <c:v>0</c:v>
                </c:pt>
                <c:pt idx="37594">
                  <c:v>0</c:v>
                </c:pt>
                <c:pt idx="37595">
                  <c:v>0</c:v>
                </c:pt>
                <c:pt idx="37596">
                  <c:v>0</c:v>
                </c:pt>
                <c:pt idx="37597">
                  <c:v>0</c:v>
                </c:pt>
                <c:pt idx="37598">
                  <c:v>0</c:v>
                </c:pt>
                <c:pt idx="37599">
                  <c:v>0</c:v>
                </c:pt>
                <c:pt idx="37600">
                  <c:v>0</c:v>
                </c:pt>
                <c:pt idx="37601">
                  <c:v>0</c:v>
                </c:pt>
                <c:pt idx="37602">
                  <c:v>0</c:v>
                </c:pt>
                <c:pt idx="37603">
                  <c:v>0</c:v>
                </c:pt>
                <c:pt idx="37604">
                  <c:v>0</c:v>
                </c:pt>
                <c:pt idx="37605">
                  <c:v>0</c:v>
                </c:pt>
                <c:pt idx="37606">
                  <c:v>0</c:v>
                </c:pt>
                <c:pt idx="37607">
                  <c:v>0</c:v>
                </c:pt>
                <c:pt idx="37608">
                  <c:v>0</c:v>
                </c:pt>
                <c:pt idx="37609">
                  <c:v>0</c:v>
                </c:pt>
                <c:pt idx="37610">
                  <c:v>0</c:v>
                </c:pt>
                <c:pt idx="37611">
                  <c:v>0</c:v>
                </c:pt>
                <c:pt idx="37612">
                  <c:v>0</c:v>
                </c:pt>
                <c:pt idx="37613">
                  <c:v>0</c:v>
                </c:pt>
                <c:pt idx="37614">
                  <c:v>0</c:v>
                </c:pt>
                <c:pt idx="37615">
                  <c:v>0</c:v>
                </c:pt>
                <c:pt idx="37616">
                  <c:v>0</c:v>
                </c:pt>
                <c:pt idx="37617">
                  <c:v>0</c:v>
                </c:pt>
                <c:pt idx="37618">
                  <c:v>0</c:v>
                </c:pt>
                <c:pt idx="37619">
                  <c:v>0</c:v>
                </c:pt>
                <c:pt idx="37620">
                  <c:v>0</c:v>
                </c:pt>
                <c:pt idx="37621">
                  <c:v>0</c:v>
                </c:pt>
                <c:pt idx="37622">
                  <c:v>0</c:v>
                </c:pt>
                <c:pt idx="37623">
                  <c:v>0</c:v>
                </c:pt>
                <c:pt idx="37624">
                  <c:v>0</c:v>
                </c:pt>
                <c:pt idx="37625">
                  <c:v>0</c:v>
                </c:pt>
                <c:pt idx="37626">
                  <c:v>0</c:v>
                </c:pt>
                <c:pt idx="37627">
                  <c:v>0</c:v>
                </c:pt>
                <c:pt idx="37628">
                  <c:v>0</c:v>
                </c:pt>
                <c:pt idx="37629">
                  <c:v>0</c:v>
                </c:pt>
                <c:pt idx="37630">
                  <c:v>0</c:v>
                </c:pt>
                <c:pt idx="37631">
                  <c:v>0</c:v>
                </c:pt>
                <c:pt idx="37632">
                  <c:v>0</c:v>
                </c:pt>
                <c:pt idx="37633">
                  <c:v>0</c:v>
                </c:pt>
                <c:pt idx="37634">
                  <c:v>0</c:v>
                </c:pt>
                <c:pt idx="37635">
                  <c:v>0</c:v>
                </c:pt>
                <c:pt idx="37636">
                  <c:v>0</c:v>
                </c:pt>
                <c:pt idx="37637">
                  <c:v>0</c:v>
                </c:pt>
                <c:pt idx="37638">
                  <c:v>0</c:v>
                </c:pt>
                <c:pt idx="37639">
                  <c:v>0</c:v>
                </c:pt>
                <c:pt idx="37640">
                  <c:v>0</c:v>
                </c:pt>
                <c:pt idx="37641">
                  <c:v>0</c:v>
                </c:pt>
                <c:pt idx="37642">
                  <c:v>0</c:v>
                </c:pt>
                <c:pt idx="37643">
                  <c:v>0</c:v>
                </c:pt>
                <c:pt idx="37644">
                  <c:v>0</c:v>
                </c:pt>
                <c:pt idx="37645">
                  <c:v>0</c:v>
                </c:pt>
                <c:pt idx="37646">
                  <c:v>0</c:v>
                </c:pt>
                <c:pt idx="37647">
                  <c:v>0</c:v>
                </c:pt>
                <c:pt idx="37648">
                  <c:v>0</c:v>
                </c:pt>
                <c:pt idx="37649">
                  <c:v>0</c:v>
                </c:pt>
                <c:pt idx="37650">
                  <c:v>0</c:v>
                </c:pt>
                <c:pt idx="37651">
                  <c:v>0</c:v>
                </c:pt>
                <c:pt idx="37652">
                  <c:v>0</c:v>
                </c:pt>
                <c:pt idx="37653">
                  <c:v>0</c:v>
                </c:pt>
                <c:pt idx="37654">
                  <c:v>0</c:v>
                </c:pt>
                <c:pt idx="37655">
                  <c:v>0</c:v>
                </c:pt>
                <c:pt idx="37656">
                  <c:v>0</c:v>
                </c:pt>
                <c:pt idx="37657">
                  <c:v>0</c:v>
                </c:pt>
                <c:pt idx="37658">
                  <c:v>0</c:v>
                </c:pt>
                <c:pt idx="37659">
                  <c:v>0</c:v>
                </c:pt>
                <c:pt idx="37660">
                  <c:v>0</c:v>
                </c:pt>
                <c:pt idx="37661">
                  <c:v>102</c:v>
                </c:pt>
                <c:pt idx="37662">
                  <c:v>0</c:v>
                </c:pt>
                <c:pt idx="37663">
                  <c:v>0</c:v>
                </c:pt>
                <c:pt idx="37664">
                  <c:v>0</c:v>
                </c:pt>
                <c:pt idx="37665">
                  <c:v>0</c:v>
                </c:pt>
                <c:pt idx="37666">
                  <c:v>0</c:v>
                </c:pt>
                <c:pt idx="37667">
                  <c:v>0</c:v>
                </c:pt>
                <c:pt idx="37668">
                  <c:v>0</c:v>
                </c:pt>
                <c:pt idx="37669">
                  <c:v>0</c:v>
                </c:pt>
                <c:pt idx="37670">
                  <c:v>0</c:v>
                </c:pt>
                <c:pt idx="37671">
                  <c:v>0</c:v>
                </c:pt>
                <c:pt idx="37672">
                  <c:v>0</c:v>
                </c:pt>
                <c:pt idx="37673">
                  <c:v>0</c:v>
                </c:pt>
                <c:pt idx="37674">
                  <c:v>0</c:v>
                </c:pt>
                <c:pt idx="37675">
                  <c:v>0</c:v>
                </c:pt>
                <c:pt idx="37676">
                  <c:v>0</c:v>
                </c:pt>
                <c:pt idx="37677">
                  <c:v>0</c:v>
                </c:pt>
                <c:pt idx="37678">
                  <c:v>0</c:v>
                </c:pt>
                <c:pt idx="37679">
                  <c:v>0</c:v>
                </c:pt>
                <c:pt idx="37680">
                  <c:v>0</c:v>
                </c:pt>
                <c:pt idx="37681">
                  <c:v>0</c:v>
                </c:pt>
                <c:pt idx="37682">
                  <c:v>0</c:v>
                </c:pt>
                <c:pt idx="37683">
                  <c:v>0</c:v>
                </c:pt>
                <c:pt idx="37684">
                  <c:v>0</c:v>
                </c:pt>
                <c:pt idx="37685">
                  <c:v>0</c:v>
                </c:pt>
                <c:pt idx="37686">
                  <c:v>0</c:v>
                </c:pt>
                <c:pt idx="37687">
                  <c:v>0</c:v>
                </c:pt>
                <c:pt idx="37688">
                  <c:v>0</c:v>
                </c:pt>
                <c:pt idx="37689">
                  <c:v>0</c:v>
                </c:pt>
                <c:pt idx="37690">
                  <c:v>0</c:v>
                </c:pt>
                <c:pt idx="37691">
                  <c:v>0</c:v>
                </c:pt>
                <c:pt idx="37692">
                  <c:v>0</c:v>
                </c:pt>
                <c:pt idx="37693">
                  <c:v>0</c:v>
                </c:pt>
                <c:pt idx="37694">
                  <c:v>0</c:v>
                </c:pt>
                <c:pt idx="37695">
                  <c:v>0</c:v>
                </c:pt>
                <c:pt idx="37696">
                  <c:v>0</c:v>
                </c:pt>
                <c:pt idx="37697">
                  <c:v>0</c:v>
                </c:pt>
                <c:pt idx="37698">
                  <c:v>0</c:v>
                </c:pt>
                <c:pt idx="37699">
                  <c:v>0</c:v>
                </c:pt>
                <c:pt idx="37700">
                  <c:v>0</c:v>
                </c:pt>
                <c:pt idx="37701">
                  <c:v>0</c:v>
                </c:pt>
                <c:pt idx="37702">
                  <c:v>0</c:v>
                </c:pt>
                <c:pt idx="37703">
                  <c:v>0</c:v>
                </c:pt>
                <c:pt idx="37704">
                  <c:v>0</c:v>
                </c:pt>
                <c:pt idx="37705">
                  <c:v>0</c:v>
                </c:pt>
                <c:pt idx="37706">
                  <c:v>0</c:v>
                </c:pt>
                <c:pt idx="37707">
                  <c:v>0</c:v>
                </c:pt>
                <c:pt idx="37708">
                  <c:v>0</c:v>
                </c:pt>
                <c:pt idx="37709">
                  <c:v>0</c:v>
                </c:pt>
                <c:pt idx="37710">
                  <c:v>0</c:v>
                </c:pt>
                <c:pt idx="37711">
                  <c:v>0</c:v>
                </c:pt>
                <c:pt idx="37712">
                  <c:v>0</c:v>
                </c:pt>
                <c:pt idx="37713">
                  <c:v>0</c:v>
                </c:pt>
                <c:pt idx="37714">
                  <c:v>0</c:v>
                </c:pt>
                <c:pt idx="37715">
                  <c:v>0</c:v>
                </c:pt>
                <c:pt idx="37716">
                  <c:v>0</c:v>
                </c:pt>
                <c:pt idx="37717">
                  <c:v>0</c:v>
                </c:pt>
                <c:pt idx="37718">
                  <c:v>0</c:v>
                </c:pt>
                <c:pt idx="37719">
                  <c:v>0</c:v>
                </c:pt>
                <c:pt idx="37720">
                  <c:v>0</c:v>
                </c:pt>
                <c:pt idx="37721">
                  <c:v>0</c:v>
                </c:pt>
                <c:pt idx="37722">
                  <c:v>0</c:v>
                </c:pt>
                <c:pt idx="37723">
                  <c:v>0</c:v>
                </c:pt>
                <c:pt idx="37724">
                  <c:v>0</c:v>
                </c:pt>
                <c:pt idx="37725">
                  <c:v>0</c:v>
                </c:pt>
                <c:pt idx="37726">
                  <c:v>0</c:v>
                </c:pt>
                <c:pt idx="37727">
                  <c:v>0</c:v>
                </c:pt>
                <c:pt idx="37728">
                  <c:v>0</c:v>
                </c:pt>
                <c:pt idx="37729">
                  <c:v>0</c:v>
                </c:pt>
                <c:pt idx="37730">
                  <c:v>0</c:v>
                </c:pt>
                <c:pt idx="37731">
                  <c:v>0</c:v>
                </c:pt>
                <c:pt idx="37732">
                  <c:v>0</c:v>
                </c:pt>
                <c:pt idx="37733">
                  <c:v>0</c:v>
                </c:pt>
                <c:pt idx="37734">
                  <c:v>0</c:v>
                </c:pt>
                <c:pt idx="37735">
                  <c:v>0</c:v>
                </c:pt>
                <c:pt idx="37736">
                  <c:v>0</c:v>
                </c:pt>
                <c:pt idx="37737">
                  <c:v>0</c:v>
                </c:pt>
                <c:pt idx="37738">
                  <c:v>0</c:v>
                </c:pt>
                <c:pt idx="37739">
                  <c:v>0</c:v>
                </c:pt>
                <c:pt idx="37740">
                  <c:v>0</c:v>
                </c:pt>
                <c:pt idx="37741">
                  <c:v>0</c:v>
                </c:pt>
                <c:pt idx="37742">
                  <c:v>0</c:v>
                </c:pt>
                <c:pt idx="37743">
                  <c:v>0</c:v>
                </c:pt>
                <c:pt idx="37744">
                  <c:v>0</c:v>
                </c:pt>
                <c:pt idx="37745">
                  <c:v>0</c:v>
                </c:pt>
                <c:pt idx="37746">
                  <c:v>0</c:v>
                </c:pt>
                <c:pt idx="37747">
                  <c:v>0</c:v>
                </c:pt>
                <c:pt idx="37748">
                  <c:v>0</c:v>
                </c:pt>
                <c:pt idx="37749">
                  <c:v>0</c:v>
                </c:pt>
                <c:pt idx="37750">
                  <c:v>0</c:v>
                </c:pt>
                <c:pt idx="37751">
                  <c:v>0</c:v>
                </c:pt>
                <c:pt idx="37752">
                  <c:v>0</c:v>
                </c:pt>
                <c:pt idx="37753">
                  <c:v>0</c:v>
                </c:pt>
                <c:pt idx="37754">
                  <c:v>0</c:v>
                </c:pt>
                <c:pt idx="37755">
                  <c:v>0</c:v>
                </c:pt>
                <c:pt idx="37756">
                  <c:v>0</c:v>
                </c:pt>
                <c:pt idx="37757">
                  <c:v>0</c:v>
                </c:pt>
                <c:pt idx="37758">
                  <c:v>0</c:v>
                </c:pt>
                <c:pt idx="37759">
                  <c:v>0</c:v>
                </c:pt>
                <c:pt idx="37760">
                  <c:v>0</c:v>
                </c:pt>
                <c:pt idx="37761">
                  <c:v>0</c:v>
                </c:pt>
                <c:pt idx="37762">
                  <c:v>0</c:v>
                </c:pt>
                <c:pt idx="37763">
                  <c:v>0</c:v>
                </c:pt>
                <c:pt idx="37764">
                  <c:v>0</c:v>
                </c:pt>
                <c:pt idx="37765">
                  <c:v>0</c:v>
                </c:pt>
                <c:pt idx="37766">
                  <c:v>0</c:v>
                </c:pt>
                <c:pt idx="37767">
                  <c:v>0</c:v>
                </c:pt>
                <c:pt idx="37768">
                  <c:v>0</c:v>
                </c:pt>
                <c:pt idx="37769">
                  <c:v>0</c:v>
                </c:pt>
                <c:pt idx="37770">
                  <c:v>0</c:v>
                </c:pt>
                <c:pt idx="37771">
                  <c:v>0</c:v>
                </c:pt>
                <c:pt idx="37772">
                  <c:v>0</c:v>
                </c:pt>
                <c:pt idx="37773">
                  <c:v>0</c:v>
                </c:pt>
                <c:pt idx="37774">
                  <c:v>0</c:v>
                </c:pt>
                <c:pt idx="37775">
                  <c:v>0</c:v>
                </c:pt>
                <c:pt idx="37776">
                  <c:v>0</c:v>
                </c:pt>
                <c:pt idx="37777">
                  <c:v>0</c:v>
                </c:pt>
                <c:pt idx="37778">
                  <c:v>0</c:v>
                </c:pt>
                <c:pt idx="37779">
                  <c:v>0</c:v>
                </c:pt>
                <c:pt idx="37780">
                  <c:v>0</c:v>
                </c:pt>
                <c:pt idx="37781">
                  <c:v>0</c:v>
                </c:pt>
                <c:pt idx="37782">
                  <c:v>0</c:v>
                </c:pt>
                <c:pt idx="37783">
                  <c:v>0</c:v>
                </c:pt>
                <c:pt idx="37784">
                  <c:v>0</c:v>
                </c:pt>
                <c:pt idx="37785">
                  <c:v>0</c:v>
                </c:pt>
                <c:pt idx="37786">
                  <c:v>0</c:v>
                </c:pt>
                <c:pt idx="37787">
                  <c:v>0</c:v>
                </c:pt>
                <c:pt idx="37788">
                  <c:v>0</c:v>
                </c:pt>
                <c:pt idx="37789">
                  <c:v>0</c:v>
                </c:pt>
                <c:pt idx="37790">
                  <c:v>0</c:v>
                </c:pt>
                <c:pt idx="37791">
                  <c:v>0</c:v>
                </c:pt>
                <c:pt idx="37792">
                  <c:v>0</c:v>
                </c:pt>
                <c:pt idx="37793">
                  <c:v>0</c:v>
                </c:pt>
                <c:pt idx="37794">
                  <c:v>0</c:v>
                </c:pt>
                <c:pt idx="37795">
                  <c:v>0</c:v>
                </c:pt>
                <c:pt idx="37796">
                  <c:v>0</c:v>
                </c:pt>
                <c:pt idx="37797">
                  <c:v>0</c:v>
                </c:pt>
                <c:pt idx="37798">
                  <c:v>0</c:v>
                </c:pt>
                <c:pt idx="37799">
                  <c:v>0</c:v>
                </c:pt>
                <c:pt idx="37800">
                  <c:v>0</c:v>
                </c:pt>
                <c:pt idx="37801">
                  <c:v>0</c:v>
                </c:pt>
                <c:pt idx="37802">
                  <c:v>0</c:v>
                </c:pt>
                <c:pt idx="37803">
                  <c:v>0</c:v>
                </c:pt>
                <c:pt idx="37804">
                  <c:v>0</c:v>
                </c:pt>
                <c:pt idx="37805">
                  <c:v>0</c:v>
                </c:pt>
                <c:pt idx="37806">
                  <c:v>0</c:v>
                </c:pt>
                <c:pt idx="37807">
                  <c:v>0</c:v>
                </c:pt>
                <c:pt idx="37808">
                  <c:v>0</c:v>
                </c:pt>
                <c:pt idx="37809">
                  <c:v>0</c:v>
                </c:pt>
                <c:pt idx="37810">
                  <c:v>0</c:v>
                </c:pt>
                <c:pt idx="37811">
                  <c:v>0</c:v>
                </c:pt>
                <c:pt idx="37812">
                  <c:v>0</c:v>
                </c:pt>
                <c:pt idx="37813">
                  <c:v>0</c:v>
                </c:pt>
                <c:pt idx="37814">
                  <c:v>0</c:v>
                </c:pt>
                <c:pt idx="37815">
                  <c:v>0</c:v>
                </c:pt>
                <c:pt idx="37816">
                  <c:v>0</c:v>
                </c:pt>
                <c:pt idx="37817">
                  <c:v>0</c:v>
                </c:pt>
                <c:pt idx="37818">
                  <c:v>0</c:v>
                </c:pt>
                <c:pt idx="37819">
                  <c:v>0</c:v>
                </c:pt>
                <c:pt idx="37820">
                  <c:v>0</c:v>
                </c:pt>
                <c:pt idx="37821">
                  <c:v>0</c:v>
                </c:pt>
                <c:pt idx="37822">
                  <c:v>0</c:v>
                </c:pt>
                <c:pt idx="37823">
                  <c:v>0</c:v>
                </c:pt>
                <c:pt idx="37824">
                  <c:v>0</c:v>
                </c:pt>
                <c:pt idx="37825">
                  <c:v>106</c:v>
                </c:pt>
                <c:pt idx="37826">
                  <c:v>0</c:v>
                </c:pt>
                <c:pt idx="37827">
                  <c:v>0</c:v>
                </c:pt>
                <c:pt idx="37828">
                  <c:v>0</c:v>
                </c:pt>
                <c:pt idx="37829">
                  <c:v>0</c:v>
                </c:pt>
                <c:pt idx="37830">
                  <c:v>0</c:v>
                </c:pt>
                <c:pt idx="37831">
                  <c:v>0</c:v>
                </c:pt>
                <c:pt idx="37832">
                  <c:v>0</c:v>
                </c:pt>
                <c:pt idx="37833">
                  <c:v>0</c:v>
                </c:pt>
                <c:pt idx="37834">
                  <c:v>0</c:v>
                </c:pt>
                <c:pt idx="37835">
                  <c:v>0</c:v>
                </c:pt>
                <c:pt idx="37836">
                  <c:v>0</c:v>
                </c:pt>
                <c:pt idx="37837">
                  <c:v>0</c:v>
                </c:pt>
                <c:pt idx="37838">
                  <c:v>0</c:v>
                </c:pt>
                <c:pt idx="37839">
                  <c:v>0</c:v>
                </c:pt>
                <c:pt idx="37840">
                  <c:v>0</c:v>
                </c:pt>
                <c:pt idx="37841">
                  <c:v>0</c:v>
                </c:pt>
                <c:pt idx="37842">
                  <c:v>0</c:v>
                </c:pt>
                <c:pt idx="37843">
                  <c:v>0</c:v>
                </c:pt>
                <c:pt idx="37844">
                  <c:v>0</c:v>
                </c:pt>
                <c:pt idx="37845">
                  <c:v>0</c:v>
                </c:pt>
                <c:pt idx="37846">
                  <c:v>0</c:v>
                </c:pt>
                <c:pt idx="37847">
                  <c:v>0</c:v>
                </c:pt>
                <c:pt idx="37848">
                  <c:v>0</c:v>
                </c:pt>
                <c:pt idx="37849">
                  <c:v>0</c:v>
                </c:pt>
                <c:pt idx="37850">
                  <c:v>0</c:v>
                </c:pt>
                <c:pt idx="37851">
                  <c:v>0</c:v>
                </c:pt>
                <c:pt idx="37852">
                  <c:v>0</c:v>
                </c:pt>
                <c:pt idx="37853">
                  <c:v>0</c:v>
                </c:pt>
                <c:pt idx="37854">
                  <c:v>0</c:v>
                </c:pt>
                <c:pt idx="37855">
                  <c:v>0</c:v>
                </c:pt>
                <c:pt idx="37856">
                  <c:v>0</c:v>
                </c:pt>
                <c:pt idx="37857">
                  <c:v>0</c:v>
                </c:pt>
                <c:pt idx="37858">
                  <c:v>0</c:v>
                </c:pt>
                <c:pt idx="37859">
                  <c:v>0</c:v>
                </c:pt>
                <c:pt idx="37860">
                  <c:v>0</c:v>
                </c:pt>
                <c:pt idx="37861">
                  <c:v>0</c:v>
                </c:pt>
                <c:pt idx="37862">
                  <c:v>0</c:v>
                </c:pt>
                <c:pt idx="37863">
                  <c:v>0</c:v>
                </c:pt>
                <c:pt idx="37864">
                  <c:v>0</c:v>
                </c:pt>
                <c:pt idx="37865">
                  <c:v>0</c:v>
                </c:pt>
                <c:pt idx="37866">
                  <c:v>0</c:v>
                </c:pt>
                <c:pt idx="37867">
                  <c:v>0</c:v>
                </c:pt>
                <c:pt idx="37868">
                  <c:v>0</c:v>
                </c:pt>
                <c:pt idx="37869">
                  <c:v>0</c:v>
                </c:pt>
                <c:pt idx="37870">
                  <c:v>0</c:v>
                </c:pt>
                <c:pt idx="37871">
                  <c:v>0</c:v>
                </c:pt>
                <c:pt idx="37872">
                  <c:v>0</c:v>
                </c:pt>
                <c:pt idx="37873">
                  <c:v>0</c:v>
                </c:pt>
                <c:pt idx="37874">
                  <c:v>0</c:v>
                </c:pt>
                <c:pt idx="37875">
                  <c:v>0</c:v>
                </c:pt>
                <c:pt idx="37876">
                  <c:v>0</c:v>
                </c:pt>
                <c:pt idx="37877">
                  <c:v>0</c:v>
                </c:pt>
                <c:pt idx="37878">
                  <c:v>0</c:v>
                </c:pt>
                <c:pt idx="37879">
                  <c:v>0</c:v>
                </c:pt>
                <c:pt idx="37880">
                  <c:v>0</c:v>
                </c:pt>
                <c:pt idx="37881">
                  <c:v>0</c:v>
                </c:pt>
                <c:pt idx="37882">
                  <c:v>0</c:v>
                </c:pt>
                <c:pt idx="37883">
                  <c:v>0</c:v>
                </c:pt>
                <c:pt idx="37884">
                  <c:v>0</c:v>
                </c:pt>
                <c:pt idx="37885">
                  <c:v>0</c:v>
                </c:pt>
                <c:pt idx="37886">
                  <c:v>0</c:v>
                </c:pt>
                <c:pt idx="37887">
                  <c:v>0</c:v>
                </c:pt>
                <c:pt idx="37888">
                  <c:v>0</c:v>
                </c:pt>
                <c:pt idx="37889">
                  <c:v>0</c:v>
                </c:pt>
                <c:pt idx="37890">
                  <c:v>0</c:v>
                </c:pt>
                <c:pt idx="37891">
                  <c:v>0</c:v>
                </c:pt>
                <c:pt idx="37892">
                  <c:v>0</c:v>
                </c:pt>
                <c:pt idx="37893">
                  <c:v>0</c:v>
                </c:pt>
                <c:pt idx="37894">
                  <c:v>0</c:v>
                </c:pt>
                <c:pt idx="37895">
                  <c:v>0</c:v>
                </c:pt>
                <c:pt idx="37896">
                  <c:v>0</c:v>
                </c:pt>
                <c:pt idx="37897">
                  <c:v>0</c:v>
                </c:pt>
                <c:pt idx="37898">
                  <c:v>0</c:v>
                </c:pt>
                <c:pt idx="37899">
                  <c:v>0</c:v>
                </c:pt>
                <c:pt idx="37900">
                  <c:v>0</c:v>
                </c:pt>
                <c:pt idx="37901">
                  <c:v>0</c:v>
                </c:pt>
                <c:pt idx="37902">
                  <c:v>0</c:v>
                </c:pt>
                <c:pt idx="37903">
                  <c:v>0</c:v>
                </c:pt>
                <c:pt idx="37904">
                  <c:v>0</c:v>
                </c:pt>
                <c:pt idx="37905">
                  <c:v>0</c:v>
                </c:pt>
                <c:pt idx="37906">
                  <c:v>0</c:v>
                </c:pt>
                <c:pt idx="37907">
                  <c:v>0</c:v>
                </c:pt>
                <c:pt idx="37908">
                  <c:v>0</c:v>
                </c:pt>
                <c:pt idx="37909">
                  <c:v>0</c:v>
                </c:pt>
                <c:pt idx="37910">
                  <c:v>0</c:v>
                </c:pt>
                <c:pt idx="37911">
                  <c:v>0</c:v>
                </c:pt>
                <c:pt idx="37912">
                  <c:v>0</c:v>
                </c:pt>
                <c:pt idx="37913">
                  <c:v>0</c:v>
                </c:pt>
                <c:pt idx="37914">
                  <c:v>0</c:v>
                </c:pt>
                <c:pt idx="37915">
                  <c:v>0</c:v>
                </c:pt>
                <c:pt idx="37916">
                  <c:v>0</c:v>
                </c:pt>
                <c:pt idx="37917">
                  <c:v>0</c:v>
                </c:pt>
                <c:pt idx="37918">
                  <c:v>0</c:v>
                </c:pt>
                <c:pt idx="37919">
                  <c:v>0</c:v>
                </c:pt>
                <c:pt idx="37920">
                  <c:v>0</c:v>
                </c:pt>
                <c:pt idx="37921">
                  <c:v>0</c:v>
                </c:pt>
                <c:pt idx="37922">
                  <c:v>0</c:v>
                </c:pt>
                <c:pt idx="37923">
                  <c:v>0</c:v>
                </c:pt>
                <c:pt idx="37924">
                  <c:v>0</c:v>
                </c:pt>
                <c:pt idx="37925">
                  <c:v>0</c:v>
                </c:pt>
                <c:pt idx="37926">
                  <c:v>0</c:v>
                </c:pt>
                <c:pt idx="37927">
                  <c:v>0</c:v>
                </c:pt>
                <c:pt idx="37928">
                  <c:v>0</c:v>
                </c:pt>
                <c:pt idx="37929">
                  <c:v>0</c:v>
                </c:pt>
                <c:pt idx="37930">
                  <c:v>0</c:v>
                </c:pt>
                <c:pt idx="37931">
                  <c:v>0</c:v>
                </c:pt>
                <c:pt idx="37932">
                  <c:v>0</c:v>
                </c:pt>
                <c:pt idx="37933">
                  <c:v>0</c:v>
                </c:pt>
                <c:pt idx="37934">
                  <c:v>0</c:v>
                </c:pt>
                <c:pt idx="37935">
                  <c:v>0</c:v>
                </c:pt>
                <c:pt idx="37936">
                  <c:v>0</c:v>
                </c:pt>
                <c:pt idx="37937">
                  <c:v>0</c:v>
                </c:pt>
                <c:pt idx="37938">
                  <c:v>0</c:v>
                </c:pt>
                <c:pt idx="37939">
                  <c:v>0</c:v>
                </c:pt>
                <c:pt idx="37940">
                  <c:v>0</c:v>
                </c:pt>
                <c:pt idx="37941">
                  <c:v>0</c:v>
                </c:pt>
                <c:pt idx="37942">
                  <c:v>0</c:v>
                </c:pt>
                <c:pt idx="37943">
                  <c:v>0</c:v>
                </c:pt>
                <c:pt idx="37944">
                  <c:v>0</c:v>
                </c:pt>
                <c:pt idx="37945">
                  <c:v>0</c:v>
                </c:pt>
                <c:pt idx="37946">
                  <c:v>0</c:v>
                </c:pt>
                <c:pt idx="37947">
                  <c:v>0</c:v>
                </c:pt>
                <c:pt idx="37948">
                  <c:v>0</c:v>
                </c:pt>
                <c:pt idx="37949">
                  <c:v>0</c:v>
                </c:pt>
                <c:pt idx="37950">
                  <c:v>0</c:v>
                </c:pt>
                <c:pt idx="37951">
                  <c:v>0</c:v>
                </c:pt>
                <c:pt idx="37952">
                  <c:v>0</c:v>
                </c:pt>
                <c:pt idx="37953">
                  <c:v>0</c:v>
                </c:pt>
                <c:pt idx="37954">
                  <c:v>0</c:v>
                </c:pt>
                <c:pt idx="37955">
                  <c:v>0</c:v>
                </c:pt>
                <c:pt idx="37956">
                  <c:v>0</c:v>
                </c:pt>
                <c:pt idx="37957">
                  <c:v>0</c:v>
                </c:pt>
                <c:pt idx="37958">
                  <c:v>0</c:v>
                </c:pt>
                <c:pt idx="37959">
                  <c:v>0</c:v>
                </c:pt>
                <c:pt idx="37960">
                  <c:v>0</c:v>
                </c:pt>
                <c:pt idx="37961">
                  <c:v>0</c:v>
                </c:pt>
                <c:pt idx="37962">
                  <c:v>0</c:v>
                </c:pt>
                <c:pt idx="37963">
                  <c:v>0</c:v>
                </c:pt>
                <c:pt idx="37964">
                  <c:v>0</c:v>
                </c:pt>
                <c:pt idx="37965">
                  <c:v>0</c:v>
                </c:pt>
                <c:pt idx="37966">
                  <c:v>0</c:v>
                </c:pt>
                <c:pt idx="37967">
                  <c:v>0</c:v>
                </c:pt>
                <c:pt idx="37968">
                  <c:v>5</c:v>
                </c:pt>
                <c:pt idx="37969">
                  <c:v>0</c:v>
                </c:pt>
                <c:pt idx="37970">
                  <c:v>0</c:v>
                </c:pt>
                <c:pt idx="37971">
                  <c:v>0</c:v>
                </c:pt>
                <c:pt idx="37972">
                  <c:v>0</c:v>
                </c:pt>
                <c:pt idx="37973">
                  <c:v>0</c:v>
                </c:pt>
                <c:pt idx="37974">
                  <c:v>0</c:v>
                </c:pt>
                <c:pt idx="37975">
                  <c:v>0</c:v>
                </c:pt>
                <c:pt idx="37976">
                  <c:v>0</c:v>
                </c:pt>
                <c:pt idx="37977">
                  <c:v>0</c:v>
                </c:pt>
                <c:pt idx="37978">
                  <c:v>0</c:v>
                </c:pt>
                <c:pt idx="37979">
                  <c:v>0</c:v>
                </c:pt>
                <c:pt idx="37980">
                  <c:v>0</c:v>
                </c:pt>
                <c:pt idx="37981">
                  <c:v>0</c:v>
                </c:pt>
                <c:pt idx="37982">
                  <c:v>0</c:v>
                </c:pt>
                <c:pt idx="37983">
                  <c:v>0</c:v>
                </c:pt>
                <c:pt idx="37984">
                  <c:v>0</c:v>
                </c:pt>
                <c:pt idx="37985">
                  <c:v>0</c:v>
                </c:pt>
                <c:pt idx="37986">
                  <c:v>0</c:v>
                </c:pt>
                <c:pt idx="37987">
                  <c:v>0</c:v>
                </c:pt>
                <c:pt idx="37988">
                  <c:v>0</c:v>
                </c:pt>
                <c:pt idx="37989">
                  <c:v>0</c:v>
                </c:pt>
                <c:pt idx="37990">
                  <c:v>0</c:v>
                </c:pt>
                <c:pt idx="37991">
                  <c:v>0</c:v>
                </c:pt>
                <c:pt idx="37992">
                  <c:v>0</c:v>
                </c:pt>
                <c:pt idx="37993">
                  <c:v>0</c:v>
                </c:pt>
                <c:pt idx="37994">
                  <c:v>0</c:v>
                </c:pt>
                <c:pt idx="37995">
                  <c:v>0</c:v>
                </c:pt>
                <c:pt idx="37996">
                  <c:v>0</c:v>
                </c:pt>
                <c:pt idx="37997">
                  <c:v>0</c:v>
                </c:pt>
                <c:pt idx="37998">
                  <c:v>0</c:v>
                </c:pt>
                <c:pt idx="37999">
                  <c:v>0</c:v>
                </c:pt>
                <c:pt idx="38000">
                  <c:v>0</c:v>
                </c:pt>
                <c:pt idx="38001">
                  <c:v>0</c:v>
                </c:pt>
                <c:pt idx="38002">
                  <c:v>0</c:v>
                </c:pt>
                <c:pt idx="38003">
                  <c:v>0</c:v>
                </c:pt>
                <c:pt idx="38004">
                  <c:v>0</c:v>
                </c:pt>
                <c:pt idx="38005">
                  <c:v>0</c:v>
                </c:pt>
                <c:pt idx="38006">
                  <c:v>0</c:v>
                </c:pt>
                <c:pt idx="38007">
                  <c:v>0</c:v>
                </c:pt>
                <c:pt idx="38008">
                  <c:v>0</c:v>
                </c:pt>
                <c:pt idx="38009">
                  <c:v>0</c:v>
                </c:pt>
                <c:pt idx="38010">
                  <c:v>0</c:v>
                </c:pt>
                <c:pt idx="38011">
                  <c:v>0</c:v>
                </c:pt>
                <c:pt idx="38012">
                  <c:v>0</c:v>
                </c:pt>
                <c:pt idx="38013">
                  <c:v>0</c:v>
                </c:pt>
                <c:pt idx="38014">
                  <c:v>0</c:v>
                </c:pt>
                <c:pt idx="38015">
                  <c:v>0</c:v>
                </c:pt>
                <c:pt idx="38016">
                  <c:v>0</c:v>
                </c:pt>
                <c:pt idx="38017">
                  <c:v>0</c:v>
                </c:pt>
                <c:pt idx="38018">
                  <c:v>0</c:v>
                </c:pt>
                <c:pt idx="38019">
                  <c:v>0</c:v>
                </c:pt>
                <c:pt idx="38020">
                  <c:v>0</c:v>
                </c:pt>
                <c:pt idx="38021">
                  <c:v>0</c:v>
                </c:pt>
                <c:pt idx="38022">
                  <c:v>0</c:v>
                </c:pt>
                <c:pt idx="38023">
                  <c:v>0</c:v>
                </c:pt>
                <c:pt idx="38024">
                  <c:v>0</c:v>
                </c:pt>
                <c:pt idx="38025">
                  <c:v>0</c:v>
                </c:pt>
                <c:pt idx="38026">
                  <c:v>0</c:v>
                </c:pt>
                <c:pt idx="38027">
                  <c:v>0</c:v>
                </c:pt>
                <c:pt idx="38028">
                  <c:v>0</c:v>
                </c:pt>
                <c:pt idx="38029">
                  <c:v>0</c:v>
                </c:pt>
                <c:pt idx="38030">
                  <c:v>0</c:v>
                </c:pt>
                <c:pt idx="38031">
                  <c:v>0</c:v>
                </c:pt>
                <c:pt idx="38032">
                  <c:v>0</c:v>
                </c:pt>
                <c:pt idx="38033">
                  <c:v>0</c:v>
                </c:pt>
                <c:pt idx="38034">
                  <c:v>0</c:v>
                </c:pt>
                <c:pt idx="38035">
                  <c:v>0</c:v>
                </c:pt>
                <c:pt idx="38036">
                  <c:v>0</c:v>
                </c:pt>
                <c:pt idx="38037">
                  <c:v>0</c:v>
                </c:pt>
                <c:pt idx="38038">
                  <c:v>0</c:v>
                </c:pt>
                <c:pt idx="38039">
                  <c:v>0</c:v>
                </c:pt>
                <c:pt idx="38040">
                  <c:v>0</c:v>
                </c:pt>
                <c:pt idx="38041">
                  <c:v>0</c:v>
                </c:pt>
                <c:pt idx="38042">
                  <c:v>0</c:v>
                </c:pt>
                <c:pt idx="38043">
                  <c:v>0</c:v>
                </c:pt>
                <c:pt idx="38044">
                  <c:v>0</c:v>
                </c:pt>
                <c:pt idx="38045">
                  <c:v>0</c:v>
                </c:pt>
                <c:pt idx="38046">
                  <c:v>0</c:v>
                </c:pt>
                <c:pt idx="38047">
                  <c:v>0</c:v>
                </c:pt>
                <c:pt idx="38048">
                  <c:v>0</c:v>
                </c:pt>
                <c:pt idx="38049">
                  <c:v>0</c:v>
                </c:pt>
                <c:pt idx="38050">
                  <c:v>0</c:v>
                </c:pt>
                <c:pt idx="38051">
                  <c:v>0</c:v>
                </c:pt>
                <c:pt idx="38052">
                  <c:v>0</c:v>
                </c:pt>
                <c:pt idx="38053">
                  <c:v>0</c:v>
                </c:pt>
                <c:pt idx="38054">
                  <c:v>0</c:v>
                </c:pt>
                <c:pt idx="38055">
                  <c:v>0</c:v>
                </c:pt>
                <c:pt idx="38056">
                  <c:v>0</c:v>
                </c:pt>
                <c:pt idx="38057">
                  <c:v>0</c:v>
                </c:pt>
                <c:pt idx="38058">
                  <c:v>0</c:v>
                </c:pt>
                <c:pt idx="38059">
                  <c:v>0</c:v>
                </c:pt>
                <c:pt idx="38060">
                  <c:v>0</c:v>
                </c:pt>
                <c:pt idx="38061">
                  <c:v>0</c:v>
                </c:pt>
                <c:pt idx="38062">
                  <c:v>0</c:v>
                </c:pt>
                <c:pt idx="38063">
                  <c:v>0</c:v>
                </c:pt>
                <c:pt idx="38064">
                  <c:v>0</c:v>
                </c:pt>
                <c:pt idx="38065">
                  <c:v>0</c:v>
                </c:pt>
                <c:pt idx="38066">
                  <c:v>0</c:v>
                </c:pt>
                <c:pt idx="38067">
                  <c:v>0</c:v>
                </c:pt>
                <c:pt idx="38068">
                  <c:v>0</c:v>
                </c:pt>
                <c:pt idx="38069">
                  <c:v>0</c:v>
                </c:pt>
                <c:pt idx="38070">
                  <c:v>0</c:v>
                </c:pt>
                <c:pt idx="38071">
                  <c:v>0</c:v>
                </c:pt>
                <c:pt idx="38072">
                  <c:v>0</c:v>
                </c:pt>
                <c:pt idx="38073">
                  <c:v>0</c:v>
                </c:pt>
                <c:pt idx="38074">
                  <c:v>0</c:v>
                </c:pt>
                <c:pt idx="38075">
                  <c:v>0</c:v>
                </c:pt>
                <c:pt idx="38076">
                  <c:v>0</c:v>
                </c:pt>
                <c:pt idx="38077">
                  <c:v>0</c:v>
                </c:pt>
                <c:pt idx="38078">
                  <c:v>0</c:v>
                </c:pt>
                <c:pt idx="38079">
                  <c:v>0</c:v>
                </c:pt>
                <c:pt idx="38080">
                  <c:v>0</c:v>
                </c:pt>
                <c:pt idx="38081">
                  <c:v>0</c:v>
                </c:pt>
                <c:pt idx="38082">
                  <c:v>0</c:v>
                </c:pt>
                <c:pt idx="38083">
                  <c:v>0</c:v>
                </c:pt>
                <c:pt idx="38084">
                  <c:v>0</c:v>
                </c:pt>
                <c:pt idx="38085">
                  <c:v>0</c:v>
                </c:pt>
                <c:pt idx="38086">
                  <c:v>0</c:v>
                </c:pt>
                <c:pt idx="38087">
                  <c:v>0</c:v>
                </c:pt>
                <c:pt idx="38088">
                  <c:v>0</c:v>
                </c:pt>
                <c:pt idx="38089">
                  <c:v>0</c:v>
                </c:pt>
                <c:pt idx="38090">
                  <c:v>0</c:v>
                </c:pt>
                <c:pt idx="38091">
                  <c:v>0</c:v>
                </c:pt>
                <c:pt idx="38092">
                  <c:v>0</c:v>
                </c:pt>
                <c:pt idx="38093">
                  <c:v>0</c:v>
                </c:pt>
                <c:pt idx="38094">
                  <c:v>0</c:v>
                </c:pt>
                <c:pt idx="38095">
                  <c:v>0</c:v>
                </c:pt>
                <c:pt idx="38096">
                  <c:v>0</c:v>
                </c:pt>
                <c:pt idx="38097">
                  <c:v>0</c:v>
                </c:pt>
                <c:pt idx="38098">
                  <c:v>0</c:v>
                </c:pt>
                <c:pt idx="38099">
                  <c:v>0</c:v>
                </c:pt>
                <c:pt idx="38100">
                  <c:v>0</c:v>
                </c:pt>
                <c:pt idx="38101">
                  <c:v>0</c:v>
                </c:pt>
                <c:pt idx="38102">
                  <c:v>0</c:v>
                </c:pt>
                <c:pt idx="38103">
                  <c:v>0</c:v>
                </c:pt>
                <c:pt idx="38104">
                  <c:v>0</c:v>
                </c:pt>
                <c:pt idx="38105">
                  <c:v>0</c:v>
                </c:pt>
                <c:pt idx="38106">
                  <c:v>0</c:v>
                </c:pt>
                <c:pt idx="38107">
                  <c:v>0</c:v>
                </c:pt>
                <c:pt idx="38108">
                  <c:v>0</c:v>
                </c:pt>
                <c:pt idx="38109">
                  <c:v>0</c:v>
                </c:pt>
                <c:pt idx="38110">
                  <c:v>0</c:v>
                </c:pt>
                <c:pt idx="38111">
                  <c:v>0</c:v>
                </c:pt>
                <c:pt idx="38112">
                  <c:v>0</c:v>
                </c:pt>
                <c:pt idx="38113">
                  <c:v>0</c:v>
                </c:pt>
                <c:pt idx="38114">
                  <c:v>0</c:v>
                </c:pt>
                <c:pt idx="38115">
                  <c:v>0</c:v>
                </c:pt>
                <c:pt idx="38116">
                  <c:v>0</c:v>
                </c:pt>
                <c:pt idx="38117">
                  <c:v>0</c:v>
                </c:pt>
                <c:pt idx="38118">
                  <c:v>0</c:v>
                </c:pt>
                <c:pt idx="38119">
                  <c:v>0</c:v>
                </c:pt>
                <c:pt idx="38120">
                  <c:v>0</c:v>
                </c:pt>
                <c:pt idx="38121">
                  <c:v>0</c:v>
                </c:pt>
                <c:pt idx="38122">
                  <c:v>0</c:v>
                </c:pt>
                <c:pt idx="38123">
                  <c:v>0</c:v>
                </c:pt>
                <c:pt idx="38124">
                  <c:v>0</c:v>
                </c:pt>
                <c:pt idx="38125">
                  <c:v>0</c:v>
                </c:pt>
                <c:pt idx="38126">
                  <c:v>0</c:v>
                </c:pt>
                <c:pt idx="38127">
                  <c:v>0</c:v>
                </c:pt>
                <c:pt idx="38128">
                  <c:v>0</c:v>
                </c:pt>
                <c:pt idx="38129">
                  <c:v>0</c:v>
                </c:pt>
                <c:pt idx="38130">
                  <c:v>0</c:v>
                </c:pt>
                <c:pt idx="38131">
                  <c:v>0</c:v>
                </c:pt>
                <c:pt idx="38132">
                  <c:v>0</c:v>
                </c:pt>
                <c:pt idx="38133">
                  <c:v>0</c:v>
                </c:pt>
                <c:pt idx="38134">
                  <c:v>0</c:v>
                </c:pt>
                <c:pt idx="38135">
                  <c:v>0</c:v>
                </c:pt>
                <c:pt idx="38136">
                  <c:v>0</c:v>
                </c:pt>
                <c:pt idx="38137">
                  <c:v>0</c:v>
                </c:pt>
                <c:pt idx="38138">
                  <c:v>0</c:v>
                </c:pt>
                <c:pt idx="38139">
                  <c:v>0</c:v>
                </c:pt>
                <c:pt idx="38140">
                  <c:v>0</c:v>
                </c:pt>
                <c:pt idx="38141">
                  <c:v>0</c:v>
                </c:pt>
                <c:pt idx="38142">
                  <c:v>0</c:v>
                </c:pt>
                <c:pt idx="38143">
                  <c:v>0</c:v>
                </c:pt>
                <c:pt idx="38144">
                  <c:v>0</c:v>
                </c:pt>
                <c:pt idx="38145">
                  <c:v>0</c:v>
                </c:pt>
                <c:pt idx="38146">
                  <c:v>0</c:v>
                </c:pt>
                <c:pt idx="38147">
                  <c:v>0</c:v>
                </c:pt>
                <c:pt idx="38148">
                  <c:v>0</c:v>
                </c:pt>
                <c:pt idx="38149">
                  <c:v>15</c:v>
                </c:pt>
                <c:pt idx="38150">
                  <c:v>0</c:v>
                </c:pt>
                <c:pt idx="38151">
                  <c:v>0</c:v>
                </c:pt>
                <c:pt idx="38152">
                  <c:v>0</c:v>
                </c:pt>
                <c:pt idx="38153">
                  <c:v>0</c:v>
                </c:pt>
                <c:pt idx="38154">
                  <c:v>0</c:v>
                </c:pt>
                <c:pt idx="38155">
                  <c:v>0</c:v>
                </c:pt>
                <c:pt idx="38156">
                  <c:v>0</c:v>
                </c:pt>
                <c:pt idx="38157">
                  <c:v>0</c:v>
                </c:pt>
                <c:pt idx="38158">
                  <c:v>0</c:v>
                </c:pt>
                <c:pt idx="38159">
                  <c:v>0</c:v>
                </c:pt>
                <c:pt idx="38160">
                  <c:v>0</c:v>
                </c:pt>
                <c:pt idx="38161">
                  <c:v>0</c:v>
                </c:pt>
                <c:pt idx="38162">
                  <c:v>0</c:v>
                </c:pt>
                <c:pt idx="38163">
                  <c:v>0</c:v>
                </c:pt>
                <c:pt idx="38164">
                  <c:v>0</c:v>
                </c:pt>
                <c:pt idx="38165">
                  <c:v>0</c:v>
                </c:pt>
                <c:pt idx="38166">
                  <c:v>0</c:v>
                </c:pt>
                <c:pt idx="38167">
                  <c:v>0</c:v>
                </c:pt>
                <c:pt idx="38168">
                  <c:v>0</c:v>
                </c:pt>
                <c:pt idx="38169">
                  <c:v>0</c:v>
                </c:pt>
                <c:pt idx="38170">
                  <c:v>0</c:v>
                </c:pt>
                <c:pt idx="38171">
                  <c:v>0</c:v>
                </c:pt>
                <c:pt idx="38172">
                  <c:v>0</c:v>
                </c:pt>
                <c:pt idx="38173">
                  <c:v>0</c:v>
                </c:pt>
                <c:pt idx="38174">
                  <c:v>0</c:v>
                </c:pt>
                <c:pt idx="38175">
                  <c:v>0</c:v>
                </c:pt>
                <c:pt idx="38176">
                  <c:v>0</c:v>
                </c:pt>
                <c:pt idx="38177">
                  <c:v>0</c:v>
                </c:pt>
                <c:pt idx="38178">
                  <c:v>0</c:v>
                </c:pt>
                <c:pt idx="38179">
                  <c:v>0</c:v>
                </c:pt>
                <c:pt idx="38180">
                  <c:v>0</c:v>
                </c:pt>
                <c:pt idx="38181">
                  <c:v>31</c:v>
                </c:pt>
                <c:pt idx="38182">
                  <c:v>0</c:v>
                </c:pt>
                <c:pt idx="38183">
                  <c:v>0</c:v>
                </c:pt>
                <c:pt idx="38184">
                  <c:v>0</c:v>
                </c:pt>
                <c:pt idx="38185">
                  <c:v>0</c:v>
                </c:pt>
                <c:pt idx="38186">
                  <c:v>0</c:v>
                </c:pt>
                <c:pt idx="38187">
                  <c:v>0</c:v>
                </c:pt>
                <c:pt idx="38188">
                  <c:v>0</c:v>
                </c:pt>
                <c:pt idx="38189">
                  <c:v>0</c:v>
                </c:pt>
                <c:pt idx="38190">
                  <c:v>0</c:v>
                </c:pt>
                <c:pt idx="38191">
                  <c:v>0</c:v>
                </c:pt>
                <c:pt idx="38192">
                  <c:v>0</c:v>
                </c:pt>
                <c:pt idx="38193">
                  <c:v>0</c:v>
                </c:pt>
                <c:pt idx="38194">
                  <c:v>0</c:v>
                </c:pt>
                <c:pt idx="38195">
                  <c:v>0</c:v>
                </c:pt>
                <c:pt idx="38196">
                  <c:v>0</c:v>
                </c:pt>
                <c:pt idx="38197">
                  <c:v>0</c:v>
                </c:pt>
                <c:pt idx="38198">
                  <c:v>0</c:v>
                </c:pt>
                <c:pt idx="38199">
                  <c:v>0</c:v>
                </c:pt>
                <c:pt idx="38200">
                  <c:v>0</c:v>
                </c:pt>
                <c:pt idx="38201">
                  <c:v>0</c:v>
                </c:pt>
                <c:pt idx="38202">
                  <c:v>0</c:v>
                </c:pt>
                <c:pt idx="38203">
                  <c:v>0</c:v>
                </c:pt>
                <c:pt idx="38204">
                  <c:v>0</c:v>
                </c:pt>
                <c:pt idx="38205">
                  <c:v>0</c:v>
                </c:pt>
                <c:pt idx="38206">
                  <c:v>0</c:v>
                </c:pt>
                <c:pt idx="38207">
                  <c:v>0</c:v>
                </c:pt>
                <c:pt idx="38208">
                  <c:v>0</c:v>
                </c:pt>
                <c:pt idx="38209">
                  <c:v>0</c:v>
                </c:pt>
                <c:pt idx="38210">
                  <c:v>0</c:v>
                </c:pt>
                <c:pt idx="38211">
                  <c:v>0</c:v>
                </c:pt>
                <c:pt idx="38212">
                  <c:v>0</c:v>
                </c:pt>
                <c:pt idx="38213">
                  <c:v>0</c:v>
                </c:pt>
                <c:pt idx="38214">
                  <c:v>0</c:v>
                </c:pt>
                <c:pt idx="38215">
                  <c:v>0</c:v>
                </c:pt>
                <c:pt idx="38216">
                  <c:v>0</c:v>
                </c:pt>
                <c:pt idx="38217">
                  <c:v>0</c:v>
                </c:pt>
                <c:pt idx="38218">
                  <c:v>0</c:v>
                </c:pt>
                <c:pt idx="38219">
                  <c:v>0</c:v>
                </c:pt>
                <c:pt idx="38220">
                  <c:v>0</c:v>
                </c:pt>
                <c:pt idx="38221">
                  <c:v>0</c:v>
                </c:pt>
                <c:pt idx="38222">
                  <c:v>0</c:v>
                </c:pt>
                <c:pt idx="38223">
                  <c:v>0</c:v>
                </c:pt>
                <c:pt idx="38224">
                  <c:v>0</c:v>
                </c:pt>
                <c:pt idx="38225">
                  <c:v>0</c:v>
                </c:pt>
                <c:pt idx="38226">
                  <c:v>17</c:v>
                </c:pt>
                <c:pt idx="38227">
                  <c:v>0</c:v>
                </c:pt>
                <c:pt idx="38228">
                  <c:v>0</c:v>
                </c:pt>
                <c:pt idx="38229">
                  <c:v>0</c:v>
                </c:pt>
                <c:pt idx="38230">
                  <c:v>0</c:v>
                </c:pt>
                <c:pt idx="38231">
                  <c:v>0</c:v>
                </c:pt>
                <c:pt idx="38232">
                  <c:v>0</c:v>
                </c:pt>
                <c:pt idx="38233">
                  <c:v>0</c:v>
                </c:pt>
                <c:pt idx="38234">
                  <c:v>0</c:v>
                </c:pt>
                <c:pt idx="38235">
                  <c:v>0</c:v>
                </c:pt>
                <c:pt idx="38236">
                  <c:v>0</c:v>
                </c:pt>
                <c:pt idx="38237">
                  <c:v>0</c:v>
                </c:pt>
                <c:pt idx="38238">
                  <c:v>0</c:v>
                </c:pt>
                <c:pt idx="38239">
                  <c:v>0</c:v>
                </c:pt>
                <c:pt idx="38240">
                  <c:v>0</c:v>
                </c:pt>
                <c:pt idx="38241">
                  <c:v>0</c:v>
                </c:pt>
                <c:pt idx="38242">
                  <c:v>0</c:v>
                </c:pt>
                <c:pt idx="38243">
                  <c:v>0</c:v>
                </c:pt>
                <c:pt idx="38244">
                  <c:v>0</c:v>
                </c:pt>
                <c:pt idx="38245">
                  <c:v>0</c:v>
                </c:pt>
                <c:pt idx="38246">
                  <c:v>0</c:v>
                </c:pt>
                <c:pt idx="38247">
                  <c:v>0</c:v>
                </c:pt>
                <c:pt idx="38248">
                  <c:v>0</c:v>
                </c:pt>
                <c:pt idx="38249">
                  <c:v>0</c:v>
                </c:pt>
                <c:pt idx="38250">
                  <c:v>0</c:v>
                </c:pt>
                <c:pt idx="38251">
                  <c:v>0</c:v>
                </c:pt>
                <c:pt idx="38252">
                  <c:v>0</c:v>
                </c:pt>
                <c:pt idx="38253">
                  <c:v>0</c:v>
                </c:pt>
                <c:pt idx="38254">
                  <c:v>0</c:v>
                </c:pt>
                <c:pt idx="38255">
                  <c:v>0</c:v>
                </c:pt>
                <c:pt idx="38256">
                  <c:v>0</c:v>
                </c:pt>
                <c:pt idx="38257">
                  <c:v>0</c:v>
                </c:pt>
                <c:pt idx="38258">
                  <c:v>0</c:v>
                </c:pt>
                <c:pt idx="38259">
                  <c:v>0</c:v>
                </c:pt>
                <c:pt idx="38260">
                  <c:v>0</c:v>
                </c:pt>
                <c:pt idx="38261">
                  <c:v>0</c:v>
                </c:pt>
                <c:pt idx="38262">
                  <c:v>0</c:v>
                </c:pt>
                <c:pt idx="38263">
                  <c:v>0</c:v>
                </c:pt>
                <c:pt idx="38264">
                  <c:v>0</c:v>
                </c:pt>
                <c:pt idx="38265">
                  <c:v>0</c:v>
                </c:pt>
                <c:pt idx="38266">
                  <c:v>0</c:v>
                </c:pt>
                <c:pt idx="38267">
                  <c:v>0</c:v>
                </c:pt>
                <c:pt idx="38268">
                  <c:v>0</c:v>
                </c:pt>
                <c:pt idx="38269">
                  <c:v>0</c:v>
                </c:pt>
                <c:pt idx="38270">
                  <c:v>0</c:v>
                </c:pt>
                <c:pt idx="38271">
                  <c:v>0</c:v>
                </c:pt>
                <c:pt idx="38272">
                  <c:v>0</c:v>
                </c:pt>
                <c:pt idx="38273">
                  <c:v>0</c:v>
                </c:pt>
                <c:pt idx="38274">
                  <c:v>0</c:v>
                </c:pt>
                <c:pt idx="38275">
                  <c:v>0</c:v>
                </c:pt>
                <c:pt idx="38276">
                  <c:v>0</c:v>
                </c:pt>
                <c:pt idx="38277">
                  <c:v>0</c:v>
                </c:pt>
                <c:pt idx="38278">
                  <c:v>0</c:v>
                </c:pt>
                <c:pt idx="38279">
                  <c:v>0</c:v>
                </c:pt>
                <c:pt idx="38280">
                  <c:v>0</c:v>
                </c:pt>
                <c:pt idx="38281">
                  <c:v>0</c:v>
                </c:pt>
                <c:pt idx="38282">
                  <c:v>0</c:v>
                </c:pt>
                <c:pt idx="38283">
                  <c:v>0</c:v>
                </c:pt>
                <c:pt idx="38284">
                  <c:v>0</c:v>
                </c:pt>
                <c:pt idx="38285">
                  <c:v>0</c:v>
                </c:pt>
                <c:pt idx="38286">
                  <c:v>0</c:v>
                </c:pt>
                <c:pt idx="38287">
                  <c:v>0</c:v>
                </c:pt>
                <c:pt idx="38288">
                  <c:v>0</c:v>
                </c:pt>
                <c:pt idx="38289">
                  <c:v>0</c:v>
                </c:pt>
                <c:pt idx="38290">
                  <c:v>0</c:v>
                </c:pt>
                <c:pt idx="38291">
                  <c:v>0</c:v>
                </c:pt>
                <c:pt idx="38292">
                  <c:v>0</c:v>
                </c:pt>
                <c:pt idx="38293">
                  <c:v>0</c:v>
                </c:pt>
                <c:pt idx="38294">
                  <c:v>0</c:v>
                </c:pt>
                <c:pt idx="38295">
                  <c:v>0</c:v>
                </c:pt>
                <c:pt idx="38296">
                  <c:v>0</c:v>
                </c:pt>
                <c:pt idx="38297">
                  <c:v>0</c:v>
                </c:pt>
                <c:pt idx="38298">
                  <c:v>0</c:v>
                </c:pt>
                <c:pt idx="38299">
                  <c:v>0</c:v>
                </c:pt>
                <c:pt idx="38300">
                  <c:v>0</c:v>
                </c:pt>
                <c:pt idx="38301">
                  <c:v>0</c:v>
                </c:pt>
                <c:pt idx="38302">
                  <c:v>0</c:v>
                </c:pt>
                <c:pt idx="38303">
                  <c:v>0</c:v>
                </c:pt>
                <c:pt idx="38304">
                  <c:v>0</c:v>
                </c:pt>
                <c:pt idx="38305">
                  <c:v>0</c:v>
                </c:pt>
                <c:pt idx="38306">
                  <c:v>0</c:v>
                </c:pt>
                <c:pt idx="38307">
                  <c:v>0</c:v>
                </c:pt>
                <c:pt idx="38308">
                  <c:v>0</c:v>
                </c:pt>
                <c:pt idx="38309">
                  <c:v>0</c:v>
                </c:pt>
                <c:pt idx="38310">
                  <c:v>0</c:v>
                </c:pt>
                <c:pt idx="38311">
                  <c:v>0</c:v>
                </c:pt>
                <c:pt idx="38312">
                  <c:v>0</c:v>
                </c:pt>
                <c:pt idx="38313">
                  <c:v>0</c:v>
                </c:pt>
                <c:pt idx="38314">
                  <c:v>0</c:v>
                </c:pt>
                <c:pt idx="38315">
                  <c:v>0</c:v>
                </c:pt>
                <c:pt idx="38316">
                  <c:v>0</c:v>
                </c:pt>
                <c:pt idx="38317">
                  <c:v>0</c:v>
                </c:pt>
                <c:pt idx="38318">
                  <c:v>0</c:v>
                </c:pt>
                <c:pt idx="38319">
                  <c:v>0</c:v>
                </c:pt>
                <c:pt idx="38320">
                  <c:v>0</c:v>
                </c:pt>
                <c:pt idx="38321">
                  <c:v>0</c:v>
                </c:pt>
                <c:pt idx="38322">
                  <c:v>0</c:v>
                </c:pt>
                <c:pt idx="38323">
                  <c:v>0</c:v>
                </c:pt>
                <c:pt idx="38324">
                  <c:v>0</c:v>
                </c:pt>
                <c:pt idx="38325">
                  <c:v>0</c:v>
                </c:pt>
                <c:pt idx="38326">
                  <c:v>0</c:v>
                </c:pt>
                <c:pt idx="38327">
                  <c:v>0</c:v>
                </c:pt>
                <c:pt idx="38328">
                  <c:v>0</c:v>
                </c:pt>
                <c:pt idx="38329">
                  <c:v>0</c:v>
                </c:pt>
                <c:pt idx="38330">
                  <c:v>0</c:v>
                </c:pt>
                <c:pt idx="38331">
                  <c:v>0</c:v>
                </c:pt>
                <c:pt idx="38332">
                  <c:v>0</c:v>
                </c:pt>
                <c:pt idx="38333">
                  <c:v>0</c:v>
                </c:pt>
                <c:pt idx="38334">
                  <c:v>0</c:v>
                </c:pt>
                <c:pt idx="38335">
                  <c:v>0</c:v>
                </c:pt>
                <c:pt idx="38336">
                  <c:v>0</c:v>
                </c:pt>
                <c:pt idx="38337">
                  <c:v>0</c:v>
                </c:pt>
                <c:pt idx="38338">
                  <c:v>0</c:v>
                </c:pt>
                <c:pt idx="38339">
                  <c:v>0</c:v>
                </c:pt>
                <c:pt idx="38340">
                  <c:v>0</c:v>
                </c:pt>
                <c:pt idx="38341">
                  <c:v>0</c:v>
                </c:pt>
                <c:pt idx="38342">
                  <c:v>0</c:v>
                </c:pt>
                <c:pt idx="38343">
                  <c:v>0</c:v>
                </c:pt>
                <c:pt idx="38344">
                  <c:v>0</c:v>
                </c:pt>
                <c:pt idx="38345">
                  <c:v>0</c:v>
                </c:pt>
                <c:pt idx="38346">
                  <c:v>0</c:v>
                </c:pt>
                <c:pt idx="38347">
                  <c:v>0</c:v>
                </c:pt>
                <c:pt idx="38348">
                  <c:v>0</c:v>
                </c:pt>
                <c:pt idx="38349">
                  <c:v>0</c:v>
                </c:pt>
                <c:pt idx="38350">
                  <c:v>0</c:v>
                </c:pt>
                <c:pt idx="38351">
                  <c:v>0</c:v>
                </c:pt>
                <c:pt idx="38352">
                  <c:v>0</c:v>
                </c:pt>
                <c:pt idx="38353">
                  <c:v>0</c:v>
                </c:pt>
                <c:pt idx="38354">
                  <c:v>0</c:v>
                </c:pt>
                <c:pt idx="38355">
                  <c:v>0</c:v>
                </c:pt>
                <c:pt idx="38356">
                  <c:v>0</c:v>
                </c:pt>
                <c:pt idx="38357">
                  <c:v>0</c:v>
                </c:pt>
                <c:pt idx="38358">
                  <c:v>0</c:v>
                </c:pt>
                <c:pt idx="38359">
                  <c:v>0</c:v>
                </c:pt>
                <c:pt idx="38360">
                  <c:v>0</c:v>
                </c:pt>
                <c:pt idx="38361">
                  <c:v>0</c:v>
                </c:pt>
                <c:pt idx="38362">
                  <c:v>0</c:v>
                </c:pt>
                <c:pt idx="38363">
                  <c:v>0</c:v>
                </c:pt>
                <c:pt idx="38364">
                  <c:v>0</c:v>
                </c:pt>
                <c:pt idx="38365">
                  <c:v>0</c:v>
                </c:pt>
                <c:pt idx="38366">
                  <c:v>0</c:v>
                </c:pt>
                <c:pt idx="38367">
                  <c:v>0</c:v>
                </c:pt>
                <c:pt idx="38368">
                  <c:v>0</c:v>
                </c:pt>
                <c:pt idx="38369">
                  <c:v>0</c:v>
                </c:pt>
                <c:pt idx="38370">
                  <c:v>0</c:v>
                </c:pt>
                <c:pt idx="38371">
                  <c:v>0</c:v>
                </c:pt>
                <c:pt idx="38372">
                  <c:v>0</c:v>
                </c:pt>
                <c:pt idx="38373">
                  <c:v>0</c:v>
                </c:pt>
                <c:pt idx="38374">
                  <c:v>0</c:v>
                </c:pt>
                <c:pt idx="38375">
                  <c:v>0</c:v>
                </c:pt>
                <c:pt idx="38376">
                  <c:v>0</c:v>
                </c:pt>
                <c:pt idx="38377">
                  <c:v>0</c:v>
                </c:pt>
                <c:pt idx="38378">
                  <c:v>0</c:v>
                </c:pt>
                <c:pt idx="38379">
                  <c:v>0</c:v>
                </c:pt>
                <c:pt idx="38380">
                  <c:v>0</c:v>
                </c:pt>
                <c:pt idx="38381">
                  <c:v>0</c:v>
                </c:pt>
                <c:pt idx="38382">
                  <c:v>0</c:v>
                </c:pt>
                <c:pt idx="38383">
                  <c:v>0</c:v>
                </c:pt>
                <c:pt idx="38384">
                  <c:v>0</c:v>
                </c:pt>
                <c:pt idx="38385">
                  <c:v>0</c:v>
                </c:pt>
                <c:pt idx="38386">
                  <c:v>0</c:v>
                </c:pt>
                <c:pt idx="38387">
                  <c:v>0</c:v>
                </c:pt>
                <c:pt idx="38388">
                  <c:v>0</c:v>
                </c:pt>
                <c:pt idx="38389">
                  <c:v>0</c:v>
                </c:pt>
                <c:pt idx="38390">
                  <c:v>0</c:v>
                </c:pt>
                <c:pt idx="38391">
                  <c:v>0</c:v>
                </c:pt>
                <c:pt idx="38392">
                  <c:v>0</c:v>
                </c:pt>
                <c:pt idx="38393">
                  <c:v>0</c:v>
                </c:pt>
                <c:pt idx="38394">
                  <c:v>0</c:v>
                </c:pt>
                <c:pt idx="38395">
                  <c:v>0</c:v>
                </c:pt>
                <c:pt idx="38396">
                  <c:v>0</c:v>
                </c:pt>
                <c:pt idx="38397">
                  <c:v>0</c:v>
                </c:pt>
                <c:pt idx="38398">
                  <c:v>0</c:v>
                </c:pt>
                <c:pt idx="38399">
                  <c:v>0</c:v>
                </c:pt>
                <c:pt idx="38400">
                  <c:v>0</c:v>
                </c:pt>
                <c:pt idx="38401">
                  <c:v>0</c:v>
                </c:pt>
                <c:pt idx="38402">
                  <c:v>0</c:v>
                </c:pt>
                <c:pt idx="38403">
                  <c:v>0</c:v>
                </c:pt>
                <c:pt idx="38404">
                  <c:v>0</c:v>
                </c:pt>
                <c:pt idx="38405">
                  <c:v>0</c:v>
                </c:pt>
                <c:pt idx="38406">
                  <c:v>0</c:v>
                </c:pt>
                <c:pt idx="38407">
                  <c:v>0</c:v>
                </c:pt>
                <c:pt idx="38408">
                  <c:v>0</c:v>
                </c:pt>
                <c:pt idx="38409">
                  <c:v>0</c:v>
                </c:pt>
                <c:pt idx="38410">
                  <c:v>0</c:v>
                </c:pt>
                <c:pt idx="38411">
                  <c:v>0</c:v>
                </c:pt>
                <c:pt idx="38412">
                  <c:v>0</c:v>
                </c:pt>
                <c:pt idx="38413">
                  <c:v>0</c:v>
                </c:pt>
                <c:pt idx="38414">
                  <c:v>0</c:v>
                </c:pt>
                <c:pt idx="38415">
                  <c:v>0</c:v>
                </c:pt>
                <c:pt idx="38416">
                  <c:v>0</c:v>
                </c:pt>
                <c:pt idx="38417">
                  <c:v>0</c:v>
                </c:pt>
                <c:pt idx="38418">
                  <c:v>0</c:v>
                </c:pt>
                <c:pt idx="38419">
                  <c:v>0</c:v>
                </c:pt>
                <c:pt idx="38420">
                  <c:v>0</c:v>
                </c:pt>
                <c:pt idx="38421">
                  <c:v>0</c:v>
                </c:pt>
                <c:pt idx="38422">
                  <c:v>0</c:v>
                </c:pt>
                <c:pt idx="38423">
                  <c:v>0</c:v>
                </c:pt>
                <c:pt idx="38424">
                  <c:v>0</c:v>
                </c:pt>
                <c:pt idx="38425">
                  <c:v>0</c:v>
                </c:pt>
                <c:pt idx="38426">
                  <c:v>0</c:v>
                </c:pt>
                <c:pt idx="38427">
                  <c:v>0</c:v>
                </c:pt>
                <c:pt idx="38428">
                  <c:v>0</c:v>
                </c:pt>
                <c:pt idx="38429">
                  <c:v>0</c:v>
                </c:pt>
                <c:pt idx="38430">
                  <c:v>0</c:v>
                </c:pt>
                <c:pt idx="38431">
                  <c:v>0</c:v>
                </c:pt>
                <c:pt idx="38432">
                  <c:v>0</c:v>
                </c:pt>
                <c:pt idx="38433">
                  <c:v>0</c:v>
                </c:pt>
                <c:pt idx="38434">
                  <c:v>0</c:v>
                </c:pt>
                <c:pt idx="38435">
                  <c:v>0</c:v>
                </c:pt>
                <c:pt idx="38436">
                  <c:v>0</c:v>
                </c:pt>
                <c:pt idx="38437">
                  <c:v>0</c:v>
                </c:pt>
                <c:pt idx="38438">
                  <c:v>0</c:v>
                </c:pt>
                <c:pt idx="38439">
                  <c:v>0</c:v>
                </c:pt>
                <c:pt idx="38440">
                  <c:v>0</c:v>
                </c:pt>
                <c:pt idx="38441">
                  <c:v>0</c:v>
                </c:pt>
                <c:pt idx="38442">
                  <c:v>0</c:v>
                </c:pt>
                <c:pt idx="38443">
                  <c:v>0</c:v>
                </c:pt>
                <c:pt idx="38444">
                  <c:v>0</c:v>
                </c:pt>
                <c:pt idx="38445">
                  <c:v>0</c:v>
                </c:pt>
                <c:pt idx="38446">
                  <c:v>0</c:v>
                </c:pt>
                <c:pt idx="38447">
                  <c:v>0</c:v>
                </c:pt>
                <c:pt idx="38448">
                  <c:v>0</c:v>
                </c:pt>
                <c:pt idx="38449">
                  <c:v>0</c:v>
                </c:pt>
                <c:pt idx="38450">
                  <c:v>0</c:v>
                </c:pt>
                <c:pt idx="38451">
                  <c:v>0</c:v>
                </c:pt>
                <c:pt idx="38452">
                  <c:v>0</c:v>
                </c:pt>
                <c:pt idx="38453">
                  <c:v>0</c:v>
                </c:pt>
                <c:pt idx="38454">
                  <c:v>0</c:v>
                </c:pt>
                <c:pt idx="38455">
                  <c:v>0</c:v>
                </c:pt>
                <c:pt idx="38456">
                  <c:v>0</c:v>
                </c:pt>
                <c:pt idx="38457">
                  <c:v>0</c:v>
                </c:pt>
                <c:pt idx="38458">
                  <c:v>0</c:v>
                </c:pt>
                <c:pt idx="38459">
                  <c:v>0</c:v>
                </c:pt>
                <c:pt idx="38460">
                  <c:v>0</c:v>
                </c:pt>
                <c:pt idx="38461">
                  <c:v>0</c:v>
                </c:pt>
                <c:pt idx="38462">
                  <c:v>0</c:v>
                </c:pt>
                <c:pt idx="38463">
                  <c:v>0</c:v>
                </c:pt>
                <c:pt idx="38464">
                  <c:v>0</c:v>
                </c:pt>
                <c:pt idx="38465">
                  <c:v>0</c:v>
                </c:pt>
                <c:pt idx="38466">
                  <c:v>0</c:v>
                </c:pt>
                <c:pt idx="38467">
                  <c:v>0</c:v>
                </c:pt>
                <c:pt idx="38468">
                  <c:v>0</c:v>
                </c:pt>
                <c:pt idx="38469">
                  <c:v>0</c:v>
                </c:pt>
                <c:pt idx="38470">
                  <c:v>0</c:v>
                </c:pt>
                <c:pt idx="38471">
                  <c:v>0</c:v>
                </c:pt>
                <c:pt idx="38472">
                  <c:v>0</c:v>
                </c:pt>
                <c:pt idx="38473">
                  <c:v>0</c:v>
                </c:pt>
                <c:pt idx="38474">
                  <c:v>0</c:v>
                </c:pt>
                <c:pt idx="38475">
                  <c:v>0</c:v>
                </c:pt>
                <c:pt idx="38476">
                  <c:v>0</c:v>
                </c:pt>
                <c:pt idx="38477">
                  <c:v>0</c:v>
                </c:pt>
                <c:pt idx="38478">
                  <c:v>0</c:v>
                </c:pt>
                <c:pt idx="38479">
                  <c:v>0</c:v>
                </c:pt>
                <c:pt idx="38480">
                  <c:v>0</c:v>
                </c:pt>
                <c:pt idx="38481">
                  <c:v>0</c:v>
                </c:pt>
                <c:pt idx="38482">
                  <c:v>0</c:v>
                </c:pt>
                <c:pt idx="38483">
                  <c:v>0</c:v>
                </c:pt>
                <c:pt idx="38484">
                  <c:v>0</c:v>
                </c:pt>
                <c:pt idx="38485">
                  <c:v>0</c:v>
                </c:pt>
                <c:pt idx="38486">
                  <c:v>0</c:v>
                </c:pt>
                <c:pt idx="38487">
                  <c:v>0</c:v>
                </c:pt>
                <c:pt idx="38488">
                  <c:v>0</c:v>
                </c:pt>
                <c:pt idx="38489">
                  <c:v>0</c:v>
                </c:pt>
                <c:pt idx="38490">
                  <c:v>0</c:v>
                </c:pt>
                <c:pt idx="38491">
                  <c:v>0</c:v>
                </c:pt>
                <c:pt idx="38492">
                  <c:v>0</c:v>
                </c:pt>
                <c:pt idx="38493">
                  <c:v>43</c:v>
                </c:pt>
                <c:pt idx="38494">
                  <c:v>0</c:v>
                </c:pt>
                <c:pt idx="38495">
                  <c:v>0</c:v>
                </c:pt>
                <c:pt idx="38496">
                  <c:v>0</c:v>
                </c:pt>
                <c:pt idx="38497">
                  <c:v>0</c:v>
                </c:pt>
                <c:pt idx="38498">
                  <c:v>0</c:v>
                </c:pt>
                <c:pt idx="38499">
                  <c:v>0</c:v>
                </c:pt>
                <c:pt idx="38500">
                  <c:v>0</c:v>
                </c:pt>
                <c:pt idx="38501">
                  <c:v>0</c:v>
                </c:pt>
                <c:pt idx="38502">
                  <c:v>0</c:v>
                </c:pt>
                <c:pt idx="38503">
                  <c:v>0</c:v>
                </c:pt>
                <c:pt idx="38504">
                  <c:v>0</c:v>
                </c:pt>
                <c:pt idx="38505">
                  <c:v>0</c:v>
                </c:pt>
                <c:pt idx="38506">
                  <c:v>0</c:v>
                </c:pt>
                <c:pt idx="38507">
                  <c:v>0</c:v>
                </c:pt>
                <c:pt idx="38508">
                  <c:v>0</c:v>
                </c:pt>
                <c:pt idx="38509">
                  <c:v>0</c:v>
                </c:pt>
                <c:pt idx="38510">
                  <c:v>0</c:v>
                </c:pt>
                <c:pt idx="38511">
                  <c:v>0</c:v>
                </c:pt>
                <c:pt idx="38512">
                  <c:v>0</c:v>
                </c:pt>
                <c:pt idx="38513">
                  <c:v>0</c:v>
                </c:pt>
                <c:pt idx="38514">
                  <c:v>0</c:v>
                </c:pt>
                <c:pt idx="38515">
                  <c:v>0</c:v>
                </c:pt>
                <c:pt idx="38516">
                  <c:v>0</c:v>
                </c:pt>
                <c:pt idx="38517">
                  <c:v>0</c:v>
                </c:pt>
                <c:pt idx="38518">
                  <c:v>0</c:v>
                </c:pt>
                <c:pt idx="38519">
                  <c:v>0</c:v>
                </c:pt>
                <c:pt idx="38520">
                  <c:v>0</c:v>
                </c:pt>
                <c:pt idx="38521">
                  <c:v>0</c:v>
                </c:pt>
                <c:pt idx="38522">
                  <c:v>0</c:v>
                </c:pt>
                <c:pt idx="38523">
                  <c:v>0</c:v>
                </c:pt>
                <c:pt idx="38524">
                  <c:v>0</c:v>
                </c:pt>
                <c:pt idx="38525">
                  <c:v>0</c:v>
                </c:pt>
                <c:pt idx="38526">
                  <c:v>0</c:v>
                </c:pt>
                <c:pt idx="38527">
                  <c:v>0</c:v>
                </c:pt>
                <c:pt idx="38528">
                  <c:v>0</c:v>
                </c:pt>
                <c:pt idx="38529">
                  <c:v>0</c:v>
                </c:pt>
                <c:pt idx="38530">
                  <c:v>0</c:v>
                </c:pt>
                <c:pt idx="38531">
                  <c:v>0</c:v>
                </c:pt>
                <c:pt idx="38532">
                  <c:v>0</c:v>
                </c:pt>
                <c:pt idx="38533">
                  <c:v>0</c:v>
                </c:pt>
                <c:pt idx="38534">
                  <c:v>0</c:v>
                </c:pt>
                <c:pt idx="38535">
                  <c:v>0</c:v>
                </c:pt>
                <c:pt idx="38536">
                  <c:v>0</c:v>
                </c:pt>
                <c:pt idx="38537">
                  <c:v>0</c:v>
                </c:pt>
                <c:pt idx="38538">
                  <c:v>0</c:v>
                </c:pt>
                <c:pt idx="38539">
                  <c:v>0</c:v>
                </c:pt>
                <c:pt idx="38540">
                  <c:v>0</c:v>
                </c:pt>
                <c:pt idx="38541">
                  <c:v>0</c:v>
                </c:pt>
                <c:pt idx="38542">
                  <c:v>0</c:v>
                </c:pt>
                <c:pt idx="38543">
                  <c:v>0</c:v>
                </c:pt>
                <c:pt idx="38544">
                  <c:v>0</c:v>
                </c:pt>
                <c:pt idx="38545">
                  <c:v>0</c:v>
                </c:pt>
                <c:pt idx="38546">
                  <c:v>0</c:v>
                </c:pt>
                <c:pt idx="38547">
                  <c:v>0</c:v>
                </c:pt>
                <c:pt idx="38548">
                  <c:v>0</c:v>
                </c:pt>
                <c:pt idx="38549">
                  <c:v>0</c:v>
                </c:pt>
                <c:pt idx="38550">
                  <c:v>0</c:v>
                </c:pt>
                <c:pt idx="38551">
                  <c:v>0</c:v>
                </c:pt>
                <c:pt idx="38552">
                  <c:v>0</c:v>
                </c:pt>
                <c:pt idx="38553">
                  <c:v>0</c:v>
                </c:pt>
                <c:pt idx="38554">
                  <c:v>0</c:v>
                </c:pt>
                <c:pt idx="38555">
                  <c:v>0</c:v>
                </c:pt>
                <c:pt idx="38556">
                  <c:v>0</c:v>
                </c:pt>
                <c:pt idx="38557">
                  <c:v>0</c:v>
                </c:pt>
                <c:pt idx="38558">
                  <c:v>0</c:v>
                </c:pt>
                <c:pt idx="38559">
                  <c:v>0</c:v>
                </c:pt>
                <c:pt idx="38560">
                  <c:v>0</c:v>
                </c:pt>
                <c:pt idx="38561">
                  <c:v>0</c:v>
                </c:pt>
                <c:pt idx="38562">
                  <c:v>0</c:v>
                </c:pt>
                <c:pt idx="38563">
                  <c:v>0</c:v>
                </c:pt>
                <c:pt idx="38564">
                  <c:v>0</c:v>
                </c:pt>
                <c:pt idx="38565">
                  <c:v>0</c:v>
                </c:pt>
                <c:pt idx="38566">
                  <c:v>0</c:v>
                </c:pt>
                <c:pt idx="38567">
                  <c:v>0</c:v>
                </c:pt>
                <c:pt idx="38568">
                  <c:v>0</c:v>
                </c:pt>
                <c:pt idx="38569">
                  <c:v>0</c:v>
                </c:pt>
                <c:pt idx="38570">
                  <c:v>0</c:v>
                </c:pt>
                <c:pt idx="38571">
                  <c:v>0</c:v>
                </c:pt>
                <c:pt idx="38572">
                  <c:v>0</c:v>
                </c:pt>
                <c:pt idx="38573">
                  <c:v>0</c:v>
                </c:pt>
                <c:pt idx="38574">
                  <c:v>0</c:v>
                </c:pt>
                <c:pt idx="38575">
                  <c:v>0</c:v>
                </c:pt>
                <c:pt idx="38576">
                  <c:v>0</c:v>
                </c:pt>
                <c:pt idx="38577">
                  <c:v>0</c:v>
                </c:pt>
                <c:pt idx="38578">
                  <c:v>0</c:v>
                </c:pt>
                <c:pt idx="38579">
                  <c:v>0</c:v>
                </c:pt>
                <c:pt idx="38580">
                  <c:v>0</c:v>
                </c:pt>
                <c:pt idx="38581">
                  <c:v>0</c:v>
                </c:pt>
                <c:pt idx="38582">
                  <c:v>0</c:v>
                </c:pt>
                <c:pt idx="38583">
                  <c:v>0</c:v>
                </c:pt>
                <c:pt idx="38584">
                  <c:v>0</c:v>
                </c:pt>
                <c:pt idx="38585">
                  <c:v>0</c:v>
                </c:pt>
                <c:pt idx="38586">
                  <c:v>0</c:v>
                </c:pt>
                <c:pt idx="38587">
                  <c:v>0</c:v>
                </c:pt>
                <c:pt idx="38588">
                  <c:v>0</c:v>
                </c:pt>
                <c:pt idx="38589">
                  <c:v>0</c:v>
                </c:pt>
                <c:pt idx="38590">
                  <c:v>0</c:v>
                </c:pt>
                <c:pt idx="38591">
                  <c:v>0</c:v>
                </c:pt>
                <c:pt idx="38592">
                  <c:v>0</c:v>
                </c:pt>
                <c:pt idx="38593">
                  <c:v>0</c:v>
                </c:pt>
                <c:pt idx="38594">
                  <c:v>0</c:v>
                </c:pt>
                <c:pt idx="38595">
                  <c:v>0</c:v>
                </c:pt>
                <c:pt idx="38596">
                  <c:v>0</c:v>
                </c:pt>
                <c:pt idx="38597">
                  <c:v>0</c:v>
                </c:pt>
                <c:pt idx="38598">
                  <c:v>0</c:v>
                </c:pt>
                <c:pt idx="38599">
                  <c:v>0</c:v>
                </c:pt>
                <c:pt idx="38600">
                  <c:v>0</c:v>
                </c:pt>
                <c:pt idx="38601">
                  <c:v>0</c:v>
                </c:pt>
                <c:pt idx="38602">
                  <c:v>3</c:v>
                </c:pt>
                <c:pt idx="38603">
                  <c:v>0</c:v>
                </c:pt>
                <c:pt idx="38604">
                  <c:v>0</c:v>
                </c:pt>
                <c:pt idx="38605">
                  <c:v>0</c:v>
                </c:pt>
                <c:pt idx="38606">
                  <c:v>0</c:v>
                </c:pt>
                <c:pt idx="38607">
                  <c:v>0</c:v>
                </c:pt>
                <c:pt idx="38608">
                  <c:v>0</c:v>
                </c:pt>
                <c:pt idx="38609">
                  <c:v>0</c:v>
                </c:pt>
                <c:pt idx="38610">
                  <c:v>0</c:v>
                </c:pt>
                <c:pt idx="38611">
                  <c:v>0</c:v>
                </c:pt>
                <c:pt idx="38612">
                  <c:v>0</c:v>
                </c:pt>
                <c:pt idx="38613">
                  <c:v>0</c:v>
                </c:pt>
                <c:pt idx="38614">
                  <c:v>0</c:v>
                </c:pt>
                <c:pt idx="38615">
                  <c:v>0</c:v>
                </c:pt>
                <c:pt idx="38616">
                  <c:v>0</c:v>
                </c:pt>
                <c:pt idx="38617">
                  <c:v>0</c:v>
                </c:pt>
                <c:pt idx="38618">
                  <c:v>0</c:v>
                </c:pt>
                <c:pt idx="38619">
                  <c:v>0</c:v>
                </c:pt>
                <c:pt idx="38620">
                  <c:v>0</c:v>
                </c:pt>
                <c:pt idx="38621">
                  <c:v>0</c:v>
                </c:pt>
                <c:pt idx="38622">
                  <c:v>0</c:v>
                </c:pt>
                <c:pt idx="38623">
                  <c:v>0</c:v>
                </c:pt>
                <c:pt idx="38624">
                  <c:v>0</c:v>
                </c:pt>
                <c:pt idx="38625">
                  <c:v>0</c:v>
                </c:pt>
                <c:pt idx="38626">
                  <c:v>0</c:v>
                </c:pt>
                <c:pt idx="38627">
                  <c:v>0</c:v>
                </c:pt>
                <c:pt idx="38628">
                  <c:v>0</c:v>
                </c:pt>
                <c:pt idx="38629">
                  <c:v>0</c:v>
                </c:pt>
                <c:pt idx="38630">
                  <c:v>0</c:v>
                </c:pt>
                <c:pt idx="38631">
                  <c:v>0</c:v>
                </c:pt>
                <c:pt idx="38632">
                  <c:v>0</c:v>
                </c:pt>
                <c:pt idx="38633">
                  <c:v>0</c:v>
                </c:pt>
                <c:pt idx="38634">
                  <c:v>0</c:v>
                </c:pt>
                <c:pt idx="38635">
                  <c:v>0</c:v>
                </c:pt>
                <c:pt idx="38636">
                  <c:v>0</c:v>
                </c:pt>
                <c:pt idx="38637">
                  <c:v>0</c:v>
                </c:pt>
                <c:pt idx="38638">
                  <c:v>0</c:v>
                </c:pt>
                <c:pt idx="38639">
                  <c:v>0</c:v>
                </c:pt>
                <c:pt idx="38640">
                  <c:v>0</c:v>
                </c:pt>
                <c:pt idx="38641">
                  <c:v>0</c:v>
                </c:pt>
                <c:pt idx="38642">
                  <c:v>0</c:v>
                </c:pt>
                <c:pt idx="38643">
                  <c:v>0</c:v>
                </c:pt>
                <c:pt idx="38644">
                  <c:v>0</c:v>
                </c:pt>
                <c:pt idx="38645">
                  <c:v>0</c:v>
                </c:pt>
                <c:pt idx="38646">
                  <c:v>0</c:v>
                </c:pt>
                <c:pt idx="38647">
                  <c:v>0</c:v>
                </c:pt>
                <c:pt idx="38648">
                  <c:v>0</c:v>
                </c:pt>
                <c:pt idx="38649">
                  <c:v>0</c:v>
                </c:pt>
                <c:pt idx="38650">
                  <c:v>0</c:v>
                </c:pt>
                <c:pt idx="38651">
                  <c:v>0</c:v>
                </c:pt>
                <c:pt idx="38652">
                  <c:v>0</c:v>
                </c:pt>
                <c:pt idx="38653">
                  <c:v>0</c:v>
                </c:pt>
                <c:pt idx="38654">
                  <c:v>0</c:v>
                </c:pt>
                <c:pt idx="38655">
                  <c:v>0</c:v>
                </c:pt>
                <c:pt idx="38656">
                  <c:v>0</c:v>
                </c:pt>
                <c:pt idx="38657">
                  <c:v>0</c:v>
                </c:pt>
                <c:pt idx="38658">
                  <c:v>0</c:v>
                </c:pt>
                <c:pt idx="38659">
                  <c:v>0</c:v>
                </c:pt>
                <c:pt idx="38660">
                  <c:v>0</c:v>
                </c:pt>
                <c:pt idx="38661">
                  <c:v>0</c:v>
                </c:pt>
                <c:pt idx="38662">
                  <c:v>0</c:v>
                </c:pt>
                <c:pt idx="38663">
                  <c:v>0</c:v>
                </c:pt>
                <c:pt idx="38664">
                  <c:v>0</c:v>
                </c:pt>
                <c:pt idx="38665">
                  <c:v>0</c:v>
                </c:pt>
                <c:pt idx="38666">
                  <c:v>0</c:v>
                </c:pt>
                <c:pt idx="38667">
                  <c:v>0</c:v>
                </c:pt>
                <c:pt idx="38668">
                  <c:v>0</c:v>
                </c:pt>
                <c:pt idx="38669">
                  <c:v>0</c:v>
                </c:pt>
                <c:pt idx="38670">
                  <c:v>0</c:v>
                </c:pt>
                <c:pt idx="38671">
                  <c:v>0</c:v>
                </c:pt>
                <c:pt idx="38672">
                  <c:v>0</c:v>
                </c:pt>
                <c:pt idx="38673">
                  <c:v>0</c:v>
                </c:pt>
                <c:pt idx="38674">
                  <c:v>0</c:v>
                </c:pt>
                <c:pt idx="38675">
                  <c:v>0</c:v>
                </c:pt>
                <c:pt idx="38676">
                  <c:v>0</c:v>
                </c:pt>
                <c:pt idx="38677">
                  <c:v>0</c:v>
                </c:pt>
                <c:pt idx="38678">
                  <c:v>0</c:v>
                </c:pt>
                <c:pt idx="38679">
                  <c:v>0</c:v>
                </c:pt>
                <c:pt idx="38680">
                  <c:v>0</c:v>
                </c:pt>
                <c:pt idx="38681">
                  <c:v>0</c:v>
                </c:pt>
                <c:pt idx="38682">
                  <c:v>0</c:v>
                </c:pt>
                <c:pt idx="38683">
                  <c:v>0</c:v>
                </c:pt>
                <c:pt idx="38684">
                  <c:v>0</c:v>
                </c:pt>
                <c:pt idx="38685">
                  <c:v>0</c:v>
                </c:pt>
                <c:pt idx="38686">
                  <c:v>0</c:v>
                </c:pt>
                <c:pt idx="38687">
                  <c:v>0</c:v>
                </c:pt>
                <c:pt idx="38688">
                  <c:v>0</c:v>
                </c:pt>
                <c:pt idx="38689">
                  <c:v>0</c:v>
                </c:pt>
                <c:pt idx="38690">
                  <c:v>0</c:v>
                </c:pt>
                <c:pt idx="38691">
                  <c:v>0</c:v>
                </c:pt>
                <c:pt idx="38692">
                  <c:v>0</c:v>
                </c:pt>
                <c:pt idx="38693">
                  <c:v>0</c:v>
                </c:pt>
                <c:pt idx="38694">
                  <c:v>0</c:v>
                </c:pt>
                <c:pt idx="38695">
                  <c:v>0</c:v>
                </c:pt>
                <c:pt idx="38696">
                  <c:v>0</c:v>
                </c:pt>
                <c:pt idx="38697">
                  <c:v>0</c:v>
                </c:pt>
                <c:pt idx="38698">
                  <c:v>0</c:v>
                </c:pt>
                <c:pt idx="38699">
                  <c:v>0</c:v>
                </c:pt>
                <c:pt idx="38700">
                  <c:v>0</c:v>
                </c:pt>
                <c:pt idx="38701">
                  <c:v>0</c:v>
                </c:pt>
                <c:pt idx="38702">
                  <c:v>0</c:v>
                </c:pt>
                <c:pt idx="38703">
                  <c:v>0</c:v>
                </c:pt>
                <c:pt idx="38704">
                  <c:v>0</c:v>
                </c:pt>
                <c:pt idx="38705">
                  <c:v>0</c:v>
                </c:pt>
                <c:pt idx="38706">
                  <c:v>0</c:v>
                </c:pt>
                <c:pt idx="38707">
                  <c:v>0</c:v>
                </c:pt>
                <c:pt idx="38708">
                  <c:v>0</c:v>
                </c:pt>
                <c:pt idx="38709">
                  <c:v>0</c:v>
                </c:pt>
                <c:pt idx="38710">
                  <c:v>0</c:v>
                </c:pt>
                <c:pt idx="38711">
                  <c:v>0</c:v>
                </c:pt>
                <c:pt idx="38712">
                  <c:v>0</c:v>
                </c:pt>
                <c:pt idx="38713">
                  <c:v>0</c:v>
                </c:pt>
                <c:pt idx="38714">
                  <c:v>0</c:v>
                </c:pt>
                <c:pt idx="38715">
                  <c:v>0</c:v>
                </c:pt>
                <c:pt idx="38716">
                  <c:v>0</c:v>
                </c:pt>
                <c:pt idx="38717">
                  <c:v>0</c:v>
                </c:pt>
                <c:pt idx="38718">
                  <c:v>0</c:v>
                </c:pt>
                <c:pt idx="38719">
                  <c:v>0</c:v>
                </c:pt>
                <c:pt idx="38720">
                  <c:v>0</c:v>
                </c:pt>
                <c:pt idx="38721">
                  <c:v>0</c:v>
                </c:pt>
                <c:pt idx="38722">
                  <c:v>0</c:v>
                </c:pt>
                <c:pt idx="38723">
                  <c:v>0</c:v>
                </c:pt>
                <c:pt idx="38724">
                  <c:v>0</c:v>
                </c:pt>
                <c:pt idx="38725">
                  <c:v>0</c:v>
                </c:pt>
                <c:pt idx="38726">
                  <c:v>0</c:v>
                </c:pt>
                <c:pt idx="38727">
                  <c:v>0</c:v>
                </c:pt>
                <c:pt idx="38728">
                  <c:v>0</c:v>
                </c:pt>
                <c:pt idx="38729">
                  <c:v>0</c:v>
                </c:pt>
                <c:pt idx="38730">
                  <c:v>0</c:v>
                </c:pt>
                <c:pt idx="38731">
                  <c:v>0</c:v>
                </c:pt>
                <c:pt idx="38732">
                  <c:v>0</c:v>
                </c:pt>
                <c:pt idx="38733">
                  <c:v>0</c:v>
                </c:pt>
                <c:pt idx="38734">
                  <c:v>0</c:v>
                </c:pt>
                <c:pt idx="38735">
                  <c:v>0</c:v>
                </c:pt>
                <c:pt idx="38736">
                  <c:v>0</c:v>
                </c:pt>
                <c:pt idx="38737">
                  <c:v>0</c:v>
                </c:pt>
                <c:pt idx="38738">
                  <c:v>0</c:v>
                </c:pt>
                <c:pt idx="38739">
                  <c:v>0</c:v>
                </c:pt>
                <c:pt idx="38740">
                  <c:v>0</c:v>
                </c:pt>
                <c:pt idx="38741">
                  <c:v>0</c:v>
                </c:pt>
                <c:pt idx="38742">
                  <c:v>0</c:v>
                </c:pt>
                <c:pt idx="38743">
                  <c:v>0</c:v>
                </c:pt>
                <c:pt idx="38744">
                  <c:v>0</c:v>
                </c:pt>
                <c:pt idx="38745">
                  <c:v>0</c:v>
                </c:pt>
                <c:pt idx="38746">
                  <c:v>0</c:v>
                </c:pt>
                <c:pt idx="38747">
                  <c:v>0</c:v>
                </c:pt>
                <c:pt idx="38748">
                  <c:v>0</c:v>
                </c:pt>
                <c:pt idx="38749">
                  <c:v>0</c:v>
                </c:pt>
                <c:pt idx="38750">
                  <c:v>0</c:v>
                </c:pt>
                <c:pt idx="38751">
                  <c:v>0</c:v>
                </c:pt>
                <c:pt idx="38752">
                  <c:v>0</c:v>
                </c:pt>
                <c:pt idx="38753">
                  <c:v>0</c:v>
                </c:pt>
                <c:pt idx="38754">
                  <c:v>0</c:v>
                </c:pt>
                <c:pt idx="38755">
                  <c:v>0</c:v>
                </c:pt>
                <c:pt idx="38756">
                  <c:v>0</c:v>
                </c:pt>
                <c:pt idx="38757">
                  <c:v>0</c:v>
                </c:pt>
                <c:pt idx="38758">
                  <c:v>0</c:v>
                </c:pt>
                <c:pt idx="38759">
                  <c:v>0</c:v>
                </c:pt>
                <c:pt idx="38760">
                  <c:v>0</c:v>
                </c:pt>
                <c:pt idx="38761">
                  <c:v>0</c:v>
                </c:pt>
                <c:pt idx="38762">
                  <c:v>0</c:v>
                </c:pt>
                <c:pt idx="38763">
                  <c:v>0</c:v>
                </c:pt>
                <c:pt idx="38764">
                  <c:v>0</c:v>
                </c:pt>
                <c:pt idx="38765">
                  <c:v>0</c:v>
                </c:pt>
                <c:pt idx="38766">
                  <c:v>0</c:v>
                </c:pt>
                <c:pt idx="38767">
                  <c:v>0</c:v>
                </c:pt>
                <c:pt idx="38768">
                  <c:v>0</c:v>
                </c:pt>
                <c:pt idx="38769">
                  <c:v>0</c:v>
                </c:pt>
                <c:pt idx="38770">
                  <c:v>0</c:v>
                </c:pt>
                <c:pt idx="38771">
                  <c:v>0</c:v>
                </c:pt>
                <c:pt idx="38772">
                  <c:v>0</c:v>
                </c:pt>
                <c:pt idx="38773">
                  <c:v>0</c:v>
                </c:pt>
                <c:pt idx="38774">
                  <c:v>0</c:v>
                </c:pt>
                <c:pt idx="38775">
                  <c:v>0</c:v>
                </c:pt>
                <c:pt idx="38776">
                  <c:v>0</c:v>
                </c:pt>
                <c:pt idx="38777">
                  <c:v>0</c:v>
                </c:pt>
                <c:pt idx="38778">
                  <c:v>0</c:v>
                </c:pt>
                <c:pt idx="38779">
                  <c:v>0</c:v>
                </c:pt>
                <c:pt idx="38780">
                  <c:v>0</c:v>
                </c:pt>
                <c:pt idx="38781">
                  <c:v>0</c:v>
                </c:pt>
                <c:pt idx="38782">
                  <c:v>0</c:v>
                </c:pt>
                <c:pt idx="38783">
                  <c:v>0</c:v>
                </c:pt>
                <c:pt idx="38784">
                  <c:v>0</c:v>
                </c:pt>
                <c:pt idx="38785">
                  <c:v>0</c:v>
                </c:pt>
                <c:pt idx="38786">
                  <c:v>0</c:v>
                </c:pt>
                <c:pt idx="38787">
                  <c:v>0</c:v>
                </c:pt>
                <c:pt idx="38788">
                  <c:v>0</c:v>
                </c:pt>
                <c:pt idx="38789">
                  <c:v>0</c:v>
                </c:pt>
                <c:pt idx="38790">
                  <c:v>0</c:v>
                </c:pt>
                <c:pt idx="38791">
                  <c:v>0</c:v>
                </c:pt>
                <c:pt idx="38792">
                  <c:v>0</c:v>
                </c:pt>
                <c:pt idx="38793">
                  <c:v>0</c:v>
                </c:pt>
                <c:pt idx="38794">
                  <c:v>0</c:v>
                </c:pt>
                <c:pt idx="38795">
                  <c:v>0</c:v>
                </c:pt>
                <c:pt idx="38796">
                  <c:v>0</c:v>
                </c:pt>
                <c:pt idx="38797">
                  <c:v>0</c:v>
                </c:pt>
                <c:pt idx="38798">
                  <c:v>0</c:v>
                </c:pt>
                <c:pt idx="38799">
                  <c:v>0</c:v>
                </c:pt>
                <c:pt idx="38800">
                  <c:v>0</c:v>
                </c:pt>
                <c:pt idx="38801">
                  <c:v>0</c:v>
                </c:pt>
                <c:pt idx="38802">
                  <c:v>0</c:v>
                </c:pt>
                <c:pt idx="38803">
                  <c:v>0</c:v>
                </c:pt>
                <c:pt idx="38804">
                  <c:v>0</c:v>
                </c:pt>
                <c:pt idx="38805">
                  <c:v>0</c:v>
                </c:pt>
                <c:pt idx="38806">
                  <c:v>0</c:v>
                </c:pt>
                <c:pt idx="38807">
                  <c:v>0</c:v>
                </c:pt>
                <c:pt idx="38808">
                  <c:v>0</c:v>
                </c:pt>
                <c:pt idx="38809">
                  <c:v>0</c:v>
                </c:pt>
                <c:pt idx="38810">
                  <c:v>0</c:v>
                </c:pt>
                <c:pt idx="38811">
                  <c:v>0</c:v>
                </c:pt>
                <c:pt idx="38812">
                  <c:v>0</c:v>
                </c:pt>
                <c:pt idx="38813">
                  <c:v>0</c:v>
                </c:pt>
                <c:pt idx="38814">
                  <c:v>0</c:v>
                </c:pt>
                <c:pt idx="38815">
                  <c:v>0</c:v>
                </c:pt>
                <c:pt idx="38816">
                  <c:v>0</c:v>
                </c:pt>
                <c:pt idx="38817">
                  <c:v>0</c:v>
                </c:pt>
                <c:pt idx="38818">
                  <c:v>0</c:v>
                </c:pt>
                <c:pt idx="38819">
                  <c:v>0</c:v>
                </c:pt>
                <c:pt idx="38820">
                  <c:v>0</c:v>
                </c:pt>
                <c:pt idx="38821">
                  <c:v>0</c:v>
                </c:pt>
                <c:pt idx="38822">
                  <c:v>0</c:v>
                </c:pt>
                <c:pt idx="38823">
                  <c:v>0</c:v>
                </c:pt>
                <c:pt idx="38824">
                  <c:v>0</c:v>
                </c:pt>
                <c:pt idx="38825">
                  <c:v>0</c:v>
                </c:pt>
                <c:pt idx="38826">
                  <c:v>0</c:v>
                </c:pt>
                <c:pt idx="38827">
                  <c:v>0</c:v>
                </c:pt>
                <c:pt idx="38828">
                  <c:v>0</c:v>
                </c:pt>
                <c:pt idx="38829">
                  <c:v>0</c:v>
                </c:pt>
                <c:pt idx="38830">
                  <c:v>0</c:v>
                </c:pt>
                <c:pt idx="38831">
                  <c:v>0</c:v>
                </c:pt>
                <c:pt idx="38832">
                  <c:v>0</c:v>
                </c:pt>
                <c:pt idx="38833">
                  <c:v>0</c:v>
                </c:pt>
                <c:pt idx="38834">
                  <c:v>0</c:v>
                </c:pt>
                <c:pt idx="38835">
                  <c:v>0</c:v>
                </c:pt>
                <c:pt idx="38836">
                  <c:v>0</c:v>
                </c:pt>
                <c:pt idx="38837">
                  <c:v>0</c:v>
                </c:pt>
                <c:pt idx="38838">
                  <c:v>0</c:v>
                </c:pt>
                <c:pt idx="38839">
                  <c:v>0</c:v>
                </c:pt>
                <c:pt idx="38840">
                  <c:v>0</c:v>
                </c:pt>
                <c:pt idx="38841">
                  <c:v>0</c:v>
                </c:pt>
                <c:pt idx="38842">
                  <c:v>0</c:v>
                </c:pt>
                <c:pt idx="38843">
                  <c:v>0</c:v>
                </c:pt>
                <c:pt idx="38844">
                  <c:v>0</c:v>
                </c:pt>
                <c:pt idx="38845">
                  <c:v>0</c:v>
                </c:pt>
                <c:pt idx="38846">
                  <c:v>0</c:v>
                </c:pt>
                <c:pt idx="38847">
                  <c:v>0</c:v>
                </c:pt>
                <c:pt idx="38848">
                  <c:v>0</c:v>
                </c:pt>
                <c:pt idx="38849">
                  <c:v>0</c:v>
                </c:pt>
                <c:pt idx="38850">
                  <c:v>0</c:v>
                </c:pt>
                <c:pt idx="38851">
                  <c:v>0</c:v>
                </c:pt>
                <c:pt idx="38852">
                  <c:v>0</c:v>
                </c:pt>
                <c:pt idx="38853">
                  <c:v>0</c:v>
                </c:pt>
                <c:pt idx="38854">
                  <c:v>0</c:v>
                </c:pt>
                <c:pt idx="38855">
                  <c:v>0</c:v>
                </c:pt>
                <c:pt idx="38856">
                  <c:v>0</c:v>
                </c:pt>
                <c:pt idx="38857">
                  <c:v>0</c:v>
                </c:pt>
                <c:pt idx="38858">
                  <c:v>0</c:v>
                </c:pt>
                <c:pt idx="38859">
                  <c:v>0</c:v>
                </c:pt>
                <c:pt idx="38860">
                  <c:v>0</c:v>
                </c:pt>
                <c:pt idx="38861">
                  <c:v>0</c:v>
                </c:pt>
                <c:pt idx="38862">
                  <c:v>0</c:v>
                </c:pt>
                <c:pt idx="38863">
                  <c:v>0</c:v>
                </c:pt>
                <c:pt idx="38864">
                  <c:v>0</c:v>
                </c:pt>
                <c:pt idx="38865">
                  <c:v>0</c:v>
                </c:pt>
                <c:pt idx="38866">
                  <c:v>0</c:v>
                </c:pt>
                <c:pt idx="38867">
                  <c:v>0</c:v>
                </c:pt>
                <c:pt idx="38868">
                  <c:v>0</c:v>
                </c:pt>
                <c:pt idx="38869">
                  <c:v>0</c:v>
                </c:pt>
                <c:pt idx="38870">
                  <c:v>0</c:v>
                </c:pt>
                <c:pt idx="38871">
                  <c:v>0</c:v>
                </c:pt>
                <c:pt idx="38872">
                  <c:v>0</c:v>
                </c:pt>
                <c:pt idx="38873">
                  <c:v>0</c:v>
                </c:pt>
                <c:pt idx="38874">
                  <c:v>0</c:v>
                </c:pt>
                <c:pt idx="38875">
                  <c:v>0</c:v>
                </c:pt>
                <c:pt idx="38876">
                  <c:v>0</c:v>
                </c:pt>
                <c:pt idx="38877">
                  <c:v>0</c:v>
                </c:pt>
                <c:pt idx="38878">
                  <c:v>0</c:v>
                </c:pt>
                <c:pt idx="38879">
                  <c:v>0</c:v>
                </c:pt>
                <c:pt idx="38880">
                  <c:v>0</c:v>
                </c:pt>
                <c:pt idx="38881">
                  <c:v>0</c:v>
                </c:pt>
                <c:pt idx="38882">
                  <c:v>0</c:v>
                </c:pt>
                <c:pt idx="38883">
                  <c:v>0</c:v>
                </c:pt>
                <c:pt idx="38884">
                  <c:v>0</c:v>
                </c:pt>
                <c:pt idx="38885">
                  <c:v>0</c:v>
                </c:pt>
                <c:pt idx="38886">
                  <c:v>0</c:v>
                </c:pt>
                <c:pt idx="38887">
                  <c:v>0</c:v>
                </c:pt>
                <c:pt idx="38888">
                  <c:v>0</c:v>
                </c:pt>
                <c:pt idx="38889">
                  <c:v>0</c:v>
                </c:pt>
                <c:pt idx="38890">
                  <c:v>0</c:v>
                </c:pt>
                <c:pt idx="38891">
                  <c:v>0</c:v>
                </c:pt>
                <c:pt idx="38892">
                  <c:v>0</c:v>
                </c:pt>
                <c:pt idx="38893">
                  <c:v>0</c:v>
                </c:pt>
                <c:pt idx="38894">
                  <c:v>0</c:v>
                </c:pt>
                <c:pt idx="38895">
                  <c:v>0</c:v>
                </c:pt>
                <c:pt idx="38896">
                  <c:v>0</c:v>
                </c:pt>
                <c:pt idx="38897">
                  <c:v>0</c:v>
                </c:pt>
                <c:pt idx="38898">
                  <c:v>0</c:v>
                </c:pt>
                <c:pt idx="38899">
                  <c:v>0</c:v>
                </c:pt>
                <c:pt idx="38900">
                  <c:v>0</c:v>
                </c:pt>
                <c:pt idx="38901">
                  <c:v>0</c:v>
                </c:pt>
                <c:pt idx="38902">
                  <c:v>0</c:v>
                </c:pt>
                <c:pt idx="38903">
                  <c:v>0</c:v>
                </c:pt>
                <c:pt idx="38904">
                  <c:v>0</c:v>
                </c:pt>
                <c:pt idx="38905">
                  <c:v>0</c:v>
                </c:pt>
                <c:pt idx="38906">
                  <c:v>0</c:v>
                </c:pt>
                <c:pt idx="38907">
                  <c:v>0</c:v>
                </c:pt>
                <c:pt idx="38908">
                  <c:v>0</c:v>
                </c:pt>
                <c:pt idx="38909">
                  <c:v>0</c:v>
                </c:pt>
                <c:pt idx="38910">
                  <c:v>0</c:v>
                </c:pt>
                <c:pt idx="38911">
                  <c:v>0</c:v>
                </c:pt>
                <c:pt idx="38912">
                  <c:v>0</c:v>
                </c:pt>
                <c:pt idx="38913">
                  <c:v>0</c:v>
                </c:pt>
                <c:pt idx="38914">
                  <c:v>0</c:v>
                </c:pt>
                <c:pt idx="38915">
                  <c:v>0</c:v>
                </c:pt>
                <c:pt idx="38916">
                  <c:v>0</c:v>
                </c:pt>
                <c:pt idx="38917">
                  <c:v>0</c:v>
                </c:pt>
                <c:pt idx="38918">
                  <c:v>0</c:v>
                </c:pt>
                <c:pt idx="38919">
                  <c:v>0</c:v>
                </c:pt>
                <c:pt idx="38920">
                  <c:v>0</c:v>
                </c:pt>
                <c:pt idx="38921">
                  <c:v>0</c:v>
                </c:pt>
                <c:pt idx="38922">
                  <c:v>0</c:v>
                </c:pt>
                <c:pt idx="38923">
                  <c:v>0</c:v>
                </c:pt>
                <c:pt idx="38924">
                  <c:v>0</c:v>
                </c:pt>
                <c:pt idx="38925">
                  <c:v>0</c:v>
                </c:pt>
                <c:pt idx="38926">
                  <c:v>0</c:v>
                </c:pt>
                <c:pt idx="38927">
                  <c:v>0</c:v>
                </c:pt>
                <c:pt idx="38928">
                  <c:v>0</c:v>
                </c:pt>
                <c:pt idx="38929">
                  <c:v>0</c:v>
                </c:pt>
                <c:pt idx="38930">
                  <c:v>0</c:v>
                </c:pt>
                <c:pt idx="38931">
                  <c:v>0</c:v>
                </c:pt>
                <c:pt idx="38932">
                  <c:v>0</c:v>
                </c:pt>
                <c:pt idx="38933">
                  <c:v>0</c:v>
                </c:pt>
                <c:pt idx="38934">
                  <c:v>0</c:v>
                </c:pt>
                <c:pt idx="38935">
                  <c:v>0</c:v>
                </c:pt>
                <c:pt idx="38936">
                  <c:v>0</c:v>
                </c:pt>
                <c:pt idx="38937">
                  <c:v>0</c:v>
                </c:pt>
                <c:pt idx="38938">
                  <c:v>0</c:v>
                </c:pt>
                <c:pt idx="38939">
                  <c:v>0</c:v>
                </c:pt>
                <c:pt idx="38940">
                  <c:v>0</c:v>
                </c:pt>
                <c:pt idx="38941">
                  <c:v>0</c:v>
                </c:pt>
                <c:pt idx="38942">
                  <c:v>0</c:v>
                </c:pt>
                <c:pt idx="38943">
                  <c:v>0</c:v>
                </c:pt>
                <c:pt idx="38944">
                  <c:v>0</c:v>
                </c:pt>
                <c:pt idx="38945">
                  <c:v>0</c:v>
                </c:pt>
                <c:pt idx="38946">
                  <c:v>0</c:v>
                </c:pt>
                <c:pt idx="38947">
                  <c:v>0</c:v>
                </c:pt>
                <c:pt idx="38948">
                  <c:v>0</c:v>
                </c:pt>
                <c:pt idx="38949">
                  <c:v>0</c:v>
                </c:pt>
                <c:pt idx="38950">
                  <c:v>0</c:v>
                </c:pt>
                <c:pt idx="38951">
                  <c:v>0</c:v>
                </c:pt>
                <c:pt idx="38952">
                  <c:v>0</c:v>
                </c:pt>
                <c:pt idx="38953">
                  <c:v>0</c:v>
                </c:pt>
                <c:pt idx="38954">
                  <c:v>0</c:v>
                </c:pt>
                <c:pt idx="38955">
                  <c:v>0</c:v>
                </c:pt>
                <c:pt idx="38956">
                  <c:v>0</c:v>
                </c:pt>
                <c:pt idx="38957">
                  <c:v>0</c:v>
                </c:pt>
                <c:pt idx="38958">
                  <c:v>0</c:v>
                </c:pt>
                <c:pt idx="38959">
                  <c:v>0</c:v>
                </c:pt>
                <c:pt idx="38960">
                  <c:v>0</c:v>
                </c:pt>
                <c:pt idx="38961">
                  <c:v>0</c:v>
                </c:pt>
                <c:pt idx="38962">
                  <c:v>0</c:v>
                </c:pt>
                <c:pt idx="38963">
                  <c:v>0</c:v>
                </c:pt>
                <c:pt idx="38964">
                  <c:v>0</c:v>
                </c:pt>
                <c:pt idx="38965">
                  <c:v>0</c:v>
                </c:pt>
                <c:pt idx="38966">
                  <c:v>0</c:v>
                </c:pt>
                <c:pt idx="38967">
                  <c:v>0</c:v>
                </c:pt>
                <c:pt idx="38968">
                  <c:v>0</c:v>
                </c:pt>
                <c:pt idx="38969">
                  <c:v>0</c:v>
                </c:pt>
                <c:pt idx="38970">
                  <c:v>0</c:v>
                </c:pt>
                <c:pt idx="38971">
                  <c:v>0</c:v>
                </c:pt>
                <c:pt idx="38972">
                  <c:v>0</c:v>
                </c:pt>
                <c:pt idx="38973">
                  <c:v>0</c:v>
                </c:pt>
                <c:pt idx="38974">
                  <c:v>0</c:v>
                </c:pt>
                <c:pt idx="38975">
                  <c:v>0</c:v>
                </c:pt>
                <c:pt idx="38976">
                  <c:v>0</c:v>
                </c:pt>
                <c:pt idx="38977">
                  <c:v>0</c:v>
                </c:pt>
                <c:pt idx="38978">
                  <c:v>0</c:v>
                </c:pt>
                <c:pt idx="38979">
                  <c:v>0</c:v>
                </c:pt>
                <c:pt idx="38980">
                  <c:v>0</c:v>
                </c:pt>
                <c:pt idx="38981">
                  <c:v>0</c:v>
                </c:pt>
                <c:pt idx="38982">
                  <c:v>0</c:v>
                </c:pt>
                <c:pt idx="38983">
                  <c:v>0</c:v>
                </c:pt>
                <c:pt idx="38984">
                  <c:v>0</c:v>
                </c:pt>
                <c:pt idx="38985">
                  <c:v>0</c:v>
                </c:pt>
                <c:pt idx="38986">
                  <c:v>0</c:v>
                </c:pt>
                <c:pt idx="38987">
                  <c:v>0</c:v>
                </c:pt>
                <c:pt idx="38988">
                  <c:v>0</c:v>
                </c:pt>
                <c:pt idx="38989">
                  <c:v>0</c:v>
                </c:pt>
                <c:pt idx="38990">
                  <c:v>0</c:v>
                </c:pt>
                <c:pt idx="38991">
                  <c:v>0</c:v>
                </c:pt>
                <c:pt idx="38992">
                  <c:v>0</c:v>
                </c:pt>
                <c:pt idx="38993">
                  <c:v>0</c:v>
                </c:pt>
                <c:pt idx="38994">
                  <c:v>0</c:v>
                </c:pt>
                <c:pt idx="38995">
                  <c:v>0</c:v>
                </c:pt>
                <c:pt idx="38996">
                  <c:v>0</c:v>
                </c:pt>
                <c:pt idx="38997">
                  <c:v>0</c:v>
                </c:pt>
                <c:pt idx="38998">
                  <c:v>0</c:v>
                </c:pt>
                <c:pt idx="38999">
                  <c:v>0</c:v>
                </c:pt>
                <c:pt idx="39000">
                  <c:v>0</c:v>
                </c:pt>
                <c:pt idx="39001">
                  <c:v>0</c:v>
                </c:pt>
                <c:pt idx="39002">
                  <c:v>0</c:v>
                </c:pt>
                <c:pt idx="39003">
                  <c:v>0</c:v>
                </c:pt>
                <c:pt idx="39004">
                  <c:v>0</c:v>
                </c:pt>
                <c:pt idx="39005">
                  <c:v>0</c:v>
                </c:pt>
                <c:pt idx="39006">
                  <c:v>0</c:v>
                </c:pt>
                <c:pt idx="39007">
                  <c:v>0</c:v>
                </c:pt>
                <c:pt idx="39008">
                  <c:v>0</c:v>
                </c:pt>
                <c:pt idx="39009">
                  <c:v>0</c:v>
                </c:pt>
                <c:pt idx="39010">
                  <c:v>0</c:v>
                </c:pt>
                <c:pt idx="39011">
                  <c:v>16</c:v>
                </c:pt>
                <c:pt idx="39012">
                  <c:v>0</c:v>
                </c:pt>
                <c:pt idx="39013">
                  <c:v>0</c:v>
                </c:pt>
                <c:pt idx="39014">
                  <c:v>0</c:v>
                </c:pt>
                <c:pt idx="39015">
                  <c:v>0</c:v>
                </c:pt>
                <c:pt idx="39016">
                  <c:v>0</c:v>
                </c:pt>
                <c:pt idx="39017">
                  <c:v>0</c:v>
                </c:pt>
                <c:pt idx="39018">
                  <c:v>0</c:v>
                </c:pt>
                <c:pt idx="39019">
                  <c:v>0</c:v>
                </c:pt>
                <c:pt idx="39020">
                  <c:v>0</c:v>
                </c:pt>
                <c:pt idx="39021">
                  <c:v>0</c:v>
                </c:pt>
                <c:pt idx="39022">
                  <c:v>0</c:v>
                </c:pt>
                <c:pt idx="39023">
                  <c:v>0</c:v>
                </c:pt>
                <c:pt idx="39024">
                  <c:v>0</c:v>
                </c:pt>
                <c:pt idx="39025">
                  <c:v>0</c:v>
                </c:pt>
                <c:pt idx="39026">
                  <c:v>0</c:v>
                </c:pt>
                <c:pt idx="39027">
                  <c:v>0</c:v>
                </c:pt>
                <c:pt idx="39028">
                  <c:v>0</c:v>
                </c:pt>
                <c:pt idx="39029">
                  <c:v>0</c:v>
                </c:pt>
                <c:pt idx="39030">
                  <c:v>0</c:v>
                </c:pt>
                <c:pt idx="39031">
                  <c:v>0</c:v>
                </c:pt>
                <c:pt idx="39032">
                  <c:v>0</c:v>
                </c:pt>
                <c:pt idx="39033">
                  <c:v>0</c:v>
                </c:pt>
                <c:pt idx="39034">
                  <c:v>0</c:v>
                </c:pt>
                <c:pt idx="39035">
                  <c:v>0</c:v>
                </c:pt>
                <c:pt idx="39036">
                  <c:v>0</c:v>
                </c:pt>
                <c:pt idx="39037">
                  <c:v>0</c:v>
                </c:pt>
                <c:pt idx="39038">
                  <c:v>0</c:v>
                </c:pt>
                <c:pt idx="39039">
                  <c:v>0</c:v>
                </c:pt>
                <c:pt idx="39040">
                  <c:v>0</c:v>
                </c:pt>
                <c:pt idx="39041">
                  <c:v>0</c:v>
                </c:pt>
                <c:pt idx="39042">
                  <c:v>0</c:v>
                </c:pt>
                <c:pt idx="39043">
                  <c:v>0</c:v>
                </c:pt>
                <c:pt idx="39044">
                  <c:v>0</c:v>
                </c:pt>
                <c:pt idx="39045">
                  <c:v>0</c:v>
                </c:pt>
                <c:pt idx="39046">
                  <c:v>0</c:v>
                </c:pt>
                <c:pt idx="39047">
                  <c:v>0</c:v>
                </c:pt>
                <c:pt idx="39048">
                  <c:v>0</c:v>
                </c:pt>
                <c:pt idx="39049">
                  <c:v>0</c:v>
                </c:pt>
                <c:pt idx="39050">
                  <c:v>0</c:v>
                </c:pt>
                <c:pt idx="39051">
                  <c:v>0</c:v>
                </c:pt>
                <c:pt idx="39052">
                  <c:v>0</c:v>
                </c:pt>
                <c:pt idx="39053">
                  <c:v>0</c:v>
                </c:pt>
                <c:pt idx="39054">
                  <c:v>0</c:v>
                </c:pt>
                <c:pt idx="39055">
                  <c:v>0</c:v>
                </c:pt>
                <c:pt idx="39056">
                  <c:v>0</c:v>
                </c:pt>
                <c:pt idx="39057">
                  <c:v>0</c:v>
                </c:pt>
                <c:pt idx="39058">
                  <c:v>0</c:v>
                </c:pt>
                <c:pt idx="39059">
                  <c:v>0</c:v>
                </c:pt>
                <c:pt idx="39060">
                  <c:v>0</c:v>
                </c:pt>
                <c:pt idx="39061">
                  <c:v>0</c:v>
                </c:pt>
                <c:pt idx="39062">
                  <c:v>0</c:v>
                </c:pt>
                <c:pt idx="39063">
                  <c:v>0</c:v>
                </c:pt>
                <c:pt idx="39064">
                  <c:v>0</c:v>
                </c:pt>
                <c:pt idx="39065">
                  <c:v>0</c:v>
                </c:pt>
                <c:pt idx="39066">
                  <c:v>0</c:v>
                </c:pt>
                <c:pt idx="39067">
                  <c:v>0</c:v>
                </c:pt>
                <c:pt idx="39068">
                  <c:v>0</c:v>
                </c:pt>
                <c:pt idx="39069">
                  <c:v>0</c:v>
                </c:pt>
                <c:pt idx="39070">
                  <c:v>0</c:v>
                </c:pt>
                <c:pt idx="39071">
                  <c:v>0</c:v>
                </c:pt>
                <c:pt idx="39072">
                  <c:v>0</c:v>
                </c:pt>
                <c:pt idx="39073">
                  <c:v>0</c:v>
                </c:pt>
                <c:pt idx="39074">
                  <c:v>0</c:v>
                </c:pt>
                <c:pt idx="39075">
                  <c:v>0</c:v>
                </c:pt>
                <c:pt idx="39076">
                  <c:v>0</c:v>
                </c:pt>
                <c:pt idx="39077">
                  <c:v>0</c:v>
                </c:pt>
                <c:pt idx="39078">
                  <c:v>0</c:v>
                </c:pt>
                <c:pt idx="39079">
                  <c:v>0</c:v>
                </c:pt>
                <c:pt idx="39080">
                  <c:v>0</c:v>
                </c:pt>
                <c:pt idx="39081">
                  <c:v>0</c:v>
                </c:pt>
                <c:pt idx="39082">
                  <c:v>0</c:v>
                </c:pt>
                <c:pt idx="39083">
                  <c:v>0</c:v>
                </c:pt>
                <c:pt idx="39084">
                  <c:v>0</c:v>
                </c:pt>
                <c:pt idx="39085">
                  <c:v>0</c:v>
                </c:pt>
                <c:pt idx="39086">
                  <c:v>0</c:v>
                </c:pt>
                <c:pt idx="39087">
                  <c:v>0</c:v>
                </c:pt>
                <c:pt idx="39088">
                  <c:v>0</c:v>
                </c:pt>
                <c:pt idx="39089">
                  <c:v>0</c:v>
                </c:pt>
                <c:pt idx="39090">
                  <c:v>0</c:v>
                </c:pt>
                <c:pt idx="39091">
                  <c:v>0</c:v>
                </c:pt>
                <c:pt idx="39092">
                  <c:v>0</c:v>
                </c:pt>
                <c:pt idx="39093">
                  <c:v>0</c:v>
                </c:pt>
                <c:pt idx="39094">
                  <c:v>0</c:v>
                </c:pt>
                <c:pt idx="39095">
                  <c:v>0</c:v>
                </c:pt>
                <c:pt idx="39096">
                  <c:v>0</c:v>
                </c:pt>
                <c:pt idx="39097">
                  <c:v>0</c:v>
                </c:pt>
                <c:pt idx="39098">
                  <c:v>0</c:v>
                </c:pt>
                <c:pt idx="39099">
                  <c:v>0</c:v>
                </c:pt>
                <c:pt idx="39100">
                  <c:v>0</c:v>
                </c:pt>
                <c:pt idx="39101">
                  <c:v>0</c:v>
                </c:pt>
                <c:pt idx="39102">
                  <c:v>0</c:v>
                </c:pt>
                <c:pt idx="39103">
                  <c:v>0</c:v>
                </c:pt>
                <c:pt idx="39104">
                  <c:v>0</c:v>
                </c:pt>
                <c:pt idx="39105">
                  <c:v>0</c:v>
                </c:pt>
                <c:pt idx="39106">
                  <c:v>0</c:v>
                </c:pt>
                <c:pt idx="39107">
                  <c:v>0</c:v>
                </c:pt>
                <c:pt idx="39108">
                  <c:v>0</c:v>
                </c:pt>
                <c:pt idx="39109">
                  <c:v>0</c:v>
                </c:pt>
                <c:pt idx="39110">
                  <c:v>0</c:v>
                </c:pt>
                <c:pt idx="39111">
                  <c:v>0</c:v>
                </c:pt>
                <c:pt idx="39112">
                  <c:v>0</c:v>
                </c:pt>
                <c:pt idx="39113">
                  <c:v>0</c:v>
                </c:pt>
                <c:pt idx="39114">
                  <c:v>0</c:v>
                </c:pt>
                <c:pt idx="39115">
                  <c:v>0</c:v>
                </c:pt>
                <c:pt idx="39116">
                  <c:v>0</c:v>
                </c:pt>
                <c:pt idx="39117">
                  <c:v>0</c:v>
                </c:pt>
                <c:pt idx="39118">
                  <c:v>0</c:v>
                </c:pt>
                <c:pt idx="39119">
                  <c:v>0</c:v>
                </c:pt>
                <c:pt idx="39120">
                  <c:v>0</c:v>
                </c:pt>
                <c:pt idx="39121">
                  <c:v>0</c:v>
                </c:pt>
                <c:pt idx="39122">
                  <c:v>0</c:v>
                </c:pt>
                <c:pt idx="39123">
                  <c:v>0</c:v>
                </c:pt>
                <c:pt idx="39124">
                  <c:v>0</c:v>
                </c:pt>
                <c:pt idx="39125">
                  <c:v>0</c:v>
                </c:pt>
                <c:pt idx="39126">
                  <c:v>0</c:v>
                </c:pt>
                <c:pt idx="39127">
                  <c:v>0</c:v>
                </c:pt>
                <c:pt idx="39128">
                  <c:v>0</c:v>
                </c:pt>
                <c:pt idx="39129">
                  <c:v>0</c:v>
                </c:pt>
                <c:pt idx="39130">
                  <c:v>0</c:v>
                </c:pt>
                <c:pt idx="39131">
                  <c:v>0</c:v>
                </c:pt>
                <c:pt idx="39132">
                  <c:v>0</c:v>
                </c:pt>
                <c:pt idx="39133">
                  <c:v>0</c:v>
                </c:pt>
                <c:pt idx="39134">
                  <c:v>0</c:v>
                </c:pt>
                <c:pt idx="39135">
                  <c:v>0</c:v>
                </c:pt>
                <c:pt idx="39136">
                  <c:v>0</c:v>
                </c:pt>
                <c:pt idx="39137">
                  <c:v>0</c:v>
                </c:pt>
                <c:pt idx="39138">
                  <c:v>0</c:v>
                </c:pt>
                <c:pt idx="39139">
                  <c:v>0</c:v>
                </c:pt>
                <c:pt idx="39140">
                  <c:v>0</c:v>
                </c:pt>
                <c:pt idx="39141">
                  <c:v>0</c:v>
                </c:pt>
                <c:pt idx="39142">
                  <c:v>0</c:v>
                </c:pt>
                <c:pt idx="39143">
                  <c:v>0</c:v>
                </c:pt>
                <c:pt idx="39144">
                  <c:v>0</c:v>
                </c:pt>
                <c:pt idx="39145">
                  <c:v>0</c:v>
                </c:pt>
                <c:pt idx="39146">
                  <c:v>0</c:v>
                </c:pt>
                <c:pt idx="39147">
                  <c:v>0</c:v>
                </c:pt>
                <c:pt idx="39148">
                  <c:v>0</c:v>
                </c:pt>
                <c:pt idx="39149">
                  <c:v>0</c:v>
                </c:pt>
                <c:pt idx="39150">
                  <c:v>0</c:v>
                </c:pt>
                <c:pt idx="39151">
                  <c:v>0</c:v>
                </c:pt>
                <c:pt idx="39152">
                  <c:v>0</c:v>
                </c:pt>
                <c:pt idx="39153">
                  <c:v>0</c:v>
                </c:pt>
                <c:pt idx="39154">
                  <c:v>0</c:v>
                </c:pt>
                <c:pt idx="39155">
                  <c:v>0</c:v>
                </c:pt>
                <c:pt idx="39156">
                  <c:v>0</c:v>
                </c:pt>
                <c:pt idx="39157">
                  <c:v>0</c:v>
                </c:pt>
                <c:pt idx="39158">
                  <c:v>0</c:v>
                </c:pt>
                <c:pt idx="39159">
                  <c:v>0</c:v>
                </c:pt>
                <c:pt idx="39160">
                  <c:v>0</c:v>
                </c:pt>
                <c:pt idx="39161">
                  <c:v>0</c:v>
                </c:pt>
                <c:pt idx="39162">
                  <c:v>0</c:v>
                </c:pt>
                <c:pt idx="39163">
                  <c:v>0</c:v>
                </c:pt>
                <c:pt idx="39164">
                  <c:v>0</c:v>
                </c:pt>
                <c:pt idx="39165">
                  <c:v>0</c:v>
                </c:pt>
                <c:pt idx="39166">
                  <c:v>0</c:v>
                </c:pt>
                <c:pt idx="39167">
                  <c:v>0</c:v>
                </c:pt>
                <c:pt idx="39168">
                  <c:v>0</c:v>
                </c:pt>
                <c:pt idx="39169">
                  <c:v>0</c:v>
                </c:pt>
                <c:pt idx="39170">
                  <c:v>0</c:v>
                </c:pt>
                <c:pt idx="39171">
                  <c:v>0</c:v>
                </c:pt>
                <c:pt idx="39172">
                  <c:v>0</c:v>
                </c:pt>
                <c:pt idx="39173">
                  <c:v>0</c:v>
                </c:pt>
                <c:pt idx="39174">
                  <c:v>0</c:v>
                </c:pt>
                <c:pt idx="39175">
                  <c:v>0</c:v>
                </c:pt>
                <c:pt idx="39176">
                  <c:v>0</c:v>
                </c:pt>
                <c:pt idx="39177">
                  <c:v>0</c:v>
                </c:pt>
                <c:pt idx="39178">
                  <c:v>0</c:v>
                </c:pt>
                <c:pt idx="39179">
                  <c:v>0</c:v>
                </c:pt>
                <c:pt idx="39180">
                  <c:v>0</c:v>
                </c:pt>
                <c:pt idx="39181">
                  <c:v>0</c:v>
                </c:pt>
                <c:pt idx="39182">
                  <c:v>0</c:v>
                </c:pt>
                <c:pt idx="39183">
                  <c:v>0</c:v>
                </c:pt>
                <c:pt idx="39184">
                  <c:v>0</c:v>
                </c:pt>
                <c:pt idx="39185">
                  <c:v>0</c:v>
                </c:pt>
                <c:pt idx="39186">
                  <c:v>0</c:v>
                </c:pt>
                <c:pt idx="39187">
                  <c:v>0</c:v>
                </c:pt>
                <c:pt idx="39188">
                  <c:v>0</c:v>
                </c:pt>
                <c:pt idx="39189">
                  <c:v>0</c:v>
                </c:pt>
                <c:pt idx="39190">
                  <c:v>0</c:v>
                </c:pt>
                <c:pt idx="39191">
                  <c:v>0</c:v>
                </c:pt>
                <c:pt idx="39192">
                  <c:v>0</c:v>
                </c:pt>
                <c:pt idx="39193">
                  <c:v>0</c:v>
                </c:pt>
                <c:pt idx="39194">
                  <c:v>0</c:v>
                </c:pt>
                <c:pt idx="39195">
                  <c:v>0</c:v>
                </c:pt>
                <c:pt idx="39196">
                  <c:v>0</c:v>
                </c:pt>
                <c:pt idx="39197">
                  <c:v>0</c:v>
                </c:pt>
                <c:pt idx="39198">
                  <c:v>0</c:v>
                </c:pt>
                <c:pt idx="39199">
                  <c:v>0</c:v>
                </c:pt>
                <c:pt idx="39200">
                  <c:v>0</c:v>
                </c:pt>
                <c:pt idx="39201">
                  <c:v>0</c:v>
                </c:pt>
                <c:pt idx="39202">
                  <c:v>0</c:v>
                </c:pt>
                <c:pt idx="39203">
                  <c:v>0</c:v>
                </c:pt>
                <c:pt idx="39204">
                  <c:v>0</c:v>
                </c:pt>
                <c:pt idx="39205">
                  <c:v>0</c:v>
                </c:pt>
                <c:pt idx="39206">
                  <c:v>0</c:v>
                </c:pt>
                <c:pt idx="39207">
                  <c:v>0</c:v>
                </c:pt>
                <c:pt idx="39208">
                  <c:v>0</c:v>
                </c:pt>
                <c:pt idx="39209">
                  <c:v>0</c:v>
                </c:pt>
                <c:pt idx="39210">
                  <c:v>0</c:v>
                </c:pt>
                <c:pt idx="39211">
                  <c:v>0</c:v>
                </c:pt>
                <c:pt idx="39212">
                  <c:v>0</c:v>
                </c:pt>
                <c:pt idx="39213">
                  <c:v>0</c:v>
                </c:pt>
                <c:pt idx="39214">
                  <c:v>0</c:v>
                </c:pt>
                <c:pt idx="39215">
                  <c:v>0</c:v>
                </c:pt>
                <c:pt idx="39216">
                  <c:v>0</c:v>
                </c:pt>
                <c:pt idx="39217">
                  <c:v>0</c:v>
                </c:pt>
                <c:pt idx="39218">
                  <c:v>0</c:v>
                </c:pt>
                <c:pt idx="39219">
                  <c:v>0</c:v>
                </c:pt>
                <c:pt idx="39220">
                  <c:v>0</c:v>
                </c:pt>
                <c:pt idx="39221">
                  <c:v>0</c:v>
                </c:pt>
                <c:pt idx="39222">
                  <c:v>0</c:v>
                </c:pt>
                <c:pt idx="39223">
                  <c:v>0</c:v>
                </c:pt>
                <c:pt idx="39224">
                  <c:v>0</c:v>
                </c:pt>
                <c:pt idx="39225">
                  <c:v>0</c:v>
                </c:pt>
                <c:pt idx="39226">
                  <c:v>0</c:v>
                </c:pt>
                <c:pt idx="39227">
                  <c:v>0</c:v>
                </c:pt>
                <c:pt idx="39228">
                  <c:v>0</c:v>
                </c:pt>
                <c:pt idx="39229">
                  <c:v>0</c:v>
                </c:pt>
                <c:pt idx="39230">
                  <c:v>0</c:v>
                </c:pt>
                <c:pt idx="39231">
                  <c:v>0</c:v>
                </c:pt>
                <c:pt idx="39232">
                  <c:v>0</c:v>
                </c:pt>
                <c:pt idx="39233">
                  <c:v>0</c:v>
                </c:pt>
                <c:pt idx="39234">
                  <c:v>0</c:v>
                </c:pt>
                <c:pt idx="39235">
                  <c:v>0</c:v>
                </c:pt>
                <c:pt idx="39236">
                  <c:v>0</c:v>
                </c:pt>
                <c:pt idx="39237">
                  <c:v>0</c:v>
                </c:pt>
                <c:pt idx="39238">
                  <c:v>0</c:v>
                </c:pt>
                <c:pt idx="39239">
                  <c:v>0</c:v>
                </c:pt>
                <c:pt idx="39240">
                  <c:v>0</c:v>
                </c:pt>
                <c:pt idx="39241">
                  <c:v>0</c:v>
                </c:pt>
                <c:pt idx="39242">
                  <c:v>0</c:v>
                </c:pt>
                <c:pt idx="39243">
                  <c:v>0</c:v>
                </c:pt>
                <c:pt idx="39244">
                  <c:v>0</c:v>
                </c:pt>
                <c:pt idx="39245">
                  <c:v>0</c:v>
                </c:pt>
                <c:pt idx="39246">
                  <c:v>0</c:v>
                </c:pt>
                <c:pt idx="39247">
                  <c:v>0</c:v>
                </c:pt>
                <c:pt idx="39248">
                  <c:v>0</c:v>
                </c:pt>
                <c:pt idx="39249">
                  <c:v>0</c:v>
                </c:pt>
                <c:pt idx="39250">
                  <c:v>0</c:v>
                </c:pt>
                <c:pt idx="39251">
                  <c:v>0</c:v>
                </c:pt>
                <c:pt idx="39252">
                  <c:v>0</c:v>
                </c:pt>
                <c:pt idx="39253">
                  <c:v>0</c:v>
                </c:pt>
                <c:pt idx="39254">
                  <c:v>0</c:v>
                </c:pt>
                <c:pt idx="39255">
                  <c:v>0</c:v>
                </c:pt>
                <c:pt idx="39256">
                  <c:v>0</c:v>
                </c:pt>
                <c:pt idx="39257">
                  <c:v>0</c:v>
                </c:pt>
                <c:pt idx="39258">
                  <c:v>0</c:v>
                </c:pt>
                <c:pt idx="39259">
                  <c:v>0</c:v>
                </c:pt>
                <c:pt idx="39260">
                  <c:v>0</c:v>
                </c:pt>
                <c:pt idx="39261">
                  <c:v>0</c:v>
                </c:pt>
                <c:pt idx="39262">
                  <c:v>0</c:v>
                </c:pt>
                <c:pt idx="39263">
                  <c:v>0</c:v>
                </c:pt>
                <c:pt idx="39264">
                  <c:v>0</c:v>
                </c:pt>
                <c:pt idx="39265">
                  <c:v>0</c:v>
                </c:pt>
                <c:pt idx="39266">
                  <c:v>0</c:v>
                </c:pt>
                <c:pt idx="39267">
                  <c:v>0</c:v>
                </c:pt>
                <c:pt idx="39268">
                  <c:v>0</c:v>
                </c:pt>
                <c:pt idx="39269">
                  <c:v>0</c:v>
                </c:pt>
                <c:pt idx="39270">
                  <c:v>0</c:v>
                </c:pt>
                <c:pt idx="39271">
                  <c:v>0</c:v>
                </c:pt>
                <c:pt idx="39272">
                  <c:v>0</c:v>
                </c:pt>
                <c:pt idx="39273">
                  <c:v>0</c:v>
                </c:pt>
                <c:pt idx="39274">
                  <c:v>0</c:v>
                </c:pt>
                <c:pt idx="39275">
                  <c:v>0</c:v>
                </c:pt>
                <c:pt idx="39276">
                  <c:v>0</c:v>
                </c:pt>
                <c:pt idx="39277">
                  <c:v>0</c:v>
                </c:pt>
                <c:pt idx="39278">
                  <c:v>0</c:v>
                </c:pt>
                <c:pt idx="39279">
                  <c:v>0</c:v>
                </c:pt>
                <c:pt idx="39280">
                  <c:v>0</c:v>
                </c:pt>
                <c:pt idx="39281">
                  <c:v>0</c:v>
                </c:pt>
                <c:pt idx="39282">
                  <c:v>0</c:v>
                </c:pt>
                <c:pt idx="39283">
                  <c:v>0</c:v>
                </c:pt>
                <c:pt idx="39284">
                  <c:v>0</c:v>
                </c:pt>
                <c:pt idx="39285">
                  <c:v>0</c:v>
                </c:pt>
                <c:pt idx="39286">
                  <c:v>0</c:v>
                </c:pt>
                <c:pt idx="39287">
                  <c:v>0</c:v>
                </c:pt>
                <c:pt idx="39288">
                  <c:v>0</c:v>
                </c:pt>
                <c:pt idx="39289">
                  <c:v>0</c:v>
                </c:pt>
                <c:pt idx="39290">
                  <c:v>0</c:v>
                </c:pt>
                <c:pt idx="39291">
                  <c:v>0</c:v>
                </c:pt>
                <c:pt idx="39292">
                  <c:v>0</c:v>
                </c:pt>
                <c:pt idx="39293">
                  <c:v>0</c:v>
                </c:pt>
                <c:pt idx="39294">
                  <c:v>0</c:v>
                </c:pt>
                <c:pt idx="39295">
                  <c:v>0</c:v>
                </c:pt>
                <c:pt idx="39296">
                  <c:v>0</c:v>
                </c:pt>
                <c:pt idx="39297">
                  <c:v>0</c:v>
                </c:pt>
                <c:pt idx="39298">
                  <c:v>0</c:v>
                </c:pt>
                <c:pt idx="39299">
                  <c:v>0</c:v>
                </c:pt>
                <c:pt idx="39300">
                  <c:v>0</c:v>
                </c:pt>
                <c:pt idx="39301">
                  <c:v>0</c:v>
                </c:pt>
                <c:pt idx="39302">
                  <c:v>0</c:v>
                </c:pt>
                <c:pt idx="39303">
                  <c:v>0</c:v>
                </c:pt>
                <c:pt idx="39304">
                  <c:v>0</c:v>
                </c:pt>
                <c:pt idx="39305">
                  <c:v>0</c:v>
                </c:pt>
                <c:pt idx="39306">
                  <c:v>0</c:v>
                </c:pt>
                <c:pt idx="39307">
                  <c:v>0</c:v>
                </c:pt>
                <c:pt idx="39308">
                  <c:v>0</c:v>
                </c:pt>
                <c:pt idx="39309">
                  <c:v>0</c:v>
                </c:pt>
                <c:pt idx="39310">
                  <c:v>0</c:v>
                </c:pt>
                <c:pt idx="39311">
                  <c:v>0</c:v>
                </c:pt>
                <c:pt idx="39312">
                  <c:v>0</c:v>
                </c:pt>
                <c:pt idx="39313">
                  <c:v>0</c:v>
                </c:pt>
                <c:pt idx="39314">
                  <c:v>0</c:v>
                </c:pt>
                <c:pt idx="39315">
                  <c:v>0</c:v>
                </c:pt>
                <c:pt idx="39316">
                  <c:v>0</c:v>
                </c:pt>
                <c:pt idx="39317">
                  <c:v>0</c:v>
                </c:pt>
                <c:pt idx="39318">
                  <c:v>0</c:v>
                </c:pt>
                <c:pt idx="39319">
                  <c:v>0</c:v>
                </c:pt>
                <c:pt idx="39320">
                  <c:v>0</c:v>
                </c:pt>
                <c:pt idx="39321">
                  <c:v>0</c:v>
                </c:pt>
                <c:pt idx="39322">
                  <c:v>0</c:v>
                </c:pt>
                <c:pt idx="39323">
                  <c:v>0</c:v>
                </c:pt>
                <c:pt idx="39324">
                  <c:v>0</c:v>
                </c:pt>
                <c:pt idx="39325">
                  <c:v>0</c:v>
                </c:pt>
                <c:pt idx="39326">
                  <c:v>0</c:v>
                </c:pt>
                <c:pt idx="39327">
                  <c:v>0</c:v>
                </c:pt>
                <c:pt idx="39328">
                  <c:v>0</c:v>
                </c:pt>
                <c:pt idx="39329">
                  <c:v>0</c:v>
                </c:pt>
                <c:pt idx="39330">
                  <c:v>0</c:v>
                </c:pt>
                <c:pt idx="39331">
                  <c:v>0</c:v>
                </c:pt>
                <c:pt idx="39332">
                  <c:v>0</c:v>
                </c:pt>
                <c:pt idx="39333">
                  <c:v>0</c:v>
                </c:pt>
                <c:pt idx="39334">
                  <c:v>0</c:v>
                </c:pt>
                <c:pt idx="39335">
                  <c:v>0</c:v>
                </c:pt>
                <c:pt idx="39336">
                  <c:v>0</c:v>
                </c:pt>
                <c:pt idx="39337">
                  <c:v>0</c:v>
                </c:pt>
                <c:pt idx="39338">
                  <c:v>0</c:v>
                </c:pt>
                <c:pt idx="39339">
                  <c:v>0</c:v>
                </c:pt>
                <c:pt idx="39340">
                  <c:v>0</c:v>
                </c:pt>
                <c:pt idx="39341">
                  <c:v>0</c:v>
                </c:pt>
                <c:pt idx="39342">
                  <c:v>0</c:v>
                </c:pt>
                <c:pt idx="39343">
                  <c:v>0</c:v>
                </c:pt>
                <c:pt idx="39344">
                  <c:v>0</c:v>
                </c:pt>
                <c:pt idx="39345">
                  <c:v>0</c:v>
                </c:pt>
                <c:pt idx="39346">
                  <c:v>0</c:v>
                </c:pt>
                <c:pt idx="39347">
                  <c:v>0</c:v>
                </c:pt>
                <c:pt idx="39348">
                  <c:v>0</c:v>
                </c:pt>
                <c:pt idx="39349">
                  <c:v>0</c:v>
                </c:pt>
                <c:pt idx="39350">
                  <c:v>0</c:v>
                </c:pt>
                <c:pt idx="39351">
                  <c:v>0</c:v>
                </c:pt>
                <c:pt idx="39352">
                  <c:v>0</c:v>
                </c:pt>
                <c:pt idx="39353">
                  <c:v>0</c:v>
                </c:pt>
                <c:pt idx="39354">
                  <c:v>0</c:v>
                </c:pt>
                <c:pt idx="39355">
                  <c:v>0</c:v>
                </c:pt>
                <c:pt idx="39356">
                  <c:v>0</c:v>
                </c:pt>
                <c:pt idx="39357">
                  <c:v>0</c:v>
                </c:pt>
                <c:pt idx="39358">
                  <c:v>0</c:v>
                </c:pt>
                <c:pt idx="39359">
                  <c:v>0</c:v>
                </c:pt>
                <c:pt idx="39360">
                  <c:v>0</c:v>
                </c:pt>
                <c:pt idx="39361">
                  <c:v>0</c:v>
                </c:pt>
                <c:pt idx="39362">
                  <c:v>0</c:v>
                </c:pt>
                <c:pt idx="39363">
                  <c:v>0</c:v>
                </c:pt>
                <c:pt idx="39364">
                  <c:v>0</c:v>
                </c:pt>
                <c:pt idx="39365">
                  <c:v>0</c:v>
                </c:pt>
                <c:pt idx="39366">
                  <c:v>0</c:v>
                </c:pt>
                <c:pt idx="39367">
                  <c:v>0</c:v>
                </c:pt>
                <c:pt idx="39368">
                  <c:v>0</c:v>
                </c:pt>
                <c:pt idx="39369">
                  <c:v>0</c:v>
                </c:pt>
                <c:pt idx="39370">
                  <c:v>0</c:v>
                </c:pt>
                <c:pt idx="39371">
                  <c:v>0</c:v>
                </c:pt>
                <c:pt idx="39372">
                  <c:v>0</c:v>
                </c:pt>
                <c:pt idx="39373">
                  <c:v>0</c:v>
                </c:pt>
                <c:pt idx="39374">
                  <c:v>0</c:v>
                </c:pt>
                <c:pt idx="39375">
                  <c:v>0</c:v>
                </c:pt>
                <c:pt idx="39376">
                  <c:v>0</c:v>
                </c:pt>
                <c:pt idx="39377">
                  <c:v>0</c:v>
                </c:pt>
                <c:pt idx="39378">
                  <c:v>0</c:v>
                </c:pt>
                <c:pt idx="39379">
                  <c:v>0</c:v>
                </c:pt>
                <c:pt idx="39380">
                  <c:v>0</c:v>
                </c:pt>
                <c:pt idx="39381">
                  <c:v>0</c:v>
                </c:pt>
                <c:pt idx="39382">
                  <c:v>0</c:v>
                </c:pt>
                <c:pt idx="39383">
                  <c:v>0</c:v>
                </c:pt>
                <c:pt idx="39384">
                  <c:v>0</c:v>
                </c:pt>
                <c:pt idx="39385">
                  <c:v>33</c:v>
                </c:pt>
                <c:pt idx="39386">
                  <c:v>0</c:v>
                </c:pt>
                <c:pt idx="39387">
                  <c:v>0</c:v>
                </c:pt>
                <c:pt idx="39388">
                  <c:v>0</c:v>
                </c:pt>
                <c:pt idx="39389">
                  <c:v>0</c:v>
                </c:pt>
                <c:pt idx="39390">
                  <c:v>0</c:v>
                </c:pt>
                <c:pt idx="39391">
                  <c:v>0</c:v>
                </c:pt>
                <c:pt idx="39392">
                  <c:v>0</c:v>
                </c:pt>
                <c:pt idx="39393">
                  <c:v>0</c:v>
                </c:pt>
                <c:pt idx="39394">
                  <c:v>0</c:v>
                </c:pt>
                <c:pt idx="39395">
                  <c:v>0</c:v>
                </c:pt>
                <c:pt idx="39396">
                  <c:v>0</c:v>
                </c:pt>
                <c:pt idx="39397">
                  <c:v>0</c:v>
                </c:pt>
                <c:pt idx="39398">
                  <c:v>0</c:v>
                </c:pt>
                <c:pt idx="39399">
                  <c:v>0</c:v>
                </c:pt>
                <c:pt idx="39400">
                  <c:v>0</c:v>
                </c:pt>
                <c:pt idx="39401">
                  <c:v>0</c:v>
                </c:pt>
                <c:pt idx="39402">
                  <c:v>0</c:v>
                </c:pt>
                <c:pt idx="39403">
                  <c:v>0</c:v>
                </c:pt>
                <c:pt idx="39404">
                  <c:v>0</c:v>
                </c:pt>
                <c:pt idx="39405">
                  <c:v>0</c:v>
                </c:pt>
                <c:pt idx="39406">
                  <c:v>0</c:v>
                </c:pt>
                <c:pt idx="39407">
                  <c:v>0</c:v>
                </c:pt>
                <c:pt idx="39408">
                  <c:v>0</c:v>
                </c:pt>
                <c:pt idx="39409">
                  <c:v>0</c:v>
                </c:pt>
                <c:pt idx="39410">
                  <c:v>0</c:v>
                </c:pt>
                <c:pt idx="39411">
                  <c:v>0</c:v>
                </c:pt>
                <c:pt idx="39412">
                  <c:v>0</c:v>
                </c:pt>
                <c:pt idx="39413">
                  <c:v>0</c:v>
                </c:pt>
                <c:pt idx="39414">
                  <c:v>0</c:v>
                </c:pt>
                <c:pt idx="39415">
                  <c:v>0</c:v>
                </c:pt>
                <c:pt idx="39416">
                  <c:v>0</c:v>
                </c:pt>
                <c:pt idx="39417">
                  <c:v>0</c:v>
                </c:pt>
                <c:pt idx="39418">
                  <c:v>0</c:v>
                </c:pt>
                <c:pt idx="39419">
                  <c:v>0</c:v>
                </c:pt>
                <c:pt idx="39420">
                  <c:v>0</c:v>
                </c:pt>
                <c:pt idx="39421">
                  <c:v>0</c:v>
                </c:pt>
                <c:pt idx="39422">
                  <c:v>0</c:v>
                </c:pt>
                <c:pt idx="39423">
                  <c:v>0</c:v>
                </c:pt>
                <c:pt idx="39424">
                  <c:v>0</c:v>
                </c:pt>
                <c:pt idx="39425">
                  <c:v>0</c:v>
                </c:pt>
                <c:pt idx="39426">
                  <c:v>0</c:v>
                </c:pt>
                <c:pt idx="39427">
                  <c:v>0</c:v>
                </c:pt>
                <c:pt idx="39428">
                  <c:v>0</c:v>
                </c:pt>
                <c:pt idx="39429">
                  <c:v>0</c:v>
                </c:pt>
                <c:pt idx="39430">
                  <c:v>0</c:v>
                </c:pt>
                <c:pt idx="39431">
                  <c:v>0</c:v>
                </c:pt>
                <c:pt idx="39432">
                  <c:v>0</c:v>
                </c:pt>
                <c:pt idx="39433">
                  <c:v>0</c:v>
                </c:pt>
                <c:pt idx="39434">
                  <c:v>0</c:v>
                </c:pt>
                <c:pt idx="39435">
                  <c:v>0</c:v>
                </c:pt>
                <c:pt idx="39436">
                  <c:v>0</c:v>
                </c:pt>
                <c:pt idx="39437">
                  <c:v>0</c:v>
                </c:pt>
                <c:pt idx="39438">
                  <c:v>0</c:v>
                </c:pt>
                <c:pt idx="39439">
                  <c:v>0</c:v>
                </c:pt>
                <c:pt idx="39440">
                  <c:v>0</c:v>
                </c:pt>
                <c:pt idx="39441">
                  <c:v>0</c:v>
                </c:pt>
                <c:pt idx="39442">
                  <c:v>0</c:v>
                </c:pt>
                <c:pt idx="39443">
                  <c:v>0</c:v>
                </c:pt>
                <c:pt idx="39444">
                  <c:v>0</c:v>
                </c:pt>
                <c:pt idx="39445">
                  <c:v>0</c:v>
                </c:pt>
                <c:pt idx="39446">
                  <c:v>0</c:v>
                </c:pt>
                <c:pt idx="39447">
                  <c:v>0</c:v>
                </c:pt>
                <c:pt idx="39448">
                  <c:v>0</c:v>
                </c:pt>
                <c:pt idx="39449">
                  <c:v>0</c:v>
                </c:pt>
                <c:pt idx="39450">
                  <c:v>0</c:v>
                </c:pt>
                <c:pt idx="39451">
                  <c:v>0</c:v>
                </c:pt>
                <c:pt idx="39452">
                  <c:v>0</c:v>
                </c:pt>
                <c:pt idx="39453">
                  <c:v>0</c:v>
                </c:pt>
                <c:pt idx="39454">
                  <c:v>0</c:v>
                </c:pt>
                <c:pt idx="39455">
                  <c:v>0</c:v>
                </c:pt>
                <c:pt idx="39456">
                  <c:v>0</c:v>
                </c:pt>
                <c:pt idx="39457">
                  <c:v>0</c:v>
                </c:pt>
                <c:pt idx="39458">
                  <c:v>0</c:v>
                </c:pt>
                <c:pt idx="39459">
                  <c:v>0</c:v>
                </c:pt>
                <c:pt idx="39460">
                  <c:v>0</c:v>
                </c:pt>
                <c:pt idx="39461">
                  <c:v>0</c:v>
                </c:pt>
                <c:pt idx="39462">
                  <c:v>0</c:v>
                </c:pt>
                <c:pt idx="39463">
                  <c:v>0</c:v>
                </c:pt>
                <c:pt idx="39464">
                  <c:v>0</c:v>
                </c:pt>
                <c:pt idx="39465">
                  <c:v>0</c:v>
                </c:pt>
                <c:pt idx="39466">
                  <c:v>0</c:v>
                </c:pt>
                <c:pt idx="39467">
                  <c:v>0</c:v>
                </c:pt>
                <c:pt idx="39468">
                  <c:v>0</c:v>
                </c:pt>
                <c:pt idx="39469">
                  <c:v>0</c:v>
                </c:pt>
                <c:pt idx="39470">
                  <c:v>0</c:v>
                </c:pt>
                <c:pt idx="39471">
                  <c:v>0</c:v>
                </c:pt>
                <c:pt idx="39472">
                  <c:v>0</c:v>
                </c:pt>
                <c:pt idx="39473">
                  <c:v>0</c:v>
                </c:pt>
                <c:pt idx="39474">
                  <c:v>0</c:v>
                </c:pt>
                <c:pt idx="39475">
                  <c:v>0</c:v>
                </c:pt>
                <c:pt idx="39476">
                  <c:v>0</c:v>
                </c:pt>
                <c:pt idx="39477">
                  <c:v>0</c:v>
                </c:pt>
                <c:pt idx="39478">
                  <c:v>0</c:v>
                </c:pt>
                <c:pt idx="39479">
                  <c:v>0</c:v>
                </c:pt>
                <c:pt idx="39480">
                  <c:v>0</c:v>
                </c:pt>
                <c:pt idx="39481">
                  <c:v>0</c:v>
                </c:pt>
                <c:pt idx="39482">
                  <c:v>0</c:v>
                </c:pt>
                <c:pt idx="39483">
                  <c:v>0</c:v>
                </c:pt>
                <c:pt idx="39484">
                  <c:v>0</c:v>
                </c:pt>
                <c:pt idx="39485">
                  <c:v>0</c:v>
                </c:pt>
                <c:pt idx="39486">
                  <c:v>0</c:v>
                </c:pt>
                <c:pt idx="39487">
                  <c:v>0</c:v>
                </c:pt>
                <c:pt idx="39488">
                  <c:v>0</c:v>
                </c:pt>
                <c:pt idx="39489">
                  <c:v>0</c:v>
                </c:pt>
                <c:pt idx="39490">
                  <c:v>0</c:v>
                </c:pt>
                <c:pt idx="39491">
                  <c:v>0</c:v>
                </c:pt>
                <c:pt idx="39492">
                  <c:v>0</c:v>
                </c:pt>
                <c:pt idx="39493">
                  <c:v>0</c:v>
                </c:pt>
                <c:pt idx="39494">
                  <c:v>0</c:v>
                </c:pt>
                <c:pt idx="39495">
                  <c:v>0</c:v>
                </c:pt>
                <c:pt idx="39496">
                  <c:v>0</c:v>
                </c:pt>
                <c:pt idx="39497">
                  <c:v>0</c:v>
                </c:pt>
                <c:pt idx="39498">
                  <c:v>0</c:v>
                </c:pt>
                <c:pt idx="39499">
                  <c:v>0</c:v>
                </c:pt>
                <c:pt idx="39500">
                  <c:v>0</c:v>
                </c:pt>
                <c:pt idx="39501">
                  <c:v>0</c:v>
                </c:pt>
                <c:pt idx="39502">
                  <c:v>0</c:v>
                </c:pt>
                <c:pt idx="39503">
                  <c:v>0</c:v>
                </c:pt>
                <c:pt idx="39504">
                  <c:v>0</c:v>
                </c:pt>
                <c:pt idx="39505">
                  <c:v>0</c:v>
                </c:pt>
                <c:pt idx="39506">
                  <c:v>0</c:v>
                </c:pt>
                <c:pt idx="39507">
                  <c:v>0</c:v>
                </c:pt>
                <c:pt idx="39508">
                  <c:v>0</c:v>
                </c:pt>
                <c:pt idx="39509">
                  <c:v>0</c:v>
                </c:pt>
                <c:pt idx="39510">
                  <c:v>0</c:v>
                </c:pt>
                <c:pt idx="39511">
                  <c:v>0</c:v>
                </c:pt>
                <c:pt idx="39512">
                  <c:v>0</c:v>
                </c:pt>
                <c:pt idx="39513">
                  <c:v>0</c:v>
                </c:pt>
                <c:pt idx="39514">
                  <c:v>0</c:v>
                </c:pt>
                <c:pt idx="39515">
                  <c:v>0</c:v>
                </c:pt>
                <c:pt idx="39516">
                  <c:v>0</c:v>
                </c:pt>
                <c:pt idx="39517">
                  <c:v>0</c:v>
                </c:pt>
                <c:pt idx="39518">
                  <c:v>0</c:v>
                </c:pt>
                <c:pt idx="39519">
                  <c:v>0</c:v>
                </c:pt>
                <c:pt idx="39520">
                  <c:v>0</c:v>
                </c:pt>
                <c:pt idx="39521">
                  <c:v>0</c:v>
                </c:pt>
                <c:pt idx="39522">
                  <c:v>0</c:v>
                </c:pt>
                <c:pt idx="39523">
                  <c:v>0</c:v>
                </c:pt>
                <c:pt idx="39524">
                  <c:v>0</c:v>
                </c:pt>
                <c:pt idx="39525">
                  <c:v>0</c:v>
                </c:pt>
                <c:pt idx="39526">
                  <c:v>0</c:v>
                </c:pt>
                <c:pt idx="39527">
                  <c:v>0</c:v>
                </c:pt>
                <c:pt idx="39528">
                  <c:v>0</c:v>
                </c:pt>
                <c:pt idx="39529">
                  <c:v>0</c:v>
                </c:pt>
                <c:pt idx="39530">
                  <c:v>0</c:v>
                </c:pt>
                <c:pt idx="39531">
                  <c:v>0</c:v>
                </c:pt>
                <c:pt idx="39532">
                  <c:v>0</c:v>
                </c:pt>
                <c:pt idx="39533">
                  <c:v>0</c:v>
                </c:pt>
                <c:pt idx="39534">
                  <c:v>0</c:v>
                </c:pt>
                <c:pt idx="39535">
                  <c:v>0</c:v>
                </c:pt>
                <c:pt idx="39536">
                  <c:v>0</c:v>
                </c:pt>
                <c:pt idx="39537">
                  <c:v>0</c:v>
                </c:pt>
                <c:pt idx="39538">
                  <c:v>0</c:v>
                </c:pt>
                <c:pt idx="39539">
                  <c:v>0</c:v>
                </c:pt>
                <c:pt idx="39540">
                  <c:v>0</c:v>
                </c:pt>
                <c:pt idx="39541">
                  <c:v>0</c:v>
                </c:pt>
                <c:pt idx="39542">
                  <c:v>0</c:v>
                </c:pt>
                <c:pt idx="39543">
                  <c:v>0</c:v>
                </c:pt>
                <c:pt idx="39544">
                  <c:v>0</c:v>
                </c:pt>
                <c:pt idx="39545">
                  <c:v>0</c:v>
                </c:pt>
                <c:pt idx="39546">
                  <c:v>0</c:v>
                </c:pt>
                <c:pt idx="39547">
                  <c:v>0</c:v>
                </c:pt>
                <c:pt idx="39548">
                  <c:v>0</c:v>
                </c:pt>
                <c:pt idx="39549">
                  <c:v>0</c:v>
                </c:pt>
                <c:pt idx="39550">
                  <c:v>0</c:v>
                </c:pt>
                <c:pt idx="39551">
                  <c:v>0</c:v>
                </c:pt>
                <c:pt idx="39552">
                  <c:v>0</c:v>
                </c:pt>
                <c:pt idx="39553">
                  <c:v>0</c:v>
                </c:pt>
                <c:pt idx="39554">
                  <c:v>0</c:v>
                </c:pt>
                <c:pt idx="39555">
                  <c:v>0</c:v>
                </c:pt>
                <c:pt idx="39556">
                  <c:v>0</c:v>
                </c:pt>
                <c:pt idx="39557">
                  <c:v>0</c:v>
                </c:pt>
                <c:pt idx="39558">
                  <c:v>0</c:v>
                </c:pt>
                <c:pt idx="39559">
                  <c:v>0</c:v>
                </c:pt>
                <c:pt idx="39560">
                  <c:v>0</c:v>
                </c:pt>
                <c:pt idx="39561">
                  <c:v>0</c:v>
                </c:pt>
                <c:pt idx="39562">
                  <c:v>0</c:v>
                </c:pt>
                <c:pt idx="39563">
                  <c:v>0</c:v>
                </c:pt>
                <c:pt idx="39564">
                  <c:v>0</c:v>
                </c:pt>
                <c:pt idx="39565">
                  <c:v>0</c:v>
                </c:pt>
                <c:pt idx="39566">
                  <c:v>0</c:v>
                </c:pt>
                <c:pt idx="39567">
                  <c:v>0</c:v>
                </c:pt>
                <c:pt idx="39568">
                  <c:v>0</c:v>
                </c:pt>
                <c:pt idx="39569">
                  <c:v>0</c:v>
                </c:pt>
                <c:pt idx="39570">
                  <c:v>0</c:v>
                </c:pt>
                <c:pt idx="39571">
                  <c:v>0</c:v>
                </c:pt>
                <c:pt idx="39572">
                  <c:v>0</c:v>
                </c:pt>
                <c:pt idx="39573">
                  <c:v>0</c:v>
                </c:pt>
                <c:pt idx="39574">
                  <c:v>0</c:v>
                </c:pt>
                <c:pt idx="39575">
                  <c:v>0</c:v>
                </c:pt>
                <c:pt idx="39576">
                  <c:v>0</c:v>
                </c:pt>
                <c:pt idx="39577">
                  <c:v>0</c:v>
                </c:pt>
                <c:pt idx="39578">
                  <c:v>0</c:v>
                </c:pt>
                <c:pt idx="39579">
                  <c:v>0</c:v>
                </c:pt>
                <c:pt idx="39580">
                  <c:v>0</c:v>
                </c:pt>
                <c:pt idx="39581">
                  <c:v>0</c:v>
                </c:pt>
                <c:pt idx="39582">
                  <c:v>0</c:v>
                </c:pt>
                <c:pt idx="39583">
                  <c:v>0</c:v>
                </c:pt>
                <c:pt idx="39584">
                  <c:v>0</c:v>
                </c:pt>
                <c:pt idx="39585">
                  <c:v>0</c:v>
                </c:pt>
                <c:pt idx="39586">
                  <c:v>0</c:v>
                </c:pt>
                <c:pt idx="39587">
                  <c:v>0</c:v>
                </c:pt>
                <c:pt idx="39588">
                  <c:v>0</c:v>
                </c:pt>
                <c:pt idx="39589">
                  <c:v>0</c:v>
                </c:pt>
                <c:pt idx="39590">
                  <c:v>0</c:v>
                </c:pt>
                <c:pt idx="39591">
                  <c:v>0</c:v>
                </c:pt>
                <c:pt idx="39592">
                  <c:v>0</c:v>
                </c:pt>
                <c:pt idx="39593">
                  <c:v>0</c:v>
                </c:pt>
                <c:pt idx="39594">
                  <c:v>0</c:v>
                </c:pt>
                <c:pt idx="39595">
                  <c:v>0</c:v>
                </c:pt>
                <c:pt idx="39596">
                  <c:v>0</c:v>
                </c:pt>
                <c:pt idx="39597">
                  <c:v>0</c:v>
                </c:pt>
                <c:pt idx="39598">
                  <c:v>0</c:v>
                </c:pt>
                <c:pt idx="39599">
                  <c:v>0</c:v>
                </c:pt>
                <c:pt idx="39600">
                  <c:v>0</c:v>
                </c:pt>
                <c:pt idx="39601">
                  <c:v>0</c:v>
                </c:pt>
                <c:pt idx="39602">
                  <c:v>0</c:v>
                </c:pt>
                <c:pt idx="39603">
                  <c:v>0</c:v>
                </c:pt>
                <c:pt idx="39604">
                  <c:v>0</c:v>
                </c:pt>
                <c:pt idx="39605">
                  <c:v>0</c:v>
                </c:pt>
                <c:pt idx="39606">
                  <c:v>0</c:v>
                </c:pt>
                <c:pt idx="39607">
                  <c:v>0</c:v>
                </c:pt>
                <c:pt idx="39608">
                  <c:v>0</c:v>
                </c:pt>
                <c:pt idx="39609">
                  <c:v>0</c:v>
                </c:pt>
                <c:pt idx="39610">
                  <c:v>0</c:v>
                </c:pt>
                <c:pt idx="39611">
                  <c:v>0</c:v>
                </c:pt>
                <c:pt idx="39612">
                  <c:v>0</c:v>
                </c:pt>
                <c:pt idx="39613">
                  <c:v>0</c:v>
                </c:pt>
                <c:pt idx="39614">
                  <c:v>0</c:v>
                </c:pt>
                <c:pt idx="39615">
                  <c:v>0</c:v>
                </c:pt>
                <c:pt idx="39616">
                  <c:v>0</c:v>
                </c:pt>
                <c:pt idx="39617">
                  <c:v>0</c:v>
                </c:pt>
                <c:pt idx="39618">
                  <c:v>0</c:v>
                </c:pt>
                <c:pt idx="39619">
                  <c:v>0</c:v>
                </c:pt>
                <c:pt idx="39620">
                  <c:v>0</c:v>
                </c:pt>
                <c:pt idx="39621">
                  <c:v>0</c:v>
                </c:pt>
                <c:pt idx="39622">
                  <c:v>0</c:v>
                </c:pt>
                <c:pt idx="39623">
                  <c:v>0</c:v>
                </c:pt>
                <c:pt idx="39624">
                  <c:v>0</c:v>
                </c:pt>
                <c:pt idx="39625">
                  <c:v>0</c:v>
                </c:pt>
                <c:pt idx="39626">
                  <c:v>0</c:v>
                </c:pt>
                <c:pt idx="39627">
                  <c:v>0</c:v>
                </c:pt>
                <c:pt idx="39628">
                  <c:v>14</c:v>
                </c:pt>
                <c:pt idx="39629">
                  <c:v>0</c:v>
                </c:pt>
                <c:pt idx="39630">
                  <c:v>0</c:v>
                </c:pt>
                <c:pt idx="39631">
                  <c:v>0</c:v>
                </c:pt>
                <c:pt idx="39632">
                  <c:v>0</c:v>
                </c:pt>
                <c:pt idx="39633">
                  <c:v>0</c:v>
                </c:pt>
                <c:pt idx="39634">
                  <c:v>0</c:v>
                </c:pt>
                <c:pt idx="39635">
                  <c:v>0</c:v>
                </c:pt>
                <c:pt idx="39636">
                  <c:v>0</c:v>
                </c:pt>
                <c:pt idx="39637">
                  <c:v>0</c:v>
                </c:pt>
                <c:pt idx="39638">
                  <c:v>0</c:v>
                </c:pt>
                <c:pt idx="39639">
                  <c:v>0</c:v>
                </c:pt>
                <c:pt idx="39640">
                  <c:v>0</c:v>
                </c:pt>
                <c:pt idx="39641">
                  <c:v>0</c:v>
                </c:pt>
                <c:pt idx="39642">
                  <c:v>0</c:v>
                </c:pt>
                <c:pt idx="39643">
                  <c:v>0</c:v>
                </c:pt>
                <c:pt idx="39644">
                  <c:v>0</c:v>
                </c:pt>
                <c:pt idx="39645">
                  <c:v>0</c:v>
                </c:pt>
                <c:pt idx="39646">
                  <c:v>0</c:v>
                </c:pt>
                <c:pt idx="39647">
                  <c:v>0</c:v>
                </c:pt>
                <c:pt idx="39648">
                  <c:v>0</c:v>
                </c:pt>
                <c:pt idx="39649">
                  <c:v>0</c:v>
                </c:pt>
                <c:pt idx="39650">
                  <c:v>0</c:v>
                </c:pt>
                <c:pt idx="39651">
                  <c:v>0</c:v>
                </c:pt>
                <c:pt idx="39652">
                  <c:v>0</c:v>
                </c:pt>
                <c:pt idx="39653">
                  <c:v>0</c:v>
                </c:pt>
                <c:pt idx="39654">
                  <c:v>0</c:v>
                </c:pt>
                <c:pt idx="39655">
                  <c:v>76</c:v>
                </c:pt>
                <c:pt idx="39656">
                  <c:v>0</c:v>
                </c:pt>
                <c:pt idx="39657">
                  <c:v>0</c:v>
                </c:pt>
                <c:pt idx="39658">
                  <c:v>0</c:v>
                </c:pt>
                <c:pt idx="39659">
                  <c:v>0</c:v>
                </c:pt>
                <c:pt idx="39660">
                  <c:v>0</c:v>
                </c:pt>
                <c:pt idx="39661">
                  <c:v>0</c:v>
                </c:pt>
                <c:pt idx="39662">
                  <c:v>0</c:v>
                </c:pt>
                <c:pt idx="39663">
                  <c:v>0</c:v>
                </c:pt>
                <c:pt idx="39664">
                  <c:v>0</c:v>
                </c:pt>
                <c:pt idx="39665">
                  <c:v>0</c:v>
                </c:pt>
                <c:pt idx="39666">
                  <c:v>0</c:v>
                </c:pt>
                <c:pt idx="39667">
                  <c:v>0</c:v>
                </c:pt>
                <c:pt idx="39668">
                  <c:v>0</c:v>
                </c:pt>
                <c:pt idx="39669">
                  <c:v>0</c:v>
                </c:pt>
                <c:pt idx="39670">
                  <c:v>0</c:v>
                </c:pt>
                <c:pt idx="39671">
                  <c:v>0</c:v>
                </c:pt>
                <c:pt idx="39672">
                  <c:v>0</c:v>
                </c:pt>
                <c:pt idx="39673">
                  <c:v>0</c:v>
                </c:pt>
                <c:pt idx="39674">
                  <c:v>0</c:v>
                </c:pt>
                <c:pt idx="39675">
                  <c:v>0</c:v>
                </c:pt>
                <c:pt idx="39676">
                  <c:v>0</c:v>
                </c:pt>
                <c:pt idx="39677">
                  <c:v>0</c:v>
                </c:pt>
                <c:pt idx="39678">
                  <c:v>0</c:v>
                </c:pt>
                <c:pt idx="39679">
                  <c:v>0</c:v>
                </c:pt>
                <c:pt idx="39680">
                  <c:v>0</c:v>
                </c:pt>
                <c:pt idx="39681">
                  <c:v>0</c:v>
                </c:pt>
                <c:pt idx="39682">
                  <c:v>0</c:v>
                </c:pt>
                <c:pt idx="39683">
                  <c:v>0</c:v>
                </c:pt>
                <c:pt idx="39684">
                  <c:v>0</c:v>
                </c:pt>
                <c:pt idx="39685">
                  <c:v>0</c:v>
                </c:pt>
                <c:pt idx="39686">
                  <c:v>0</c:v>
                </c:pt>
                <c:pt idx="39687">
                  <c:v>0</c:v>
                </c:pt>
                <c:pt idx="39688">
                  <c:v>0</c:v>
                </c:pt>
                <c:pt idx="39689">
                  <c:v>0</c:v>
                </c:pt>
                <c:pt idx="39690">
                  <c:v>0</c:v>
                </c:pt>
                <c:pt idx="39691">
                  <c:v>0</c:v>
                </c:pt>
                <c:pt idx="39692">
                  <c:v>0</c:v>
                </c:pt>
                <c:pt idx="39693">
                  <c:v>0</c:v>
                </c:pt>
                <c:pt idx="39694">
                  <c:v>0</c:v>
                </c:pt>
                <c:pt idx="39695">
                  <c:v>0</c:v>
                </c:pt>
                <c:pt idx="39696">
                  <c:v>0</c:v>
                </c:pt>
                <c:pt idx="39697">
                  <c:v>0</c:v>
                </c:pt>
                <c:pt idx="39698">
                  <c:v>0</c:v>
                </c:pt>
                <c:pt idx="39699">
                  <c:v>0</c:v>
                </c:pt>
                <c:pt idx="39700">
                  <c:v>0</c:v>
                </c:pt>
                <c:pt idx="39701">
                  <c:v>0</c:v>
                </c:pt>
                <c:pt idx="39702">
                  <c:v>0</c:v>
                </c:pt>
                <c:pt idx="39703">
                  <c:v>0</c:v>
                </c:pt>
                <c:pt idx="39704">
                  <c:v>0</c:v>
                </c:pt>
                <c:pt idx="39705">
                  <c:v>0</c:v>
                </c:pt>
                <c:pt idx="39706">
                  <c:v>0</c:v>
                </c:pt>
                <c:pt idx="39707">
                  <c:v>0</c:v>
                </c:pt>
                <c:pt idx="39708">
                  <c:v>0</c:v>
                </c:pt>
                <c:pt idx="39709">
                  <c:v>0</c:v>
                </c:pt>
                <c:pt idx="39710">
                  <c:v>0</c:v>
                </c:pt>
                <c:pt idx="39711">
                  <c:v>0</c:v>
                </c:pt>
                <c:pt idx="39712">
                  <c:v>0</c:v>
                </c:pt>
                <c:pt idx="39713">
                  <c:v>0</c:v>
                </c:pt>
                <c:pt idx="39714">
                  <c:v>0</c:v>
                </c:pt>
                <c:pt idx="39715">
                  <c:v>0</c:v>
                </c:pt>
                <c:pt idx="39716">
                  <c:v>0</c:v>
                </c:pt>
                <c:pt idx="39717">
                  <c:v>0</c:v>
                </c:pt>
                <c:pt idx="39718">
                  <c:v>0</c:v>
                </c:pt>
                <c:pt idx="39719">
                  <c:v>0</c:v>
                </c:pt>
                <c:pt idx="39720">
                  <c:v>0</c:v>
                </c:pt>
                <c:pt idx="39721">
                  <c:v>0</c:v>
                </c:pt>
                <c:pt idx="39722">
                  <c:v>0</c:v>
                </c:pt>
                <c:pt idx="39723">
                  <c:v>0</c:v>
                </c:pt>
                <c:pt idx="39724">
                  <c:v>0</c:v>
                </c:pt>
                <c:pt idx="39725">
                  <c:v>0</c:v>
                </c:pt>
                <c:pt idx="39726">
                  <c:v>0</c:v>
                </c:pt>
                <c:pt idx="39727">
                  <c:v>0</c:v>
                </c:pt>
                <c:pt idx="39728">
                  <c:v>0</c:v>
                </c:pt>
                <c:pt idx="39729">
                  <c:v>0</c:v>
                </c:pt>
                <c:pt idx="39730">
                  <c:v>0</c:v>
                </c:pt>
                <c:pt idx="39731">
                  <c:v>0</c:v>
                </c:pt>
                <c:pt idx="39732">
                  <c:v>0</c:v>
                </c:pt>
                <c:pt idx="39733">
                  <c:v>0</c:v>
                </c:pt>
                <c:pt idx="39734">
                  <c:v>0</c:v>
                </c:pt>
                <c:pt idx="39735">
                  <c:v>0</c:v>
                </c:pt>
                <c:pt idx="39736">
                  <c:v>0</c:v>
                </c:pt>
                <c:pt idx="39737">
                  <c:v>0</c:v>
                </c:pt>
                <c:pt idx="39738">
                  <c:v>0</c:v>
                </c:pt>
                <c:pt idx="39739">
                  <c:v>0</c:v>
                </c:pt>
                <c:pt idx="39740">
                  <c:v>0</c:v>
                </c:pt>
                <c:pt idx="39741">
                  <c:v>0</c:v>
                </c:pt>
                <c:pt idx="39742">
                  <c:v>0</c:v>
                </c:pt>
                <c:pt idx="39743">
                  <c:v>0</c:v>
                </c:pt>
                <c:pt idx="39744">
                  <c:v>0</c:v>
                </c:pt>
                <c:pt idx="39745">
                  <c:v>0</c:v>
                </c:pt>
                <c:pt idx="39746">
                  <c:v>0</c:v>
                </c:pt>
                <c:pt idx="39747">
                  <c:v>0</c:v>
                </c:pt>
                <c:pt idx="39748">
                  <c:v>0</c:v>
                </c:pt>
                <c:pt idx="39749">
                  <c:v>0</c:v>
                </c:pt>
                <c:pt idx="39750">
                  <c:v>0</c:v>
                </c:pt>
                <c:pt idx="39751">
                  <c:v>0</c:v>
                </c:pt>
                <c:pt idx="39752">
                  <c:v>0</c:v>
                </c:pt>
                <c:pt idx="39753">
                  <c:v>0</c:v>
                </c:pt>
                <c:pt idx="39754">
                  <c:v>0</c:v>
                </c:pt>
                <c:pt idx="39755">
                  <c:v>0</c:v>
                </c:pt>
                <c:pt idx="39756">
                  <c:v>0</c:v>
                </c:pt>
                <c:pt idx="39757">
                  <c:v>0</c:v>
                </c:pt>
                <c:pt idx="39758">
                  <c:v>0</c:v>
                </c:pt>
                <c:pt idx="39759">
                  <c:v>0</c:v>
                </c:pt>
                <c:pt idx="39760">
                  <c:v>0</c:v>
                </c:pt>
                <c:pt idx="39761">
                  <c:v>0</c:v>
                </c:pt>
                <c:pt idx="39762">
                  <c:v>0</c:v>
                </c:pt>
                <c:pt idx="39763">
                  <c:v>0</c:v>
                </c:pt>
                <c:pt idx="39764">
                  <c:v>0</c:v>
                </c:pt>
                <c:pt idx="39765">
                  <c:v>0</c:v>
                </c:pt>
                <c:pt idx="39766">
                  <c:v>0</c:v>
                </c:pt>
                <c:pt idx="39767">
                  <c:v>0</c:v>
                </c:pt>
                <c:pt idx="39768">
                  <c:v>14</c:v>
                </c:pt>
                <c:pt idx="39769">
                  <c:v>0</c:v>
                </c:pt>
                <c:pt idx="39770">
                  <c:v>0</c:v>
                </c:pt>
                <c:pt idx="39771">
                  <c:v>0</c:v>
                </c:pt>
                <c:pt idx="39772">
                  <c:v>0</c:v>
                </c:pt>
                <c:pt idx="39773">
                  <c:v>0</c:v>
                </c:pt>
                <c:pt idx="39774">
                  <c:v>0</c:v>
                </c:pt>
                <c:pt idx="39775">
                  <c:v>0</c:v>
                </c:pt>
                <c:pt idx="39776">
                  <c:v>0</c:v>
                </c:pt>
                <c:pt idx="39777">
                  <c:v>0</c:v>
                </c:pt>
                <c:pt idx="39778">
                  <c:v>0</c:v>
                </c:pt>
                <c:pt idx="39779">
                  <c:v>0</c:v>
                </c:pt>
                <c:pt idx="39780">
                  <c:v>0</c:v>
                </c:pt>
                <c:pt idx="39781">
                  <c:v>0</c:v>
                </c:pt>
                <c:pt idx="39782">
                  <c:v>0</c:v>
                </c:pt>
                <c:pt idx="39783">
                  <c:v>0</c:v>
                </c:pt>
                <c:pt idx="39784">
                  <c:v>0</c:v>
                </c:pt>
                <c:pt idx="39785">
                  <c:v>0</c:v>
                </c:pt>
                <c:pt idx="39786">
                  <c:v>0</c:v>
                </c:pt>
                <c:pt idx="39787">
                  <c:v>0</c:v>
                </c:pt>
                <c:pt idx="39788">
                  <c:v>0</c:v>
                </c:pt>
                <c:pt idx="39789">
                  <c:v>0</c:v>
                </c:pt>
                <c:pt idx="39790">
                  <c:v>0</c:v>
                </c:pt>
                <c:pt idx="39791">
                  <c:v>0</c:v>
                </c:pt>
                <c:pt idx="39792">
                  <c:v>0</c:v>
                </c:pt>
                <c:pt idx="39793">
                  <c:v>0</c:v>
                </c:pt>
                <c:pt idx="39794">
                  <c:v>0</c:v>
                </c:pt>
                <c:pt idx="39795">
                  <c:v>0</c:v>
                </c:pt>
                <c:pt idx="39796">
                  <c:v>0</c:v>
                </c:pt>
                <c:pt idx="39797">
                  <c:v>0</c:v>
                </c:pt>
                <c:pt idx="39798">
                  <c:v>0</c:v>
                </c:pt>
                <c:pt idx="39799">
                  <c:v>0</c:v>
                </c:pt>
                <c:pt idx="39800">
                  <c:v>0</c:v>
                </c:pt>
                <c:pt idx="39801">
                  <c:v>0</c:v>
                </c:pt>
                <c:pt idx="39802">
                  <c:v>0</c:v>
                </c:pt>
                <c:pt idx="39803">
                  <c:v>0</c:v>
                </c:pt>
                <c:pt idx="39804">
                  <c:v>0</c:v>
                </c:pt>
                <c:pt idx="39805">
                  <c:v>0</c:v>
                </c:pt>
                <c:pt idx="39806">
                  <c:v>0</c:v>
                </c:pt>
                <c:pt idx="39807">
                  <c:v>0</c:v>
                </c:pt>
                <c:pt idx="39808">
                  <c:v>0</c:v>
                </c:pt>
                <c:pt idx="39809">
                  <c:v>0</c:v>
                </c:pt>
                <c:pt idx="39810">
                  <c:v>0</c:v>
                </c:pt>
                <c:pt idx="39811">
                  <c:v>0</c:v>
                </c:pt>
                <c:pt idx="39812">
                  <c:v>0</c:v>
                </c:pt>
                <c:pt idx="39813">
                  <c:v>0</c:v>
                </c:pt>
                <c:pt idx="39814">
                  <c:v>0</c:v>
                </c:pt>
                <c:pt idx="39815">
                  <c:v>0</c:v>
                </c:pt>
                <c:pt idx="39816">
                  <c:v>0</c:v>
                </c:pt>
                <c:pt idx="39817">
                  <c:v>0</c:v>
                </c:pt>
                <c:pt idx="39818">
                  <c:v>0</c:v>
                </c:pt>
                <c:pt idx="39819">
                  <c:v>0</c:v>
                </c:pt>
                <c:pt idx="39820">
                  <c:v>0</c:v>
                </c:pt>
                <c:pt idx="39821">
                  <c:v>0</c:v>
                </c:pt>
                <c:pt idx="39822">
                  <c:v>0</c:v>
                </c:pt>
                <c:pt idx="39823">
                  <c:v>0</c:v>
                </c:pt>
                <c:pt idx="39824">
                  <c:v>0</c:v>
                </c:pt>
                <c:pt idx="39825">
                  <c:v>0</c:v>
                </c:pt>
                <c:pt idx="39826">
                  <c:v>0</c:v>
                </c:pt>
                <c:pt idx="39827">
                  <c:v>0</c:v>
                </c:pt>
                <c:pt idx="39828">
                  <c:v>0</c:v>
                </c:pt>
                <c:pt idx="39829">
                  <c:v>0</c:v>
                </c:pt>
                <c:pt idx="39830">
                  <c:v>0</c:v>
                </c:pt>
                <c:pt idx="39831">
                  <c:v>0</c:v>
                </c:pt>
                <c:pt idx="39832">
                  <c:v>0</c:v>
                </c:pt>
                <c:pt idx="39833">
                  <c:v>0</c:v>
                </c:pt>
                <c:pt idx="39834">
                  <c:v>0</c:v>
                </c:pt>
                <c:pt idx="39835">
                  <c:v>0</c:v>
                </c:pt>
                <c:pt idx="39836">
                  <c:v>0</c:v>
                </c:pt>
                <c:pt idx="39837">
                  <c:v>0</c:v>
                </c:pt>
                <c:pt idx="39838">
                  <c:v>0</c:v>
                </c:pt>
                <c:pt idx="39839">
                  <c:v>0</c:v>
                </c:pt>
                <c:pt idx="39840">
                  <c:v>0</c:v>
                </c:pt>
                <c:pt idx="39841">
                  <c:v>0</c:v>
                </c:pt>
                <c:pt idx="39842">
                  <c:v>0</c:v>
                </c:pt>
                <c:pt idx="39843">
                  <c:v>0</c:v>
                </c:pt>
                <c:pt idx="39844">
                  <c:v>0</c:v>
                </c:pt>
                <c:pt idx="39845">
                  <c:v>0</c:v>
                </c:pt>
                <c:pt idx="39846">
                  <c:v>0</c:v>
                </c:pt>
                <c:pt idx="39847">
                  <c:v>0</c:v>
                </c:pt>
                <c:pt idx="39848">
                  <c:v>0</c:v>
                </c:pt>
                <c:pt idx="39849">
                  <c:v>0</c:v>
                </c:pt>
                <c:pt idx="39850">
                  <c:v>0</c:v>
                </c:pt>
                <c:pt idx="39851">
                  <c:v>0</c:v>
                </c:pt>
                <c:pt idx="39852">
                  <c:v>0</c:v>
                </c:pt>
                <c:pt idx="39853">
                  <c:v>0</c:v>
                </c:pt>
                <c:pt idx="39854">
                  <c:v>0</c:v>
                </c:pt>
                <c:pt idx="39855">
                  <c:v>0</c:v>
                </c:pt>
                <c:pt idx="39856">
                  <c:v>0</c:v>
                </c:pt>
                <c:pt idx="39857">
                  <c:v>0</c:v>
                </c:pt>
                <c:pt idx="39858">
                  <c:v>0</c:v>
                </c:pt>
                <c:pt idx="39859">
                  <c:v>0</c:v>
                </c:pt>
                <c:pt idx="39860">
                  <c:v>0</c:v>
                </c:pt>
                <c:pt idx="39861">
                  <c:v>0</c:v>
                </c:pt>
                <c:pt idx="39862">
                  <c:v>0</c:v>
                </c:pt>
                <c:pt idx="39863">
                  <c:v>0</c:v>
                </c:pt>
                <c:pt idx="39864">
                  <c:v>0</c:v>
                </c:pt>
                <c:pt idx="39865">
                  <c:v>0</c:v>
                </c:pt>
                <c:pt idx="39866">
                  <c:v>0</c:v>
                </c:pt>
                <c:pt idx="39867">
                  <c:v>0</c:v>
                </c:pt>
                <c:pt idx="39868">
                  <c:v>0</c:v>
                </c:pt>
                <c:pt idx="39869">
                  <c:v>0</c:v>
                </c:pt>
                <c:pt idx="39870">
                  <c:v>0</c:v>
                </c:pt>
                <c:pt idx="39871">
                  <c:v>0</c:v>
                </c:pt>
                <c:pt idx="39872">
                  <c:v>0</c:v>
                </c:pt>
                <c:pt idx="39873">
                  <c:v>0</c:v>
                </c:pt>
                <c:pt idx="39874">
                  <c:v>0</c:v>
                </c:pt>
                <c:pt idx="39875">
                  <c:v>0</c:v>
                </c:pt>
                <c:pt idx="39876">
                  <c:v>0</c:v>
                </c:pt>
                <c:pt idx="39877">
                  <c:v>0</c:v>
                </c:pt>
                <c:pt idx="39878">
                  <c:v>0</c:v>
                </c:pt>
                <c:pt idx="39879">
                  <c:v>0</c:v>
                </c:pt>
                <c:pt idx="39880">
                  <c:v>0</c:v>
                </c:pt>
                <c:pt idx="39881">
                  <c:v>0</c:v>
                </c:pt>
                <c:pt idx="39882">
                  <c:v>0</c:v>
                </c:pt>
                <c:pt idx="39883">
                  <c:v>0</c:v>
                </c:pt>
                <c:pt idx="39884">
                  <c:v>0</c:v>
                </c:pt>
                <c:pt idx="39885">
                  <c:v>0</c:v>
                </c:pt>
                <c:pt idx="39886">
                  <c:v>0</c:v>
                </c:pt>
                <c:pt idx="39887">
                  <c:v>0</c:v>
                </c:pt>
                <c:pt idx="39888">
                  <c:v>0</c:v>
                </c:pt>
                <c:pt idx="39889">
                  <c:v>0</c:v>
                </c:pt>
                <c:pt idx="39890">
                  <c:v>0</c:v>
                </c:pt>
                <c:pt idx="39891">
                  <c:v>0</c:v>
                </c:pt>
                <c:pt idx="39892">
                  <c:v>0</c:v>
                </c:pt>
                <c:pt idx="39893">
                  <c:v>0</c:v>
                </c:pt>
                <c:pt idx="39894">
                  <c:v>0</c:v>
                </c:pt>
                <c:pt idx="39895">
                  <c:v>0</c:v>
                </c:pt>
                <c:pt idx="39896">
                  <c:v>0</c:v>
                </c:pt>
                <c:pt idx="39897">
                  <c:v>0</c:v>
                </c:pt>
                <c:pt idx="39898">
                  <c:v>0</c:v>
                </c:pt>
                <c:pt idx="39899">
                  <c:v>0</c:v>
                </c:pt>
                <c:pt idx="39900">
                  <c:v>0</c:v>
                </c:pt>
                <c:pt idx="39901">
                  <c:v>0</c:v>
                </c:pt>
                <c:pt idx="39902">
                  <c:v>0</c:v>
                </c:pt>
                <c:pt idx="39903">
                  <c:v>0</c:v>
                </c:pt>
                <c:pt idx="39904">
                  <c:v>0</c:v>
                </c:pt>
                <c:pt idx="39905">
                  <c:v>0</c:v>
                </c:pt>
                <c:pt idx="39906">
                  <c:v>0</c:v>
                </c:pt>
                <c:pt idx="39907">
                  <c:v>0</c:v>
                </c:pt>
                <c:pt idx="39908">
                  <c:v>0</c:v>
                </c:pt>
                <c:pt idx="39909">
                  <c:v>0</c:v>
                </c:pt>
                <c:pt idx="39910">
                  <c:v>0</c:v>
                </c:pt>
                <c:pt idx="39911">
                  <c:v>0</c:v>
                </c:pt>
                <c:pt idx="39912">
                  <c:v>0</c:v>
                </c:pt>
                <c:pt idx="39913">
                  <c:v>0</c:v>
                </c:pt>
                <c:pt idx="39914">
                  <c:v>0</c:v>
                </c:pt>
                <c:pt idx="39915">
                  <c:v>0</c:v>
                </c:pt>
                <c:pt idx="39916">
                  <c:v>0</c:v>
                </c:pt>
                <c:pt idx="39917">
                  <c:v>0</c:v>
                </c:pt>
                <c:pt idx="39918">
                  <c:v>0</c:v>
                </c:pt>
                <c:pt idx="39919">
                  <c:v>0</c:v>
                </c:pt>
                <c:pt idx="39920">
                  <c:v>0</c:v>
                </c:pt>
                <c:pt idx="39921">
                  <c:v>0</c:v>
                </c:pt>
                <c:pt idx="39922">
                  <c:v>0</c:v>
                </c:pt>
                <c:pt idx="39923">
                  <c:v>0</c:v>
                </c:pt>
                <c:pt idx="39924">
                  <c:v>0</c:v>
                </c:pt>
                <c:pt idx="39925">
                  <c:v>0</c:v>
                </c:pt>
                <c:pt idx="39926">
                  <c:v>0</c:v>
                </c:pt>
                <c:pt idx="39927">
                  <c:v>0</c:v>
                </c:pt>
                <c:pt idx="39928">
                  <c:v>0</c:v>
                </c:pt>
                <c:pt idx="39929">
                  <c:v>0</c:v>
                </c:pt>
                <c:pt idx="39930">
                  <c:v>0</c:v>
                </c:pt>
                <c:pt idx="39931">
                  <c:v>0</c:v>
                </c:pt>
                <c:pt idx="39932">
                  <c:v>0</c:v>
                </c:pt>
                <c:pt idx="39933">
                  <c:v>0</c:v>
                </c:pt>
                <c:pt idx="39934">
                  <c:v>0</c:v>
                </c:pt>
                <c:pt idx="39935">
                  <c:v>0</c:v>
                </c:pt>
                <c:pt idx="39936">
                  <c:v>0</c:v>
                </c:pt>
                <c:pt idx="39937">
                  <c:v>0</c:v>
                </c:pt>
                <c:pt idx="39938">
                  <c:v>0</c:v>
                </c:pt>
                <c:pt idx="39939">
                  <c:v>0</c:v>
                </c:pt>
                <c:pt idx="39940">
                  <c:v>0</c:v>
                </c:pt>
                <c:pt idx="39941">
                  <c:v>0</c:v>
                </c:pt>
                <c:pt idx="39942">
                  <c:v>0</c:v>
                </c:pt>
                <c:pt idx="39943">
                  <c:v>0</c:v>
                </c:pt>
                <c:pt idx="39944">
                  <c:v>0</c:v>
                </c:pt>
                <c:pt idx="39945">
                  <c:v>0</c:v>
                </c:pt>
                <c:pt idx="39946">
                  <c:v>0</c:v>
                </c:pt>
                <c:pt idx="39947">
                  <c:v>0</c:v>
                </c:pt>
                <c:pt idx="39948">
                  <c:v>0</c:v>
                </c:pt>
                <c:pt idx="39949">
                  <c:v>0</c:v>
                </c:pt>
                <c:pt idx="39950">
                  <c:v>0</c:v>
                </c:pt>
                <c:pt idx="39951">
                  <c:v>0</c:v>
                </c:pt>
                <c:pt idx="39952">
                  <c:v>0</c:v>
                </c:pt>
                <c:pt idx="39953">
                  <c:v>0</c:v>
                </c:pt>
                <c:pt idx="39954">
                  <c:v>0</c:v>
                </c:pt>
                <c:pt idx="39955">
                  <c:v>0</c:v>
                </c:pt>
                <c:pt idx="39956">
                  <c:v>0</c:v>
                </c:pt>
                <c:pt idx="39957">
                  <c:v>0</c:v>
                </c:pt>
                <c:pt idx="39958">
                  <c:v>0</c:v>
                </c:pt>
                <c:pt idx="39959">
                  <c:v>0</c:v>
                </c:pt>
                <c:pt idx="39960">
                  <c:v>0</c:v>
                </c:pt>
                <c:pt idx="39961">
                  <c:v>0</c:v>
                </c:pt>
                <c:pt idx="39962">
                  <c:v>0</c:v>
                </c:pt>
                <c:pt idx="39963">
                  <c:v>0</c:v>
                </c:pt>
                <c:pt idx="39964">
                  <c:v>0</c:v>
                </c:pt>
                <c:pt idx="39965">
                  <c:v>0</c:v>
                </c:pt>
                <c:pt idx="39966">
                  <c:v>0</c:v>
                </c:pt>
                <c:pt idx="39967">
                  <c:v>0</c:v>
                </c:pt>
                <c:pt idx="39968">
                  <c:v>0</c:v>
                </c:pt>
                <c:pt idx="39969">
                  <c:v>0</c:v>
                </c:pt>
                <c:pt idx="39970">
                  <c:v>0</c:v>
                </c:pt>
                <c:pt idx="39971">
                  <c:v>0</c:v>
                </c:pt>
                <c:pt idx="39972">
                  <c:v>0</c:v>
                </c:pt>
                <c:pt idx="39973">
                  <c:v>0</c:v>
                </c:pt>
                <c:pt idx="39974">
                  <c:v>0</c:v>
                </c:pt>
                <c:pt idx="39975">
                  <c:v>0</c:v>
                </c:pt>
                <c:pt idx="39976">
                  <c:v>0</c:v>
                </c:pt>
                <c:pt idx="39977">
                  <c:v>0</c:v>
                </c:pt>
                <c:pt idx="39978">
                  <c:v>0</c:v>
                </c:pt>
                <c:pt idx="39979">
                  <c:v>0</c:v>
                </c:pt>
                <c:pt idx="39980">
                  <c:v>0</c:v>
                </c:pt>
                <c:pt idx="39981">
                  <c:v>0</c:v>
                </c:pt>
                <c:pt idx="39982">
                  <c:v>0</c:v>
                </c:pt>
                <c:pt idx="39983">
                  <c:v>0</c:v>
                </c:pt>
                <c:pt idx="39984">
                  <c:v>0</c:v>
                </c:pt>
                <c:pt idx="39985">
                  <c:v>0</c:v>
                </c:pt>
                <c:pt idx="39986">
                  <c:v>0</c:v>
                </c:pt>
                <c:pt idx="39987">
                  <c:v>0</c:v>
                </c:pt>
                <c:pt idx="39988">
                  <c:v>0</c:v>
                </c:pt>
                <c:pt idx="39989">
                  <c:v>0</c:v>
                </c:pt>
                <c:pt idx="39990">
                  <c:v>0</c:v>
                </c:pt>
                <c:pt idx="39991">
                  <c:v>0</c:v>
                </c:pt>
                <c:pt idx="39992">
                  <c:v>0</c:v>
                </c:pt>
                <c:pt idx="39993">
                  <c:v>0</c:v>
                </c:pt>
                <c:pt idx="39994">
                  <c:v>8</c:v>
                </c:pt>
                <c:pt idx="39995">
                  <c:v>0</c:v>
                </c:pt>
                <c:pt idx="39996">
                  <c:v>0</c:v>
                </c:pt>
                <c:pt idx="39997">
                  <c:v>0</c:v>
                </c:pt>
                <c:pt idx="39998">
                  <c:v>0</c:v>
                </c:pt>
                <c:pt idx="39999">
                  <c:v>0</c:v>
                </c:pt>
                <c:pt idx="40000">
                  <c:v>0</c:v>
                </c:pt>
                <c:pt idx="40001">
                  <c:v>0</c:v>
                </c:pt>
                <c:pt idx="40002">
                  <c:v>0</c:v>
                </c:pt>
                <c:pt idx="40003">
                  <c:v>0</c:v>
                </c:pt>
                <c:pt idx="40004">
                  <c:v>0</c:v>
                </c:pt>
                <c:pt idx="40005">
                  <c:v>0</c:v>
                </c:pt>
                <c:pt idx="40006">
                  <c:v>0</c:v>
                </c:pt>
                <c:pt idx="40007">
                  <c:v>0</c:v>
                </c:pt>
                <c:pt idx="40008">
                  <c:v>0</c:v>
                </c:pt>
                <c:pt idx="40009">
                  <c:v>0</c:v>
                </c:pt>
                <c:pt idx="40010">
                  <c:v>0</c:v>
                </c:pt>
                <c:pt idx="40011">
                  <c:v>0</c:v>
                </c:pt>
                <c:pt idx="40012">
                  <c:v>0</c:v>
                </c:pt>
                <c:pt idx="40013">
                  <c:v>0</c:v>
                </c:pt>
                <c:pt idx="40014">
                  <c:v>0</c:v>
                </c:pt>
                <c:pt idx="40015">
                  <c:v>0</c:v>
                </c:pt>
                <c:pt idx="40016">
                  <c:v>0</c:v>
                </c:pt>
                <c:pt idx="40017">
                  <c:v>0</c:v>
                </c:pt>
                <c:pt idx="40018">
                  <c:v>0</c:v>
                </c:pt>
                <c:pt idx="40019">
                  <c:v>0</c:v>
                </c:pt>
                <c:pt idx="40020">
                  <c:v>0</c:v>
                </c:pt>
                <c:pt idx="40021">
                  <c:v>0</c:v>
                </c:pt>
                <c:pt idx="40022">
                  <c:v>0</c:v>
                </c:pt>
                <c:pt idx="40023">
                  <c:v>0</c:v>
                </c:pt>
                <c:pt idx="40024">
                  <c:v>0</c:v>
                </c:pt>
                <c:pt idx="40025">
                  <c:v>0</c:v>
                </c:pt>
                <c:pt idx="40026">
                  <c:v>0</c:v>
                </c:pt>
                <c:pt idx="40027">
                  <c:v>0</c:v>
                </c:pt>
                <c:pt idx="40028">
                  <c:v>0</c:v>
                </c:pt>
                <c:pt idx="40029">
                  <c:v>0</c:v>
                </c:pt>
                <c:pt idx="40030">
                  <c:v>0</c:v>
                </c:pt>
                <c:pt idx="40031">
                  <c:v>0</c:v>
                </c:pt>
                <c:pt idx="40032">
                  <c:v>0</c:v>
                </c:pt>
                <c:pt idx="40033">
                  <c:v>0</c:v>
                </c:pt>
                <c:pt idx="40034">
                  <c:v>0</c:v>
                </c:pt>
                <c:pt idx="40035">
                  <c:v>0</c:v>
                </c:pt>
                <c:pt idx="40036">
                  <c:v>0</c:v>
                </c:pt>
                <c:pt idx="40037">
                  <c:v>0</c:v>
                </c:pt>
                <c:pt idx="40038">
                  <c:v>0</c:v>
                </c:pt>
                <c:pt idx="40039">
                  <c:v>0</c:v>
                </c:pt>
                <c:pt idx="40040">
                  <c:v>0</c:v>
                </c:pt>
                <c:pt idx="40041">
                  <c:v>0</c:v>
                </c:pt>
                <c:pt idx="40042">
                  <c:v>0</c:v>
                </c:pt>
                <c:pt idx="40043">
                  <c:v>0</c:v>
                </c:pt>
                <c:pt idx="40044">
                  <c:v>0</c:v>
                </c:pt>
                <c:pt idx="40045">
                  <c:v>0</c:v>
                </c:pt>
                <c:pt idx="40046">
                  <c:v>0</c:v>
                </c:pt>
                <c:pt idx="40047">
                  <c:v>0</c:v>
                </c:pt>
                <c:pt idx="40048">
                  <c:v>0</c:v>
                </c:pt>
                <c:pt idx="40049">
                  <c:v>0</c:v>
                </c:pt>
                <c:pt idx="40050">
                  <c:v>0</c:v>
                </c:pt>
                <c:pt idx="40051">
                  <c:v>0</c:v>
                </c:pt>
                <c:pt idx="40052">
                  <c:v>0</c:v>
                </c:pt>
                <c:pt idx="40053">
                  <c:v>0</c:v>
                </c:pt>
                <c:pt idx="40054">
                  <c:v>0</c:v>
                </c:pt>
                <c:pt idx="40055">
                  <c:v>0</c:v>
                </c:pt>
                <c:pt idx="40056">
                  <c:v>0</c:v>
                </c:pt>
                <c:pt idx="40057">
                  <c:v>0</c:v>
                </c:pt>
                <c:pt idx="40058">
                  <c:v>0</c:v>
                </c:pt>
                <c:pt idx="40059">
                  <c:v>0</c:v>
                </c:pt>
                <c:pt idx="40060">
                  <c:v>0</c:v>
                </c:pt>
                <c:pt idx="40061">
                  <c:v>0</c:v>
                </c:pt>
                <c:pt idx="40062">
                  <c:v>0</c:v>
                </c:pt>
                <c:pt idx="40063">
                  <c:v>0</c:v>
                </c:pt>
                <c:pt idx="40064">
                  <c:v>0</c:v>
                </c:pt>
                <c:pt idx="40065">
                  <c:v>0</c:v>
                </c:pt>
                <c:pt idx="40066">
                  <c:v>0</c:v>
                </c:pt>
                <c:pt idx="40067">
                  <c:v>0</c:v>
                </c:pt>
                <c:pt idx="40068">
                  <c:v>0</c:v>
                </c:pt>
                <c:pt idx="40069">
                  <c:v>0</c:v>
                </c:pt>
                <c:pt idx="40070">
                  <c:v>0</c:v>
                </c:pt>
                <c:pt idx="40071">
                  <c:v>0</c:v>
                </c:pt>
                <c:pt idx="40072">
                  <c:v>0</c:v>
                </c:pt>
                <c:pt idx="40073">
                  <c:v>0</c:v>
                </c:pt>
                <c:pt idx="40074">
                  <c:v>0</c:v>
                </c:pt>
                <c:pt idx="40075">
                  <c:v>0</c:v>
                </c:pt>
                <c:pt idx="40076">
                  <c:v>0</c:v>
                </c:pt>
                <c:pt idx="40077">
                  <c:v>0</c:v>
                </c:pt>
                <c:pt idx="40078">
                  <c:v>0</c:v>
                </c:pt>
                <c:pt idx="40079">
                  <c:v>0</c:v>
                </c:pt>
                <c:pt idx="40080">
                  <c:v>0</c:v>
                </c:pt>
                <c:pt idx="40081">
                  <c:v>0</c:v>
                </c:pt>
                <c:pt idx="40082">
                  <c:v>0</c:v>
                </c:pt>
                <c:pt idx="40083">
                  <c:v>0</c:v>
                </c:pt>
                <c:pt idx="40084">
                  <c:v>0</c:v>
                </c:pt>
                <c:pt idx="40085">
                  <c:v>0</c:v>
                </c:pt>
                <c:pt idx="40086">
                  <c:v>0</c:v>
                </c:pt>
                <c:pt idx="40087">
                  <c:v>0</c:v>
                </c:pt>
                <c:pt idx="40088">
                  <c:v>0</c:v>
                </c:pt>
                <c:pt idx="40089">
                  <c:v>0</c:v>
                </c:pt>
                <c:pt idx="40090">
                  <c:v>0</c:v>
                </c:pt>
                <c:pt idx="40091">
                  <c:v>0</c:v>
                </c:pt>
                <c:pt idx="40092">
                  <c:v>0</c:v>
                </c:pt>
                <c:pt idx="40093">
                  <c:v>0</c:v>
                </c:pt>
                <c:pt idx="40094">
                  <c:v>0</c:v>
                </c:pt>
                <c:pt idx="40095">
                  <c:v>0</c:v>
                </c:pt>
                <c:pt idx="40096">
                  <c:v>0</c:v>
                </c:pt>
                <c:pt idx="40097">
                  <c:v>0</c:v>
                </c:pt>
                <c:pt idx="40098">
                  <c:v>0</c:v>
                </c:pt>
                <c:pt idx="40099">
                  <c:v>0</c:v>
                </c:pt>
                <c:pt idx="40100">
                  <c:v>0</c:v>
                </c:pt>
                <c:pt idx="40101">
                  <c:v>0</c:v>
                </c:pt>
                <c:pt idx="40102">
                  <c:v>0</c:v>
                </c:pt>
                <c:pt idx="40103">
                  <c:v>0</c:v>
                </c:pt>
                <c:pt idx="40104">
                  <c:v>0</c:v>
                </c:pt>
                <c:pt idx="40105">
                  <c:v>0</c:v>
                </c:pt>
                <c:pt idx="40106">
                  <c:v>0</c:v>
                </c:pt>
                <c:pt idx="40107">
                  <c:v>0</c:v>
                </c:pt>
                <c:pt idx="40108">
                  <c:v>0</c:v>
                </c:pt>
                <c:pt idx="40109">
                  <c:v>0</c:v>
                </c:pt>
                <c:pt idx="40110">
                  <c:v>0</c:v>
                </c:pt>
                <c:pt idx="40111">
                  <c:v>0</c:v>
                </c:pt>
                <c:pt idx="40112">
                  <c:v>0</c:v>
                </c:pt>
                <c:pt idx="40113">
                  <c:v>0</c:v>
                </c:pt>
                <c:pt idx="40114">
                  <c:v>0</c:v>
                </c:pt>
                <c:pt idx="40115">
                  <c:v>0</c:v>
                </c:pt>
                <c:pt idx="40116">
                  <c:v>0</c:v>
                </c:pt>
                <c:pt idx="40117">
                  <c:v>0</c:v>
                </c:pt>
                <c:pt idx="40118">
                  <c:v>0</c:v>
                </c:pt>
                <c:pt idx="40119">
                  <c:v>0</c:v>
                </c:pt>
                <c:pt idx="40120">
                  <c:v>0</c:v>
                </c:pt>
                <c:pt idx="40121">
                  <c:v>0</c:v>
                </c:pt>
                <c:pt idx="40122">
                  <c:v>0</c:v>
                </c:pt>
                <c:pt idx="40123">
                  <c:v>0</c:v>
                </c:pt>
                <c:pt idx="40124">
                  <c:v>0</c:v>
                </c:pt>
                <c:pt idx="40125">
                  <c:v>0</c:v>
                </c:pt>
                <c:pt idx="40126">
                  <c:v>0</c:v>
                </c:pt>
                <c:pt idx="40127">
                  <c:v>0</c:v>
                </c:pt>
                <c:pt idx="40128">
                  <c:v>0</c:v>
                </c:pt>
                <c:pt idx="40129">
                  <c:v>0</c:v>
                </c:pt>
                <c:pt idx="40130">
                  <c:v>0</c:v>
                </c:pt>
                <c:pt idx="40131">
                  <c:v>0</c:v>
                </c:pt>
                <c:pt idx="40132">
                  <c:v>0</c:v>
                </c:pt>
                <c:pt idx="40133">
                  <c:v>0</c:v>
                </c:pt>
                <c:pt idx="40134">
                  <c:v>0</c:v>
                </c:pt>
                <c:pt idx="40135">
                  <c:v>0</c:v>
                </c:pt>
                <c:pt idx="40136">
                  <c:v>0</c:v>
                </c:pt>
                <c:pt idx="40137">
                  <c:v>0</c:v>
                </c:pt>
                <c:pt idx="40138">
                  <c:v>0</c:v>
                </c:pt>
                <c:pt idx="40139">
                  <c:v>0</c:v>
                </c:pt>
                <c:pt idx="40140">
                  <c:v>0</c:v>
                </c:pt>
                <c:pt idx="40141">
                  <c:v>0</c:v>
                </c:pt>
                <c:pt idx="40142">
                  <c:v>0</c:v>
                </c:pt>
                <c:pt idx="40143">
                  <c:v>0</c:v>
                </c:pt>
                <c:pt idx="40144">
                  <c:v>0</c:v>
                </c:pt>
                <c:pt idx="40145">
                  <c:v>0</c:v>
                </c:pt>
                <c:pt idx="40146">
                  <c:v>0</c:v>
                </c:pt>
                <c:pt idx="40147">
                  <c:v>0</c:v>
                </c:pt>
                <c:pt idx="40148">
                  <c:v>0</c:v>
                </c:pt>
                <c:pt idx="40149">
                  <c:v>0</c:v>
                </c:pt>
                <c:pt idx="40150">
                  <c:v>0</c:v>
                </c:pt>
                <c:pt idx="40151">
                  <c:v>0</c:v>
                </c:pt>
                <c:pt idx="40152">
                  <c:v>0</c:v>
                </c:pt>
                <c:pt idx="40153">
                  <c:v>0</c:v>
                </c:pt>
                <c:pt idx="40154">
                  <c:v>0</c:v>
                </c:pt>
                <c:pt idx="40155">
                  <c:v>0</c:v>
                </c:pt>
                <c:pt idx="40156">
                  <c:v>0</c:v>
                </c:pt>
                <c:pt idx="40157">
                  <c:v>0</c:v>
                </c:pt>
                <c:pt idx="40158">
                  <c:v>0</c:v>
                </c:pt>
                <c:pt idx="40159">
                  <c:v>0</c:v>
                </c:pt>
                <c:pt idx="40160">
                  <c:v>0</c:v>
                </c:pt>
                <c:pt idx="40161">
                  <c:v>0</c:v>
                </c:pt>
                <c:pt idx="40162">
                  <c:v>0</c:v>
                </c:pt>
                <c:pt idx="40163">
                  <c:v>0</c:v>
                </c:pt>
                <c:pt idx="40164">
                  <c:v>0</c:v>
                </c:pt>
                <c:pt idx="40165">
                  <c:v>0</c:v>
                </c:pt>
                <c:pt idx="40166">
                  <c:v>0</c:v>
                </c:pt>
                <c:pt idx="40167">
                  <c:v>0</c:v>
                </c:pt>
                <c:pt idx="40168">
                  <c:v>0</c:v>
                </c:pt>
                <c:pt idx="40169">
                  <c:v>0</c:v>
                </c:pt>
                <c:pt idx="40170">
                  <c:v>0</c:v>
                </c:pt>
                <c:pt idx="40171">
                  <c:v>0</c:v>
                </c:pt>
                <c:pt idx="40172">
                  <c:v>0</c:v>
                </c:pt>
                <c:pt idx="40173">
                  <c:v>0</c:v>
                </c:pt>
                <c:pt idx="40174">
                  <c:v>0</c:v>
                </c:pt>
                <c:pt idx="40175">
                  <c:v>0</c:v>
                </c:pt>
                <c:pt idx="40176">
                  <c:v>0</c:v>
                </c:pt>
                <c:pt idx="40177">
                  <c:v>0</c:v>
                </c:pt>
                <c:pt idx="40178">
                  <c:v>0</c:v>
                </c:pt>
                <c:pt idx="40179">
                  <c:v>0</c:v>
                </c:pt>
                <c:pt idx="40180">
                  <c:v>0</c:v>
                </c:pt>
                <c:pt idx="40181">
                  <c:v>0</c:v>
                </c:pt>
                <c:pt idx="40182">
                  <c:v>0</c:v>
                </c:pt>
                <c:pt idx="40183">
                  <c:v>0</c:v>
                </c:pt>
                <c:pt idx="40184">
                  <c:v>0</c:v>
                </c:pt>
                <c:pt idx="40185">
                  <c:v>0</c:v>
                </c:pt>
                <c:pt idx="40186">
                  <c:v>0</c:v>
                </c:pt>
                <c:pt idx="40187">
                  <c:v>0</c:v>
                </c:pt>
                <c:pt idx="40188">
                  <c:v>0</c:v>
                </c:pt>
                <c:pt idx="40189">
                  <c:v>0</c:v>
                </c:pt>
                <c:pt idx="40190">
                  <c:v>0</c:v>
                </c:pt>
                <c:pt idx="40191">
                  <c:v>0</c:v>
                </c:pt>
                <c:pt idx="40192">
                  <c:v>0</c:v>
                </c:pt>
                <c:pt idx="40193">
                  <c:v>22</c:v>
                </c:pt>
                <c:pt idx="40194">
                  <c:v>0</c:v>
                </c:pt>
                <c:pt idx="40195">
                  <c:v>0</c:v>
                </c:pt>
                <c:pt idx="40196">
                  <c:v>0</c:v>
                </c:pt>
                <c:pt idx="40197">
                  <c:v>0</c:v>
                </c:pt>
                <c:pt idx="40198">
                  <c:v>0</c:v>
                </c:pt>
                <c:pt idx="40199">
                  <c:v>0</c:v>
                </c:pt>
                <c:pt idx="40200">
                  <c:v>0</c:v>
                </c:pt>
                <c:pt idx="40201">
                  <c:v>0</c:v>
                </c:pt>
                <c:pt idx="40202">
                  <c:v>0</c:v>
                </c:pt>
                <c:pt idx="40203">
                  <c:v>0</c:v>
                </c:pt>
                <c:pt idx="40204">
                  <c:v>0</c:v>
                </c:pt>
                <c:pt idx="40205">
                  <c:v>0</c:v>
                </c:pt>
                <c:pt idx="40206">
                  <c:v>0</c:v>
                </c:pt>
                <c:pt idx="40207">
                  <c:v>0</c:v>
                </c:pt>
                <c:pt idx="40208">
                  <c:v>0</c:v>
                </c:pt>
                <c:pt idx="40209">
                  <c:v>0</c:v>
                </c:pt>
                <c:pt idx="40210">
                  <c:v>0</c:v>
                </c:pt>
                <c:pt idx="40211">
                  <c:v>0</c:v>
                </c:pt>
                <c:pt idx="40212">
                  <c:v>0</c:v>
                </c:pt>
                <c:pt idx="40213">
                  <c:v>0</c:v>
                </c:pt>
                <c:pt idx="40214">
                  <c:v>0</c:v>
                </c:pt>
                <c:pt idx="40215">
                  <c:v>0</c:v>
                </c:pt>
                <c:pt idx="40216">
                  <c:v>0</c:v>
                </c:pt>
                <c:pt idx="40217">
                  <c:v>0</c:v>
                </c:pt>
                <c:pt idx="40218">
                  <c:v>0</c:v>
                </c:pt>
                <c:pt idx="40219">
                  <c:v>0</c:v>
                </c:pt>
                <c:pt idx="40220">
                  <c:v>0</c:v>
                </c:pt>
                <c:pt idx="40221">
                  <c:v>0</c:v>
                </c:pt>
                <c:pt idx="40222">
                  <c:v>0</c:v>
                </c:pt>
                <c:pt idx="40223">
                  <c:v>0</c:v>
                </c:pt>
                <c:pt idx="40224">
                  <c:v>0</c:v>
                </c:pt>
                <c:pt idx="40225">
                  <c:v>0</c:v>
                </c:pt>
                <c:pt idx="40226">
                  <c:v>0</c:v>
                </c:pt>
                <c:pt idx="40227">
                  <c:v>0</c:v>
                </c:pt>
                <c:pt idx="40228">
                  <c:v>0</c:v>
                </c:pt>
                <c:pt idx="40229">
                  <c:v>0</c:v>
                </c:pt>
                <c:pt idx="40230">
                  <c:v>0</c:v>
                </c:pt>
                <c:pt idx="40231">
                  <c:v>0</c:v>
                </c:pt>
                <c:pt idx="40232">
                  <c:v>0</c:v>
                </c:pt>
                <c:pt idx="40233">
                  <c:v>0</c:v>
                </c:pt>
                <c:pt idx="40234">
                  <c:v>0</c:v>
                </c:pt>
                <c:pt idx="40235">
                  <c:v>0</c:v>
                </c:pt>
                <c:pt idx="40236">
                  <c:v>0</c:v>
                </c:pt>
                <c:pt idx="40237">
                  <c:v>0</c:v>
                </c:pt>
                <c:pt idx="40238">
                  <c:v>0</c:v>
                </c:pt>
                <c:pt idx="40239">
                  <c:v>0</c:v>
                </c:pt>
                <c:pt idx="40240">
                  <c:v>0</c:v>
                </c:pt>
                <c:pt idx="40241">
                  <c:v>0</c:v>
                </c:pt>
                <c:pt idx="40242">
                  <c:v>0</c:v>
                </c:pt>
                <c:pt idx="40243">
                  <c:v>0</c:v>
                </c:pt>
                <c:pt idx="40244">
                  <c:v>0</c:v>
                </c:pt>
                <c:pt idx="40245">
                  <c:v>0</c:v>
                </c:pt>
                <c:pt idx="40246">
                  <c:v>0</c:v>
                </c:pt>
                <c:pt idx="40247">
                  <c:v>0</c:v>
                </c:pt>
                <c:pt idx="40248">
                  <c:v>0</c:v>
                </c:pt>
                <c:pt idx="40249">
                  <c:v>0</c:v>
                </c:pt>
                <c:pt idx="40250">
                  <c:v>0</c:v>
                </c:pt>
                <c:pt idx="40251">
                  <c:v>0</c:v>
                </c:pt>
                <c:pt idx="40252">
                  <c:v>0</c:v>
                </c:pt>
                <c:pt idx="40253">
                  <c:v>0</c:v>
                </c:pt>
                <c:pt idx="40254">
                  <c:v>0</c:v>
                </c:pt>
                <c:pt idx="40255">
                  <c:v>0</c:v>
                </c:pt>
                <c:pt idx="40256">
                  <c:v>0</c:v>
                </c:pt>
                <c:pt idx="40257">
                  <c:v>0</c:v>
                </c:pt>
                <c:pt idx="40258">
                  <c:v>0</c:v>
                </c:pt>
                <c:pt idx="40259">
                  <c:v>0</c:v>
                </c:pt>
                <c:pt idx="40260">
                  <c:v>0</c:v>
                </c:pt>
                <c:pt idx="40261">
                  <c:v>0</c:v>
                </c:pt>
                <c:pt idx="40262">
                  <c:v>0</c:v>
                </c:pt>
                <c:pt idx="40263">
                  <c:v>0</c:v>
                </c:pt>
                <c:pt idx="40264">
                  <c:v>0</c:v>
                </c:pt>
                <c:pt idx="40265">
                  <c:v>0</c:v>
                </c:pt>
                <c:pt idx="40266">
                  <c:v>0</c:v>
                </c:pt>
                <c:pt idx="40267">
                  <c:v>0</c:v>
                </c:pt>
                <c:pt idx="40268">
                  <c:v>0</c:v>
                </c:pt>
                <c:pt idx="40269">
                  <c:v>0</c:v>
                </c:pt>
                <c:pt idx="40270">
                  <c:v>0</c:v>
                </c:pt>
                <c:pt idx="40271">
                  <c:v>0</c:v>
                </c:pt>
                <c:pt idx="40272">
                  <c:v>0</c:v>
                </c:pt>
                <c:pt idx="40273">
                  <c:v>0</c:v>
                </c:pt>
                <c:pt idx="40274">
                  <c:v>0</c:v>
                </c:pt>
                <c:pt idx="40275">
                  <c:v>0</c:v>
                </c:pt>
                <c:pt idx="40276">
                  <c:v>0</c:v>
                </c:pt>
                <c:pt idx="40277">
                  <c:v>0</c:v>
                </c:pt>
                <c:pt idx="40278">
                  <c:v>0</c:v>
                </c:pt>
                <c:pt idx="40279">
                  <c:v>0</c:v>
                </c:pt>
                <c:pt idx="40280">
                  <c:v>0</c:v>
                </c:pt>
                <c:pt idx="40281">
                  <c:v>0</c:v>
                </c:pt>
                <c:pt idx="40282">
                  <c:v>0</c:v>
                </c:pt>
                <c:pt idx="40283">
                  <c:v>0</c:v>
                </c:pt>
                <c:pt idx="40284">
                  <c:v>0</c:v>
                </c:pt>
                <c:pt idx="40285">
                  <c:v>0</c:v>
                </c:pt>
                <c:pt idx="40286">
                  <c:v>0</c:v>
                </c:pt>
                <c:pt idx="40287">
                  <c:v>0</c:v>
                </c:pt>
                <c:pt idx="40288">
                  <c:v>0</c:v>
                </c:pt>
                <c:pt idx="40289">
                  <c:v>0</c:v>
                </c:pt>
                <c:pt idx="40290">
                  <c:v>0</c:v>
                </c:pt>
                <c:pt idx="40291">
                  <c:v>0</c:v>
                </c:pt>
                <c:pt idx="40292">
                  <c:v>0</c:v>
                </c:pt>
                <c:pt idx="40293">
                  <c:v>0</c:v>
                </c:pt>
                <c:pt idx="40294">
                  <c:v>0</c:v>
                </c:pt>
                <c:pt idx="40295">
                  <c:v>0</c:v>
                </c:pt>
                <c:pt idx="40296">
                  <c:v>0</c:v>
                </c:pt>
                <c:pt idx="40297">
                  <c:v>0</c:v>
                </c:pt>
                <c:pt idx="40298">
                  <c:v>0</c:v>
                </c:pt>
                <c:pt idx="40299">
                  <c:v>0</c:v>
                </c:pt>
                <c:pt idx="40300">
                  <c:v>0</c:v>
                </c:pt>
                <c:pt idx="40301">
                  <c:v>0</c:v>
                </c:pt>
                <c:pt idx="40302">
                  <c:v>0</c:v>
                </c:pt>
                <c:pt idx="40303">
                  <c:v>0</c:v>
                </c:pt>
                <c:pt idx="40304">
                  <c:v>0</c:v>
                </c:pt>
                <c:pt idx="40305">
                  <c:v>0</c:v>
                </c:pt>
                <c:pt idx="40306">
                  <c:v>0</c:v>
                </c:pt>
                <c:pt idx="40307">
                  <c:v>0</c:v>
                </c:pt>
                <c:pt idx="40308">
                  <c:v>0</c:v>
                </c:pt>
                <c:pt idx="40309">
                  <c:v>0</c:v>
                </c:pt>
                <c:pt idx="40310">
                  <c:v>0</c:v>
                </c:pt>
                <c:pt idx="40311">
                  <c:v>0</c:v>
                </c:pt>
                <c:pt idx="40312">
                  <c:v>0</c:v>
                </c:pt>
                <c:pt idx="40313">
                  <c:v>0</c:v>
                </c:pt>
                <c:pt idx="40314">
                  <c:v>0</c:v>
                </c:pt>
                <c:pt idx="40315">
                  <c:v>0</c:v>
                </c:pt>
                <c:pt idx="40316">
                  <c:v>0</c:v>
                </c:pt>
                <c:pt idx="40317">
                  <c:v>0</c:v>
                </c:pt>
                <c:pt idx="40318">
                  <c:v>0</c:v>
                </c:pt>
                <c:pt idx="40319">
                  <c:v>0</c:v>
                </c:pt>
                <c:pt idx="40320">
                  <c:v>0</c:v>
                </c:pt>
                <c:pt idx="40321">
                  <c:v>0</c:v>
                </c:pt>
                <c:pt idx="40322">
                  <c:v>0</c:v>
                </c:pt>
                <c:pt idx="40323">
                  <c:v>0</c:v>
                </c:pt>
                <c:pt idx="40324">
                  <c:v>0</c:v>
                </c:pt>
                <c:pt idx="40325">
                  <c:v>0</c:v>
                </c:pt>
                <c:pt idx="40326">
                  <c:v>0</c:v>
                </c:pt>
                <c:pt idx="40327">
                  <c:v>0</c:v>
                </c:pt>
                <c:pt idx="40328">
                  <c:v>0</c:v>
                </c:pt>
                <c:pt idx="40329">
                  <c:v>0</c:v>
                </c:pt>
                <c:pt idx="40330">
                  <c:v>0</c:v>
                </c:pt>
                <c:pt idx="40331">
                  <c:v>0</c:v>
                </c:pt>
                <c:pt idx="40332">
                  <c:v>0</c:v>
                </c:pt>
                <c:pt idx="40333">
                  <c:v>0</c:v>
                </c:pt>
                <c:pt idx="40334">
                  <c:v>0</c:v>
                </c:pt>
                <c:pt idx="40335">
                  <c:v>0</c:v>
                </c:pt>
                <c:pt idx="40336">
                  <c:v>0</c:v>
                </c:pt>
                <c:pt idx="40337">
                  <c:v>0</c:v>
                </c:pt>
                <c:pt idx="40338">
                  <c:v>0</c:v>
                </c:pt>
                <c:pt idx="40339">
                  <c:v>0</c:v>
                </c:pt>
                <c:pt idx="40340">
                  <c:v>0</c:v>
                </c:pt>
                <c:pt idx="40341">
                  <c:v>0</c:v>
                </c:pt>
                <c:pt idx="40342">
                  <c:v>0</c:v>
                </c:pt>
                <c:pt idx="40343">
                  <c:v>0</c:v>
                </c:pt>
                <c:pt idx="40344">
                  <c:v>0</c:v>
                </c:pt>
                <c:pt idx="40345">
                  <c:v>0</c:v>
                </c:pt>
                <c:pt idx="40346">
                  <c:v>0</c:v>
                </c:pt>
                <c:pt idx="40347">
                  <c:v>0</c:v>
                </c:pt>
                <c:pt idx="40348">
                  <c:v>22</c:v>
                </c:pt>
                <c:pt idx="40349">
                  <c:v>0</c:v>
                </c:pt>
                <c:pt idx="40350">
                  <c:v>0</c:v>
                </c:pt>
                <c:pt idx="40351">
                  <c:v>0</c:v>
                </c:pt>
                <c:pt idx="40352">
                  <c:v>0</c:v>
                </c:pt>
                <c:pt idx="40353">
                  <c:v>0</c:v>
                </c:pt>
                <c:pt idx="40354">
                  <c:v>0</c:v>
                </c:pt>
                <c:pt idx="40355">
                  <c:v>0</c:v>
                </c:pt>
                <c:pt idx="40356">
                  <c:v>0</c:v>
                </c:pt>
                <c:pt idx="40357">
                  <c:v>0</c:v>
                </c:pt>
                <c:pt idx="40358">
                  <c:v>0</c:v>
                </c:pt>
                <c:pt idx="40359">
                  <c:v>0</c:v>
                </c:pt>
                <c:pt idx="40360">
                  <c:v>0</c:v>
                </c:pt>
                <c:pt idx="40361">
                  <c:v>0</c:v>
                </c:pt>
                <c:pt idx="40362">
                  <c:v>0</c:v>
                </c:pt>
                <c:pt idx="40363">
                  <c:v>0</c:v>
                </c:pt>
                <c:pt idx="40364">
                  <c:v>0</c:v>
                </c:pt>
                <c:pt idx="40365">
                  <c:v>0</c:v>
                </c:pt>
                <c:pt idx="40366">
                  <c:v>0</c:v>
                </c:pt>
                <c:pt idx="40367">
                  <c:v>0</c:v>
                </c:pt>
                <c:pt idx="40368">
                  <c:v>0</c:v>
                </c:pt>
                <c:pt idx="40369">
                  <c:v>0</c:v>
                </c:pt>
                <c:pt idx="40370">
                  <c:v>0</c:v>
                </c:pt>
                <c:pt idx="40371">
                  <c:v>0</c:v>
                </c:pt>
                <c:pt idx="40372">
                  <c:v>0</c:v>
                </c:pt>
                <c:pt idx="40373">
                  <c:v>0</c:v>
                </c:pt>
                <c:pt idx="40374">
                  <c:v>0</c:v>
                </c:pt>
                <c:pt idx="40375">
                  <c:v>0</c:v>
                </c:pt>
                <c:pt idx="40376">
                  <c:v>0</c:v>
                </c:pt>
                <c:pt idx="40377">
                  <c:v>0</c:v>
                </c:pt>
                <c:pt idx="40378">
                  <c:v>0</c:v>
                </c:pt>
                <c:pt idx="40379">
                  <c:v>0</c:v>
                </c:pt>
                <c:pt idx="40380">
                  <c:v>0</c:v>
                </c:pt>
                <c:pt idx="40381">
                  <c:v>0</c:v>
                </c:pt>
                <c:pt idx="40382">
                  <c:v>0</c:v>
                </c:pt>
                <c:pt idx="40383">
                  <c:v>0</c:v>
                </c:pt>
                <c:pt idx="40384">
                  <c:v>0</c:v>
                </c:pt>
                <c:pt idx="40385">
                  <c:v>0</c:v>
                </c:pt>
                <c:pt idx="40386">
                  <c:v>0</c:v>
                </c:pt>
                <c:pt idx="40387">
                  <c:v>0</c:v>
                </c:pt>
                <c:pt idx="40388">
                  <c:v>0</c:v>
                </c:pt>
                <c:pt idx="40389">
                  <c:v>0</c:v>
                </c:pt>
                <c:pt idx="40390">
                  <c:v>0</c:v>
                </c:pt>
                <c:pt idx="40391">
                  <c:v>0</c:v>
                </c:pt>
                <c:pt idx="40392">
                  <c:v>0</c:v>
                </c:pt>
                <c:pt idx="40393">
                  <c:v>0</c:v>
                </c:pt>
                <c:pt idx="40394">
                  <c:v>0</c:v>
                </c:pt>
                <c:pt idx="40395">
                  <c:v>0</c:v>
                </c:pt>
                <c:pt idx="40396">
                  <c:v>0</c:v>
                </c:pt>
                <c:pt idx="40397">
                  <c:v>0</c:v>
                </c:pt>
                <c:pt idx="40398">
                  <c:v>0</c:v>
                </c:pt>
                <c:pt idx="40399">
                  <c:v>0</c:v>
                </c:pt>
                <c:pt idx="40400">
                  <c:v>0</c:v>
                </c:pt>
                <c:pt idx="40401">
                  <c:v>0</c:v>
                </c:pt>
                <c:pt idx="40402">
                  <c:v>0</c:v>
                </c:pt>
                <c:pt idx="40403">
                  <c:v>0</c:v>
                </c:pt>
                <c:pt idx="40404">
                  <c:v>0</c:v>
                </c:pt>
                <c:pt idx="40405">
                  <c:v>0</c:v>
                </c:pt>
                <c:pt idx="40406">
                  <c:v>0</c:v>
                </c:pt>
                <c:pt idx="40407">
                  <c:v>0</c:v>
                </c:pt>
                <c:pt idx="40408">
                  <c:v>0</c:v>
                </c:pt>
                <c:pt idx="40409">
                  <c:v>0</c:v>
                </c:pt>
                <c:pt idx="40410">
                  <c:v>0</c:v>
                </c:pt>
                <c:pt idx="40411">
                  <c:v>0</c:v>
                </c:pt>
                <c:pt idx="40412">
                  <c:v>0</c:v>
                </c:pt>
                <c:pt idx="40413">
                  <c:v>0</c:v>
                </c:pt>
                <c:pt idx="40414">
                  <c:v>0</c:v>
                </c:pt>
                <c:pt idx="40415">
                  <c:v>0</c:v>
                </c:pt>
                <c:pt idx="40416">
                  <c:v>0</c:v>
                </c:pt>
                <c:pt idx="40417">
                  <c:v>0</c:v>
                </c:pt>
                <c:pt idx="40418">
                  <c:v>0</c:v>
                </c:pt>
                <c:pt idx="40419">
                  <c:v>0</c:v>
                </c:pt>
                <c:pt idx="40420">
                  <c:v>0</c:v>
                </c:pt>
                <c:pt idx="40421">
                  <c:v>0</c:v>
                </c:pt>
                <c:pt idx="40422">
                  <c:v>0</c:v>
                </c:pt>
                <c:pt idx="40423">
                  <c:v>0</c:v>
                </c:pt>
                <c:pt idx="40424">
                  <c:v>0</c:v>
                </c:pt>
                <c:pt idx="40425">
                  <c:v>0</c:v>
                </c:pt>
                <c:pt idx="40426">
                  <c:v>0</c:v>
                </c:pt>
                <c:pt idx="40427">
                  <c:v>0</c:v>
                </c:pt>
                <c:pt idx="40428">
                  <c:v>0</c:v>
                </c:pt>
                <c:pt idx="40429">
                  <c:v>0</c:v>
                </c:pt>
                <c:pt idx="40430">
                  <c:v>0</c:v>
                </c:pt>
                <c:pt idx="40431">
                  <c:v>0</c:v>
                </c:pt>
                <c:pt idx="40432">
                  <c:v>0</c:v>
                </c:pt>
                <c:pt idx="40433">
                  <c:v>0</c:v>
                </c:pt>
                <c:pt idx="40434">
                  <c:v>0</c:v>
                </c:pt>
                <c:pt idx="40435">
                  <c:v>0</c:v>
                </c:pt>
                <c:pt idx="40436">
                  <c:v>0</c:v>
                </c:pt>
                <c:pt idx="40437">
                  <c:v>0</c:v>
                </c:pt>
                <c:pt idx="40438">
                  <c:v>0</c:v>
                </c:pt>
                <c:pt idx="40439">
                  <c:v>0</c:v>
                </c:pt>
                <c:pt idx="40440">
                  <c:v>0</c:v>
                </c:pt>
                <c:pt idx="40441">
                  <c:v>0</c:v>
                </c:pt>
                <c:pt idx="40442">
                  <c:v>0</c:v>
                </c:pt>
                <c:pt idx="40443">
                  <c:v>0</c:v>
                </c:pt>
                <c:pt idx="40444">
                  <c:v>0</c:v>
                </c:pt>
                <c:pt idx="40445">
                  <c:v>0</c:v>
                </c:pt>
                <c:pt idx="40446">
                  <c:v>0</c:v>
                </c:pt>
                <c:pt idx="40447">
                  <c:v>11</c:v>
                </c:pt>
                <c:pt idx="40448">
                  <c:v>0</c:v>
                </c:pt>
                <c:pt idx="40449">
                  <c:v>0</c:v>
                </c:pt>
                <c:pt idx="40450">
                  <c:v>0</c:v>
                </c:pt>
                <c:pt idx="40451">
                  <c:v>0</c:v>
                </c:pt>
                <c:pt idx="40452">
                  <c:v>0</c:v>
                </c:pt>
                <c:pt idx="40453">
                  <c:v>0</c:v>
                </c:pt>
                <c:pt idx="40454">
                  <c:v>0</c:v>
                </c:pt>
                <c:pt idx="40455">
                  <c:v>0</c:v>
                </c:pt>
                <c:pt idx="40456">
                  <c:v>0</c:v>
                </c:pt>
                <c:pt idx="40457">
                  <c:v>0</c:v>
                </c:pt>
                <c:pt idx="40458">
                  <c:v>0</c:v>
                </c:pt>
                <c:pt idx="40459">
                  <c:v>0</c:v>
                </c:pt>
                <c:pt idx="40460">
                  <c:v>0</c:v>
                </c:pt>
                <c:pt idx="40461">
                  <c:v>0</c:v>
                </c:pt>
                <c:pt idx="40462">
                  <c:v>0</c:v>
                </c:pt>
                <c:pt idx="40463">
                  <c:v>0</c:v>
                </c:pt>
                <c:pt idx="40464">
                  <c:v>0</c:v>
                </c:pt>
                <c:pt idx="40465">
                  <c:v>0</c:v>
                </c:pt>
                <c:pt idx="40466">
                  <c:v>0</c:v>
                </c:pt>
                <c:pt idx="40467">
                  <c:v>0</c:v>
                </c:pt>
                <c:pt idx="40468">
                  <c:v>0</c:v>
                </c:pt>
                <c:pt idx="40469">
                  <c:v>0</c:v>
                </c:pt>
                <c:pt idx="40470">
                  <c:v>0</c:v>
                </c:pt>
                <c:pt idx="40471">
                  <c:v>0</c:v>
                </c:pt>
                <c:pt idx="40472">
                  <c:v>0</c:v>
                </c:pt>
                <c:pt idx="40473">
                  <c:v>0</c:v>
                </c:pt>
                <c:pt idx="40474">
                  <c:v>0</c:v>
                </c:pt>
                <c:pt idx="40475">
                  <c:v>0</c:v>
                </c:pt>
                <c:pt idx="40476">
                  <c:v>0</c:v>
                </c:pt>
                <c:pt idx="40477">
                  <c:v>0</c:v>
                </c:pt>
                <c:pt idx="40478">
                  <c:v>0</c:v>
                </c:pt>
                <c:pt idx="40479">
                  <c:v>0</c:v>
                </c:pt>
                <c:pt idx="40480">
                  <c:v>0</c:v>
                </c:pt>
                <c:pt idx="40481">
                  <c:v>0</c:v>
                </c:pt>
                <c:pt idx="40482">
                  <c:v>0</c:v>
                </c:pt>
                <c:pt idx="40483">
                  <c:v>0</c:v>
                </c:pt>
                <c:pt idx="40484">
                  <c:v>0</c:v>
                </c:pt>
                <c:pt idx="40485">
                  <c:v>0</c:v>
                </c:pt>
                <c:pt idx="40486">
                  <c:v>0</c:v>
                </c:pt>
                <c:pt idx="40487">
                  <c:v>0</c:v>
                </c:pt>
                <c:pt idx="40488">
                  <c:v>0</c:v>
                </c:pt>
                <c:pt idx="40489">
                  <c:v>0</c:v>
                </c:pt>
                <c:pt idx="40490">
                  <c:v>0</c:v>
                </c:pt>
                <c:pt idx="40491">
                  <c:v>0</c:v>
                </c:pt>
                <c:pt idx="40492">
                  <c:v>0</c:v>
                </c:pt>
                <c:pt idx="40493">
                  <c:v>0</c:v>
                </c:pt>
                <c:pt idx="40494">
                  <c:v>0</c:v>
                </c:pt>
                <c:pt idx="40495">
                  <c:v>0</c:v>
                </c:pt>
                <c:pt idx="40496">
                  <c:v>0</c:v>
                </c:pt>
                <c:pt idx="40497">
                  <c:v>0</c:v>
                </c:pt>
                <c:pt idx="40498">
                  <c:v>0</c:v>
                </c:pt>
                <c:pt idx="40499">
                  <c:v>0</c:v>
                </c:pt>
                <c:pt idx="40500">
                  <c:v>0</c:v>
                </c:pt>
                <c:pt idx="40501">
                  <c:v>0</c:v>
                </c:pt>
                <c:pt idx="40502">
                  <c:v>0</c:v>
                </c:pt>
                <c:pt idx="40503">
                  <c:v>0</c:v>
                </c:pt>
                <c:pt idx="40504">
                  <c:v>0</c:v>
                </c:pt>
                <c:pt idx="40505">
                  <c:v>0</c:v>
                </c:pt>
                <c:pt idx="40506">
                  <c:v>0</c:v>
                </c:pt>
                <c:pt idx="40507">
                  <c:v>0</c:v>
                </c:pt>
                <c:pt idx="40508">
                  <c:v>0</c:v>
                </c:pt>
                <c:pt idx="40509">
                  <c:v>0</c:v>
                </c:pt>
                <c:pt idx="40510">
                  <c:v>0</c:v>
                </c:pt>
                <c:pt idx="40511">
                  <c:v>0</c:v>
                </c:pt>
                <c:pt idx="40512">
                  <c:v>0</c:v>
                </c:pt>
                <c:pt idx="40513">
                  <c:v>0</c:v>
                </c:pt>
                <c:pt idx="40514">
                  <c:v>0</c:v>
                </c:pt>
                <c:pt idx="40515">
                  <c:v>0</c:v>
                </c:pt>
                <c:pt idx="40516">
                  <c:v>0</c:v>
                </c:pt>
                <c:pt idx="40517">
                  <c:v>0</c:v>
                </c:pt>
                <c:pt idx="40518">
                  <c:v>0</c:v>
                </c:pt>
                <c:pt idx="40519">
                  <c:v>0</c:v>
                </c:pt>
                <c:pt idx="40520">
                  <c:v>0</c:v>
                </c:pt>
                <c:pt idx="40521">
                  <c:v>0</c:v>
                </c:pt>
                <c:pt idx="40522">
                  <c:v>0</c:v>
                </c:pt>
                <c:pt idx="40523">
                  <c:v>0</c:v>
                </c:pt>
                <c:pt idx="40524">
                  <c:v>0</c:v>
                </c:pt>
                <c:pt idx="40525">
                  <c:v>0</c:v>
                </c:pt>
                <c:pt idx="40526">
                  <c:v>0</c:v>
                </c:pt>
                <c:pt idx="40527">
                  <c:v>0</c:v>
                </c:pt>
                <c:pt idx="40528">
                  <c:v>0</c:v>
                </c:pt>
                <c:pt idx="40529">
                  <c:v>0</c:v>
                </c:pt>
                <c:pt idx="40530">
                  <c:v>0</c:v>
                </c:pt>
                <c:pt idx="40531">
                  <c:v>0</c:v>
                </c:pt>
                <c:pt idx="40532">
                  <c:v>0</c:v>
                </c:pt>
                <c:pt idx="40533">
                  <c:v>0</c:v>
                </c:pt>
                <c:pt idx="40534">
                  <c:v>0</c:v>
                </c:pt>
                <c:pt idx="40535">
                  <c:v>0</c:v>
                </c:pt>
                <c:pt idx="40536">
                  <c:v>0</c:v>
                </c:pt>
                <c:pt idx="40537">
                  <c:v>0</c:v>
                </c:pt>
                <c:pt idx="40538">
                  <c:v>0</c:v>
                </c:pt>
                <c:pt idx="40539">
                  <c:v>0</c:v>
                </c:pt>
                <c:pt idx="40540">
                  <c:v>0</c:v>
                </c:pt>
                <c:pt idx="40541">
                  <c:v>0</c:v>
                </c:pt>
                <c:pt idx="40542">
                  <c:v>0</c:v>
                </c:pt>
                <c:pt idx="40543">
                  <c:v>0</c:v>
                </c:pt>
                <c:pt idx="40544">
                  <c:v>0</c:v>
                </c:pt>
                <c:pt idx="40545">
                  <c:v>0</c:v>
                </c:pt>
                <c:pt idx="40546">
                  <c:v>0</c:v>
                </c:pt>
                <c:pt idx="40547">
                  <c:v>0</c:v>
                </c:pt>
                <c:pt idx="40548">
                  <c:v>0</c:v>
                </c:pt>
                <c:pt idx="40549">
                  <c:v>0</c:v>
                </c:pt>
                <c:pt idx="40550">
                  <c:v>0</c:v>
                </c:pt>
                <c:pt idx="40551">
                  <c:v>0</c:v>
                </c:pt>
                <c:pt idx="40552">
                  <c:v>0</c:v>
                </c:pt>
                <c:pt idx="40553">
                  <c:v>0</c:v>
                </c:pt>
                <c:pt idx="40554">
                  <c:v>0</c:v>
                </c:pt>
                <c:pt idx="40555">
                  <c:v>0</c:v>
                </c:pt>
                <c:pt idx="40556">
                  <c:v>0</c:v>
                </c:pt>
                <c:pt idx="40557">
                  <c:v>0</c:v>
                </c:pt>
                <c:pt idx="40558">
                  <c:v>0</c:v>
                </c:pt>
                <c:pt idx="40559">
                  <c:v>0</c:v>
                </c:pt>
                <c:pt idx="40560">
                  <c:v>0</c:v>
                </c:pt>
                <c:pt idx="40561">
                  <c:v>0</c:v>
                </c:pt>
                <c:pt idx="40562">
                  <c:v>0</c:v>
                </c:pt>
                <c:pt idx="40563">
                  <c:v>0</c:v>
                </c:pt>
                <c:pt idx="40564">
                  <c:v>0</c:v>
                </c:pt>
                <c:pt idx="40565">
                  <c:v>0</c:v>
                </c:pt>
                <c:pt idx="40566">
                  <c:v>0</c:v>
                </c:pt>
                <c:pt idx="40567">
                  <c:v>0</c:v>
                </c:pt>
                <c:pt idx="40568">
                  <c:v>0</c:v>
                </c:pt>
                <c:pt idx="40569">
                  <c:v>0</c:v>
                </c:pt>
                <c:pt idx="40570">
                  <c:v>0</c:v>
                </c:pt>
                <c:pt idx="40571">
                  <c:v>0</c:v>
                </c:pt>
                <c:pt idx="40572">
                  <c:v>0</c:v>
                </c:pt>
                <c:pt idx="40573">
                  <c:v>0</c:v>
                </c:pt>
                <c:pt idx="40574">
                  <c:v>0</c:v>
                </c:pt>
                <c:pt idx="40575">
                  <c:v>0</c:v>
                </c:pt>
                <c:pt idx="40576">
                  <c:v>0</c:v>
                </c:pt>
                <c:pt idx="40577">
                  <c:v>0</c:v>
                </c:pt>
                <c:pt idx="40578">
                  <c:v>0</c:v>
                </c:pt>
                <c:pt idx="40579">
                  <c:v>0</c:v>
                </c:pt>
                <c:pt idx="40580">
                  <c:v>0</c:v>
                </c:pt>
                <c:pt idx="40581">
                  <c:v>0</c:v>
                </c:pt>
                <c:pt idx="40582">
                  <c:v>0</c:v>
                </c:pt>
                <c:pt idx="40583">
                  <c:v>0</c:v>
                </c:pt>
                <c:pt idx="40584">
                  <c:v>0</c:v>
                </c:pt>
                <c:pt idx="40585">
                  <c:v>0</c:v>
                </c:pt>
                <c:pt idx="40586">
                  <c:v>0</c:v>
                </c:pt>
                <c:pt idx="40587">
                  <c:v>0</c:v>
                </c:pt>
                <c:pt idx="40588">
                  <c:v>0</c:v>
                </c:pt>
                <c:pt idx="40589">
                  <c:v>0</c:v>
                </c:pt>
                <c:pt idx="40590">
                  <c:v>0</c:v>
                </c:pt>
                <c:pt idx="40591">
                  <c:v>0</c:v>
                </c:pt>
                <c:pt idx="40592">
                  <c:v>0</c:v>
                </c:pt>
                <c:pt idx="40593">
                  <c:v>0</c:v>
                </c:pt>
                <c:pt idx="40594">
                  <c:v>0</c:v>
                </c:pt>
                <c:pt idx="40595">
                  <c:v>0</c:v>
                </c:pt>
                <c:pt idx="40596">
                  <c:v>0</c:v>
                </c:pt>
                <c:pt idx="40597">
                  <c:v>0</c:v>
                </c:pt>
                <c:pt idx="40598">
                  <c:v>0</c:v>
                </c:pt>
                <c:pt idx="40599">
                  <c:v>0</c:v>
                </c:pt>
                <c:pt idx="40600">
                  <c:v>0</c:v>
                </c:pt>
                <c:pt idx="40601">
                  <c:v>0</c:v>
                </c:pt>
                <c:pt idx="40602">
                  <c:v>0</c:v>
                </c:pt>
                <c:pt idx="40603">
                  <c:v>0</c:v>
                </c:pt>
                <c:pt idx="40604">
                  <c:v>0</c:v>
                </c:pt>
                <c:pt idx="40605">
                  <c:v>0</c:v>
                </c:pt>
                <c:pt idx="40606">
                  <c:v>0</c:v>
                </c:pt>
                <c:pt idx="40607">
                  <c:v>0</c:v>
                </c:pt>
                <c:pt idx="40608">
                  <c:v>0</c:v>
                </c:pt>
                <c:pt idx="40609">
                  <c:v>0</c:v>
                </c:pt>
                <c:pt idx="40610">
                  <c:v>0</c:v>
                </c:pt>
                <c:pt idx="40611">
                  <c:v>0</c:v>
                </c:pt>
                <c:pt idx="40612">
                  <c:v>0</c:v>
                </c:pt>
                <c:pt idx="40613">
                  <c:v>0</c:v>
                </c:pt>
                <c:pt idx="40614">
                  <c:v>0</c:v>
                </c:pt>
                <c:pt idx="40615">
                  <c:v>0</c:v>
                </c:pt>
                <c:pt idx="40616">
                  <c:v>0</c:v>
                </c:pt>
                <c:pt idx="40617">
                  <c:v>0</c:v>
                </c:pt>
                <c:pt idx="40618">
                  <c:v>0</c:v>
                </c:pt>
                <c:pt idx="40619">
                  <c:v>0</c:v>
                </c:pt>
                <c:pt idx="40620">
                  <c:v>0</c:v>
                </c:pt>
                <c:pt idx="40621">
                  <c:v>0</c:v>
                </c:pt>
                <c:pt idx="40622">
                  <c:v>0</c:v>
                </c:pt>
                <c:pt idx="40623">
                  <c:v>0</c:v>
                </c:pt>
                <c:pt idx="40624">
                  <c:v>0</c:v>
                </c:pt>
                <c:pt idx="40625">
                  <c:v>0</c:v>
                </c:pt>
                <c:pt idx="40626">
                  <c:v>0</c:v>
                </c:pt>
                <c:pt idx="40627">
                  <c:v>0</c:v>
                </c:pt>
                <c:pt idx="40628">
                  <c:v>0</c:v>
                </c:pt>
                <c:pt idx="40629">
                  <c:v>0</c:v>
                </c:pt>
                <c:pt idx="40630">
                  <c:v>0</c:v>
                </c:pt>
                <c:pt idx="40631">
                  <c:v>0</c:v>
                </c:pt>
                <c:pt idx="40632">
                  <c:v>0</c:v>
                </c:pt>
                <c:pt idx="40633">
                  <c:v>0</c:v>
                </c:pt>
                <c:pt idx="40634">
                  <c:v>0</c:v>
                </c:pt>
                <c:pt idx="40635">
                  <c:v>0</c:v>
                </c:pt>
                <c:pt idx="40636">
                  <c:v>0</c:v>
                </c:pt>
                <c:pt idx="40637">
                  <c:v>0</c:v>
                </c:pt>
                <c:pt idx="40638">
                  <c:v>0</c:v>
                </c:pt>
                <c:pt idx="40639">
                  <c:v>0</c:v>
                </c:pt>
                <c:pt idx="40640">
                  <c:v>0</c:v>
                </c:pt>
                <c:pt idx="40641">
                  <c:v>0</c:v>
                </c:pt>
                <c:pt idx="40642">
                  <c:v>0</c:v>
                </c:pt>
                <c:pt idx="40643">
                  <c:v>0</c:v>
                </c:pt>
                <c:pt idx="40644">
                  <c:v>0</c:v>
                </c:pt>
                <c:pt idx="40645">
                  <c:v>0</c:v>
                </c:pt>
                <c:pt idx="40646">
                  <c:v>0</c:v>
                </c:pt>
                <c:pt idx="40647">
                  <c:v>0</c:v>
                </c:pt>
                <c:pt idx="40648">
                  <c:v>0</c:v>
                </c:pt>
                <c:pt idx="40649">
                  <c:v>0</c:v>
                </c:pt>
                <c:pt idx="40650">
                  <c:v>0</c:v>
                </c:pt>
                <c:pt idx="40651">
                  <c:v>0</c:v>
                </c:pt>
                <c:pt idx="40652">
                  <c:v>0</c:v>
                </c:pt>
                <c:pt idx="40653">
                  <c:v>0</c:v>
                </c:pt>
                <c:pt idx="40654">
                  <c:v>0</c:v>
                </c:pt>
                <c:pt idx="40655">
                  <c:v>0</c:v>
                </c:pt>
                <c:pt idx="40656">
                  <c:v>0</c:v>
                </c:pt>
                <c:pt idx="40657">
                  <c:v>0</c:v>
                </c:pt>
                <c:pt idx="40658">
                  <c:v>0</c:v>
                </c:pt>
                <c:pt idx="40659">
                  <c:v>0</c:v>
                </c:pt>
                <c:pt idx="40660">
                  <c:v>0</c:v>
                </c:pt>
                <c:pt idx="40661">
                  <c:v>0</c:v>
                </c:pt>
                <c:pt idx="40662">
                  <c:v>0</c:v>
                </c:pt>
                <c:pt idx="40663">
                  <c:v>0</c:v>
                </c:pt>
                <c:pt idx="40664">
                  <c:v>0</c:v>
                </c:pt>
                <c:pt idx="40665">
                  <c:v>0</c:v>
                </c:pt>
                <c:pt idx="40666">
                  <c:v>0</c:v>
                </c:pt>
                <c:pt idx="40667">
                  <c:v>0</c:v>
                </c:pt>
                <c:pt idx="40668">
                  <c:v>0</c:v>
                </c:pt>
                <c:pt idx="40669">
                  <c:v>0</c:v>
                </c:pt>
                <c:pt idx="40670">
                  <c:v>0</c:v>
                </c:pt>
                <c:pt idx="40671">
                  <c:v>0</c:v>
                </c:pt>
                <c:pt idx="40672">
                  <c:v>0</c:v>
                </c:pt>
                <c:pt idx="40673">
                  <c:v>0</c:v>
                </c:pt>
                <c:pt idx="40674">
                  <c:v>0</c:v>
                </c:pt>
                <c:pt idx="40675">
                  <c:v>0</c:v>
                </c:pt>
                <c:pt idx="40676">
                  <c:v>0</c:v>
                </c:pt>
                <c:pt idx="40677">
                  <c:v>0</c:v>
                </c:pt>
                <c:pt idx="40678">
                  <c:v>0</c:v>
                </c:pt>
                <c:pt idx="40679">
                  <c:v>0</c:v>
                </c:pt>
                <c:pt idx="40680">
                  <c:v>0</c:v>
                </c:pt>
                <c:pt idx="40681">
                  <c:v>0</c:v>
                </c:pt>
                <c:pt idx="40682">
                  <c:v>0</c:v>
                </c:pt>
                <c:pt idx="40683">
                  <c:v>0</c:v>
                </c:pt>
                <c:pt idx="40684">
                  <c:v>0</c:v>
                </c:pt>
                <c:pt idx="40685">
                  <c:v>0</c:v>
                </c:pt>
                <c:pt idx="40686">
                  <c:v>0</c:v>
                </c:pt>
                <c:pt idx="40687">
                  <c:v>0</c:v>
                </c:pt>
                <c:pt idx="40688">
                  <c:v>0</c:v>
                </c:pt>
                <c:pt idx="40689">
                  <c:v>0</c:v>
                </c:pt>
                <c:pt idx="40690">
                  <c:v>0</c:v>
                </c:pt>
                <c:pt idx="40691">
                  <c:v>0</c:v>
                </c:pt>
                <c:pt idx="40692">
                  <c:v>0</c:v>
                </c:pt>
                <c:pt idx="40693">
                  <c:v>0</c:v>
                </c:pt>
                <c:pt idx="40694">
                  <c:v>0</c:v>
                </c:pt>
                <c:pt idx="40695">
                  <c:v>0</c:v>
                </c:pt>
                <c:pt idx="40696">
                  <c:v>0</c:v>
                </c:pt>
                <c:pt idx="40697">
                  <c:v>0</c:v>
                </c:pt>
                <c:pt idx="40698">
                  <c:v>0</c:v>
                </c:pt>
                <c:pt idx="40699">
                  <c:v>0</c:v>
                </c:pt>
                <c:pt idx="40700">
                  <c:v>0</c:v>
                </c:pt>
                <c:pt idx="40701">
                  <c:v>0</c:v>
                </c:pt>
                <c:pt idx="40702">
                  <c:v>0</c:v>
                </c:pt>
                <c:pt idx="40703">
                  <c:v>0</c:v>
                </c:pt>
                <c:pt idx="40704">
                  <c:v>0</c:v>
                </c:pt>
                <c:pt idx="40705">
                  <c:v>0</c:v>
                </c:pt>
                <c:pt idx="40706">
                  <c:v>0</c:v>
                </c:pt>
                <c:pt idx="40707">
                  <c:v>0</c:v>
                </c:pt>
                <c:pt idx="40708">
                  <c:v>0</c:v>
                </c:pt>
                <c:pt idx="40709">
                  <c:v>0</c:v>
                </c:pt>
                <c:pt idx="40710">
                  <c:v>0</c:v>
                </c:pt>
                <c:pt idx="40711">
                  <c:v>0</c:v>
                </c:pt>
                <c:pt idx="40712">
                  <c:v>0</c:v>
                </c:pt>
                <c:pt idx="40713">
                  <c:v>0</c:v>
                </c:pt>
                <c:pt idx="40714">
                  <c:v>0</c:v>
                </c:pt>
                <c:pt idx="40715">
                  <c:v>0</c:v>
                </c:pt>
                <c:pt idx="40716">
                  <c:v>0</c:v>
                </c:pt>
                <c:pt idx="40717">
                  <c:v>0</c:v>
                </c:pt>
                <c:pt idx="40718">
                  <c:v>0</c:v>
                </c:pt>
                <c:pt idx="40719">
                  <c:v>0</c:v>
                </c:pt>
                <c:pt idx="40720">
                  <c:v>0</c:v>
                </c:pt>
                <c:pt idx="40721">
                  <c:v>0</c:v>
                </c:pt>
                <c:pt idx="40722">
                  <c:v>0</c:v>
                </c:pt>
                <c:pt idx="40723">
                  <c:v>0</c:v>
                </c:pt>
                <c:pt idx="40724">
                  <c:v>0</c:v>
                </c:pt>
                <c:pt idx="40725">
                  <c:v>0</c:v>
                </c:pt>
                <c:pt idx="40726">
                  <c:v>0</c:v>
                </c:pt>
                <c:pt idx="40727">
                  <c:v>0</c:v>
                </c:pt>
                <c:pt idx="40728">
                  <c:v>0</c:v>
                </c:pt>
                <c:pt idx="40729">
                  <c:v>0</c:v>
                </c:pt>
                <c:pt idx="40730">
                  <c:v>0</c:v>
                </c:pt>
                <c:pt idx="40731">
                  <c:v>0</c:v>
                </c:pt>
                <c:pt idx="40732">
                  <c:v>0</c:v>
                </c:pt>
                <c:pt idx="40733">
                  <c:v>0</c:v>
                </c:pt>
                <c:pt idx="40734">
                  <c:v>0</c:v>
                </c:pt>
                <c:pt idx="40735">
                  <c:v>0</c:v>
                </c:pt>
                <c:pt idx="40736">
                  <c:v>0</c:v>
                </c:pt>
                <c:pt idx="40737">
                  <c:v>0</c:v>
                </c:pt>
                <c:pt idx="40738">
                  <c:v>0</c:v>
                </c:pt>
                <c:pt idx="40739">
                  <c:v>0</c:v>
                </c:pt>
                <c:pt idx="40740">
                  <c:v>0</c:v>
                </c:pt>
                <c:pt idx="40741">
                  <c:v>0</c:v>
                </c:pt>
                <c:pt idx="40742">
                  <c:v>0</c:v>
                </c:pt>
                <c:pt idx="40743">
                  <c:v>0</c:v>
                </c:pt>
                <c:pt idx="40744">
                  <c:v>0</c:v>
                </c:pt>
                <c:pt idx="40745">
                  <c:v>0</c:v>
                </c:pt>
                <c:pt idx="40746">
                  <c:v>0</c:v>
                </c:pt>
                <c:pt idx="40747">
                  <c:v>0</c:v>
                </c:pt>
                <c:pt idx="40748">
                  <c:v>0</c:v>
                </c:pt>
                <c:pt idx="40749">
                  <c:v>0</c:v>
                </c:pt>
                <c:pt idx="40750">
                  <c:v>0</c:v>
                </c:pt>
                <c:pt idx="40751">
                  <c:v>0</c:v>
                </c:pt>
                <c:pt idx="40752">
                  <c:v>0</c:v>
                </c:pt>
                <c:pt idx="40753">
                  <c:v>0</c:v>
                </c:pt>
                <c:pt idx="40754">
                  <c:v>0</c:v>
                </c:pt>
                <c:pt idx="40755">
                  <c:v>0</c:v>
                </c:pt>
                <c:pt idx="40756">
                  <c:v>0</c:v>
                </c:pt>
                <c:pt idx="40757">
                  <c:v>0</c:v>
                </c:pt>
                <c:pt idx="40758">
                  <c:v>0</c:v>
                </c:pt>
                <c:pt idx="40759">
                  <c:v>0</c:v>
                </c:pt>
                <c:pt idx="40760">
                  <c:v>0</c:v>
                </c:pt>
                <c:pt idx="40761">
                  <c:v>0</c:v>
                </c:pt>
                <c:pt idx="40762">
                  <c:v>0</c:v>
                </c:pt>
                <c:pt idx="40763">
                  <c:v>0</c:v>
                </c:pt>
                <c:pt idx="40764">
                  <c:v>0</c:v>
                </c:pt>
                <c:pt idx="40765">
                  <c:v>0</c:v>
                </c:pt>
                <c:pt idx="40766">
                  <c:v>0</c:v>
                </c:pt>
                <c:pt idx="40767">
                  <c:v>0</c:v>
                </c:pt>
                <c:pt idx="40768">
                  <c:v>0</c:v>
                </c:pt>
                <c:pt idx="40769">
                  <c:v>0</c:v>
                </c:pt>
                <c:pt idx="40770">
                  <c:v>0</c:v>
                </c:pt>
                <c:pt idx="40771">
                  <c:v>0</c:v>
                </c:pt>
                <c:pt idx="40772">
                  <c:v>0</c:v>
                </c:pt>
                <c:pt idx="40773">
                  <c:v>0</c:v>
                </c:pt>
                <c:pt idx="40774">
                  <c:v>0</c:v>
                </c:pt>
                <c:pt idx="40775">
                  <c:v>0</c:v>
                </c:pt>
                <c:pt idx="40776">
                  <c:v>0</c:v>
                </c:pt>
                <c:pt idx="40777">
                  <c:v>0</c:v>
                </c:pt>
                <c:pt idx="40778">
                  <c:v>0</c:v>
                </c:pt>
                <c:pt idx="40779">
                  <c:v>0</c:v>
                </c:pt>
                <c:pt idx="40780">
                  <c:v>0</c:v>
                </c:pt>
                <c:pt idx="40781">
                  <c:v>0</c:v>
                </c:pt>
                <c:pt idx="40782">
                  <c:v>0</c:v>
                </c:pt>
                <c:pt idx="40783">
                  <c:v>0</c:v>
                </c:pt>
                <c:pt idx="40784">
                  <c:v>0</c:v>
                </c:pt>
                <c:pt idx="40785">
                  <c:v>0</c:v>
                </c:pt>
                <c:pt idx="40786">
                  <c:v>0</c:v>
                </c:pt>
                <c:pt idx="40787">
                  <c:v>0</c:v>
                </c:pt>
                <c:pt idx="40788">
                  <c:v>0</c:v>
                </c:pt>
                <c:pt idx="40789">
                  <c:v>0</c:v>
                </c:pt>
                <c:pt idx="40790">
                  <c:v>0</c:v>
                </c:pt>
                <c:pt idx="40791">
                  <c:v>0</c:v>
                </c:pt>
                <c:pt idx="40792">
                  <c:v>0</c:v>
                </c:pt>
                <c:pt idx="40793">
                  <c:v>0</c:v>
                </c:pt>
                <c:pt idx="40794">
                  <c:v>0</c:v>
                </c:pt>
                <c:pt idx="40795">
                  <c:v>0</c:v>
                </c:pt>
                <c:pt idx="40796">
                  <c:v>0</c:v>
                </c:pt>
                <c:pt idx="40797">
                  <c:v>0</c:v>
                </c:pt>
                <c:pt idx="40798">
                  <c:v>0</c:v>
                </c:pt>
                <c:pt idx="40799">
                  <c:v>0</c:v>
                </c:pt>
                <c:pt idx="40800">
                  <c:v>0</c:v>
                </c:pt>
                <c:pt idx="40801">
                  <c:v>0</c:v>
                </c:pt>
                <c:pt idx="40802">
                  <c:v>0</c:v>
                </c:pt>
                <c:pt idx="40803">
                  <c:v>0</c:v>
                </c:pt>
                <c:pt idx="40804">
                  <c:v>0</c:v>
                </c:pt>
                <c:pt idx="40805">
                  <c:v>0</c:v>
                </c:pt>
                <c:pt idx="40806">
                  <c:v>0</c:v>
                </c:pt>
                <c:pt idx="40807">
                  <c:v>0</c:v>
                </c:pt>
                <c:pt idx="40808">
                  <c:v>0</c:v>
                </c:pt>
                <c:pt idx="40809">
                  <c:v>0</c:v>
                </c:pt>
                <c:pt idx="40810">
                  <c:v>0</c:v>
                </c:pt>
                <c:pt idx="40811">
                  <c:v>0</c:v>
                </c:pt>
                <c:pt idx="40812">
                  <c:v>0</c:v>
                </c:pt>
                <c:pt idx="40813">
                  <c:v>0</c:v>
                </c:pt>
                <c:pt idx="40814">
                  <c:v>0</c:v>
                </c:pt>
                <c:pt idx="40815">
                  <c:v>0</c:v>
                </c:pt>
                <c:pt idx="40816">
                  <c:v>0</c:v>
                </c:pt>
                <c:pt idx="40817">
                  <c:v>0</c:v>
                </c:pt>
                <c:pt idx="40818">
                  <c:v>0</c:v>
                </c:pt>
                <c:pt idx="40819">
                  <c:v>0</c:v>
                </c:pt>
                <c:pt idx="40820">
                  <c:v>0</c:v>
                </c:pt>
                <c:pt idx="40821">
                  <c:v>0</c:v>
                </c:pt>
                <c:pt idx="40822">
                  <c:v>0</c:v>
                </c:pt>
                <c:pt idx="40823">
                  <c:v>0</c:v>
                </c:pt>
                <c:pt idx="40824">
                  <c:v>0</c:v>
                </c:pt>
                <c:pt idx="40825">
                  <c:v>0</c:v>
                </c:pt>
                <c:pt idx="40826">
                  <c:v>0</c:v>
                </c:pt>
                <c:pt idx="40827">
                  <c:v>0</c:v>
                </c:pt>
                <c:pt idx="40828">
                  <c:v>0</c:v>
                </c:pt>
                <c:pt idx="40829">
                  <c:v>0</c:v>
                </c:pt>
                <c:pt idx="40830">
                  <c:v>0</c:v>
                </c:pt>
                <c:pt idx="40831">
                  <c:v>0</c:v>
                </c:pt>
                <c:pt idx="40832">
                  <c:v>0</c:v>
                </c:pt>
                <c:pt idx="40833">
                  <c:v>0</c:v>
                </c:pt>
                <c:pt idx="40834">
                  <c:v>0</c:v>
                </c:pt>
                <c:pt idx="40835">
                  <c:v>0</c:v>
                </c:pt>
                <c:pt idx="40836">
                  <c:v>0</c:v>
                </c:pt>
                <c:pt idx="40837">
                  <c:v>0</c:v>
                </c:pt>
                <c:pt idx="40838">
                  <c:v>0</c:v>
                </c:pt>
                <c:pt idx="40839">
                  <c:v>0</c:v>
                </c:pt>
                <c:pt idx="40840">
                  <c:v>0</c:v>
                </c:pt>
                <c:pt idx="40841">
                  <c:v>0</c:v>
                </c:pt>
                <c:pt idx="40842">
                  <c:v>0</c:v>
                </c:pt>
                <c:pt idx="40843">
                  <c:v>0</c:v>
                </c:pt>
                <c:pt idx="40844">
                  <c:v>0</c:v>
                </c:pt>
                <c:pt idx="40845">
                  <c:v>0</c:v>
                </c:pt>
                <c:pt idx="40846">
                  <c:v>0</c:v>
                </c:pt>
                <c:pt idx="40847">
                  <c:v>0</c:v>
                </c:pt>
                <c:pt idx="40848">
                  <c:v>0</c:v>
                </c:pt>
                <c:pt idx="40849">
                  <c:v>0</c:v>
                </c:pt>
                <c:pt idx="40850">
                  <c:v>0</c:v>
                </c:pt>
                <c:pt idx="40851">
                  <c:v>0</c:v>
                </c:pt>
                <c:pt idx="40852">
                  <c:v>0</c:v>
                </c:pt>
                <c:pt idx="40853">
                  <c:v>0</c:v>
                </c:pt>
                <c:pt idx="40854">
                  <c:v>0</c:v>
                </c:pt>
                <c:pt idx="40855">
                  <c:v>0</c:v>
                </c:pt>
                <c:pt idx="40856">
                  <c:v>0</c:v>
                </c:pt>
                <c:pt idx="40857">
                  <c:v>0</c:v>
                </c:pt>
                <c:pt idx="40858">
                  <c:v>0</c:v>
                </c:pt>
                <c:pt idx="40859">
                  <c:v>0</c:v>
                </c:pt>
                <c:pt idx="40860">
                  <c:v>0</c:v>
                </c:pt>
                <c:pt idx="40861">
                  <c:v>0</c:v>
                </c:pt>
                <c:pt idx="40862">
                  <c:v>0</c:v>
                </c:pt>
                <c:pt idx="40863">
                  <c:v>0</c:v>
                </c:pt>
                <c:pt idx="40864">
                  <c:v>0</c:v>
                </c:pt>
                <c:pt idx="40865">
                  <c:v>0</c:v>
                </c:pt>
                <c:pt idx="40866">
                  <c:v>0</c:v>
                </c:pt>
                <c:pt idx="40867">
                  <c:v>0</c:v>
                </c:pt>
                <c:pt idx="40868">
                  <c:v>0</c:v>
                </c:pt>
                <c:pt idx="40869">
                  <c:v>0</c:v>
                </c:pt>
                <c:pt idx="40870">
                  <c:v>0</c:v>
                </c:pt>
                <c:pt idx="40871">
                  <c:v>0</c:v>
                </c:pt>
                <c:pt idx="40872">
                  <c:v>0</c:v>
                </c:pt>
                <c:pt idx="40873">
                  <c:v>0</c:v>
                </c:pt>
                <c:pt idx="40874">
                  <c:v>0</c:v>
                </c:pt>
                <c:pt idx="40875">
                  <c:v>0</c:v>
                </c:pt>
                <c:pt idx="40876">
                  <c:v>0</c:v>
                </c:pt>
                <c:pt idx="40877">
                  <c:v>0</c:v>
                </c:pt>
                <c:pt idx="40878">
                  <c:v>0</c:v>
                </c:pt>
                <c:pt idx="40879">
                  <c:v>0</c:v>
                </c:pt>
                <c:pt idx="40880">
                  <c:v>0</c:v>
                </c:pt>
                <c:pt idx="40881">
                  <c:v>0</c:v>
                </c:pt>
                <c:pt idx="40882">
                  <c:v>0</c:v>
                </c:pt>
                <c:pt idx="40883">
                  <c:v>0</c:v>
                </c:pt>
                <c:pt idx="40884">
                  <c:v>0</c:v>
                </c:pt>
                <c:pt idx="40885">
                  <c:v>0</c:v>
                </c:pt>
                <c:pt idx="40886">
                  <c:v>0</c:v>
                </c:pt>
                <c:pt idx="40887">
                  <c:v>0</c:v>
                </c:pt>
                <c:pt idx="40888">
                  <c:v>0</c:v>
                </c:pt>
                <c:pt idx="40889">
                  <c:v>0</c:v>
                </c:pt>
                <c:pt idx="40890">
                  <c:v>0</c:v>
                </c:pt>
                <c:pt idx="40891">
                  <c:v>0</c:v>
                </c:pt>
                <c:pt idx="40892">
                  <c:v>0</c:v>
                </c:pt>
                <c:pt idx="40893">
                  <c:v>0</c:v>
                </c:pt>
                <c:pt idx="40894">
                  <c:v>0</c:v>
                </c:pt>
                <c:pt idx="40895">
                  <c:v>0</c:v>
                </c:pt>
                <c:pt idx="40896">
                  <c:v>0</c:v>
                </c:pt>
                <c:pt idx="40897">
                  <c:v>0</c:v>
                </c:pt>
                <c:pt idx="40898">
                  <c:v>0</c:v>
                </c:pt>
                <c:pt idx="40899">
                  <c:v>0</c:v>
                </c:pt>
                <c:pt idx="40900">
                  <c:v>0</c:v>
                </c:pt>
                <c:pt idx="40901">
                  <c:v>0</c:v>
                </c:pt>
                <c:pt idx="40902">
                  <c:v>0</c:v>
                </c:pt>
                <c:pt idx="40903">
                  <c:v>0</c:v>
                </c:pt>
                <c:pt idx="40904">
                  <c:v>0</c:v>
                </c:pt>
                <c:pt idx="40905">
                  <c:v>0</c:v>
                </c:pt>
                <c:pt idx="40906">
                  <c:v>0</c:v>
                </c:pt>
                <c:pt idx="40907">
                  <c:v>0</c:v>
                </c:pt>
                <c:pt idx="40908">
                  <c:v>0</c:v>
                </c:pt>
                <c:pt idx="40909">
                  <c:v>0</c:v>
                </c:pt>
                <c:pt idx="40910">
                  <c:v>0</c:v>
                </c:pt>
                <c:pt idx="40911">
                  <c:v>0</c:v>
                </c:pt>
                <c:pt idx="40912">
                  <c:v>0</c:v>
                </c:pt>
                <c:pt idx="40913">
                  <c:v>0</c:v>
                </c:pt>
                <c:pt idx="40914">
                  <c:v>0</c:v>
                </c:pt>
                <c:pt idx="40915">
                  <c:v>0</c:v>
                </c:pt>
                <c:pt idx="40916">
                  <c:v>0</c:v>
                </c:pt>
                <c:pt idx="40917">
                  <c:v>0</c:v>
                </c:pt>
                <c:pt idx="40918">
                  <c:v>0</c:v>
                </c:pt>
                <c:pt idx="40919">
                  <c:v>0</c:v>
                </c:pt>
                <c:pt idx="40920">
                  <c:v>0</c:v>
                </c:pt>
                <c:pt idx="40921">
                  <c:v>0</c:v>
                </c:pt>
                <c:pt idx="40922">
                  <c:v>0</c:v>
                </c:pt>
                <c:pt idx="40923">
                  <c:v>0</c:v>
                </c:pt>
                <c:pt idx="40924">
                  <c:v>0</c:v>
                </c:pt>
                <c:pt idx="40925">
                  <c:v>0</c:v>
                </c:pt>
                <c:pt idx="40926">
                  <c:v>0</c:v>
                </c:pt>
                <c:pt idx="40927">
                  <c:v>0</c:v>
                </c:pt>
                <c:pt idx="40928">
                  <c:v>0</c:v>
                </c:pt>
                <c:pt idx="40929">
                  <c:v>0</c:v>
                </c:pt>
                <c:pt idx="40930">
                  <c:v>0</c:v>
                </c:pt>
                <c:pt idx="40931">
                  <c:v>0</c:v>
                </c:pt>
                <c:pt idx="40932">
                  <c:v>0</c:v>
                </c:pt>
                <c:pt idx="40933">
                  <c:v>0</c:v>
                </c:pt>
                <c:pt idx="40934">
                  <c:v>0</c:v>
                </c:pt>
                <c:pt idx="40935">
                  <c:v>0</c:v>
                </c:pt>
                <c:pt idx="40936">
                  <c:v>0</c:v>
                </c:pt>
                <c:pt idx="40937">
                  <c:v>0</c:v>
                </c:pt>
                <c:pt idx="40938">
                  <c:v>0</c:v>
                </c:pt>
                <c:pt idx="40939">
                  <c:v>0</c:v>
                </c:pt>
                <c:pt idx="40940">
                  <c:v>0</c:v>
                </c:pt>
                <c:pt idx="40941">
                  <c:v>0</c:v>
                </c:pt>
                <c:pt idx="40942">
                  <c:v>0</c:v>
                </c:pt>
                <c:pt idx="40943">
                  <c:v>0</c:v>
                </c:pt>
                <c:pt idx="40944">
                  <c:v>0</c:v>
                </c:pt>
                <c:pt idx="40945">
                  <c:v>0</c:v>
                </c:pt>
                <c:pt idx="40946">
                  <c:v>11</c:v>
                </c:pt>
                <c:pt idx="40947">
                  <c:v>0</c:v>
                </c:pt>
                <c:pt idx="40948">
                  <c:v>0</c:v>
                </c:pt>
                <c:pt idx="40949">
                  <c:v>0</c:v>
                </c:pt>
                <c:pt idx="40950">
                  <c:v>0</c:v>
                </c:pt>
                <c:pt idx="40951">
                  <c:v>0</c:v>
                </c:pt>
                <c:pt idx="40952">
                  <c:v>0</c:v>
                </c:pt>
                <c:pt idx="40953">
                  <c:v>0</c:v>
                </c:pt>
                <c:pt idx="40954">
                  <c:v>0</c:v>
                </c:pt>
                <c:pt idx="40955">
                  <c:v>0</c:v>
                </c:pt>
                <c:pt idx="40956">
                  <c:v>0</c:v>
                </c:pt>
                <c:pt idx="40957">
                  <c:v>0</c:v>
                </c:pt>
                <c:pt idx="40958">
                  <c:v>0</c:v>
                </c:pt>
                <c:pt idx="40959">
                  <c:v>0</c:v>
                </c:pt>
                <c:pt idx="40960">
                  <c:v>0</c:v>
                </c:pt>
                <c:pt idx="40961">
                  <c:v>0</c:v>
                </c:pt>
                <c:pt idx="40962">
                  <c:v>0</c:v>
                </c:pt>
                <c:pt idx="40963">
                  <c:v>0</c:v>
                </c:pt>
                <c:pt idx="40964">
                  <c:v>0</c:v>
                </c:pt>
                <c:pt idx="40965">
                  <c:v>0</c:v>
                </c:pt>
                <c:pt idx="40966">
                  <c:v>0</c:v>
                </c:pt>
                <c:pt idx="40967">
                  <c:v>0</c:v>
                </c:pt>
                <c:pt idx="40968">
                  <c:v>0</c:v>
                </c:pt>
                <c:pt idx="40969">
                  <c:v>0</c:v>
                </c:pt>
                <c:pt idx="40970">
                  <c:v>0</c:v>
                </c:pt>
                <c:pt idx="40971">
                  <c:v>0</c:v>
                </c:pt>
                <c:pt idx="40972">
                  <c:v>0</c:v>
                </c:pt>
                <c:pt idx="40973">
                  <c:v>0</c:v>
                </c:pt>
                <c:pt idx="40974">
                  <c:v>0</c:v>
                </c:pt>
                <c:pt idx="40975">
                  <c:v>0</c:v>
                </c:pt>
                <c:pt idx="40976">
                  <c:v>0</c:v>
                </c:pt>
                <c:pt idx="40977">
                  <c:v>0</c:v>
                </c:pt>
                <c:pt idx="40978">
                  <c:v>0</c:v>
                </c:pt>
                <c:pt idx="40979">
                  <c:v>0</c:v>
                </c:pt>
                <c:pt idx="40980">
                  <c:v>0</c:v>
                </c:pt>
                <c:pt idx="40981">
                  <c:v>0</c:v>
                </c:pt>
                <c:pt idx="40982">
                  <c:v>0</c:v>
                </c:pt>
                <c:pt idx="40983">
                  <c:v>0</c:v>
                </c:pt>
                <c:pt idx="40984">
                  <c:v>0</c:v>
                </c:pt>
                <c:pt idx="40985">
                  <c:v>0</c:v>
                </c:pt>
                <c:pt idx="40986">
                  <c:v>0</c:v>
                </c:pt>
                <c:pt idx="40987">
                  <c:v>0</c:v>
                </c:pt>
                <c:pt idx="40988">
                  <c:v>0</c:v>
                </c:pt>
                <c:pt idx="40989">
                  <c:v>0</c:v>
                </c:pt>
                <c:pt idx="40990">
                  <c:v>0</c:v>
                </c:pt>
                <c:pt idx="40991">
                  <c:v>0</c:v>
                </c:pt>
                <c:pt idx="40992">
                  <c:v>0</c:v>
                </c:pt>
                <c:pt idx="40993">
                  <c:v>0</c:v>
                </c:pt>
                <c:pt idx="40994">
                  <c:v>0</c:v>
                </c:pt>
                <c:pt idx="40995">
                  <c:v>0</c:v>
                </c:pt>
                <c:pt idx="40996">
                  <c:v>0</c:v>
                </c:pt>
                <c:pt idx="40997">
                  <c:v>0</c:v>
                </c:pt>
                <c:pt idx="40998">
                  <c:v>0</c:v>
                </c:pt>
                <c:pt idx="40999">
                  <c:v>0</c:v>
                </c:pt>
                <c:pt idx="41000">
                  <c:v>0</c:v>
                </c:pt>
                <c:pt idx="41001">
                  <c:v>0</c:v>
                </c:pt>
                <c:pt idx="41002">
                  <c:v>0</c:v>
                </c:pt>
                <c:pt idx="41003">
                  <c:v>0</c:v>
                </c:pt>
                <c:pt idx="41004">
                  <c:v>0</c:v>
                </c:pt>
                <c:pt idx="41005">
                  <c:v>0</c:v>
                </c:pt>
                <c:pt idx="41006">
                  <c:v>0</c:v>
                </c:pt>
                <c:pt idx="41007">
                  <c:v>0</c:v>
                </c:pt>
                <c:pt idx="41008">
                  <c:v>0</c:v>
                </c:pt>
                <c:pt idx="41009">
                  <c:v>0</c:v>
                </c:pt>
                <c:pt idx="41010">
                  <c:v>0</c:v>
                </c:pt>
                <c:pt idx="41011">
                  <c:v>0</c:v>
                </c:pt>
                <c:pt idx="41012">
                  <c:v>0</c:v>
                </c:pt>
                <c:pt idx="41013">
                  <c:v>0</c:v>
                </c:pt>
                <c:pt idx="41014">
                  <c:v>0</c:v>
                </c:pt>
                <c:pt idx="41015">
                  <c:v>0</c:v>
                </c:pt>
                <c:pt idx="41016">
                  <c:v>0</c:v>
                </c:pt>
                <c:pt idx="41017">
                  <c:v>0</c:v>
                </c:pt>
                <c:pt idx="41018">
                  <c:v>0</c:v>
                </c:pt>
                <c:pt idx="41019">
                  <c:v>0</c:v>
                </c:pt>
                <c:pt idx="41020">
                  <c:v>0</c:v>
                </c:pt>
                <c:pt idx="41021">
                  <c:v>0</c:v>
                </c:pt>
                <c:pt idx="41022">
                  <c:v>0</c:v>
                </c:pt>
                <c:pt idx="41023">
                  <c:v>0</c:v>
                </c:pt>
                <c:pt idx="41024">
                  <c:v>0</c:v>
                </c:pt>
                <c:pt idx="41025">
                  <c:v>0</c:v>
                </c:pt>
                <c:pt idx="41026">
                  <c:v>0</c:v>
                </c:pt>
                <c:pt idx="41027">
                  <c:v>0</c:v>
                </c:pt>
                <c:pt idx="41028">
                  <c:v>0</c:v>
                </c:pt>
                <c:pt idx="41029">
                  <c:v>0</c:v>
                </c:pt>
                <c:pt idx="41030">
                  <c:v>0</c:v>
                </c:pt>
                <c:pt idx="41031">
                  <c:v>0</c:v>
                </c:pt>
                <c:pt idx="41032">
                  <c:v>0</c:v>
                </c:pt>
                <c:pt idx="41033">
                  <c:v>0</c:v>
                </c:pt>
                <c:pt idx="41034">
                  <c:v>0</c:v>
                </c:pt>
                <c:pt idx="41035">
                  <c:v>0</c:v>
                </c:pt>
                <c:pt idx="41036">
                  <c:v>0</c:v>
                </c:pt>
                <c:pt idx="41037">
                  <c:v>0</c:v>
                </c:pt>
                <c:pt idx="41038">
                  <c:v>0</c:v>
                </c:pt>
                <c:pt idx="41039">
                  <c:v>0</c:v>
                </c:pt>
                <c:pt idx="41040">
                  <c:v>0</c:v>
                </c:pt>
                <c:pt idx="41041">
                  <c:v>0</c:v>
                </c:pt>
                <c:pt idx="41042">
                  <c:v>0</c:v>
                </c:pt>
                <c:pt idx="41043">
                  <c:v>0</c:v>
                </c:pt>
                <c:pt idx="41044">
                  <c:v>0</c:v>
                </c:pt>
                <c:pt idx="41045">
                  <c:v>0</c:v>
                </c:pt>
                <c:pt idx="41046">
                  <c:v>0</c:v>
                </c:pt>
                <c:pt idx="41047">
                  <c:v>0</c:v>
                </c:pt>
                <c:pt idx="41048">
                  <c:v>0</c:v>
                </c:pt>
                <c:pt idx="41049">
                  <c:v>0</c:v>
                </c:pt>
                <c:pt idx="41050">
                  <c:v>0</c:v>
                </c:pt>
                <c:pt idx="41051">
                  <c:v>0</c:v>
                </c:pt>
                <c:pt idx="41052">
                  <c:v>0</c:v>
                </c:pt>
                <c:pt idx="41053">
                  <c:v>0</c:v>
                </c:pt>
                <c:pt idx="41054">
                  <c:v>0</c:v>
                </c:pt>
                <c:pt idx="41055">
                  <c:v>0</c:v>
                </c:pt>
                <c:pt idx="41056">
                  <c:v>0</c:v>
                </c:pt>
                <c:pt idx="41057">
                  <c:v>0</c:v>
                </c:pt>
                <c:pt idx="41058">
                  <c:v>0</c:v>
                </c:pt>
                <c:pt idx="41059">
                  <c:v>0</c:v>
                </c:pt>
                <c:pt idx="41060">
                  <c:v>0</c:v>
                </c:pt>
                <c:pt idx="41061">
                  <c:v>0</c:v>
                </c:pt>
                <c:pt idx="41062">
                  <c:v>0</c:v>
                </c:pt>
                <c:pt idx="41063">
                  <c:v>0</c:v>
                </c:pt>
                <c:pt idx="41064">
                  <c:v>0</c:v>
                </c:pt>
                <c:pt idx="41065">
                  <c:v>0</c:v>
                </c:pt>
                <c:pt idx="41066">
                  <c:v>0</c:v>
                </c:pt>
                <c:pt idx="41067">
                  <c:v>0</c:v>
                </c:pt>
                <c:pt idx="41068">
                  <c:v>0</c:v>
                </c:pt>
                <c:pt idx="41069">
                  <c:v>0</c:v>
                </c:pt>
                <c:pt idx="41070">
                  <c:v>0</c:v>
                </c:pt>
                <c:pt idx="41071">
                  <c:v>0</c:v>
                </c:pt>
                <c:pt idx="41072">
                  <c:v>0</c:v>
                </c:pt>
                <c:pt idx="41073">
                  <c:v>0</c:v>
                </c:pt>
                <c:pt idx="41074">
                  <c:v>0</c:v>
                </c:pt>
                <c:pt idx="41075">
                  <c:v>37</c:v>
                </c:pt>
                <c:pt idx="41076">
                  <c:v>0</c:v>
                </c:pt>
                <c:pt idx="41077">
                  <c:v>0</c:v>
                </c:pt>
                <c:pt idx="41078">
                  <c:v>0</c:v>
                </c:pt>
                <c:pt idx="41079">
                  <c:v>0</c:v>
                </c:pt>
                <c:pt idx="41080">
                  <c:v>0</c:v>
                </c:pt>
                <c:pt idx="41081">
                  <c:v>0</c:v>
                </c:pt>
                <c:pt idx="41082">
                  <c:v>0</c:v>
                </c:pt>
                <c:pt idx="41083">
                  <c:v>0</c:v>
                </c:pt>
                <c:pt idx="41084">
                  <c:v>0</c:v>
                </c:pt>
                <c:pt idx="41085">
                  <c:v>0</c:v>
                </c:pt>
                <c:pt idx="41086">
                  <c:v>0</c:v>
                </c:pt>
                <c:pt idx="41087">
                  <c:v>0</c:v>
                </c:pt>
                <c:pt idx="41088">
                  <c:v>0</c:v>
                </c:pt>
                <c:pt idx="41089">
                  <c:v>0</c:v>
                </c:pt>
                <c:pt idx="41090">
                  <c:v>0</c:v>
                </c:pt>
                <c:pt idx="41091">
                  <c:v>0</c:v>
                </c:pt>
                <c:pt idx="41092">
                  <c:v>0</c:v>
                </c:pt>
                <c:pt idx="41093">
                  <c:v>0</c:v>
                </c:pt>
                <c:pt idx="41094">
                  <c:v>0</c:v>
                </c:pt>
                <c:pt idx="41095">
                  <c:v>0</c:v>
                </c:pt>
                <c:pt idx="41096">
                  <c:v>0</c:v>
                </c:pt>
                <c:pt idx="41097">
                  <c:v>0</c:v>
                </c:pt>
                <c:pt idx="41098">
                  <c:v>0</c:v>
                </c:pt>
                <c:pt idx="41099">
                  <c:v>0</c:v>
                </c:pt>
                <c:pt idx="41100">
                  <c:v>0</c:v>
                </c:pt>
                <c:pt idx="41101">
                  <c:v>0</c:v>
                </c:pt>
                <c:pt idx="41102">
                  <c:v>0</c:v>
                </c:pt>
                <c:pt idx="41103">
                  <c:v>0</c:v>
                </c:pt>
                <c:pt idx="41104">
                  <c:v>0</c:v>
                </c:pt>
                <c:pt idx="41105">
                  <c:v>0</c:v>
                </c:pt>
                <c:pt idx="41106">
                  <c:v>0</c:v>
                </c:pt>
                <c:pt idx="41107">
                  <c:v>0</c:v>
                </c:pt>
                <c:pt idx="41108">
                  <c:v>0</c:v>
                </c:pt>
                <c:pt idx="41109">
                  <c:v>0</c:v>
                </c:pt>
                <c:pt idx="41110">
                  <c:v>0</c:v>
                </c:pt>
                <c:pt idx="41111">
                  <c:v>0</c:v>
                </c:pt>
                <c:pt idx="41112">
                  <c:v>0</c:v>
                </c:pt>
                <c:pt idx="41113">
                  <c:v>0</c:v>
                </c:pt>
                <c:pt idx="41114">
                  <c:v>0</c:v>
                </c:pt>
                <c:pt idx="41115">
                  <c:v>0</c:v>
                </c:pt>
                <c:pt idx="41116">
                  <c:v>0</c:v>
                </c:pt>
                <c:pt idx="41117">
                  <c:v>0</c:v>
                </c:pt>
                <c:pt idx="41118">
                  <c:v>54</c:v>
                </c:pt>
                <c:pt idx="41119">
                  <c:v>0</c:v>
                </c:pt>
                <c:pt idx="41120">
                  <c:v>0</c:v>
                </c:pt>
                <c:pt idx="41121">
                  <c:v>0</c:v>
                </c:pt>
                <c:pt idx="41122">
                  <c:v>0</c:v>
                </c:pt>
                <c:pt idx="41123">
                  <c:v>0</c:v>
                </c:pt>
                <c:pt idx="41124">
                  <c:v>0</c:v>
                </c:pt>
                <c:pt idx="41125">
                  <c:v>0</c:v>
                </c:pt>
                <c:pt idx="41126">
                  <c:v>0</c:v>
                </c:pt>
                <c:pt idx="41127">
                  <c:v>0</c:v>
                </c:pt>
                <c:pt idx="41128">
                  <c:v>0</c:v>
                </c:pt>
                <c:pt idx="41129">
                  <c:v>0</c:v>
                </c:pt>
                <c:pt idx="41130">
                  <c:v>0</c:v>
                </c:pt>
                <c:pt idx="41131">
                  <c:v>0</c:v>
                </c:pt>
                <c:pt idx="41132">
                  <c:v>0</c:v>
                </c:pt>
                <c:pt idx="41133">
                  <c:v>0</c:v>
                </c:pt>
                <c:pt idx="41134">
                  <c:v>0</c:v>
                </c:pt>
                <c:pt idx="41135">
                  <c:v>0</c:v>
                </c:pt>
                <c:pt idx="41136">
                  <c:v>0</c:v>
                </c:pt>
                <c:pt idx="41137">
                  <c:v>0</c:v>
                </c:pt>
                <c:pt idx="41138">
                  <c:v>0</c:v>
                </c:pt>
                <c:pt idx="41139">
                  <c:v>0</c:v>
                </c:pt>
                <c:pt idx="41140">
                  <c:v>0</c:v>
                </c:pt>
                <c:pt idx="41141">
                  <c:v>0</c:v>
                </c:pt>
                <c:pt idx="41142">
                  <c:v>0</c:v>
                </c:pt>
                <c:pt idx="41143">
                  <c:v>0</c:v>
                </c:pt>
                <c:pt idx="41144">
                  <c:v>0</c:v>
                </c:pt>
                <c:pt idx="41145">
                  <c:v>0</c:v>
                </c:pt>
                <c:pt idx="41146">
                  <c:v>0</c:v>
                </c:pt>
                <c:pt idx="41147">
                  <c:v>0</c:v>
                </c:pt>
                <c:pt idx="41148">
                  <c:v>0</c:v>
                </c:pt>
                <c:pt idx="41149">
                  <c:v>0</c:v>
                </c:pt>
                <c:pt idx="41150">
                  <c:v>0</c:v>
                </c:pt>
                <c:pt idx="41151">
                  <c:v>0</c:v>
                </c:pt>
                <c:pt idx="41152">
                  <c:v>0</c:v>
                </c:pt>
                <c:pt idx="41153">
                  <c:v>0</c:v>
                </c:pt>
                <c:pt idx="41154">
                  <c:v>0</c:v>
                </c:pt>
                <c:pt idx="41155">
                  <c:v>0</c:v>
                </c:pt>
                <c:pt idx="41156">
                  <c:v>0</c:v>
                </c:pt>
                <c:pt idx="41157">
                  <c:v>0</c:v>
                </c:pt>
                <c:pt idx="41158">
                  <c:v>0</c:v>
                </c:pt>
                <c:pt idx="41159">
                  <c:v>0</c:v>
                </c:pt>
                <c:pt idx="41160">
                  <c:v>0</c:v>
                </c:pt>
                <c:pt idx="41161">
                  <c:v>0</c:v>
                </c:pt>
                <c:pt idx="41162">
                  <c:v>0</c:v>
                </c:pt>
                <c:pt idx="41163">
                  <c:v>0</c:v>
                </c:pt>
                <c:pt idx="41164">
                  <c:v>0</c:v>
                </c:pt>
                <c:pt idx="41165">
                  <c:v>0</c:v>
                </c:pt>
                <c:pt idx="41166">
                  <c:v>0</c:v>
                </c:pt>
                <c:pt idx="41167">
                  <c:v>0</c:v>
                </c:pt>
                <c:pt idx="41168">
                  <c:v>0</c:v>
                </c:pt>
                <c:pt idx="41169">
                  <c:v>0</c:v>
                </c:pt>
                <c:pt idx="41170">
                  <c:v>0</c:v>
                </c:pt>
                <c:pt idx="41171">
                  <c:v>0</c:v>
                </c:pt>
                <c:pt idx="41172">
                  <c:v>0</c:v>
                </c:pt>
                <c:pt idx="41173">
                  <c:v>0</c:v>
                </c:pt>
                <c:pt idx="41174">
                  <c:v>0</c:v>
                </c:pt>
                <c:pt idx="41175">
                  <c:v>0</c:v>
                </c:pt>
                <c:pt idx="41176">
                  <c:v>0</c:v>
                </c:pt>
                <c:pt idx="41177">
                  <c:v>0</c:v>
                </c:pt>
                <c:pt idx="41178">
                  <c:v>0</c:v>
                </c:pt>
                <c:pt idx="41179">
                  <c:v>0</c:v>
                </c:pt>
                <c:pt idx="41180">
                  <c:v>0</c:v>
                </c:pt>
                <c:pt idx="41181">
                  <c:v>0</c:v>
                </c:pt>
                <c:pt idx="41182">
                  <c:v>0</c:v>
                </c:pt>
                <c:pt idx="41183">
                  <c:v>0</c:v>
                </c:pt>
                <c:pt idx="41184">
                  <c:v>0</c:v>
                </c:pt>
                <c:pt idx="41185">
                  <c:v>0</c:v>
                </c:pt>
                <c:pt idx="41186">
                  <c:v>0</c:v>
                </c:pt>
                <c:pt idx="41187">
                  <c:v>0</c:v>
                </c:pt>
                <c:pt idx="41188">
                  <c:v>0</c:v>
                </c:pt>
                <c:pt idx="41189">
                  <c:v>0</c:v>
                </c:pt>
                <c:pt idx="41190">
                  <c:v>0</c:v>
                </c:pt>
                <c:pt idx="41191">
                  <c:v>0</c:v>
                </c:pt>
                <c:pt idx="41192">
                  <c:v>0</c:v>
                </c:pt>
                <c:pt idx="41193">
                  <c:v>0</c:v>
                </c:pt>
                <c:pt idx="41194">
                  <c:v>0</c:v>
                </c:pt>
                <c:pt idx="41195">
                  <c:v>0</c:v>
                </c:pt>
                <c:pt idx="41196">
                  <c:v>0</c:v>
                </c:pt>
                <c:pt idx="41197">
                  <c:v>0</c:v>
                </c:pt>
                <c:pt idx="41198">
                  <c:v>0</c:v>
                </c:pt>
                <c:pt idx="41199">
                  <c:v>0</c:v>
                </c:pt>
                <c:pt idx="41200">
                  <c:v>0</c:v>
                </c:pt>
                <c:pt idx="41201">
                  <c:v>0</c:v>
                </c:pt>
                <c:pt idx="41202">
                  <c:v>0</c:v>
                </c:pt>
                <c:pt idx="41203">
                  <c:v>0</c:v>
                </c:pt>
                <c:pt idx="41204">
                  <c:v>0</c:v>
                </c:pt>
                <c:pt idx="41205">
                  <c:v>0</c:v>
                </c:pt>
                <c:pt idx="41206">
                  <c:v>0</c:v>
                </c:pt>
                <c:pt idx="41207">
                  <c:v>0</c:v>
                </c:pt>
                <c:pt idx="41208">
                  <c:v>0</c:v>
                </c:pt>
                <c:pt idx="41209">
                  <c:v>0</c:v>
                </c:pt>
                <c:pt idx="41210">
                  <c:v>0</c:v>
                </c:pt>
                <c:pt idx="41211">
                  <c:v>0</c:v>
                </c:pt>
                <c:pt idx="41212">
                  <c:v>0</c:v>
                </c:pt>
                <c:pt idx="41213">
                  <c:v>0</c:v>
                </c:pt>
                <c:pt idx="41214">
                  <c:v>0</c:v>
                </c:pt>
                <c:pt idx="41215">
                  <c:v>0</c:v>
                </c:pt>
                <c:pt idx="41216">
                  <c:v>0</c:v>
                </c:pt>
                <c:pt idx="41217">
                  <c:v>0</c:v>
                </c:pt>
                <c:pt idx="41218">
                  <c:v>0</c:v>
                </c:pt>
                <c:pt idx="41219">
                  <c:v>0</c:v>
                </c:pt>
                <c:pt idx="41220">
                  <c:v>0</c:v>
                </c:pt>
                <c:pt idx="41221">
                  <c:v>0</c:v>
                </c:pt>
                <c:pt idx="41222">
                  <c:v>0</c:v>
                </c:pt>
                <c:pt idx="41223">
                  <c:v>0</c:v>
                </c:pt>
                <c:pt idx="41224">
                  <c:v>0</c:v>
                </c:pt>
                <c:pt idx="41225">
                  <c:v>0</c:v>
                </c:pt>
                <c:pt idx="41226">
                  <c:v>0</c:v>
                </c:pt>
                <c:pt idx="41227">
                  <c:v>0</c:v>
                </c:pt>
                <c:pt idx="41228">
                  <c:v>0</c:v>
                </c:pt>
                <c:pt idx="41229">
                  <c:v>0</c:v>
                </c:pt>
                <c:pt idx="41230">
                  <c:v>0</c:v>
                </c:pt>
                <c:pt idx="41231">
                  <c:v>0</c:v>
                </c:pt>
                <c:pt idx="41232">
                  <c:v>0</c:v>
                </c:pt>
                <c:pt idx="41233">
                  <c:v>0</c:v>
                </c:pt>
                <c:pt idx="41234">
                  <c:v>0</c:v>
                </c:pt>
                <c:pt idx="41235">
                  <c:v>0</c:v>
                </c:pt>
                <c:pt idx="41236">
                  <c:v>0</c:v>
                </c:pt>
                <c:pt idx="41237">
                  <c:v>0</c:v>
                </c:pt>
                <c:pt idx="41238">
                  <c:v>0</c:v>
                </c:pt>
                <c:pt idx="41239">
                  <c:v>0</c:v>
                </c:pt>
                <c:pt idx="41240">
                  <c:v>0</c:v>
                </c:pt>
                <c:pt idx="41241">
                  <c:v>0</c:v>
                </c:pt>
                <c:pt idx="41242">
                  <c:v>0</c:v>
                </c:pt>
                <c:pt idx="41243">
                  <c:v>0</c:v>
                </c:pt>
                <c:pt idx="41244">
                  <c:v>0</c:v>
                </c:pt>
                <c:pt idx="41245">
                  <c:v>0</c:v>
                </c:pt>
                <c:pt idx="41246">
                  <c:v>0</c:v>
                </c:pt>
                <c:pt idx="41247">
                  <c:v>0</c:v>
                </c:pt>
                <c:pt idx="41248">
                  <c:v>0</c:v>
                </c:pt>
                <c:pt idx="41249">
                  <c:v>0</c:v>
                </c:pt>
                <c:pt idx="41250">
                  <c:v>0</c:v>
                </c:pt>
                <c:pt idx="41251">
                  <c:v>0</c:v>
                </c:pt>
                <c:pt idx="41252">
                  <c:v>0</c:v>
                </c:pt>
                <c:pt idx="41253">
                  <c:v>0</c:v>
                </c:pt>
                <c:pt idx="41254">
                  <c:v>0</c:v>
                </c:pt>
                <c:pt idx="41255">
                  <c:v>0</c:v>
                </c:pt>
                <c:pt idx="41256">
                  <c:v>0</c:v>
                </c:pt>
                <c:pt idx="41257">
                  <c:v>0</c:v>
                </c:pt>
                <c:pt idx="41258">
                  <c:v>0</c:v>
                </c:pt>
                <c:pt idx="41259">
                  <c:v>0</c:v>
                </c:pt>
                <c:pt idx="41260">
                  <c:v>0</c:v>
                </c:pt>
                <c:pt idx="41261">
                  <c:v>0</c:v>
                </c:pt>
                <c:pt idx="41262">
                  <c:v>0</c:v>
                </c:pt>
                <c:pt idx="41263">
                  <c:v>0</c:v>
                </c:pt>
                <c:pt idx="41264">
                  <c:v>0</c:v>
                </c:pt>
                <c:pt idx="41265">
                  <c:v>0</c:v>
                </c:pt>
                <c:pt idx="41266">
                  <c:v>0</c:v>
                </c:pt>
                <c:pt idx="41267">
                  <c:v>0</c:v>
                </c:pt>
                <c:pt idx="41268">
                  <c:v>0</c:v>
                </c:pt>
                <c:pt idx="41269">
                  <c:v>0</c:v>
                </c:pt>
                <c:pt idx="41270">
                  <c:v>0</c:v>
                </c:pt>
                <c:pt idx="41271">
                  <c:v>0</c:v>
                </c:pt>
                <c:pt idx="41272">
                  <c:v>0</c:v>
                </c:pt>
                <c:pt idx="41273">
                  <c:v>0</c:v>
                </c:pt>
                <c:pt idx="41274">
                  <c:v>0</c:v>
                </c:pt>
                <c:pt idx="41275">
                  <c:v>0</c:v>
                </c:pt>
                <c:pt idx="41276">
                  <c:v>0</c:v>
                </c:pt>
                <c:pt idx="41277">
                  <c:v>0</c:v>
                </c:pt>
                <c:pt idx="41278">
                  <c:v>0</c:v>
                </c:pt>
                <c:pt idx="41279">
                  <c:v>0</c:v>
                </c:pt>
                <c:pt idx="41280">
                  <c:v>0</c:v>
                </c:pt>
                <c:pt idx="41281">
                  <c:v>0</c:v>
                </c:pt>
                <c:pt idx="41282">
                  <c:v>0</c:v>
                </c:pt>
                <c:pt idx="41283">
                  <c:v>0</c:v>
                </c:pt>
                <c:pt idx="41284">
                  <c:v>0</c:v>
                </c:pt>
                <c:pt idx="41285">
                  <c:v>0</c:v>
                </c:pt>
                <c:pt idx="41286">
                  <c:v>0</c:v>
                </c:pt>
                <c:pt idx="41287">
                  <c:v>0</c:v>
                </c:pt>
                <c:pt idx="41288">
                  <c:v>0</c:v>
                </c:pt>
                <c:pt idx="41289">
                  <c:v>0</c:v>
                </c:pt>
                <c:pt idx="41290">
                  <c:v>0</c:v>
                </c:pt>
                <c:pt idx="41291">
                  <c:v>0</c:v>
                </c:pt>
                <c:pt idx="41292">
                  <c:v>0</c:v>
                </c:pt>
                <c:pt idx="41293">
                  <c:v>0</c:v>
                </c:pt>
                <c:pt idx="41294">
                  <c:v>0</c:v>
                </c:pt>
                <c:pt idx="41295">
                  <c:v>0</c:v>
                </c:pt>
                <c:pt idx="41296">
                  <c:v>0</c:v>
                </c:pt>
                <c:pt idx="41297">
                  <c:v>0</c:v>
                </c:pt>
                <c:pt idx="41298">
                  <c:v>0</c:v>
                </c:pt>
                <c:pt idx="41299">
                  <c:v>0</c:v>
                </c:pt>
                <c:pt idx="41300">
                  <c:v>0</c:v>
                </c:pt>
                <c:pt idx="41301">
                  <c:v>0</c:v>
                </c:pt>
                <c:pt idx="41302">
                  <c:v>0</c:v>
                </c:pt>
                <c:pt idx="41303">
                  <c:v>0</c:v>
                </c:pt>
                <c:pt idx="41304">
                  <c:v>0</c:v>
                </c:pt>
                <c:pt idx="41305">
                  <c:v>0</c:v>
                </c:pt>
                <c:pt idx="41306">
                  <c:v>0</c:v>
                </c:pt>
                <c:pt idx="41307">
                  <c:v>0</c:v>
                </c:pt>
                <c:pt idx="41308">
                  <c:v>0</c:v>
                </c:pt>
                <c:pt idx="41309">
                  <c:v>0</c:v>
                </c:pt>
                <c:pt idx="41310">
                  <c:v>0</c:v>
                </c:pt>
                <c:pt idx="41311">
                  <c:v>0</c:v>
                </c:pt>
                <c:pt idx="41312">
                  <c:v>0</c:v>
                </c:pt>
                <c:pt idx="41313">
                  <c:v>0</c:v>
                </c:pt>
                <c:pt idx="41314">
                  <c:v>0</c:v>
                </c:pt>
                <c:pt idx="41315">
                  <c:v>0</c:v>
                </c:pt>
                <c:pt idx="41316">
                  <c:v>0</c:v>
                </c:pt>
                <c:pt idx="41317">
                  <c:v>0</c:v>
                </c:pt>
                <c:pt idx="41318">
                  <c:v>0</c:v>
                </c:pt>
                <c:pt idx="41319">
                  <c:v>0</c:v>
                </c:pt>
                <c:pt idx="41320">
                  <c:v>0</c:v>
                </c:pt>
                <c:pt idx="41321">
                  <c:v>0</c:v>
                </c:pt>
                <c:pt idx="41322">
                  <c:v>0</c:v>
                </c:pt>
                <c:pt idx="41323">
                  <c:v>0</c:v>
                </c:pt>
                <c:pt idx="41324">
                  <c:v>0</c:v>
                </c:pt>
                <c:pt idx="41325">
                  <c:v>0</c:v>
                </c:pt>
                <c:pt idx="41326">
                  <c:v>0</c:v>
                </c:pt>
                <c:pt idx="41327">
                  <c:v>0</c:v>
                </c:pt>
                <c:pt idx="41328">
                  <c:v>0</c:v>
                </c:pt>
                <c:pt idx="41329">
                  <c:v>0</c:v>
                </c:pt>
                <c:pt idx="41330">
                  <c:v>0</c:v>
                </c:pt>
                <c:pt idx="41331">
                  <c:v>0</c:v>
                </c:pt>
                <c:pt idx="41332">
                  <c:v>0</c:v>
                </c:pt>
                <c:pt idx="41333">
                  <c:v>0</c:v>
                </c:pt>
                <c:pt idx="41334">
                  <c:v>0</c:v>
                </c:pt>
                <c:pt idx="41335">
                  <c:v>0</c:v>
                </c:pt>
                <c:pt idx="41336">
                  <c:v>0</c:v>
                </c:pt>
                <c:pt idx="41337">
                  <c:v>0</c:v>
                </c:pt>
                <c:pt idx="41338">
                  <c:v>0</c:v>
                </c:pt>
                <c:pt idx="41339">
                  <c:v>0</c:v>
                </c:pt>
                <c:pt idx="41340">
                  <c:v>0</c:v>
                </c:pt>
                <c:pt idx="41341">
                  <c:v>0</c:v>
                </c:pt>
                <c:pt idx="41342">
                  <c:v>0</c:v>
                </c:pt>
                <c:pt idx="41343">
                  <c:v>0</c:v>
                </c:pt>
                <c:pt idx="41344">
                  <c:v>0</c:v>
                </c:pt>
                <c:pt idx="41345">
                  <c:v>0</c:v>
                </c:pt>
                <c:pt idx="41346">
                  <c:v>0</c:v>
                </c:pt>
                <c:pt idx="41347">
                  <c:v>0</c:v>
                </c:pt>
                <c:pt idx="41348">
                  <c:v>0</c:v>
                </c:pt>
                <c:pt idx="41349">
                  <c:v>0</c:v>
                </c:pt>
                <c:pt idx="41350">
                  <c:v>0</c:v>
                </c:pt>
                <c:pt idx="41351">
                  <c:v>0</c:v>
                </c:pt>
                <c:pt idx="41352">
                  <c:v>0</c:v>
                </c:pt>
                <c:pt idx="41353">
                  <c:v>0</c:v>
                </c:pt>
                <c:pt idx="41354">
                  <c:v>0</c:v>
                </c:pt>
                <c:pt idx="41355">
                  <c:v>0</c:v>
                </c:pt>
                <c:pt idx="41356">
                  <c:v>0</c:v>
                </c:pt>
                <c:pt idx="41357">
                  <c:v>0</c:v>
                </c:pt>
                <c:pt idx="41358">
                  <c:v>0</c:v>
                </c:pt>
                <c:pt idx="41359">
                  <c:v>0</c:v>
                </c:pt>
                <c:pt idx="41360">
                  <c:v>0</c:v>
                </c:pt>
                <c:pt idx="41361">
                  <c:v>0</c:v>
                </c:pt>
                <c:pt idx="41362">
                  <c:v>0</c:v>
                </c:pt>
                <c:pt idx="41363">
                  <c:v>0</c:v>
                </c:pt>
                <c:pt idx="41364">
                  <c:v>0</c:v>
                </c:pt>
                <c:pt idx="41365">
                  <c:v>0</c:v>
                </c:pt>
                <c:pt idx="41366">
                  <c:v>0</c:v>
                </c:pt>
                <c:pt idx="41367">
                  <c:v>0</c:v>
                </c:pt>
                <c:pt idx="41368">
                  <c:v>0</c:v>
                </c:pt>
                <c:pt idx="41369">
                  <c:v>0</c:v>
                </c:pt>
                <c:pt idx="41370">
                  <c:v>0</c:v>
                </c:pt>
                <c:pt idx="41371">
                  <c:v>0</c:v>
                </c:pt>
                <c:pt idx="41372">
                  <c:v>0</c:v>
                </c:pt>
                <c:pt idx="41373">
                  <c:v>0</c:v>
                </c:pt>
                <c:pt idx="41374">
                  <c:v>0</c:v>
                </c:pt>
                <c:pt idx="41375">
                  <c:v>0</c:v>
                </c:pt>
                <c:pt idx="41376">
                  <c:v>0</c:v>
                </c:pt>
                <c:pt idx="41377">
                  <c:v>0</c:v>
                </c:pt>
                <c:pt idx="41378">
                  <c:v>0</c:v>
                </c:pt>
                <c:pt idx="41379">
                  <c:v>0</c:v>
                </c:pt>
                <c:pt idx="41380">
                  <c:v>0</c:v>
                </c:pt>
                <c:pt idx="41381">
                  <c:v>0</c:v>
                </c:pt>
                <c:pt idx="41382">
                  <c:v>0</c:v>
                </c:pt>
                <c:pt idx="41383">
                  <c:v>0</c:v>
                </c:pt>
                <c:pt idx="41384">
                  <c:v>0</c:v>
                </c:pt>
                <c:pt idx="41385">
                  <c:v>0</c:v>
                </c:pt>
                <c:pt idx="41386">
                  <c:v>0</c:v>
                </c:pt>
                <c:pt idx="41387">
                  <c:v>0</c:v>
                </c:pt>
                <c:pt idx="41388">
                  <c:v>0</c:v>
                </c:pt>
                <c:pt idx="41389">
                  <c:v>0</c:v>
                </c:pt>
                <c:pt idx="41390">
                  <c:v>0</c:v>
                </c:pt>
                <c:pt idx="41391">
                  <c:v>0</c:v>
                </c:pt>
                <c:pt idx="41392">
                  <c:v>0</c:v>
                </c:pt>
                <c:pt idx="41393">
                  <c:v>0</c:v>
                </c:pt>
                <c:pt idx="41394">
                  <c:v>0</c:v>
                </c:pt>
                <c:pt idx="41395">
                  <c:v>0</c:v>
                </c:pt>
                <c:pt idx="41396">
                  <c:v>0</c:v>
                </c:pt>
                <c:pt idx="41397">
                  <c:v>0</c:v>
                </c:pt>
                <c:pt idx="41398">
                  <c:v>0</c:v>
                </c:pt>
                <c:pt idx="41399">
                  <c:v>0</c:v>
                </c:pt>
                <c:pt idx="41400">
                  <c:v>0</c:v>
                </c:pt>
                <c:pt idx="41401">
                  <c:v>0</c:v>
                </c:pt>
                <c:pt idx="41402">
                  <c:v>0</c:v>
                </c:pt>
                <c:pt idx="41403">
                  <c:v>0</c:v>
                </c:pt>
                <c:pt idx="41404">
                  <c:v>0</c:v>
                </c:pt>
                <c:pt idx="41405">
                  <c:v>0</c:v>
                </c:pt>
                <c:pt idx="41406">
                  <c:v>0</c:v>
                </c:pt>
                <c:pt idx="41407">
                  <c:v>0</c:v>
                </c:pt>
                <c:pt idx="41408">
                  <c:v>0</c:v>
                </c:pt>
                <c:pt idx="41409">
                  <c:v>0</c:v>
                </c:pt>
                <c:pt idx="41410">
                  <c:v>0</c:v>
                </c:pt>
                <c:pt idx="41411">
                  <c:v>0</c:v>
                </c:pt>
                <c:pt idx="41412">
                  <c:v>0</c:v>
                </c:pt>
                <c:pt idx="41413">
                  <c:v>0</c:v>
                </c:pt>
                <c:pt idx="41414">
                  <c:v>0</c:v>
                </c:pt>
                <c:pt idx="41415">
                  <c:v>0</c:v>
                </c:pt>
                <c:pt idx="41416">
                  <c:v>0</c:v>
                </c:pt>
                <c:pt idx="41417">
                  <c:v>0</c:v>
                </c:pt>
                <c:pt idx="41418">
                  <c:v>0</c:v>
                </c:pt>
                <c:pt idx="41419">
                  <c:v>0</c:v>
                </c:pt>
                <c:pt idx="41420">
                  <c:v>0</c:v>
                </c:pt>
                <c:pt idx="41421">
                  <c:v>0</c:v>
                </c:pt>
                <c:pt idx="41422">
                  <c:v>0</c:v>
                </c:pt>
                <c:pt idx="41423">
                  <c:v>0</c:v>
                </c:pt>
                <c:pt idx="41424">
                  <c:v>0</c:v>
                </c:pt>
                <c:pt idx="41425">
                  <c:v>0</c:v>
                </c:pt>
                <c:pt idx="41426">
                  <c:v>0</c:v>
                </c:pt>
                <c:pt idx="41427">
                  <c:v>0</c:v>
                </c:pt>
                <c:pt idx="41428">
                  <c:v>0</c:v>
                </c:pt>
                <c:pt idx="41429">
                  <c:v>0</c:v>
                </c:pt>
                <c:pt idx="41430">
                  <c:v>0</c:v>
                </c:pt>
                <c:pt idx="41431">
                  <c:v>0</c:v>
                </c:pt>
                <c:pt idx="41432">
                  <c:v>0</c:v>
                </c:pt>
                <c:pt idx="41433">
                  <c:v>0</c:v>
                </c:pt>
                <c:pt idx="41434">
                  <c:v>0</c:v>
                </c:pt>
                <c:pt idx="41435">
                  <c:v>0</c:v>
                </c:pt>
                <c:pt idx="41436">
                  <c:v>0</c:v>
                </c:pt>
                <c:pt idx="41437">
                  <c:v>0</c:v>
                </c:pt>
                <c:pt idx="41438">
                  <c:v>0</c:v>
                </c:pt>
                <c:pt idx="41439">
                  <c:v>0</c:v>
                </c:pt>
                <c:pt idx="41440">
                  <c:v>0</c:v>
                </c:pt>
                <c:pt idx="41441">
                  <c:v>0</c:v>
                </c:pt>
                <c:pt idx="41442">
                  <c:v>0</c:v>
                </c:pt>
                <c:pt idx="41443">
                  <c:v>0</c:v>
                </c:pt>
                <c:pt idx="41444">
                  <c:v>0</c:v>
                </c:pt>
                <c:pt idx="41445">
                  <c:v>0</c:v>
                </c:pt>
                <c:pt idx="41446">
                  <c:v>0</c:v>
                </c:pt>
                <c:pt idx="41447">
                  <c:v>0</c:v>
                </c:pt>
                <c:pt idx="41448">
                  <c:v>0</c:v>
                </c:pt>
                <c:pt idx="41449">
                  <c:v>0</c:v>
                </c:pt>
                <c:pt idx="41450">
                  <c:v>0</c:v>
                </c:pt>
                <c:pt idx="41451">
                  <c:v>0</c:v>
                </c:pt>
                <c:pt idx="41452">
                  <c:v>0</c:v>
                </c:pt>
                <c:pt idx="41453">
                  <c:v>0</c:v>
                </c:pt>
                <c:pt idx="41454">
                  <c:v>0</c:v>
                </c:pt>
                <c:pt idx="41455">
                  <c:v>0</c:v>
                </c:pt>
                <c:pt idx="41456">
                  <c:v>0</c:v>
                </c:pt>
                <c:pt idx="41457">
                  <c:v>0</c:v>
                </c:pt>
                <c:pt idx="41458">
                  <c:v>0</c:v>
                </c:pt>
                <c:pt idx="41459">
                  <c:v>0</c:v>
                </c:pt>
                <c:pt idx="41460">
                  <c:v>0</c:v>
                </c:pt>
                <c:pt idx="41461">
                  <c:v>0</c:v>
                </c:pt>
                <c:pt idx="41462">
                  <c:v>0</c:v>
                </c:pt>
                <c:pt idx="41463">
                  <c:v>23</c:v>
                </c:pt>
                <c:pt idx="41464">
                  <c:v>0</c:v>
                </c:pt>
                <c:pt idx="41465">
                  <c:v>0</c:v>
                </c:pt>
                <c:pt idx="41466">
                  <c:v>0</c:v>
                </c:pt>
                <c:pt idx="41467">
                  <c:v>0</c:v>
                </c:pt>
                <c:pt idx="41468">
                  <c:v>0</c:v>
                </c:pt>
                <c:pt idx="41469">
                  <c:v>0</c:v>
                </c:pt>
                <c:pt idx="41470">
                  <c:v>0</c:v>
                </c:pt>
                <c:pt idx="41471">
                  <c:v>0</c:v>
                </c:pt>
                <c:pt idx="41472">
                  <c:v>0</c:v>
                </c:pt>
                <c:pt idx="41473">
                  <c:v>0</c:v>
                </c:pt>
                <c:pt idx="41474">
                  <c:v>0</c:v>
                </c:pt>
                <c:pt idx="41475">
                  <c:v>0</c:v>
                </c:pt>
                <c:pt idx="41476">
                  <c:v>0</c:v>
                </c:pt>
                <c:pt idx="41477">
                  <c:v>0</c:v>
                </c:pt>
                <c:pt idx="41478">
                  <c:v>0</c:v>
                </c:pt>
                <c:pt idx="41479">
                  <c:v>0</c:v>
                </c:pt>
                <c:pt idx="41480">
                  <c:v>0</c:v>
                </c:pt>
                <c:pt idx="41481">
                  <c:v>0</c:v>
                </c:pt>
                <c:pt idx="41482">
                  <c:v>0</c:v>
                </c:pt>
                <c:pt idx="41483">
                  <c:v>0</c:v>
                </c:pt>
                <c:pt idx="41484">
                  <c:v>0</c:v>
                </c:pt>
                <c:pt idx="41485">
                  <c:v>0</c:v>
                </c:pt>
                <c:pt idx="41486">
                  <c:v>0</c:v>
                </c:pt>
                <c:pt idx="41487">
                  <c:v>0</c:v>
                </c:pt>
                <c:pt idx="41488">
                  <c:v>0</c:v>
                </c:pt>
                <c:pt idx="41489">
                  <c:v>0</c:v>
                </c:pt>
                <c:pt idx="41490">
                  <c:v>0</c:v>
                </c:pt>
                <c:pt idx="41491">
                  <c:v>0</c:v>
                </c:pt>
                <c:pt idx="41492">
                  <c:v>0</c:v>
                </c:pt>
                <c:pt idx="41493">
                  <c:v>0</c:v>
                </c:pt>
                <c:pt idx="41494">
                  <c:v>0</c:v>
                </c:pt>
                <c:pt idx="41495">
                  <c:v>0</c:v>
                </c:pt>
                <c:pt idx="41496">
                  <c:v>0</c:v>
                </c:pt>
                <c:pt idx="41497">
                  <c:v>0</c:v>
                </c:pt>
                <c:pt idx="41498">
                  <c:v>0</c:v>
                </c:pt>
                <c:pt idx="41499">
                  <c:v>0</c:v>
                </c:pt>
                <c:pt idx="41500">
                  <c:v>0</c:v>
                </c:pt>
                <c:pt idx="41501">
                  <c:v>0</c:v>
                </c:pt>
                <c:pt idx="41502">
                  <c:v>0</c:v>
                </c:pt>
                <c:pt idx="41503">
                  <c:v>0</c:v>
                </c:pt>
                <c:pt idx="41504">
                  <c:v>0</c:v>
                </c:pt>
                <c:pt idx="41505">
                  <c:v>0</c:v>
                </c:pt>
                <c:pt idx="41506">
                  <c:v>0</c:v>
                </c:pt>
                <c:pt idx="41507">
                  <c:v>0</c:v>
                </c:pt>
                <c:pt idx="41508">
                  <c:v>0</c:v>
                </c:pt>
                <c:pt idx="41509">
                  <c:v>0</c:v>
                </c:pt>
                <c:pt idx="41510">
                  <c:v>0</c:v>
                </c:pt>
                <c:pt idx="41511">
                  <c:v>0</c:v>
                </c:pt>
                <c:pt idx="41512">
                  <c:v>0</c:v>
                </c:pt>
                <c:pt idx="41513">
                  <c:v>0</c:v>
                </c:pt>
                <c:pt idx="41514">
                  <c:v>0</c:v>
                </c:pt>
                <c:pt idx="41515">
                  <c:v>0</c:v>
                </c:pt>
                <c:pt idx="41516">
                  <c:v>0</c:v>
                </c:pt>
                <c:pt idx="41517">
                  <c:v>0</c:v>
                </c:pt>
                <c:pt idx="41518">
                  <c:v>0</c:v>
                </c:pt>
                <c:pt idx="41519">
                  <c:v>0</c:v>
                </c:pt>
                <c:pt idx="41520">
                  <c:v>0</c:v>
                </c:pt>
                <c:pt idx="41521">
                  <c:v>0</c:v>
                </c:pt>
                <c:pt idx="41522">
                  <c:v>0</c:v>
                </c:pt>
                <c:pt idx="41523">
                  <c:v>0</c:v>
                </c:pt>
                <c:pt idx="41524">
                  <c:v>0</c:v>
                </c:pt>
                <c:pt idx="41525">
                  <c:v>0</c:v>
                </c:pt>
                <c:pt idx="41526">
                  <c:v>0</c:v>
                </c:pt>
                <c:pt idx="41527">
                  <c:v>0</c:v>
                </c:pt>
                <c:pt idx="41528">
                  <c:v>16</c:v>
                </c:pt>
                <c:pt idx="41529">
                  <c:v>0</c:v>
                </c:pt>
                <c:pt idx="41530">
                  <c:v>0</c:v>
                </c:pt>
                <c:pt idx="41531">
                  <c:v>0</c:v>
                </c:pt>
                <c:pt idx="41532">
                  <c:v>0</c:v>
                </c:pt>
                <c:pt idx="41533">
                  <c:v>0</c:v>
                </c:pt>
                <c:pt idx="41534">
                  <c:v>0</c:v>
                </c:pt>
                <c:pt idx="41535">
                  <c:v>0</c:v>
                </c:pt>
                <c:pt idx="41536">
                  <c:v>0</c:v>
                </c:pt>
                <c:pt idx="41537">
                  <c:v>0</c:v>
                </c:pt>
                <c:pt idx="41538">
                  <c:v>0</c:v>
                </c:pt>
                <c:pt idx="41539">
                  <c:v>0</c:v>
                </c:pt>
                <c:pt idx="41540">
                  <c:v>0</c:v>
                </c:pt>
                <c:pt idx="41541">
                  <c:v>0</c:v>
                </c:pt>
                <c:pt idx="41542">
                  <c:v>0</c:v>
                </c:pt>
                <c:pt idx="41543">
                  <c:v>0</c:v>
                </c:pt>
                <c:pt idx="41544">
                  <c:v>0</c:v>
                </c:pt>
                <c:pt idx="41545">
                  <c:v>0</c:v>
                </c:pt>
                <c:pt idx="41546">
                  <c:v>0</c:v>
                </c:pt>
                <c:pt idx="41547">
                  <c:v>0</c:v>
                </c:pt>
                <c:pt idx="41548">
                  <c:v>0</c:v>
                </c:pt>
                <c:pt idx="41549">
                  <c:v>0</c:v>
                </c:pt>
                <c:pt idx="41550">
                  <c:v>0</c:v>
                </c:pt>
                <c:pt idx="41551">
                  <c:v>0</c:v>
                </c:pt>
                <c:pt idx="41552">
                  <c:v>0</c:v>
                </c:pt>
                <c:pt idx="41553">
                  <c:v>0</c:v>
                </c:pt>
                <c:pt idx="41554">
                  <c:v>0</c:v>
                </c:pt>
                <c:pt idx="41555">
                  <c:v>0</c:v>
                </c:pt>
                <c:pt idx="41556">
                  <c:v>0</c:v>
                </c:pt>
                <c:pt idx="41557">
                  <c:v>0</c:v>
                </c:pt>
                <c:pt idx="41558">
                  <c:v>0</c:v>
                </c:pt>
                <c:pt idx="41559">
                  <c:v>0</c:v>
                </c:pt>
                <c:pt idx="41560">
                  <c:v>0</c:v>
                </c:pt>
                <c:pt idx="41561">
                  <c:v>0</c:v>
                </c:pt>
                <c:pt idx="41562">
                  <c:v>0</c:v>
                </c:pt>
                <c:pt idx="41563">
                  <c:v>0</c:v>
                </c:pt>
                <c:pt idx="41564">
                  <c:v>0</c:v>
                </c:pt>
                <c:pt idx="41565">
                  <c:v>0</c:v>
                </c:pt>
                <c:pt idx="41566">
                  <c:v>0</c:v>
                </c:pt>
                <c:pt idx="41567">
                  <c:v>0</c:v>
                </c:pt>
                <c:pt idx="41568">
                  <c:v>0</c:v>
                </c:pt>
                <c:pt idx="41569">
                  <c:v>0</c:v>
                </c:pt>
                <c:pt idx="41570">
                  <c:v>0</c:v>
                </c:pt>
                <c:pt idx="41571">
                  <c:v>0</c:v>
                </c:pt>
                <c:pt idx="41572">
                  <c:v>0</c:v>
                </c:pt>
                <c:pt idx="41573">
                  <c:v>0</c:v>
                </c:pt>
                <c:pt idx="41574">
                  <c:v>0</c:v>
                </c:pt>
                <c:pt idx="41575">
                  <c:v>0</c:v>
                </c:pt>
                <c:pt idx="41576">
                  <c:v>0</c:v>
                </c:pt>
                <c:pt idx="41577">
                  <c:v>0</c:v>
                </c:pt>
                <c:pt idx="41578">
                  <c:v>0</c:v>
                </c:pt>
                <c:pt idx="41579">
                  <c:v>0</c:v>
                </c:pt>
                <c:pt idx="41580">
                  <c:v>0</c:v>
                </c:pt>
                <c:pt idx="41581">
                  <c:v>0</c:v>
                </c:pt>
                <c:pt idx="41582">
                  <c:v>0</c:v>
                </c:pt>
                <c:pt idx="41583">
                  <c:v>0</c:v>
                </c:pt>
                <c:pt idx="41584">
                  <c:v>0</c:v>
                </c:pt>
                <c:pt idx="41585">
                  <c:v>0</c:v>
                </c:pt>
                <c:pt idx="41586">
                  <c:v>0</c:v>
                </c:pt>
                <c:pt idx="41587">
                  <c:v>0</c:v>
                </c:pt>
                <c:pt idx="41588">
                  <c:v>0</c:v>
                </c:pt>
                <c:pt idx="41589">
                  <c:v>0</c:v>
                </c:pt>
                <c:pt idx="41590">
                  <c:v>0</c:v>
                </c:pt>
                <c:pt idx="41591">
                  <c:v>0</c:v>
                </c:pt>
                <c:pt idx="41592">
                  <c:v>0</c:v>
                </c:pt>
                <c:pt idx="41593">
                  <c:v>0</c:v>
                </c:pt>
                <c:pt idx="41594">
                  <c:v>0</c:v>
                </c:pt>
                <c:pt idx="41595">
                  <c:v>0</c:v>
                </c:pt>
                <c:pt idx="41596">
                  <c:v>0</c:v>
                </c:pt>
                <c:pt idx="41597">
                  <c:v>0</c:v>
                </c:pt>
                <c:pt idx="41598">
                  <c:v>0</c:v>
                </c:pt>
                <c:pt idx="41599">
                  <c:v>0</c:v>
                </c:pt>
                <c:pt idx="41600">
                  <c:v>0</c:v>
                </c:pt>
                <c:pt idx="41601">
                  <c:v>0</c:v>
                </c:pt>
                <c:pt idx="41602">
                  <c:v>0</c:v>
                </c:pt>
                <c:pt idx="41603">
                  <c:v>0</c:v>
                </c:pt>
                <c:pt idx="41604">
                  <c:v>0</c:v>
                </c:pt>
                <c:pt idx="41605">
                  <c:v>0</c:v>
                </c:pt>
                <c:pt idx="41606">
                  <c:v>0</c:v>
                </c:pt>
                <c:pt idx="41607">
                  <c:v>0</c:v>
                </c:pt>
                <c:pt idx="41608">
                  <c:v>0</c:v>
                </c:pt>
                <c:pt idx="41609">
                  <c:v>0</c:v>
                </c:pt>
                <c:pt idx="41610">
                  <c:v>0</c:v>
                </c:pt>
                <c:pt idx="41611">
                  <c:v>0</c:v>
                </c:pt>
                <c:pt idx="41612">
                  <c:v>0</c:v>
                </c:pt>
                <c:pt idx="41613">
                  <c:v>0</c:v>
                </c:pt>
                <c:pt idx="41614">
                  <c:v>0</c:v>
                </c:pt>
                <c:pt idx="41615">
                  <c:v>0</c:v>
                </c:pt>
                <c:pt idx="41616">
                  <c:v>0</c:v>
                </c:pt>
                <c:pt idx="41617">
                  <c:v>0</c:v>
                </c:pt>
                <c:pt idx="41618">
                  <c:v>0</c:v>
                </c:pt>
                <c:pt idx="41619">
                  <c:v>0</c:v>
                </c:pt>
                <c:pt idx="41620">
                  <c:v>0</c:v>
                </c:pt>
                <c:pt idx="41621">
                  <c:v>0</c:v>
                </c:pt>
                <c:pt idx="41622">
                  <c:v>0</c:v>
                </c:pt>
                <c:pt idx="41623">
                  <c:v>0</c:v>
                </c:pt>
                <c:pt idx="41624">
                  <c:v>0</c:v>
                </c:pt>
                <c:pt idx="41625">
                  <c:v>0</c:v>
                </c:pt>
                <c:pt idx="41626">
                  <c:v>0</c:v>
                </c:pt>
                <c:pt idx="41627">
                  <c:v>0</c:v>
                </c:pt>
                <c:pt idx="41628">
                  <c:v>0</c:v>
                </c:pt>
                <c:pt idx="41629">
                  <c:v>0</c:v>
                </c:pt>
                <c:pt idx="41630">
                  <c:v>0</c:v>
                </c:pt>
                <c:pt idx="41631">
                  <c:v>0</c:v>
                </c:pt>
                <c:pt idx="41632">
                  <c:v>0</c:v>
                </c:pt>
                <c:pt idx="41633">
                  <c:v>0</c:v>
                </c:pt>
                <c:pt idx="41634">
                  <c:v>0</c:v>
                </c:pt>
                <c:pt idx="41635">
                  <c:v>0</c:v>
                </c:pt>
                <c:pt idx="41636">
                  <c:v>0</c:v>
                </c:pt>
                <c:pt idx="41637">
                  <c:v>0</c:v>
                </c:pt>
              </c:numCache>
            </c:numRef>
          </c:xVal>
          <c:yVal>
            <c:numRef>
              <c:f>'422016'!$AI$2:$AI$41639</c:f>
              <c:numCache>
                <c:formatCode>0</c:formatCode>
                <c:ptCount val="4163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10671.100000000002</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21425.3</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19912.900000000001</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14129.999999999998</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26700.600000000002</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1696.1</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87112.299999999988</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219</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34618.700000000012</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92.7</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185.3</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5617.0999999999995</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39612.9</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871.49999999999989</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11215.5</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32949.900000000016</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42642.1</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67203.3</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15.7</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3362.5999999999995</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353.9</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0</c:v>
                </c:pt>
                <c:pt idx="3631">
                  <c:v>0</c:v>
                </c:pt>
                <c:pt idx="3632">
                  <c:v>0</c:v>
                </c:pt>
                <c:pt idx="3633">
                  <c:v>0</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119899.39999999995</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124.49999999999999</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16763.299999999996</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32704.100000000002</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17107.000000000007</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14981.200000000003</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160143.10000000003</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6.3</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7889.2000000000007</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12014.699999999999</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9144.1</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0</c:v>
                </c:pt>
                <c:pt idx="5196">
                  <c:v>0</c:v>
                </c:pt>
                <c:pt idx="5197">
                  <c:v>0</c:v>
                </c:pt>
                <c:pt idx="5198">
                  <c:v>0</c:v>
                </c:pt>
                <c:pt idx="5199">
                  <c:v>0</c:v>
                </c:pt>
                <c:pt idx="5200">
                  <c:v>0</c:v>
                </c:pt>
                <c:pt idx="5201">
                  <c:v>0</c:v>
                </c:pt>
                <c:pt idx="5202">
                  <c:v>0</c:v>
                </c:pt>
                <c:pt idx="5203">
                  <c:v>0</c:v>
                </c:pt>
                <c:pt idx="5204">
                  <c:v>0</c:v>
                </c:pt>
                <c:pt idx="5205">
                  <c:v>0</c:v>
                </c:pt>
                <c:pt idx="5206">
                  <c:v>0</c:v>
                </c:pt>
                <c:pt idx="5207">
                  <c:v>0</c:v>
                </c:pt>
                <c:pt idx="5208">
                  <c:v>0</c:v>
                </c:pt>
                <c:pt idx="5209">
                  <c:v>0</c:v>
                </c:pt>
                <c:pt idx="5210">
                  <c:v>0</c:v>
                </c:pt>
                <c:pt idx="5211">
                  <c:v>0</c:v>
                </c:pt>
                <c:pt idx="5212">
                  <c:v>0</c:v>
                </c:pt>
                <c:pt idx="5213">
                  <c:v>0</c:v>
                </c:pt>
                <c:pt idx="5214">
                  <c:v>0</c:v>
                </c:pt>
                <c:pt idx="5215">
                  <c:v>0</c:v>
                </c:pt>
                <c:pt idx="5216">
                  <c:v>0</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0</c:v>
                </c:pt>
                <c:pt idx="5239">
                  <c:v>0</c:v>
                </c:pt>
                <c:pt idx="5240">
                  <c:v>0</c:v>
                </c:pt>
                <c:pt idx="5241">
                  <c:v>0</c:v>
                </c:pt>
                <c:pt idx="5242">
                  <c:v>0</c:v>
                </c:pt>
                <c:pt idx="5243">
                  <c:v>0</c:v>
                </c:pt>
                <c:pt idx="5244">
                  <c:v>0</c:v>
                </c:pt>
                <c:pt idx="5245">
                  <c:v>0</c:v>
                </c:pt>
                <c:pt idx="5246">
                  <c:v>0</c:v>
                </c:pt>
                <c:pt idx="5247">
                  <c:v>0</c:v>
                </c:pt>
                <c:pt idx="5248">
                  <c:v>0</c:v>
                </c:pt>
                <c:pt idx="5249">
                  <c:v>0</c:v>
                </c:pt>
                <c:pt idx="5250">
                  <c:v>0</c:v>
                </c:pt>
                <c:pt idx="5251">
                  <c:v>0</c:v>
                </c:pt>
                <c:pt idx="5252">
                  <c:v>0</c:v>
                </c:pt>
                <c:pt idx="5253">
                  <c:v>0</c:v>
                </c:pt>
                <c:pt idx="5254">
                  <c:v>0</c:v>
                </c:pt>
                <c:pt idx="5255">
                  <c:v>0</c:v>
                </c:pt>
                <c:pt idx="5256">
                  <c:v>0</c:v>
                </c:pt>
                <c:pt idx="5257">
                  <c:v>0</c:v>
                </c:pt>
                <c:pt idx="5258">
                  <c:v>0</c:v>
                </c:pt>
                <c:pt idx="5259">
                  <c:v>0</c:v>
                </c:pt>
                <c:pt idx="5260">
                  <c:v>0</c:v>
                </c:pt>
                <c:pt idx="5261">
                  <c:v>0</c:v>
                </c:pt>
                <c:pt idx="5262">
                  <c:v>0</c:v>
                </c:pt>
                <c:pt idx="5263">
                  <c:v>0</c:v>
                </c:pt>
                <c:pt idx="5264">
                  <c:v>0</c:v>
                </c:pt>
                <c:pt idx="5265">
                  <c:v>0</c:v>
                </c:pt>
                <c:pt idx="5266">
                  <c:v>0</c:v>
                </c:pt>
                <c:pt idx="5267">
                  <c:v>0</c:v>
                </c:pt>
                <c:pt idx="5268">
                  <c:v>0</c:v>
                </c:pt>
                <c:pt idx="5269">
                  <c:v>0</c:v>
                </c:pt>
                <c:pt idx="5270">
                  <c:v>0</c:v>
                </c:pt>
                <c:pt idx="5271">
                  <c:v>0</c:v>
                </c:pt>
                <c:pt idx="5272">
                  <c:v>0</c:v>
                </c:pt>
                <c:pt idx="5273">
                  <c:v>0</c:v>
                </c:pt>
                <c:pt idx="5274">
                  <c:v>0</c:v>
                </c:pt>
                <c:pt idx="5275">
                  <c:v>0</c:v>
                </c:pt>
                <c:pt idx="5276">
                  <c:v>0</c:v>
                </c:pt>
                <c:pt idx="5277">
                  <c:v>0</c:v>
                </c:pt>
                <c:pt idx="5278">
                  <c:v>0</c:v>
                </c:pt>
                <c:pt idx="5279">
                  <c:v>0</c:v>
                </c:pt>
                <c:pt idx="5280">
                  <c:v>0</c:v>
                </c:pt>
                <c:pt idx="5281">
                  <c:v>0</c:v>
                </c:pt>
                <c:pt idx="5282">
                  <c:v>0</c:v>
                </c:pt>
                <c:pt idx="5283">
                  <c:v>0</c:v>
                </c:pt>
                <c:pt idx="5284">
                  <c:v>0</c:v>
                </c:pt>
                <c:pt idx="5285">
                  <c:v>0</c:v>
                </c:pt>
                <c:pt idx="5286">
                  <c:v>0</c:v>
                </c:pt>
                <c:pt idx="5287">
                  <c:v>0</c:v>
                </c:pt>
                <c:pt idx="5288">
                  <c:v>0</c:v>
                </c:pt>
                <c:pt idx="5289">
                  <c:v>0</c:v>
                </c:pt>
                <c:pt idx="5290">
                  <c:v>0</c:v>
                </c:pt>
                <c:pt idx="5291">
                  <c:v>0</c:v>
                </c:pt>
                <c:pt idx="5292">
                  <c:v>0</c:v>
                </c:pt>
                <c:pt idx="5293">
                  <c:v>0</c:v>
                </c:pt>
                <c:pt idx="5294">
                  <c:v>0</c:v>
                </c:pt>
                <c:pt idx="5295">
                  <c:v>0</c:v>
                </c:pt>
                <c:pt idx="5296">
                  <c:v>0</c:v>
                </c:pt>
                <c:pt idx="5297">
                  <c:v>0</c:v>
                </c:pt>
                <c:pt idx="5298">
                  <c:v>0</c:v>
                </c:pt>
                <c:pt idx="5299">
                  <c:v>0</c:v>
                </c:pt>
                <c:pt idx="5300">
                  <c:v>0</c:v>
                </c:pt>
                <c:pt idx="5301">
                  <c:v>0</c:v>
                </c:pt>
                <c:pt idx="5302">
                  <c:v>0</c:v>
                </c:pt>
                <c:pt idx="5303">
                  <c:v>0</c:v>
                </c:pt>
                <c:pt idx="5304">
                  <c:v>0</c:v>
                </c:pt>
                <c:pt idx="5305">
                  <c:v>0</c:v>
                </c:pt>
                <c:pt idx="5306">
                  <c:v>0</c:v>
                </c:pt>
                <c:pt idx="5307">
                  <c:v>0</c:v>
                </c:pt>
                <c:pt idx="5308">
                  <c:v>0</c:v>
                </c:pt>
                <c:pt idx="5309">
                  <c:v>0</c:v>
                </c:pt>
                <c:pt idx="5310">
                  <c:v>0</c:v>
                </c:pt>
                <c:pt idx="5311">
                  <c:v>0</c:v>
                </c:pt>
                <c:pt idx="5312">
                  <c:v>0</c:v>
                </c:pt>
                <c:pt idx="5313">
                  <c:v>0</c:v>
                </c:pt>
                <c:pt idx="5314">
                  <c:v>0</c:v>
                </c:pt>
                <c:pt idx="5315">
                  <c:v>0</c:v>
                </c:pt>
                <c:pt idx="5316">
                  <c:v>0</c:v>
                </c:pt>
                <c:pt idx="5317">
                  <c:v>0</c:v>
                </c:pt>
                <c:pt idx="5318">
                  <c:v>0</c:v>
                </c:pt>
                <c:pt idx="5319">
                  <c:v>0</c:v>
                </c:pt>
                <c:pt idx="5320">
                  <c:v>67222.400000000038</c:v>
                </c:pt>
                <c:pt idx="5321">
                  <c:v>0</c:v>
                </c:pt>
                <c:pt idx="5322">
                  <c:v>0</c:v>
                </c:pt>
                <c:pt idx="5323">
                  <c:v>0</c:v>
                </c:pt>
                <c:pt idx="5324">
                  <c:v>0</c:v>
                </c:pt>
                <c:pt idx="5325">
                  <c:v>0</c:v>
                </c:pt>
                <c:pt idx="5326">
                  <c:v>0</c:v>
                </c:pt>
                <c:pt idx="5327">
                  <c:v>0</c:v>
                </c:pt>
                <c:pt idx="5328">
                  <c:v>0</c:v>
                </c:pt>
                <c:pt idx="5329">
                  <c:v>0</c:v>
                </c:pt>
                <c:pt idx="5330">
                  <c:v>0</c:v>
                </c:pt>
                <c:pt idx="5331">
                  <c:v>0</c:v>
                </c:pt>
                <c:pt idx="5332">
                  <c:v>0</c:v>
                </c:pt>
                <c:pt idx="5333">
                  <c:v>0</c:v>
                </c:pt>
                <c:pt idx="5334">
                  <c:v>0</c:v>
                </c:pt>
                <c:pt idx="5335">
                  <c:v>0</c:v>
                </c:pt>
                <c:pt idx="5336">
                  <c:v>0</c:v>
                </c:pt>
                <c:pt idx="5337">
                  <c:v>0</c:v>
                </c:pt>
                <c:pt idx="5338">
                  <c:v>0</c:v>
                </c:pt>
                <c:pt idx="5339">
                  <c:v>0</c:v>
                </c:pt>
                <c:pt idx="5340">
                  <c:v>0</c:v>
                </c:pt>
                <c:pt idx="5341">
                  <c:v>0</c:v>
                </c:pt>
                <c:pt idx="5342">
                  <c:v>0</c:v>
                </c:pt>
                <c:pt idx="5343">
                  <c:v>0</c:v>
                </c:pt>
                <c:pt idx="5344">
                  <c:v>0</c:v>
                </c:pt>
                <c:pt idx="5345">
                  <c:v>0</c:v>
                </c:pt>
                <c:pt idx="5346">
                  <c:v>0</c:v>
                </c:pt>
                <c:pt idx="5347">
                  <c:v>0</c:v>
                </c:pt>
                <c:pt idx="5348">
                  <c:v>0</c:v>
                </c:pt>
                <c:pt idx="5349">
                  <c:v>0</c:v>
                </c:pt>
                <c:pt idx="5350">
                  <c:v>0</c:v>
                </c:pt>
                <c:pt idx="5351">
                  <c:v>0</c:v>
                </c:pt>
                <c:pt idx="5352">
                  <c:v>0</c:v>
                </c:pt>
                <c:pt idx="5353">
                  <c:v>0</c:v>
                </c:pt>
                <c:pt idx="5354">
                  <c:v>0</c:v>
                </c:pt>
                <c:pt idx="5355">
                  <c:v>0</c:v>
                </c:pt>
                <c:pt idx="5356">
                  <c:v>0</c:v>
                </c:pt>
                <c:pt idx="5357">
                  <c:v>0</c:v>
                </c:pt>
                <c:pt idx="5358">
                  <c:v>0</c:v>
                </c:pt>
                <c:pt idx="5359">
                  <c:v>0</c:v>
                </c:pt>
                <c:pt idx="5360">
                  <c:v>0</c:v>
                </c:pt>
                <c:pt idx="5361">
                  <c:v>0</c:v>
                </c:pt>
                <c:pt idx="5362">
                  <c:v>0</c:v>
                </c:pt>
                <c:pt idx="5363">
                  <c:v>0</c:v>
                </c:pt>
                <c:pt idx="5364">
                  <c:v>0</c:v>
                </c:pt>
                <c:pt idx="5365">
                  <c:v>0</c:v>
                </c:pt>
                <c:pt idx="5366">
                  <c:v>0</c:v>
                </c:pt>
                <c:pt idx="5367">
                  <c:v>0</c:v>
                </c:pt>
                <c:pt idx="5368">
                  <c:v>0</c:v>
                </c:pt>
                <c:pt idx="5369">
                  <c:v>0</c:v>
                </c:pt>
                <c:pt idx="5370">
                  <c:v>0</c:v>
                </c:pt>
                <c:pt idx="5371">
                  <c:v>0</c:v>
                </c:pt>
                <c:pt idx="5372">
                  <c:v>0</c:v>
                </c:pt>
                <c:pt idx="5373">
                  <c:v>0</c:v>
                </c:pt>
                <c:pt idx="5374">
                  <c:v>0</c:v>
                </c:pt>
                <c:pt idx="5375">
                  <c:v>0</c:v>
                </c:pt>
                <c:pt idx="5376">
                  <c:v>0</c:v>
                </c:pt>
                <c:pt idx="5377">
                  <c:v>0</c:v>
                </c:pt>
                <c:pt idx="5378">
                  <c:v>0</c:v>
                </c:pt>
                <c:pt idx="5379">
                  <c:v>0</c:v>
                </c:pt>
                <c:pt idx="5380">
                  <c:v>0</c:v>
                </c:pt>
                <c:pt idx="5381">
                  <c:v>0</c:v>
                </c:pt>
                <c:pt idx="5382">
                  <c:v>58459.299999999996</c:v>
                </c:pt>
                <c:pt idx="5383">
                  <c:v>0</c:v>
                </c:pt>
                <c:pt idx="5384">
                  <c:v>0</c:v>
                </c:pt>
                <c:pt idx="5385">
                  <c:v>0</c:v>
                </c:pt>
                <c:pt idx="5386">
                  <c:v>0</c:v>
                </c:pt>
                <c:pt idx="5387">
                  <c:v>0</c:v>
                </c:pt>
                <c:pt idx="5388">
                  <c:v>0</c:v>
                </c:pt>
                <c:pt idx="5389">
                  <c:v>0</c:v>
                </c:pt>
                <c:pt idx="5390">
                  <c:v>0</c:v>
                </c:pt>
                <c:pt idx="5391">
                  <c:v>0</c:v>
                </c:pt>
                <c:pt idx="5392">
                  <c:v>0</c:v>
                </c:pt>
                <c:pt idx="5393">
                  <c:v>0</c:v>
                </c:pt>
                <c:pt idx="5394">
                  <c:v>0</c:v>
                </c:pt>
                <c:pt idx="5395">
                  <c:v>0</c:v>
                </c:pt>
                <c:pt idx="5396">
                  <c:v>0</c:v>
                </c:pt>
                <c:pt idx="5397">
                  <c:v>0</c:v>
                </c:pt>
                <c:pt idx="5398">
                  <c:v>0</c:v>
                </c:pt>
                <c:pt idx="5399">
                  <c:v>0</c:v>
                </c:pt>
                <c:pt idx="5400">
                  <c:v>0</c:v>
                </c:pt>
                <c:pt idx="5401">
                  <c:v>0</c:v>
                </c:pt>
                <c:pt idx="5402">
                  <c:v>0</c:v>
                </c:pt>
                <c:pt idx="5403">
                  <c:v>0</c:v>
                </c:pt>
                <c:pt idx="5404">
                  <c:v>0</c:v>
                </c:pt>
                <c:pt idx="5405">
                  <c:v>0</c:v>
                </c:pt>
                <c:pt idx="5406">
                  <c:v>0</c:v>
                </c:pt>
                <c:pt idx="5407">
                  <c:v>0</c:v>
                </c:pt>
                <c:pt idx="5408">
                  <c:v>0</c:v>
                </c:pt>
                <c:pt idx="5409">
                  <c:v>0</c:v>
                </c:pt>
                <c:pt idx="5410">
                  <c:v>0</c:v>
                </c:pt>
                <c:pt idx="5411">
                  <c:v>0</c:v>
                </c:pt>
                <c:pt idx="5412">
                  <c:v>0</c:v>
                </c:pt>
                <c:pt idx="5413">
                  <c:v>0</c:v>
                </c:pt>
                <c:pt idx="5414">
                  <c:v>0</c:v>
                </c:pt>
                <c:pt idx="5415">
                  <c:v>0</c:v>
                </c:pt>
                <c:pt idx="5416">
                  <c:v>0</c:v>
                </c:pt>
                <c:pt idx="5417">
                  <c:v>0</c:v>
                </c:pt>
                <c:pt idx="5418">
                  <c:v>0</c:v>
                </c:pt>
                <c:pt idx="5419">
                  <c:v>0</c:v>
                </c:pt>
                <c:pt idx="5420">
                  <c:v>0</c:v>
                </c:pt>
                <c:pt idx="5421">
                  <c:v>0</c:v>
                </c:pt>
                <c:pt idx="5422">
                  <c:v>0</c:v>
                </c:pt>
                <c:pt idx="5423">
                  <c:v>0</c:v>
                </c:pt>
                <c:pt idx="5424">
                  <c:v>0</c:v>
                </c:pt>
                <c:pt idx="5425">
                  <c:v>0</c:v>
                </c:pt>
                <c:pt idx="5426">
                  <c:v>0</c:v>
                </c:pt>
                <c:pt idx="5427">
                  <c:v>0</c:v>
                </c:pt>
                <c:pt idx="5428">
                  <c:v>0</c:v>
                </c:pt>
                <c:pt idx="5429">
                  <c:v>0</c:v>
                </c:pt>
                <c:pt idx="5430">
                  <c:v>0</c:v>
                </c:pt>
                <c:pt idx="5431">
                  <c:v>0</c:v>
                </c:pt>
                <c:pt idx="5432">
                  <c:v>0</c:v>
                </c:pt>
                <c:pt idx="5433">
                  <c:v>0</c:v>
                </c:pt>
                <c:pt idx="5434">
                  <c:v>0</c:v>
                </c:pt>
                <c:pt idx="5435">
                  <c:v>0</c:v>
                </c:pt>
                <c:pt idx="5436">
                  <c:v>0</c:v>
                </c:pt>
                <c:pt idx="5437">
                  <c:v>0</c:v>
                </c:pt>
                <c:pt idx="5438">
                  <c:v>0</c:v>
                </c:pt>
                <c:pt idx="5439">
                  <c:v>0</c:v>
                </c:pt>
                <c:pt idx="5440">
                  <c:v>0</c:v>
                </c:pt>
                <c:pt idx="5441">
                  <c:v>0</c:v>
                </c:pt>
                <c:pt idx="5442">
                  <c:v>0</c:v>
                </c:pt>
                <c:pt idx="5443">
                  <c:v>0</c:v>
                </c:pt>
                <c:pt idx="5444">
                  <c:v>0</c:v>
                </c:pt>
                <c:pt idx="5445">
                  <c:v>0</c:v>
                </c:pt>
                <c:pt idx="5446">
                  <c:v>0</c:v>
                </c:pt>
                <c:pt idx="5447">
                  <c:v>0</c:v>
                </c:pt>
                <c:pt idx="5448">
                  <c:v>0</c:v>
                </c:pt>
                <c:pt idx="5449">
                  <c:v>0</c:v>
                </c:pt>
                <c:pt idx="5450">
                  <c:v>0</c:v>
                </c:pt>
                <c:pt idx="5451">
                  <c:v>0</c:v>
                </c:pt>
                <c:pt idx="5452">
                  <c:v>0</c:v>
                </c:pt>
                <c:pt idx="5453">
                  <c:v>0</c:v>
                </c:pt>
                <c:pt idx="5454">
                  <c:v>0</c:v>
                </c:pt>
                <c:pt idx="5455">
                  <c:v>0</c:v>
                </c:pt>
                <c:pt idx="5456">
                  <c:v>0</c:v>
                </c:pt>
                <c:pt idx="5457">
                  <c:v>86537.000000000015</c:v>
                </c:pt>
                <c:pt idx="5458">
                  <c:v>0</c:v>
                </c:pt>
                <c:pt idx="5459">
                  <c:v>0</c:v>
                </c:pt>
                <c:pt idx="5460">
                  <c:v>0</c:v>
                </c:pt>
                <c:pt idx="5461">
                  <c:v>0</c:v>
                </c:pt>
                <c:pt idx="5462">
                  <c:v>0</c:v>
                </c:pt>
                <c:pt idx="5463">
                  <c:v>0</c:v>
                </c:pt>
                <c:pt idx="5464">
                  <c:v>0</c:v>
                </c:pt>
                <c:pt idx="5465">
                  <c:v>0</c:v>
                </c:pt>
                <c:pt idx="5466">
                  <c:v>0</c:v>
                </c:pt>
                <c:pt idx="5467">
                  <c:v>0</c:v>
                </c:pt>
                <c:pt idx="5468">
                  <c:v>0</c:v>
                </c:pt>
                <c:pt idx="5469">
                  <c:v>0</c:v>
                </c:pt>
                <c:pt idx="5470">
                  <c:v>0</c:v>
                </c:pt>
                <c:pt idx="5471">
                  <c:v>0</c:v>
                </c:pt>
                <c:pt idx="5472">
                  <c:v>0</c:v>
                </c:pt>
                <c:pt idx="5473">
                  <c:v>0</c:v>
                </c:pt>
                <c:pt idx="5474">
                  <c:v>0</c:v>
                </c:pt>
                <c:pt idx="5475">
                  <c:v>0</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c:v>
                </c:pt>
                <c:pt idx="5493">
                  <c:v>0</c:v>
                </c:pt>
                <c:pt idx="5494">
                  <c:v>0</c:v>
                </c:pt>
                <c:pt idx="5495">
                  <c:v>0</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7973.6</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510.4</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207690.90000000008</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0</c:v>
                </c:pt>
                <c:pt idx="5984">
                  <c:v>0</c:v>
                </c:pt>
                <c:pt idx="5985">
                  <c:v>0</c:v>
                </c:pt>
                <c:pt idx="5986">
                  <c:v>0</c:v>
                </c:pt>
                <c:pt idx="5987">
                  <c:v>0</c:v>
                </c:pt>
                <c:pt idx="5988">
                  <c:v>0</c:v>
                </c:pt>
                <c:pt idx="5989">
                  <c:v>0</c:v>
                </c:pt>
                <c:pt idx="5990">
                  <c:v>0</c:v>
                </c:pt>
                <c:pt idx="5991">
                  <c:v>0</c:v>
                </c:pt>
                <c:pt idx="5992">
                  <c:v>0</c:v>
                </c:pt>
                <c:pt idx="5993">
                  <c:v>0</c:v>
                </c:pt>
                <c:pt idx="5994">
                  <c:v>0</c:v>
                </c:pt>
                <c:pt idx="5995">
                  <c:v>0</c:v>
                </c:pt>
                <c:pt idx="5996">
                  <c:v>0</c:v>
                </c:pt>
                <c:pt idx="5997">
                  <c:v>0</c:v>
                </c:pt>
                <c:pt idx="5998">
                  <c:v>0</c:v>
                </c:pt>
                <c:pt idx="5999">
                  <c:v>0</c:v>
                </c:pt>
                <c:pt idx="6000">
                  <c:v>0</c:v>
                </c:pt>
                <c:pt idx="6001">
                  <c:v>0</c:v>
                </c:pt>
                <c:pt idx="6002">
                  <c:v>0</c:v>
                </c:pt>
                <c:pt idx="6003">
                  <c:v>0</c:v>
                </c:pt>
                <c:pt idx="6004">
                  <c:v>0</c:v>
                </c:pt>
                <c:pt idx="6005">
                  <c:v>0</c:v>
                </c:pt>
                <c:pt idx="6006">
                  <c:v>0</c:v>
                </c:pt>
                <c:pt idx="6007">
                  <c:v>0</c:v>
                </c:pt>
                <c:pt idx="6008">
                  <c:v>0</c:v>
                </c:pt>
                <c:pt idx="6009">
                  <c:v>0</c:v>
                </c:pt>
                <c:pt idx="6010">
                  <c:v>0</c:v>
                </c:pt>
                <c:pt idx="6011">
                  <c:v>0</c:v>
                </c:pt>
                <c:pt idx="6012">
                  <c:v>0</c:v>
                </c:pt>
                <c:pt idx="6013">
                  <c:v>0</c:v>
                </c:pt>
                <c:pt idx="6014">
                  <c:v>0</c:v>
                </c:pt>
                <c:pt idx="6015">
                  <c:v>0</c:v>
                </c:pt>
                <c:pt idx="6016">
                  <c:v>0</c:v>
                </c:pt>
                <c:pt idx="6017">
                  <c:v>0</c:v>
                </c:pt>
                <c:pt idx="6018">
                  <c:v>0</c:v>
                </c:pt>
                <c:pt idx="6019">
                  <c:v>0</c:v>
                </c:pt>
                <c:pt idx="6020">
                  <c:v>0</c:v>
                </c:pt>
                <c:pt idx="6021">
                  <c:v>0</c:v>
                </c:pt>
                <c:pt idx="6022">
                  <c:v>0</c:v>
                </c:pt>
                <c:pt idx="6023">
                  <c:v>0</c:v>
                </c:pt>
                <c:pt idx="6024">
                  <c:v>0</c:v>
                </c:pt>
                <c:pt idx="6025">
                  <c:v>0</c:v>
                </c:pt>
                <c:pt idx="6026">
                  <c:v>0</c:v>
                </c:pt>
                <c:pt idx="6027">
                  <c:v>0</c:v>
                </c:pt>
                <c:pt idx="6028">
                  <c:v>0</c:v>
                </c:pt>
                <c:pt idx="6029">
                  <c:v>0</c:v>
                </c:pt>
                <c:pt idx="6030">
                  <c:v>0</c:v>
                </c:pt>
                <c:pt idx="6031">
                  <c:v>0</c:v>
                </c:pt>
                <c:pt idx="6032">
                  <c:v>0</c:v>
                </c:pt>
                <c:pt idx="6033">
                  <c:v>0</c:v>
                </c:pt>
                <c:pt idx="6034">
                  <c:v>0</c:v>
                </c:pt>
                <c:pt idx="6035">
                  <c:v>0</c:v>
                </c:pt>
                <c:pt idx="6036">
                  <c:v>0</c:v>
                </c:pt>
                <c:pt idx="6037">
                  <c:v>0</c:v>
                </c:pt>
                <c:pt idx="6038">
                  <c:v>0</c:v>
                </c:pt>
                <c:pt idx="6039">
                  <c:v>0</c:v>
                </c:pt>
                <c:pt idx="6040">
                  <c:v>0</c:v>
                </c:pt>
                <c:pt idx="6041">
                  <c:v>0</c:v>
                </c:pt>
                <c:pt idx="6042">
                  <c:v>0</c:v>
                </c:pt>
                <c:pt idx="6043">
                  <c:v>0</c:v>
                </c:pt>
                <c:pt idx="6044">
                  <c:v>0</c:v>
                </c:pt>
                <c:pt idx="6045">
                  <c:v>0</c:v>
                </c:pt>
                <c:pt idx="6046">
                  <c:v>0</c:v>
                </c:pt>
                <c:pt idx="6047">
                  <c:v>0</c:v>
                </c:pt>
                <c:pt idx="6048">
                  <c:v>0</c:v>
                </c:pt>
                <c:pt idx="6049">
                  <c:v>0</c:v>
                </c:pt>
                <c:pt idx="6050">
                  <c:v>0</c:v>
                </c:pt>
                <c:pt idx="6051">
                  <c:v>0</c:v>
                </c:pt>
                <c:pt idx="6052">
                  <c:v>0</c:v>
                </c:pt>
                <c:pt idx="6053">
                  <c:v>0</c:v>
                </c:pt>
                <c:pt idx="6054">
                  <c:v>0</c:v>
                </c:pt>
                <c:pt idx="6055">
                  <c:v>0</c:v>
                </c:pt>
                <c:pt idx="6056">
                  <c:v>0</c:v>
                </c:pt>
                <c:pt idx="6057">
                  <c:v>0</c:v>
                </c:pt>
                <c:pt idx="6058">
                  <c:v>0</c:v>
                </c:pt>
                <c:pt idx="6059">
                  <c:v>0</c:v>
                </c:pt>
                <c:pt idx="6060">
                  <c:v>0</c:v>
                </c:pt>
                <c:pt idx="6061">
                  <c:v>0</c:v>
                </c:pt>
                <c:pt idx="6062">
                  <c:v>0</c:v>
                </c:pt>
                <c:pt idx="6063">
                  <c:v>0</c:v>
                </c:pt>
                <c:pt idx="6064">
                  <c:v>0</c:v>
                </c:pt>
                <c:pt idx="6065">
                  <c:v>0</c:v>
                </c:pt>
                <c:pt idx="6066">
                  <c:v>0</c:v>
                </c:pt>
                <c:pt idx="6067">
                  <c:v>0</c:v>
                </c:pt>
                <c:pt idx="6068">
                  <c:v>0</c:v>
                </c:pt>
                <c:pt idx="6069">
                  <c:v>0</c:v>
                </c:pt>
                <c:pt idx="6070">
                  <c:v>0</c:v>
                </c:pt>
                <c:pt idx="6071">
                  <c:v>0</c:v>
                </c:pt>
                <c:pt idx="6072">
                  <c:v>0</c:v>
                </c:pt>
                <c:pt idx="6073">
                  <c:v>0</c:v>
                </c:pt>
                <c:pt idx="6074">
                  <c:v>0</c:v>
                </c:pt>
                <c:pt idx="6075">
                  <c:v>0</c:v>
                </c:pt>
                <c:pt idx="6076">
                  <c:v>0</c:v>
                </c:pt>
                <c:pt idx="6077">
                  <c:v>0</c:v>
                </c:pt>
                <c:pt idx="6078">
                  <c:v>0</c:v>
                </c:pt>
                <c:pt idx="6079">
                  <c:v>0</c:v>
                </c:pt>
                <c:pt idx="6080">
                  <c:v>0</c:v>
                </c:pt>
                <c:pt idx="6081">
                  <c:v>0</c:v>
                </c:pt>
                <c:pt idx="6082">
                  <c:v>0</c:v>
                </c:pt>
                <c:pt idx="6083">
                  <c:v>0</c:v>
                </c:pt>
                <c:pt idx="6084">
                  <c:v>0</c:v>
                </c:pt>
                <c:pt idx="6085">
                  <c:v>0</c:v>
                </c:pt>
                <c:pt idx="6086">
                  <c:v>0</c:v>
                </c:pt>
                <c:pt idx="6087">
                  <c:v>0</c:v>
                </c:pt>
                <c:pt idx="6088">
                  <c:v>0</c:v>
                </c:pt>
                <c:pt idx="6089">
                  <c:v>0</c:v>
                </c:pt>
                <c:pt idx="6090">
                  <c:v>0</c:v>
                </c:pt>
                <c:pt idx="6091">
                  <c:v>0</c:v>
                </c:pt>
                <c:pt idx="6092">
                  <c:v>0</c:v>
                </c:pt>
                <c:pt idx="6093">
                  <c:v>0</c:v>
                </c:pt>
                <c:pt idx="6094">
                  <c:v>0</c:v>
                </c:pt>
                <c:pt idx="6095">
                  <c:v>0</c:v>
                </c:pt>
                <c:pt idx="6096">
                  <c:v>0</c:v>
                </c:pt>
                <c:pt idx="6097">
                  <c:v>0</c:v>
                </c:pt>
                <c:pt idx="6098">
                  <c:v>0</c:v>
                </c:pt>
                <c:pt idx="6099">
                  <c:v>0</c:v>
                </c:pt>
                <c:pt idx="6100">
                  <c:v>0</c:v>
                </c:pt>
                <c:pt idx="6101">
                  <c:v>0</c:v>
                </c:pt>
                <c:pt idx="6102">
                  <c:v>0</c:v>
                </c:pt>
                <c:pt idx="6103">
                  <c:v>0</c:v>
                </c:pt>
                <c:pt idx="6104">
                  <c:v>0</c:v>
                </c:pt>
                <c:pt idx="6105">
                  <c:v>0</c:v>
                </c:pt>
                <c:pt idx="6106">
                  <c:v>0</c:v>
                </c:pt>
                <c:pt idx="6107">
                  <c:v>0</c:v>
                </c:pt>
                <c:pt idx="6108">
                  <c:v>0</c:v>
                </c:pt>
                <c:pt idx="6109">
                  <c:v>0</c:v>
                </c:pt>
                <c:pt idx="6110">
                  <c:v>0</c:v>
                </c:pt>
                <c:pt idx="6111">
                  <c:v>0</c:v>
                </c:pt>
                <c:pt idx="6112">
                  <c:v>0</c:v>
                </c:pt>
                <c:pt idx="6113">
                  <c:v>0</c:v>
                </c:pt>
                <c:pt idx="6114">
                  <c:v>0</c:v>
                </c:pt>
                <c:pt idx="6115">
                  <c:v>0</c:v>
                </c:pt>
                <c:pt idx="6116">
                  <c:v>0</c:v>
                </c:pt>
                <c:pt idx="6117">
                  <c:v>0</c:v>
                </c:pt>
                <c:pt idx="6118">
                  <c:v>0</c:v>
                </c:pt>
                <c:pt idx="6119">
                  <c:v>0</c:v>
                </c:pt>
                <c:pt idx="6120">
                  <c:v>0</c:v>
                </c:pt>
                <c:pt idx="6121">
                  <c:v>0</c:v>
                </c:pt>
                <c:pt idx="6122">
                  <c:v>0</c:v>
                </c:pt>
                <c:pt idx="6123">
                  <c:v>0</c:v>
                </c:pt>
                <c:pt idx="6124">
                  <c:v>0</c:v>
                </c:pt>
                <c:pt idx="6125">
                  <c:v>0</c:v>
                </c:pt>
                <c:pt idx="6126">
                  <c:v>0</c:v>
                </c:pt>
                <c:pt idx="6127">
                  <c:v>0</c:v>
                </c:pt>
                <c:pt idx="6128">
                  <c:v>0</c:v>
                </c:pt>
                <c:pt idx="6129">
                  <c:v>0</c:v>
                </c:pt>
                <c:pt idx="6130">
                  <c:v>0</c:v>
                </c:pt>
                <c:pt idx="6131">
                  <c:v>0</c:v>
                </c:pt>
                <c:pt idx="6132">
                  <c:v>0</c:v>
                </c:pt>
                <c:pt idx="6133">
                  <c:v>0</c:v>
                </c:pt>
                <c:pt idx="6134">
                  <c:v>0</c:v>
                </c:pt>
                <c:pt idx="6135">
                  <c:v>0</c:v>
                </c:pt>
                <c:pt idx="6136">
                  <c:v>0</c:v>
                </c:pt>
                <c:pt idx="6137">
                  <c:v>0</c:v>
                </c:pt>
                <c:pt idx="6138">
                  <c:v>0</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0</c:v>
                </c:pt>
                <c:pt idx="6153">
                  <c:v>0</c:v>
                </c:pt>
                <c:pt idx="6154">
                  <c:v>0</c:v>
                </c:pt>
                <c:pt idx="6155">
                  <c:v>0</c:v>
                </c:pt>
                <c:pt idx="6156">
                  <c:v>0</c:v>
                </c:pt>
                <c:pt idx="6157">
                  <c:v>0</c:v>
                </c:pt>
                <c:pt idx="6158">
                  <c:v>0</c:v>
                </c:pt>
                <c:pt idx="6159">
                  <c:v>0</c:v>
                </c:pt>
                <c:pt idx="6160">
                  <c:v>0</c:v>
                </c:pt>
                <c:pt idx="6161">
                  <c:v>0</c:v>
                </c:pt>
                <c:pt idx="6162">
                  <c:v>0</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0</c:v>
                </c:pt>
                <c:pt idx="6177">
                  <c:v>0</c:v>
                </c:pt>
                <c:pt idx="6178">
                  <c:v>0</c:v>
                </c:pt>
                <c:pt idx="6179">
                  <c:v>0</c:v>
                </c:pt>
                <c:pt idx="6180">
                  <c:v>0</c:v>
                </c:pt>
                <c:pt idx="6181">
                  <c:v>0</c:v>
                </c:pt>
                <c:pt idx="6182">
                  <c:v>0</c:v>
                </c:pt>
                <c:pt idx="6183">
                  <c:v>0</c:v>
                </c:pt>
                <c:pt idx="6184">
                  <c:v>0</c:v>
                </c:pt>
                <c:pt idx="6185">
                  <c:v>0</c:v>
                </c:pt>
                <c:pt idx="6186">
                  <c:v>0</c:v>
                </c:pt>
                <c:pt idx="6187">
                  <c:v>0</c:v>
                </c:pt>
                <c:pt idx="6188">
                  <c:v>0</c:v>
                </c:pt>
                <c:pt idx="6189">
                  <c:v>0</c:v>
                </c:pt>
                <c:pt idx="6190">
                  <c:v>0</c:v>
                </c:pt>
                <c:pt idx="6191">
                  <c:v>0</c:v>
                </c:pt>
                <c:pt idx="6192">
                  <c:v>0</c:v>
                </c:pt>
                <c:pt idx="6193">
                  <c:v>0</c:v>
                </c:pt>
                <c:pt idx="6194">
                  <c:v>0</c:v>
                </c:pt>
                <c:pt idx="6195">
                  <c:v>0</c:v>
                </c:pt>
                <c:pt idx="6196">
                  <c:v>146529.50000000003</c:v>
                </c:pt>
                <c:pt idx="6197">
                  <c:v>0</c:v>
                </c:pt>
                <c:pt idx="6198">
                  <c:v>0</c:v>
                </c:pt>
                <c:pt idx="6199">
                  <c:v>0</c:v>
                </c:pt>
                <c:pt idx="6200">
                  <c:v>0</c:v>
                </c:pt>
                <c:pt idx="6201">
                  <c:v>0</c:v>
                </c:pt>
                <c:pt idx="6202">
                  <c:v>0</c:v>
                </c:pt>
                <c:pt idx="6203">
                  <c:v>0</c:v>
                </c:pt>
                <c:pt idx="6204">
                  <c:v>0</c:v>
                </c:pt>
                <c:pt idx="6205">
                  <c:v>0</c:v>
                </c:pt>
                <c:pt idx="6206">
                  <c:v>0</c:v>
                </c:pt>
                <c:pt idx="6207">
                  <c:v>0</c:v>
                </c:pt>
                <c:pt idx="6208">
                  <c:v>0</c:v>
                </c:pt>
                <c:pt idx="6209">
                  <c:v>0</c:v>
                </c:pt>
                <c:pt idx="6210">
                  <c:v>0</c:v>
                </c:pt>
                <c:pt idx="6211">
                  <c:v>0</c:v>
                </c:pt>
                <c:pt idx="6212">
                  <c:v>0</c:v>
                </c:pt>
                <c:pt idx="6213">
                  <c:v>0</c:v>
                </c:pt>
                <c:pt idx="6214">
                  <c:v>0</c:v>
                </c:pt>
                <c:pt idx="6215">
                  <c:v>0</c:v>
                </c:pt>
                <c:pt idx="6216">
                  <c:v>0</c:v>
                </c:pt>
                <c:pt idx="6217">
                  <c:v>0</c:v>
                </c:pt>
                <c:pt idx="6218">
                  <c:v>0</c:v>
                </c:pt>
                <c:pt idx="6219">
                  <c:v>0</c:v>
                </c:pt>
                <c:pt idx="6220">
                  <c:v>0</c:v>
                </c:pt>
                <c:pt idx="6221">
                  <c:v>0</c:v>
                </c:pt>
                <c:pt idx="6222">
                  <c:v>0</c:v>
                </c:pt>
                <c:pt idx="6223">
                  <c:v>0</c:v>
                </c:pt>
                <c:pt idx="6224">
                  <c:v>0</c:v>
                </c:pt>
                <c:pt idx="6225">
                  <c:v>0</c:v>
                </c:pt>
                <c:pt idx="6226">
                  <c:v>0</c:v>
                </c:pt>
                <c:pt idx="6227">
                  <c:v>0</c:v>
                </c:pt>
                <c:pt idx="6228">
                  <c:v>0</c:v>
                </c:pt>
                <c:pt idx="6229">
                  <c:v>0</c:v>
                </c:pt>
                <c:pt idx="6230">
                  <c:v>0</c:v>
                </c:pt>
                <c:pt idx="6231">
                  <c:v>0</c:v>
                </c:pt>
                <c:pt idx="6232">
                  <c:v>0</c:v>
                </c:pt>
                <c:pt idx="6233">
                  <c:v>0</c:v>
                </c:pt>
                <c:pt idx="6234">
                  <c:v>0</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0</c:v>
                </c:pt>
                <c:pt idx="6249">
                  <c:v>0</c:v>
                </c:pt>
                <c:pt idx="6250">
                  <c:v>0</c:v>
                </c:pt>
                <c:pt idx="6251">
                  <c:v>0</c:v>
                </c:pt>
                <c:pt idx="6252">
                  <c:v>0</c:v>
                </c:pt>
                <c:pt idx="6253">
                  <c:v>0</c:v>
                </c:pt>
                <c:pt idx="6254">
                  <c:v>0</c:v>
                </c:pt>
                <c:pt idx="6255">
                  <c:v>0</c:v>
                </c:pt>
                <c:pt idx="6256">
                  <c:v>0</c:v>
                </c:pt>
                <c:pt idx="6257">
                  <c:v>0</c:v>
                </c:pt>
                <c:pt idx="6258">
                  <c:v>0</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0</c:v>
                </c:pt>
                <c:pt idx="6273">
                  <c:v>0</c:v>
                </c:pt>
                <c:pt idx="6274">
                  <c:v>0</c:v>
                </c:pt>
                <c:pt idx="6275">
                  <c:v>0</c:v>
                </c:pt>
                <c:pt idx="6276">
                  <c:v>0</c:v>
                </c:pt>
                <c:pt idx="6277">
                  <c:v>0</c:v>
                </c:pt>
                <c:pt idx="6278">
                  <c:v>0</c:v>
                </c:pt>
                <c:pt idx="6279">
                  <c:v>0</c:v>
                </c:pt>
                <c:pt idx="6280">
                  <c:v>0</c:v>
                </c:pt>
                <c:pt idx="6281">
                  <c:v>0</c:v>
                </c:pt>
                <c:pt idx="6282">
                  <c:v>0</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0</c:v>
                </c:pt>
                <c:pt idx="6296">
                  <c:v>0</c:v>
                </c:pt>
                <c:pt idx="6297">
                  <c:v>0</c:v>
                </c:pt>
                <c:pt idx="6298">
                  <c:v>0</c:v>
                </c:pt>
                <c:pt idx="6299">
                  <c:v>0</c:v>
                </c:pt>
                <c:pt idx="6300">
                  <c:v>0</c:v>
                </c:pt>
                <c:pt idx="6301">
                  <c:v>0</c:v>
                </c:pt>
                <c:pt idx="6302">
                  <c:v>0</c:v>
                </c:pt>
                <c:pt idx="6303">
                  <c:v>0</c:v>
                </c:pt>
                <c:pt idx="6304">
                  <c:v>0</c:v>
                </c:pt>
                <c:pt idx="6305">
                  <c:v>0</c:v>
                </c:pt>
                <c:pt idx="6306">
                  <c:v>0</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0</c:v>
                </c:pt>
                <c:pt idx="6320">
                  <c:v>0</c:v>
                </c:pt>
                <c:pt idx="6321">
                  <c:v>0</c:v>
                </c:pt>
                <c:pt idx="6322">
                  <c:v>0</c:v>
                </c:pt>
                <c:pt idx="6323">
                  <c:v>0</c:v>
                </c:pt>
                <c:pt idx="6324">
                  <c:v>0</c:v>
                </c:pt>
                <c:pt idx="6325">
                  <c:v>0</c:v>
                </c:pt>
                <c:pt idx="6326">
                  <c:v>0</c:v>
                </c:pt>
                <c:pt idx="6327">
                  <c:v>0</c:v>
                </c:pt>
                <c:pt idx="6328">
                  <c:v>0</c:v>
                </c:pt>
                <c:pt idx="6329">
                  <c:v>0</c:v>
                </c:pt>
                <c:pt idx="6330">
                  <c:v>0</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0</c:v>
                </c:pt>
                <c:pt idx="6344">
                  <c:v>0</c:v>
                </c:pt>
                <c:pt idx="6345">
                  <c:v>0</c:v>
                </c:pt>
                <c:pt idx="6346">
                  <c:v>0</c:v>
                </c:pt>
                <c:pt idx="6347">
                  <c:v>0</c:v>
                </c:pt>
                <c:pt idx="6348">
                  <c:v>0</c:v>
                </c:pt>
                <c:pt idx="6349">
                  <c:v>0</c:v>
                </c:pt>
                <c:pt idx="6350">
                  <c:v>0</c:v>
                </c:pt>
                <c:pt idx="6351">
                  <c:v>0</c:v>
                </c:pt>
                <c:pt idx="6352">
                  <c:v>0</c:v>
                </c:pt>
                <c:pt idx="6353">
                  <c:v>0</c:v>
                </c:pt>
                <c:pt idx="6354">
                  <c:v>0</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0</c:v>
                </c:pt>
                <c:pt idx="6368">
                  <c:v>0</c:v>
                </c:pt>
                <c:pt idx="6369">
                  <c:v>0</c:v>
                </c:pt>
                <c:pt idx="6370">
                  <c:v>0</c:v>
                </c:pt>
                <c:pt idx="6371">
                  <c:v>0</c:v>
                </c:pt>
                <c:pt idx="6372">
                  <c:v>0</c:v>
                </c:pt>
                <c:pt idx="6373">
                  <c:v>0</c:v>
                </c:pt>
                <c:pt idx="6374">
                  <c:v>0</c:v>
                </c:pt>
                <c:pt idx="6375">
                  <c:v>0</c:v>
                </c:pt>
                <c:pt idx="6376">
                  <c:v>0</c:v>
                </c:pt>
                <c:pt idx="6377">
                  <c:v>0</c:v>
                </c:pt>
                <c:pt idx="6378">
                  <c:v>0</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c:v>
                </c:pt>
                <c:pt idx="6392">
                  <c:v>0</c:v>
                </c:pt>
                <c:pt idx="6393">
                  <c:v>0</c:v>
                </c:pt>
                <c:pt idx="6394">
                  <c:v>0</c:v>
                </c:pt>
                <c:pt idx="6395">
                  <c:v>0</c:v>
                </c:pt>
                <c:pt idx="6396">
                  <c:v>0</c:v>
                </c:pt>
                <c:pt idx="6397">
                  <c:v>0</c:v>
                </c:pt>
                <c:pt idx="6398">
                  <c:v>0</c:v>
                </c:pt>
                <c:pt idx="6399">
                  <c:v>0</c:v>
                </c:pt>
                <c:pt idx="6400">
                  <c:v>0</c:v>
                </c:pt>
                <c:pt idx="6401">
                  <c:v>0</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c:v>
                </c:pt>
                <c:pt idx="6440">
                  <c:v>0</c:v>
                </c:pt>
                <c:pt idx="6441">
                  <c:v>0</c:v>
                </c:pt>
                <c:pt idx="6442">
                  <c:v>0</c:v>
                </c:pt>
                <c:pt idx="6443">
                  <c:v>0</c:v>
                </c:pt>
                <c:pt idx="6444">
                  <c:v>0</c:v>
                </c:pt>
                <c:pt idx="6445">
                  <c:v>0</c:v>
                </c:pt>
                <c:pt idx="6446">
                  <c:v>0</c:v>
                </c:pt>
                <c:pt idx="6447">
                  <c:v>0</c:v>
                </c:pt>
                <c:pt idx="6448">
                  <c:v>0</c:v>
                </c:pt>
                <c:pt idx="6449">
                  <c:v>0</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0</c:v>
                </c:pt>
                <c:pt idx="6465">
                  <c:v>0</c:v>
                </c:pt>
                <c:pt idx="6466">
                  <c:v>0</c:v>
                </c:pt>
                <c:pt idx="6467">
                  <c:v>0</c:v>
                </c:pt>
                <c:pt idx="6468">
                  <c:v>0</c:v>
                </c:pt>
                <c:pt idx="6469">
                  <c:v>0</c:v>
                </c:pt>
                <c:pt idx="6470">
                  <c:v>0</c:v>
                </c:pt>
                <c:pt idx="6471">
                  <c:v>0</c:v>
                </c:pt>
                <c:pt idx="6472">
                  <c:v>0</c:v>
                </c:pt>
                <c:pt idx="6473">
                  <c:v>0</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c:v>
                </c:pt>
                <c:pt idx="6488">
                  <c:v>0</c:v>
                </c:pt>
                <c:pt idx="6489">
                  <c:v>0</c:v>
                </c:pt>
                <c:pt idx="6490">
                  <c:v>0</c:v>
                </c:pt>
                <c:pt idx="6491">
                  <c:v>0</c:v>
                </c:pt>
                <c:pt idx="6492">
                  <c:v>0</c:v>
                </c:pt>
                <c:pt idx="6493">
                  <c:v>0</c:v>
                </c:pt>
                <c:pt idx="6494">
                  <c:v>0</c:v>
                </c:pt>
                <c:pt idx="6495">
                  <c:v>0</c:v>
                </c:pt>
                <c:pt idx="6496">
                  <c:v>0</c:v>
                </c:pt>
                <c:pt idx="6497">
                  <c:v>0</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0</c:v>
                </c:pt>
                <c:pt idx="6513">
                  <c:v>0</c:v>
                </c:pt>
                <c:pt idx="6514">
                  <c:v>0</c:v>
                </c:pt>
                <c:pt idx="6515">
                  <c:v>0</c:v>
                </c:pt>
                <c:pt idx="6516">
                  <c:v>0</c:v>
                </c:pt>
                <c:pt idx="6517">
                  <c:v>0</c:v>
                </c:pt>
                <c:pt idx="6518">
                  <c:v>0</c:v>
                </c:pt>
                <c:pt idx="6519">
                  <c:v>0</c:v>
                </c:pt>
                <c:pt idx="6520">
                  <c:v>0</c:v>
                </c:pt>
                <c:pt idx="6521">
                  <c:v>0</c:v>
                </c:pt>
                <c:pt idx="6522">
                  <c:v>0</c:v>
                </c:pt>
                <c:pt idx="6523">
                  <c:v>0</c:v>
                </c:pt>
                <c:pt idx="6524">
                  <c:v>0</c:v>
                </c:pt>
                <c:pt idx="6525">
                  <c:v>0</c:v>
                </c:pt>
                <c:pt idx="6526">
                  <c:v>0</c:v>
                </c:pt>
                <c:pt idx="6527">
                  <c:v>0</c:v>
                </c:pt>
                <c:pt idx="6528">
                  <c:v>0</c:v>
                </c:pt>
                <c:pt idx="6529">
                  <c:v>0</c:v>
                </c:pt>
                <c:pt idx="6530">
                  <c:v>0</c:v>
                </c:pt>
                <c:pt idx="6531">
                  <c:v>0</c:v>
                </c:pt>
                <c:pt idx="6532">
                  <c:v>753.30000000000007</c:v>
                </c:pt>
                <c:pt idx="6533">
                  <c:v>0</c:v>
                </c:pt>
                <c:pt idx="6534">
                  <c:v>0</c:v>
                </c:pt>
                <c:pt idx="6535">
                  <c:v>0</c:v>
                </c:pt>
                <c:pt idx="6536">
                  <c:v>0</c:v>
                </c:pt>
                <c:pt idx="6537">
                  <c:v>0</c:v>
                </c:pt>
                <c:pt idx="6538">
                  <c:v>0</c:v>
                </c:pt>
                <c:pt idx="6539">
                  <c:v>0</c:v>
                </c:pt>
                <c:pt idx="6540">
                  <c:v>0</c:v>
                </c:pt>
                <c:pt idx="6541">
                  <c:v>0</c:v>
                </c:pt>
                <c:pt idx="6542">
                  <c:v>0</c:v>
                </c:pt>
                <c:pt idx="6543">
                  <c:v>0</c:v>
                </c:pt>
                <c:pt idx="6544">
                  <c:v>0</c:v>
                </c:pt>
                <c:pt idx="6545">
                  <c:v>0</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0</c:v>
                </c:pt>
                <c:pt idx="6561">
                  <c:v>0</c:v>
                </c:pt>
                <c:pt idx="6562">
                  <c:v>0</c:v>
                </c:pt>
                <c:pt idx="6563">
                  <c:v>0</c:v>
                </c:pt>
                <c:pt idx="6564">
                  <c:v>0</c:v>
                </c:pt>
                <c:pt idx="6565">
                  <c:v>0</c:v>
                </c:pt>
                <c:pt idx="6566">
                  <c:v>0</c:v>
                </c:pt>
                <c:pt idx="6567">
                  <c:v>0</c:v>
                </c:pt>
                <c:pt idx="6568">
                  <c:v>0</c:v>
                </c:pt>
                <c:pt idx="6569">
                  <c:v>0</c:v>
                </c:pt>
                <c:pt idx="6570">
                  <c:v>0</c:v>
                </c:pt>
                <c:pt idx="6571">
                  <c:v>0</c:v>
                </c:pt>
                <c:pt idx="6572">
                  <c:v>0</c:v>
                </c:pt>
                <c:pt idx="6573">
                  <c:v>0</c:v>
                </c:pt>
                <c:pt idx="6574">
                  <c:v>39145.69999999999</c:v>
                </c:pt>
                <c:pt idx="6575">
                  <c:v>0</c:v>
                </c:pt>
                <c:pt idx="6576">
                  <c:v>0</c:v>
                </c:pt>
                <c:pt idx="6577">
                  <c:v>0</c:v>
                </c:pt>
                <c:pt idx="6578">
                  <c:v>0</c:v>
                </c:pt>
                <c:pt idx="6579">
                  <c:v>0</c:v>
                </c:pt>
                <c:pt idx="6580">
                  <c:v>0</c:v>
                </c:pt>
                <c:pt idx="6581">
                  <c:v>0</c:v>
                </c:pt>
                <c:pt idx="6582">
                  <c:v>0</c:v>
                </c:pt>
                <c:pt idx="6583">
                  <c:v>0</c:v>
                </c:pt>
                <c:pt idx="6584">
                  <c:v>0</c:v>
                </c:pt>
                <c:pt idx="6585">
                  <c:v>0</c:v>
                </c:pt>
                <c:pt idx="6586">
                  <c:v>0</c:v>
                </c:pt>
                <c:pt idx="6587">
                  <c:v>0</c:v>
                </c:pt>
                <c:pt idx="6588">
                  <c:v>0</c:v>
                </c:pt>
                <c:pt idx="6589">
                  <c:v>0</c:v>
                </c:pt>
                <c:pt idx="6590">
                  <c:v>0</c:v>
                </c:pt>
                <c:pt idx="6591">
                  <c:v>0</c:v>
                </c:pt>
                <c:pt idx="6592">
                  <c:v>0</c:v>
                </c:pt>
                <c:pt idx="6593">
                  <c:v>0</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0</c:v>
                </c:pt>
                <c:pt idx="6609">
                  <c:v>0</c:v>
                </c:pt>
                <c:pt idx="6610">
                  <c:v>0</c:v>
                </c:pt>
                <c:pt idx="6611">
                  <c:v>0</c:v>
                </c:pt>
                <c:pt idx="6612">
                  <c:v>0</c:v>
                </c:pt>
                <c:pt idx="6613">
                  <c:v>0</c:v>
                </c:pt>
                <c:pt idx="6614">
                  <c:v>0</c:v>
                </c:pt>
                <c:pt idx="6615">
                  <c:v>0</c:v>
                </c:pt>
                <c:pt idx="6616">
                  <c:v>0</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c:v>
                </c:pt>
                <c:pt idx="6633">
                  <c:v>0</c:v>
                </c:pt>
                <c:pt idx="6634">
                  <c:v>0</c:v>
                </c:pt>
                <c:pt idx="6635">
                  <c:v>0</c:v>
                </c:pt>
                <c:pt idx="6636">
                  <c:v>0</c:v>
                </c:pt>
                <c:pt idx="6637">
                  <c:v>0</c:v>
                </c:pt>
                <c:pt idx="6638">
                  <c:v>0</c:v>
                </c:pt>
                <c:pt idx="6639">
                  <c:v>0</c:v>
                </c:pt>
                <c:pt idx="6640">
                  <c:v>0</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0</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0</c:v>
                </c:pt>
                <c:pt idx="6730">
                  <c:v>0</c:v>
                </c:pt>
                <c:pt idx="6731">
                  <c:v>0</c:v>
                </c:pt>
                <c:pt idx="6732">
                  <c:v>0</c:v>
                </c:pt>
                <c:pt idx="6733">
                  <c:v>0</c:v>
                </c:pt>
                <c:pt idx="6734">
                  <c:v>0</c:v>
                </c:pt>
                <c:pt idx="6735">
                  <c:v>0</c:v>
                </c:pt>
                <c:pt idx="6736">
                  <c:v>0</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0</c:v>
                </c:pt>
                <c:pt idx="6754">
                  <c:v>0</c:v>
                </c:pt>
                <c:pt idx="6755">
                  <c:v>0</c:v>
                </c:pt>
                <c:pt idx="6756">
                  <c:v>0</c:v>
                </c:pt>
                <c:pt idx="6757">
                  <c:v>0</c:v>
                </c:pt>
                <c:pt idx="6758">
                  <c:v>0</c:v>
                </c:pt>
                <c:pt idx="6759">
                  <c:v>0</c:v>
                </c:pt>
                <c:pt idx="6760">
                  <c:v>0</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0</c:v>
                </c:pt>
                <c:pt idx="6802">
                  <c:v>0</c:v>
                </c:pt>
                <c:pt idx="6803">
                  <c:v>0</c:v>
                </c:pt>
                <c:pt idx="6804">
                  <c:v>0</c:v>
                </c:pt>
                <c:pt idx="6805">
                  <c:v>0</c:v>
                </c:pt>
                <c:pt idx="6806">
                  <c:v>0</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21299.7</c:v>
                </c:pt>
                <c:pt idx="6826">
                  <c:v>0</c:v>
                </c:pt>
                <c:pt idx="6827">
                  <c:v>0</c:v>
                </c:pt>
                <c:pt idx="6828">
                  <c:v>0</c:v>
                </c:pt>
                <c:pt idx="6829">
                  <c:v>0</c:v>
                </c:pt>
                <c:pt idx="6830">
                  <c:v>0</c:v>
                </c:pt>
                <c:pt idx="6831">
                  <c:v>0</c:v>
                </c:pt>
                <c:pt idx="6832">
                  <c:v>0</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c:v>
                </c:pt>
                <c:pt idx="6849">
                  <c:v>0</c:v>
                </c:pt>
                <c:pt idx="6850">
                  <c:v>0</c:v>
                </c:pt>
                <c:pt idx="6851">
                  <c:v>0</c:v>
                </c:pt>
                <c:pt idx="6852">
                  <c:v>0</c:v>
                </c:pt>
                <c:pt idx="6853">
                  <c:v>0</c:v>
                </c:pt>
                <c:pt idx="6854">
                  <c:v>0</c:v>
                </c:pt>
                <c:pt idx="6855">
                  <c:v>0</c:v>
                </c:pt>
                <c:pt idx="6856">
                  <c:v>0</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0</c:v>
                </c:pt>
                <c:pt idx="6873">
                  <c:v>0</c:v>
                </c:pt>
                <c:pt idx="6874">
                  <c:v>0</c:v>
                </c:pt>
                <c:pt idx="6875">
                  <c:v>0</c:v>
                </c:pt>
                <c:pt idx="6876">
                  <c:v>0</c:v>
                </c:pt>
                <c:pt idx="6877">
                  <c:v>0</c:v>
                </c:pt>
                <c:pt idx="6878">
                  <c:v>0</c:v>
                </c:pt>
                <c:pt idx="6879">
                  <c:v>0</c:v>
                </c:pt>
                <c:pt idx="6880">
                  <c:v>0</c:v>
                </c:pt>
                <c:pt idx="6881">
                  <c:v>0</c:v>
                </c:pt>
                <c:pt idx="6882">
                  <c:v>728.5</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5029.6000000000004</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c:v>
                </c:pt>
                <c:pt idx="7065">
                  <c:v>0</c:v>
                </c:pt>
                <c:pt idx="7066">
                  <c:v>0</c:v>
                </c:pt>
                <c:pt idx="7067">
                  <c:v>0</c:v>
                </c:pt>
                <c:pt idx="7068">
                  <c:v>0</c:v>
                </c:pt>
                <c:pt idx="7069">
                  <c:v>0</c:v>
                </c:pt>
                <c:pt idx="7070">
                  <c:v>0</c:v>
                </c:pt>
                <c:pt idx="7071">
                  <c:v>0</c:v>
                </c:pt>
                <c:pt idx="7072">
                  <c:v>0</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c:v>
                </c:pt>
                <c:pt idx="7089">
                  <c:v>0</c:v>
                </c:pt>
                <c:pt idx="7090">
                  <c:v>0</c:v>
                </c:pt>
                <c:pt idx="7091">
                  <c:v>0</c:v>
                </c:pt>
                <c:pt idx="7092">
                  <c:v>0</c:v>
                </c:pt>
                <c:pt idx="7093">
                  <c:v>0</c:v>
                </c:pt>
                <c:pt idx="7094">
                  <c:v>0</c:v>
                </c:pt>
                <c:pt idx="7095">
                  <c:v>0</c:v>
                </c:pt>
                <c:pt idx="7096">
                  <c:v>0</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c:v>
                </c:pt>
                <c:pt idx="7113">
                  <c:v>0</c:v>
                </c:pt>
                <c:pt idx="7114">
                  <c:v>0</c:v>
                </c:pt>
                <c:pt idx="7115">
                  <c:v>0</c:v>
                </c:pt>
                <c:pt idx="7116">
                  <c:v>0</c:v>
                </c:pt>
                <c:pt idx="7117">
                  <c:v>0</c:v>
                </c:pt>
                <c:pt idx="7118">
                  <c:v>0</c:v>
                </c:pt>
                <c:pt idx="7119">
                  <c:v>0</c:v>
                </c:pt>
                <c:pt idx="7120">
                  <c:v>0</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c:v>
                </c:pt>
                <c:pt idx="7137">
                  <c:v>0</c:v>
                </c:pt>
                <c:pt idx="7138">
                  <c:v>0</c:v>
                </c:pt>
                <c:pt idx="7139">
                  <c:v>0</c:v>
                </c:pt>
                <c:pt idx="7140">
                  <c:v>0</c:v>
                </c:pt>
                <c:pt idx="7141">
                  <c:v>0</c:v>
                </c:pt>
                <c:pt idx="7142">
                  <c:v>0</c:v>
                </c:pt>
                <c:pt idx="7143">
                  <c:v>0</c:v>
                </c:pt>
                <c:pt idx="7144">
                  <c:v>0</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c:v>
                </c:pt>
                <c:pt idx="7161">
                  <c:v>0</c:v>
                </c:pt>
                <c:pt idx="7162">
                  <c:v>0</c:v>
                </c:pt>
                <c:pt idx="7163">
                  <c:v>0</c:v>
                </c:pt>
                <c:pt idx="7164">
                  <c:v>0</c:v>
                </c:pt>
                <c:pt idx="7165">
                  <c:v>0</c:v>
                </c:pt>
                <c:pt idx="7166">
                  <c:v>0</c:v>
                </c:pt>
                <c:pt idx="7167">
                  <c:v>0</c:v>
                </c:pt>
                <c:pt idx="7168">
                  <c:v>0</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c:v>
                </c:pt>
                <c:pt idx="7185">
                  <c:v>0</c:v>
                </c:pt>
                <c:pt idx="7186">
                  <c:v>0</c:v>
                </c:pt>
                <c:pt idx="7187">
                  <c:v>0</c:v>
                </c:pt>
                <c:pt idx="7188">
                  <c:v>0</c:v>
                </c:pt>
                <c:pt idx="7189">
                  <c:v>0</c:v>
                </c:pt>
                <c:pt idx="7190">
                  <c:v>0</c:v>
                </c:pt>
                <c:pt idx="7191">
                  <c:v>0</c:v>
                </c:pt>
                <c:pt idx="7192">
                  <c:v>0</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c:v>
                </c:pt>
                <c:pt idx="7209">
                  <c:v>0</c:v>
                </c:pt>
                <c:pt idx="7210">
                  <c:v>0</c:v>
                </c:pt>
                <c:pt idx="7211">
                  <c:v>0</c:v>
                </c:pt>
                <c:pt idx="7212">
                  <c:v>0</c:v>
                </c:pt>
                <c:pt idx="7213">
                  <c:v>0</c:v>
                </c:pt>
                <c:pt idx="7214">
                  <c:v>0</c:v>
                </c:pt>
                <c:pt idx="7215">
                  <c:v>0</c:v>
                </c:pt>
                <c:pt idx="7216">
                  <c:v>0</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c:v>
                </c:pt>
                <c:pt idx="7233">
                  <c:v>0</c:v>
                </c:pt>
                <c:pt idx="7234">
                  <c:v>0</c:v>
                </c:pt>
                <c:pt idx="7235">
                  <c:v>0</c:v>
                </c:pt>
                <c:pt idx="7236">
                  <c:v>0</c:v>
                </c:pt>
                <c:pt idx="7237">
                  <c:v>0</c:v>
                </c:pt>
                <c:pt idx="7238">
                  <c:v>0</c:v>
                </c:pt>
                <c:pt idx="7239">
                  <c:v>0</c:v>
                </c:pt>
                <c:pt idx="7240">
                  <c:v>0</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c:v>
                </c:pt>
                <c:pt idx="7257">
                  <c:v>0</c:v>
                </c:pt>
                <c:pt idx="7258">
                  <c:v>0</c:v>
                </c:pt>
                <c:pt idx="7259">
                  <c:v>0</c:v>
                </c:pt>
                <c:pt idx="7260">
                  <c:v>0</c:v>
                </c:pt>
                <c:pt idx="7261">
                  <c:v>0</c:v>
                </c:pt>
                <c:pt idx="7262">
                  <c:v>0</c:v>
                </c:pt>
                <c:pt idx="7263">
                  <c:v>0</c:v>
                </c:pt>
                <c:pt idx="7264">
                  <c:v>0</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c:v>
                </c:pt>
                <c:pt idx="7281">
                  <c:v>0</c:v>
                </c:pt>
                <c:pt idx="7282">
                  <c:v>0</c:v>
                </c:pt>
                <c:pt idx="7283">
                  <c:v>0</c:v>
                </c:pt>
                <c:pt idx="7284">
                  <c:v>0</c:v>
                </c:pt>
                <c:pt idx="7285">
                  <c:v>0</c:v>
                </c:pt>
                <c:pt idx="7286">
                  <c:v>0</c:v>
                </c:pt>
                <c:pt idx="7287">
                  <c:v>0</c:v>
                </c:pt>
                <c:pt idx="7288">
                  <c:v>0</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0</c:v>
                </c:pt>
                <c:pt idx="7476">
                  <c:v>0</c:v>
                </c:pt>
                <c:pt idx="7477">
                  <c:v>0</c:v>
                </c:pt>
                <c:pt idx="7478">
                  <c:v>0</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0</c:v>
                </c:pt>
                <c:pt idx="7619">
                  <c:v>0</c:v>
                </c:pt>
                <c:pt idx="7620">
                  <c:v>0</c:v>
                </c:pt>
                <c:pt idx="7621">
                  <c:v>0</c:v>
                </c:pt>
                <c:pt idx="7622">
                  <c:v>0</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0</c:v>
                </c:pt>
                <c:pt idx="7669">
                  <c:v>0</c:v>
                </c:pt>
                <c:pt idx="7670">
                  <c:v>0</c:v>
                </c:pt>
                <c:pt idx="7671">
                  <c:v>0</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c:v>
                </c:pt>
                <c:pt idx="7690">
                  <c:v>0</c:v>
                </c:pt>
                <c:pt idx="7691">
                  <c:v>0</c:v>
                </c:pt>
                <c:pt idx="7692">
                  <c:v>0</c:v>
                </c:pt>
                <c:pt idx="7693">
                  <c:v>0</c:v>
                </c:pt>
                <c:pt idx="7694">
                  <c:v>0</c:v>
                </c:pt>
                <c:pt idx="7695">
                  <c:v>0</c:v>
                </c:pt>
                <c:pt idx="7696">
                  <c:v>0</c:v>
                </c:pt>
                <c:pt idx="7697">
                  <c:v>0</c:v>
                </c:pt>
                <c:pt idx="7698">
                  <c:v>21870.6</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0</c:v>
                </c:pt>
                <c:pt idx="7714">
                  <c:v>0</c:v>
                </c:pt>
                <c:pt idx="7715">
                  <c:v>0</c:v>
                </c:pt>
                <c:pt idx="7716">
                  <c:v>0</c:v>
                </c:pt>
                <c:pt idx="7717">
                  <c:v>0</c:v>
                </c:pt>
                <c:pt idx="7718">
                  <c:v>0</c:v>
                </c:pt>
                <c:pt idx="7719">
                  <c:v>0</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c:v>
                </c:pt>
                <c:pt idx="7738">
                  <c:v>0</c:v>
                </c:pt>
                <c:pt idx="7739">
                  <c:v>0</c:v>
                </c:pt>
                <c:pt idx="7740">
                  <c:v>0</c:v>
                </c:pt>
                <c:pt idx="7741">
                  <c:v>0</c:v>
                </c:pt>
                <c:pt idx="7742">
                  <c:v>0</c:v>
                </c:pt>
                <c:pt idx="7743">
                  <c:v>0</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0</c:v>
                </c:pt>
                <c:pt idx="7762">
                  <c:v>0</c:v>
                </c:pt>
                <c:pt idx="7763">
                  <c:v>0</c:v>
                </c:pt>
                <c:pt idx="7764">
                  <c:v>0</c:v>
                </c:pt>
                <c:pt idx="7765">
                  <c:v>0</c:v>
                </c:pt>
                <c:pt idx="7766">
                  <c:v>0</c:v>
                </c:pt>
                <c:pt idx="7767">
                  <c:v>0</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0</c:v>
                </c:pt>
                <c:pt idx="7786">
                  <c:v>0</c:v>
                </c:pt>
                <c:pt idx="7787">
                  <c:v>0</c:v>
                </c:pt>
                <c:pt idx="7788">
                  <c:v>0</c:v>
                </c:pt>
                <c:pt idx="7789">
                  <c:v>0</c:v>
                </c:pt>
                <c:pt idx="7790">
                  <c:v>0</c:v>
                </c:pt>
                <c:pt idx="7791">
                  <c:v>0</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43621.300000000017</c:v>
                </c:pt>
                <c:pt idx="7807">
                  <c:v>0</c:v>
                </c:pt>
                <c:pt idx="7808">
                  <c:v>0</c:v>
                </c:pt>
                <c:pt idx="7809">
                  <c:v>0</c:v>
                </c:pt>
                <c:pt idx="7810">
                  <c:v>0</c:v>
                </c:pt>
                <c:pt idx="7811">
                  <c:v>0</c:v>
                </c:pt>
                <c:pt idx="7812">
                  <c:v>0</c:v>
                </c:pt>
                <c:pt idx="7813">
                  <c:v>0</c:v>
                </c:pt>
                <c:pt idx="7814">
                  <c:v>0</c:v>
                </c:pt>
                <c:pt idx="7815">
                  <c:v>0</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0</c:v>
                </c:pt>
                <c:pt idx="7834">
                  <c:v>0</c:v>
                </c:pt>
                <c:pt idx="7835">
                  <c:v>0</c:v>
                </c:pt>
                <c:pt idx="7836">
                  <c:v>0</c:v>
                </c:pt>
                <c:pt idx="7837">
                  <c:v>0</c:v>
                </c:pt>
                <c:pt idx="7838">
                  <c:v>0</c:v>
                </c:pt>
                <c:pt idx="7839">
                  <c:v>0</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c:v>
                </c:pt>
                <c:pt idx="7858">
                  <c:v>0</c:v>
                </c:pt>
                <c:pt idx="7859">
                  <c:v>0</c:v>
                </c:pt>
                <c:pt idx="7860">
                  <c:v>0</c:v>
                </c:pt>
                <c:pt idx="7861">
                  <c:v>0</c:v>
                </c:pt>
                <c:pt idx="7862">
                  <c:v>0</c:v>
                </c:pt>
                <c:pt idx="7863">
                  <c:v>0</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c:v>
                </c:pt>
                <c:pt idx="7882">
                  <c:v>0</c:v>
                </c:pt>
                <c:pt idx="7883">
                  <c:v>0</c:v>
                </c:pt>
                <c:pt idx="7884">
                  <c:v>0</c:v>
                </c:pt>
                <c:pt idx="7885">
                  <c:v>0</c:v>
                </c:pt>
                <c:pt idx="7886">
                  <c:v>0</c:v>
                </c:pt>
                <c:pt idx="7887">
                  <c:v>0</c:v>
                </c:pt>
                <c:pt idx="7888">
                  <c:v>0</c:v>
                </c:pt>
                <c:pt idx="7889">
                  <c:v>101389.19999999995</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c:v>
                </c:pt>
                <c:pt idx="7906">
                  <c:v>0</c:v>
                </c:pt>
                <c:pt idx="7907">
                  <c:v>0</c:v>
                </c:pt>
                <c:pt idx="7908">
                  <c:v>0</c:v>
                </c:pt>
                <c:pt idx="7909">
                  <c:v>0</c:v>
                </c:pt>
                <c:pt idx="7910">
                  <c:v>0</c:v>
                </c:pt>
                <c:pt idx="7911">
                  <c:v>0</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0</c:v>
                </c:pt>
                <c:pt idx="7930">
                  <c:v>0</c:v>
                </c:pt>
                <c:pt idx="7931">
                  <c:v>0</c:v>
                </c:pt>
                <c:pt idx="7932">
                  <c:v>0</c:v>
                </c:pt>
                <c:pt idx="7933">
                  <c:v>0</c:v>
                </c:pt>
                <c:pt idx="7934">
                  <c:v>0</c:v>
                </c:pt>
                <c:pt idx="7935">
                  <c:v>0</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0</c:v>
                </c:pt>
                <c:pt idx="7954">
                  <c:v>0</c:v>
                </c:pt>
                <c:pt idx="7955">
                  <c:v>0</c:v>
                </c:pt>
                <c:pt idx="7956">
                  <c:v>0</c:v>
                </c:pt>
                <c:pt idx="7957">
                  <c:v>0</c:v>
                </c:pt>
                <c:pt idx="7958">
                  <c:v>0</c:v>
                </c:pt>
                <c:pt idx="7959">
                  <c:v>0</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0</c:v>
                </c:pt>
                <c:pt idx="7978">
                  <c:v>0</c:v>
                </c:pt>
                <c:pt idx="7979">
                  <c:v>0</c:v>
                </c:pt>
                <c:pt idx="7980">
                  <c:v>0</c:v>
                </c:pt>
                <c:pt idx="7981">
                  <c:v>0</c:v>
                </c:pt>
                <c:pt idx="7982">
                  <c:v>0</c:v>
                </c:pt>
                <c:pt idx="7983">
                  <c:v>0</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0</c:v>
                </c:pt>
                <c:pt idx="8002">
                  <c:v>0</c:v>
                </c:pt>
                <c:pt idx="8003">
                  <c:v>0</c:v>
                </c:pt>
                <c:pt idx="8004">
                  <c:v>0</c:v>
                </c:pt>
                <c:pt idx="8005">
                  <c:v>0</c:v>
                </c:pt>
                <c:pt idx="8006">
                  <c:v>0</c:v>
                </c:pt>
                <c:pt idx="8007">
                  <c:v>0</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0</c:v>
                </c:pt>
                <c:pt idx="8026">
                  <c:v>0</c:v>
                </c:pt>
                <c:pt idx="8027">
                  <c:v>0</c:v>
                </c:pt>
                <c:pt idx="8028">
                  <c:v>0</c:v>
                </c:pt>
                <c:pt idx="8029">
                  <c:v>0</c:v>
                </c:pt>
                <c:pt idx="8030">
                  <c:v>0</c:v>
                </c:pt>
                <c:pt idx="8031">
                  <c:v>0</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0</c:v>
                </c:pt>
                <c:pt idx="8050">
                  <c:v>0</c:v>
                </c:pt>
                <c:pt idx="8051">
                  <c:v>0</c:v>
                </c:pt>
                <c:pt idx="8052">
                  <c:v>0</c:v>
                </c:pt>
                <c:pt idx="8053">
                  <c:v>0</c:v>
                </c:pt>
                <c:pt idx="8054">
                  <c:v>0</c:v>
                </c:pt>
                <c:pt idx="8055">
                  <c:v>0</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0</c:v>
                </c:pt>
                <c:pt idx="8074">
                  <c:v>0</c:v>
                </c:pt>
                <c:pt idx="8075">
                  <c:v>0</c:v>
                </c:pt>
                <c:pt idx="8076">
                  <c:v>0</c:v>
                </c:pt>
                <c:pt idx="8077">
                  <c:v>0</c:v>
                </c:pt>
                <c:pt idx="8078">
                  <c:v>0</c:v>
                </c:pt>
                <c:pt idx="8079">
                  <c:v>0</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c:v>
                </c:pt>
                <c:pt idx="8098">
                  <c:v>0</c:v>
                </c:pt>
                <c:pt idx="8099">
                  <c:v>0</c:v>
                </c:pt>
                <c:pt idx="8100">
                  <c:v>0</c:v>
                </c:pt>
                <c:pt idx="8101">
                  <c:v>0</c:v>
                </c:pt>
                <c:pt idx="8102">
                  <c:v>0</c:v>
                </c:pt>
                <c:pt idx="8103">
                  <c:v>0</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c:v>
                </c:pt>
                <c:pt idx="8122">
                  <c:v>0</c:v>
                </c:pt>
                <c:pt idx="8123">
                  <c:v>0</c:v>
                </c:pt>
                <c:pt idx="8124">
                  <c:v>0</c:v>
                </c:pt>
                <c:pt idx="8125">
                  <c:v>0</c:v>
                </c:pt>
                <c:pt idx="8126">
                  <c:v>0</c:v>
                </c:pt>
                <c:pt idx="8127">
                  <c:v>63036.900000000009</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0</c:v>
                </c:pt>
                <c:pt idx="8146">
                  <c:v>0</c:v>
                </c:pt>
                <c:pt idx="8147">
                  <c:v>0</c:v>
                </c:pt>
                <c:pt idx="8148">
                  <c:v>0</c:v>
                </c:pt>
                <c:pt idx="8149">
                  <c:v>0</c:v>
                </c:pt>
                <c:pt idx="8150">
                  <c:v>0</c:v>
                </c:pt>
                <c:pt idx="8151">
                  <c:v>0</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c:v>
                </c:pt>
                <c:pt idx="8170">
                  <c:v>0</c:v>
                </c:pt>
                <c:pt idx="8171">
                  <c:v>0</c:v>
                </c:pt>
                <c:pt idx="8172">
                  <c:v>0</c:v>
                </c:pt>
                <c:pt idx="8173">
                  <c:v>0</c:v>
                </c:pt>
                <c:pt idx="8174">
                  <c:v>0</c:v>
                </c:pt>
                <c:pt idx="8175">
                  <c:v>0</c:v>
                </c:pt>
                <c:pt idx="8176">
                  <c:v>0</c:v>
                </c:pt>
                <c:pt idx="8177">
                  <c:v>0</c:v>
                </c:pt>
                <c:pt idx="8178">
                  <c:v>0</c:v>
                </c:pt>
                <c:pt idx="8179">
                  <c:v>42989.700000000019</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c:v>
                </c:pt>
                <c:pt idx="8194">
                  <c:v>0</c:v>
                </c:pt>
                <c:pt idx="8195">
                  <c:v>0</c:v>
                </c:pt>
                <c:pt idx="8196">
                  <c:v>0</c:v>
                </c:pt>
                <c:pt idx="8197">
                  <c:v>0</c:v>
                </c:pt>
                <c:pt idx="8198">
                  <c:v>0</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0</c:v>
                </c:pt>
                <c:pt idx="8221">
                  <c:v>0</c:v>
                </c:pt>
                <c:pt idx="8222">
                  <c:v>0</c:v>
                </c:pt>
                <c:pt idx="8223">
                  <c:v>0</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c:v>
                </c:pt>
                <c:pt idx="8242">
                  <c:v>0</c:v>
                </c:pt>
                <c:pt idx="8243">
                  <c:v>0</c:v>
                </c:pt>
                <c:pt idx="8244">
                  <c:v>0</c:v>
                </c:pt>
                <c:pt idx="8245">
                  <c:v>0</c:v>
                </c:pt>
                <c:pt idx="8246">
                  <c:v>0</c:v>
                </c:pt>
                <c:pt idx="8247">
                  <c:v>0</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c:v>
                </c:pt>
                <c:pt idx="8266">
                  <c:v>0</c:v>
                </c:pt>
                <c:pt idx="8267">
                  <c:v>0</c:v>
                </c:pt>
                <c:pt idx="8268">
                  <c:v>0</c:v>
                </c:pt>
                <c:pt idx="8269">
                  <c:v>0</c:v>
                </c:pt>
                <c:pt idx="8270">
                  <c:v>0</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0</c:v>
                </c:pt>
                <c:pt idx="8315">
                  <c:v>0</c:v>
                </c:pt>
                <c:pt idx="8316">
                  <c:v>0</c:v>
                </c:pt>
                <c:pt idx="8317">
                  <c:v>0</c:v>
                </c:pt>
                <c:pt idx="8318">
                  <c:v>0</c:v>
                </c:pt>
                <c:pt idx="8319">
                  <c:v>0</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0</c:v>
                </c:pt>
                <c:pt idx="8338">
                  <c:v>0</c:v>
                </c:pt>
                <c:pt idx="8339">
                  <c:v>0</c:v>
                </c:pt>
                <c:pt idx="8340">
                  <c:v>0</c:v>
                </c:pt>
                <c:pt idx="8341">
                  <c:v>0</c:v>
                </c:pt>
                <c:pt idx="8342">
                  <c:v>0</c:v>
                </c:pt>
                <c:pt idx="8343">
                  <c:v>0</c:v>
                </c:pt>
                <c:pt idx="8344">
                  <c:v>0</c:v>
                </c:pt>
                <c:pt idx="8345">
                  <c:v>0</c:v>
                </c:pt>
                <c:pt idx="8346">
                  <c:v>0</c:v>
                </c:pt>
                <c:pt idx="8347">
                  <c:v>0</c:v>
                </c:pt>
                <c:pt idx="8348">
                  <c:v>0</c:v>
                </c:pt>
                <c:pt idx="8349">
                  <c:v>0</c:v>
                </c:pt>
                <c:pt idx="8350">
                  <c:v>0</c:v>
                </c:pt>
                <c:pt idx="8351">
                  <c:v>94.799999999999983</c:v>
                </c:pt>
                <c:pt idx="8352">
                  <c:v>0</c:v>
                </c:pt>
                <c:pt idx="8353">
                  <c:v>0</c:v>
                </c:pt>
                <c:pt idx="8354">
                  <c:v>0</c:v>
                </c:pt>
                <c:pt idx="8355">
                  <c:v>0</c:v>
                </c:pt>
                <c:pt idx="8356">
                  <c:v>0</c:v>
                </c:pt>
                <c:pt idx="8357">
                  <c:v>0</c:v>
                </c:pt>
                <c:pt idx="8358">
                  <c:v>0</c:v>
                </c:pt>
                <c:pt idx="8359">
                  <c:v>0</c:v>
                </c:pt>
                <c:pt idx="8360">
                  <c:v>0</c:v>
                </c:pt>
                <c:pt idx="8361">
                  <c:v>0</c:v>
                </c:pt>
                <c:pt idx="8362">
                  <c:v>0</c:v>
                </c:pt>
                <c:pt idx="8363">
                  <c:v>0</c:v>
                </c:pt>
                <c:pt idx="8364">
                  <c:v>0</c:v>
                </c:pt>
                <c:pt idx="8365">
                  <c:v>0</c:v>
                </c:pt>
                <c:pt idx="8366">
                  <c:v>0</c:v>
                </c:pt>
                <c:pt idx="8367">
                  <c:v>0</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c:v>
                </c:pt>
                <c:pt idx="8386">
                  <c:v>0</c:v>
                </c:pt>
                <c:pt idx="8387">
                  <c:v>0</c:v>
                </c:pt>
                <c:pt idx="8388">
                  <c:v>0</c:v>
                </c:pt>
                <c:pt idx="8389">
                  <c:v>0</c:v>
                </c:pt>
                <c:pt idx="8390">
                  <c:v>0</c:v>
                </c:pt>
                <c:pt idx="8391">
                  <c:v>0</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c:v>
                </c:pt>
                <c:pt idx="8410">
                  <c:v>0</c:v>
                </c:pt>
                <c:pt idx="8411">
                  <c:v>0</c:v>
                </c:pt>
                <c:pt idx="8412">
                  <c:v>0</c:v>
                </c:pt>
                <c:pt idx="8413">
                  <c:v>0</c:v>
                </c:pt>
                <c:pt idx="8414">
                  <c:v>0</c:v>
                </c:pt>
                <c:pt idx="8415">
                  <c:v>0</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c:v>
                </c:pt>
                <c:pt idx="8434">
                  <c:v>0</c:v>
                </c:pt>
                <c:pt idx="8435">
                  <c:v>0</c:v>
                </c:pt>
                <c:pt idx="8436">
                  <c:v>0</c:v>
                </c:pt>
                <c:pt idx="8437">
                  <c:v>0</c:v>
                </c:pt>
                <c:pt idx="8438">
                  <c:v>0</c:v>
                </c:pt>
                <c:pt idx="8439">
                  <c:v>0</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c:v>
                </c:pt>
                <c:pt idx="8458">
                  <c:v>0</c:v>
                </c:pt>
                <c:pt idx="8459">
                  <c:v>0</c:v>
                </c:pt>
                <c:pt idx="8460">
                  <c:v>0</c:v>
                </c:pt>
                <c:pt idx="8461">
                  <c:v>0</c:v>
                </c:pt>
                <c:pt idx="8462">
                  <c:v>0</c:v>
                </c:pt>
                <c:pt idx="8463">
                  <c:v>0</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c:v>
                </c:pt>
                <c:pt idx="8482">
                  <c:v>0</c:v>
                </c:pt>
                <c:pt idx="8483">
                  <c:v>0</c:v>
                </c:pt>
                <c:pt idx="8484">
                  <c:v>0</c:v>
                </c:pt>
                <c:pt idx="8485">
                  <c:v>0</c:v>
                </c:pt>
                <c:pt idx="8486">
                  <c:v>0</c:v>
                </c:pt>
                <c:pt idx="8487">
                  <c:v>0</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c:v>
                </c:pt>
                <c:pt idx="8530">
                  <c:v>0</c:v>
                </c:pt>
                <c:pt idx="8531">
                  <c:v>0</c:v>
                </c:pt>
                <c:pt idx="8532">
                  <c:v>0</c:v>
                </c:pt>
                <c:pt idx="8533">
                  <c:v>0</c:v>
                </c:pt>
                <c:pt idx="8534">
                  <c:v>0</c:v>
                </c:pt>
                <c:pt idx="8535">
                  <c:v>0</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c:v>
                </c:pt>
                <c:pt idx="8554">
                  <c:v>0</c:v>
                </c:pt>
                <c:pt idx="8555">
                  <c:v>0</c:v>
                </c:pt>
                <c:pt idx="8556">
                  <c:v>0</c:v>
                </c:pt>
                <c:pt idx="8557">
                  <c:v>0</c:v>
                </c:pt>
                <c:pt idx="8558">
                  <c:v>0</c:v>
                </c:pt>
                <c:pt idx="8559">
                  <c:v>0</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c:v>
                </c:pt>
                <c:pt idx="8578">
                  <c:v>0</c:v>
                </c:pt>
                <c:pt idx="8579">
                  <c:v>0</c:v>
                </c:pt>
                <c:pt idx="8580">
                  <c:v>0</c:v>
                </c:pt>
                <c:pt idx="8581">
                  <c:v>0</c:v>
                </c:pt>
                <c:pt idx="8582">
                  <c:v>0</c:v>
                </c:pt>
                <c:pt idx="8583">
                  <c:v>0</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c:v>
                </c:pt>
                <c:pt idx="8602">
                  <c:v>0</c:v>
                </c:pt>
                <c:pt idx="8603">
                  <c:v>0</c:v>
                </c:pt>
                <c:pt idx="8604">
                  <c:v>0</c:v>
                </c:pt>
                <c:pt idx="8605">
                  <c:v>0</c:v>
                </c:pt>
                <c:pt idx="8606">
                  <c:v>0</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0</c:v>
                </c:pt>
                <c:pt idx="8627">
                  <c:v>0</c:v>
                </c:pt>
                <c:pt idx="8628">
                  <c:v>0</c:v>
                </c:pt>
                <c:pt idx="8629">
                  <c:v>0</c:v>
                </c:pt>
                <c:pt idx="8630">
                  <c:v>0</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0</c:v>
                </c:pt>
                <c:pt idx="8651">
                  <c:v>0</c:v>
                </c:pt>
                <c:pt idx="8652">
                  <c:v>0</c:v>
                </c:pt>
                <c:pt idx="8653">
                  <c:v>0</c:v>
                </c:pt>
                <c:pt idx="8654">
                  <c:v>0</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0</c:v>
                </c:pt>
                <c:pt idx="8675">
                  <c:v>0</c:v>
                </c:pt>
                <c:pt idx="8676">
                  <c:v>0</c:v>
                </c:pt>
                <c:pt idx="8677">
                  <c:v>0</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0</c:v>
                </c:pt>
                <c:pt idx="8699">
                  <c:v>0</c:v>
                </c:pt>
                <c:pt idx="8700">
                  <c:v>0</c:v>
                </c:pt>
                <c:pt idx="8701">
                  <c:v>0</c:v>
                </c:pt>
                <c:pt idx="8702">
                  <c:v>0</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pt idx="8760">
                  <c:v>0</c:v>
                </c:pt>
                <c:pt idx="8761">
                  <c:v>0</c:v>
                </c:pt>
                <c:pt idx="8762">
                  <c:v>0</c:v>
                </c:pt>
                <c:pt idx="8763">
                  <c:v>0</c:v>
                </c:pt>
                <c:pt idx="8764">
                  <c:v>0</c:v>
                </c:pt>
                <c:pt idx="8765">
                  <c:v>0</c:v>
                </c:pt>
                <c:pt idx="8766">
                  <c:v>0</c:v>
                </c:pt>
                <c:pt idx="8767">
                  <c:v>0</c:v>
                </c:pt>
                <c:pt idx="8768">
                  <c:v>0</c:v>
                </c:pt>
                <c:pt idx="8769">
                  <c:v>0</c:v>
                </c:pt>
                <c:pt idx="8770">
                  <c:v>0</c:v>
                </c:pt>
                <c:pt idx="8771">
                  <c:v>0</c:v>
                </c:pt>
                <c:pt idx="8772">
                  <c:v>0</c:v>
                </c:pt>
                <c:pt idx="8773">
                  <c:v>0</c:v>
                </c:pt>
                <c:pt idx="8774">
                  <c:v>0</c:v>
                </c:pt>
                <c:pt idx="8775">
                  <c:v>0</c:v>
                </c:pt>
                <c:pt idx="8776">
                  <c:v>0</c:v>
                </c:pt>
                <c:pt idx="8777">
                  <c:v>0</c:v>
                </c:pt>
                <c:pt idx="8778">
                  <c:v>0</c:v>
                </c:pt>
                <c:pt idx="8779">
                  <c:v>0</c:v>
                </c:pt>
                <c:pt idx="8780">
                  <c:v>0</c:v>
                </c:pt>
                <c:pt idx="8781">
                  <c:v>0</c:v>
                </c:pt>
                <c:pt idx="8782">
                  <c:v>0</c:v>
                </c:pt>
                <c:pt idx="8783">
                  <c:v>0</c:v>
                </c:pt>
                <c:pt idx="8784">
                  <c:v>0</c:v>
                </c:pt>
                <c:pt idx="8785">
                  <c:v>0</c:v>
                </c:pt>
                <c:pt idx="8786">
                  <c:v>0</c:v>
                </c:pt>
                <c:pt idx="8787">
                  <c:v>0</c:v>
                </c:pt>
                <c:pt idx="8788">
                  <c:v>0</c:v>
                </c:pt>
                <c:pt idx="8789">
                  <c:v>0</c:v>
                </c:pt>
                <c:pt idx="8790">
                  <c:v>0</c:v>
                </c:pt>
                <c:pt idx="8791">
                  <c:v>0</c:v>
                </c:pt>
                <c:pt idx="8792">
                  <c:v>0</c:v>
                </c:pt>
                <c:pt idx="8793">
                  <c:v>0</c:v>
                </c:pt>
                <c:pt idx="8794">
                  <c:v>0</c:v>
                </c:pt>
                <c:pt idx="8795">
                  <c:v>0</c:v>
                </c:pt>
                <c:pt idx="8796">
                  <c:v>0</c:v>
                </c:pt>
                <c:pt idx="8797">
                  <c:v>0</c:v>
                </c:pt>
                <c:pt idx="8798">
                  <c:v>0</c:v>
                </c:pt>
                <c:pt idx="8799">
                  <c:v>0</c:v>
                </c:pt>
                <c:pt idx="8800">
                  <c:v>0</c:v>
                </c:pt>
                <c:pt idx="8801">
                  <c:v>0</c:v>
                </c:pt>
                <c:pt idx="8802">
                  <c:v>0</c:v>
                </c:pt>
                <c:pt idx="8803">
                  <c:v>0</c:v>
                </c:pt>
                <c:pt idx="8804">
                  <c:v>0</c:v>
                </c:pt>
                <c:pt idx="8805">
                  <c:v>0</c:v>
                </c:pt>
                <c:pt idx="8806">
                  <c:v>0</c:v>
                </c:pt>
                <c:pt idx="8807">
                  <c:v>0</c:v>
                </c:pt>
                <c:pt idx="8808">
                  <c:v>0</c:v>
                </c:pt>
                <c:pt idx="8809">
                  <c:v>0</c:v>
                </c:pt>
                <c:pt idx="8810">
                  <c:v>0</c:v>
                </c:pt>
                <c:pt idx="8811">
                  <c:v>0</c:v>
                </c:pt>
                <c:pt idx="8812">
                  <c:v>0</c:v>
                </c:pt>
                <c:pt idx="8813">
                  <c:v>0</c:v>
                </c:pt>
                <c:pt idx="8814">
                  <c:v>0</c:v>
                </c:pt>
                <c:pt idx="8815">
                  <c:v>0</c:v>
                </c:pt>
                <c:pt idx="8816">
                  <c:v>0</c:v>
                </c:pt>
                <c:pt idx="8817">
                  <c:v>0</c:v>
                </c:pt>
                <c:pt idx="8818">
                  <c:v>0</c:v>
                </c:pt>
                <c:pt idx="8819">
                  <c:v>0</c:v>
                </c:pt>
                <c:pt idx="8820">
                  <c:v>0</c:v>
                </c:pt>
                <c:pt idx="8821">
                  <c:v>0</c:v>
                </c:pt>
                <c:pt idx="8822">
                  <c:v>0</c:v>
                </c:pt>
                <c:pt idx="8823">
                  <c:v>0</c:v>
                </c:pt>
                <c:pt idx="8824">
                  <c:v>0</c:v>
                </c:pt>
                <c:pt idx="8825">
                  <c:v>0</c:v>
                </c:pt>
                <c:pt idx="8826">
                  <c:v>0</c:v>
                </c:pt>
                <c:pt idx="8827">
                  <c:v>0</c:v>
                </c:pt>
                <c:pt idx="8828">
                  <c:v>0</c:v>
                </c:pt>
                <c:pt idx="8829">
                  <c:v>0</c:v>
                </c:pt>
                <c:pt idx="8830">
                  <c:v>0</c:v>
                </c:pt>
                <c:pt idx="8831">
                  <c:v>0</c:v>
                </c:pt>
                <c:pt idx="8832">
                  <c:v>0</c:v>
                </c:pt>
                <c:pt idx="8833">
                  <c:v>0</c:v>
                </c:pt>
                <c:pt idx="8834">
                  <c:v>0</c:v>
                </c:pt>
                <c:pt idx="8835">
                  <c:v>0</c:v>
                </c:pt>
                <c:pt idx="8836">
                  <c:v>0</c:v>
                </c:pt>
                <c:pt idx="8837">
                  <c:v>0</c:v>
                </c:pt>
                <c:pt idx="8838">
                  <c:v>0</c:v>
                </c:pt>
                <c:pt idx="8839">
                  <c:v>0</c:v>
                </c:pt>
                <c:pt idx="8840">
                  <c:v>0</c:v>
                </c:pt>
                <c:pt idx="8841">
                  <c:v>0</c:v>
                </c:pt>
                <c:pt idx="8842">
                  <c:v>0</c:v>
                </c:pt>
                <c:pt idx="8843">
                  <c:v>0</c:v>
                </c:pt>
                <c:pt idx="8844">
                  <c:v>0</c:v>
                </c:pt>
                <c:pt idx="8845">
                  <c:v>0</c:v>
                </c:pt>
                <c:pt idx="8846">
                  <c:v>0</c:v>
                </c:pt>
                <c:pt idx="8847">
                  <c:v>0</c:v>
                </c:pt>
                <c:pt idx="8848">
                  <c:v>0</c:v>
                </c:pt>
                <c:pt idx="8849">
                  <c:v>0</c:v>
                </c:pt>
                <c:pt idx="8850">
                  <c:v>0</c:v>
                </c:pt>
                <c:pt idx="8851">
                  <c:v>0</c:v>
                </c:pt>
                <c:pt idx="8852">
                  <c:v>0</c:v>
                </c:pt>
                <c:pt idx="8853">
                  <c:v>0</c:v>
                </c:pt>
                <c:pt idx="8854">
                  <c:v>0</c:v>
                </c:pt>
                <c:pt idx="8855">
                  <c:v>0</c:v>
                </c:pt>
                <c:pt idx="8856">
                  <c:v>0</c:v>
                </c:pt>
                <c:pt idx="8857">
                  <c:v>0</c:v>
                </c:pt>
                <c:pt idx="8858">
                  <c:v>0</c:v>
                </c:pt>
                <c:pt idx="8859">
                  <c:v>0</c:v>
                </c:pt>
                <c:pt idx="8860">
                  <c:v>0</c:v>
                </c:pt>
                <c:pt idx="8861">
                  <c:v>0</c:v>
                </c:pt>
                <c:pt idx="8862">
                  <c:v>0</c:v>
                </c:pt>
                <c:pt idx="8863">
                  <c:v>0</c:v>
                </c:pt>
                <c:pt idx="8864">
                  <c:v>0</c:v>
                </c:pt>
                <c:pt idx="8865">
                  <c:v>0</c:v>
                </c:pt>
                <c:pt idx="8866">
                  <c:v>0</c:v>
                </c:pt>
                <c:pt idx="8867">
                  <c:v>0</c:v>
                </c:pt>
                <c:pt idx="8868">
                  <c:v>0</c:v>
                </c:pt>
                <c:pt idx="8869">
                  <c:v>0</c:v>
                </c:pt>
                <c:pt idx="8870">
                  <c:v>0</c:v>
                </c:pt>
                <c:pt idx="8871">
                  <c:v>0</c:v>
                </c:pt>
                <c:pt idx="8872">
                  <c:v>0</c:v>
                </c:pt>
                <c:pt idx="8873">
                  <c:v>0</c:v>
                </c:pt>
                <c:pt idx="8874">
                  <c:v>0</c:v>
                </c:pt>
                <c:pt idx="8875">
                  <c:v>0</c:v>
                </c:pt>
                <c:pt idx="8876">
                  <c:v>0</c:v>
                </c:pt>
                <c:pt idx="8877">
                  <c:v>0</c:v>
                </c:pt>
                <c:pt idx="8878">
                  <c:v>0</c:v>
                </c:pt>
                <c:pt idx="8879">
                  <c:v>0</c:v>
                </c:pt>
                <c:pt idx="8880">
                  <c:v>0</c:v>
                </c:pt>
                <c:pt idx="8881">
                  <c:v>0</c:v>
                </c:pt>
                <c:pt idx="8882">
                  <c:v>0</c:v>
                </c:pt>
                <c:pt idx="8883">
                  <c:v>0</c:v>
                </c:pt>
                <c:pt idx="8884">
                  <c:v>0</c:v>
                </c:pt>
                <c:pt idx="8885">
                  <c:v>0</c:v>
                </c:pt>
                <c:pt idx="8886">
                  <c:v>0</c:v>
                </c:pt>
                <c:pt idx="8887">
                  <c:v>0</c:v>
                </c:pt>
                <c:pt idx="8888">
                  <c:v>0</c:v>
                </c:pt>
                <c:pt idx="8889">
                  <c:v>0</c:v>
                </c:pt>
                <c:pt idx="8890">
                  <c:v>0</c:v>
                </c:pt>
                <c:pt idx="8891">
                  <c:v>0</c:v>
                </c:pt>
                <c:pt idx="8892">
                  <c:v>0</c:v>
                </c:pt>
                <c:pt idx="8893">
                  <c:v>0</c:v>
                </c:pt>
                <c:pt idx="8894">
                  <c:v>0</c:v>
                </c:pt>
                <c:pt idx="8895">
                  <c:v>0</c:v>
                </c:pt>
                <c:pt idx="8896">
                  <c:v>0</c:v>
                </c:pt>
                <c:pt idx="8897">
                  <c:v>0</c:v>
                </c:pt>
                <c:pt idx="8898">
                  <c:v>0</c:v>
                </c:pt>
                <c:pt idx="8899">
                  <c:v>0</c:v>
                </c:pt>
                <c:pt idx="8900">
                  <c:v>0</c:v>
                </c:pt>
                <c:pt idx="8901">
                  <c:v>0</c:v>
                </c:pt>
                <c:pt idx="8902">
                  <c:v>0</c:v>
                </c:pt>
                <c:pt idx="8903">
                  <c:v>0</c:v>
                </c:pt>
                <c:pt idx="8904">
                  <c:v>0</c:v>
                </c:pt>
                <c:pt idx="8905">
                  <c:v>0</c:v>
                </c:pt>
                <c:pt idx="8906">
                  <c:v>0</c:v>
                </c:pt>
                <c:pt idx="8907">
                  <c:v>0</c:v>
                </c:pt>
                <c:pt idx="8908">
                  <c:v>0</c:v>
                </c:pt>
                <c:pt idx="8909">
                  <c:v>0</c:v>
                </c:pt>
                <c:pt idx="8910">
                  <c:v>0</c:v>
                </c:pt>
                <c:pt idx="8911">
                  <c:v>0</c:v>
                </c:pt>
                <c:pt idx="8912">
                  <c:v>0</c:v>
                </c:pt>
                <c:pt idx="8913">
                  <c:v>0</c:v>
                </c:pt>
                <c:pt idx="8914">
                  <c:v>0</c:v>
                </c:pt>
                <c:pt idx="8915">
                  <c:v>0</c:v>
                </c:pt>
                <c:pt idx="8916">
                  <c:v>0</c:v>
                </c:pt>
                <c:pt idx="8917">
                  <c:v>0</c:v>
                </c:pt>
                <c:pt idx="8918">
                  <c:v>0</c:v>
                </c:pt>
                <c:pt idx="8919">
                  <c:v>0</c:v>
                </c:pt>
                <c:pt idx="8920">
                  <c:v>0</c:v>
                </c:pt>
                <c:pt idx="8921">
                  <c:v>0</c:v>
                </c:pt>
                <c:pt idx="8922">
                  <c:v>0</c:v>
                </c:pt>
                <c:pt idx="8923">
                  <c:v>0</c:v>
                </c:pt>
                <c:pt idx="8924">
                  <c:v>0</c:v>
                </c:pt>
                <c:pt idx="8925">
                  <c:v>0</c:v>
                </c:pt>
                <c:pt idx="8926">
                  <c:v>0</c:v>
                </c:pt>
                <c:pt idx="8927">
                  <c:v>0</c:v>
                </c:pt>
                <c:pt idx="8928">
                  <c:v>0</c:v>
                </c:pt>
                <c:pt idx="8929">
                  <c:v>0</c:v>
                </c:pt>
                <c:pt idx="8930">
                  <c:v>0</c:v>
                </c:pt>
                <c:pt idx="8931">
                  <c:v>0</c:v>
                </c:pt>
                <c:pt idx="8932">
                  <c:v>0</c:v>
                </c:pt>
                <c:pt idx="8933">
                  <c:v>0</c:v>
                </c:pt>
                <c:pt idx="8934">
                  <c:v>0</c:v>
                </c:pt>
                <c:pt idx="8935">
                  <c:v>0</c:v>
                </c:pt>
                <c:pt idx="8936">
                  <c:v>0</c:v>
                </c:pt>
                <c:pt idx="8937">
                  <c:v>0</c:v>
                </c:pt>
                <c:pt idx="8938">
                  <c:v>0</c:v>
                </c:pt>
                <c:pt idx="8939">
                  <c:v>0</c:v>
                </c:pt>
                <c:pt idx="8940">
                  <c:v>0</c:v>
                </c:pt>
                <c:pt idx="8941">
                  <c:v>0</c:v>
                </c:pt>
                <c:pt idx="8942">
                  <c:v>0</c:v>
                </c:pt>
                <c:pt idx="8943">
                  <c:v>0</c:v>
                </c:pt>
                <c:pt idx="8944">
                  <c:v>0</c:v>
                </c:pt>
                <c:pt idx="8945">
                  <c:v>0</c:v>
                </c:pt>
                <c:pt idx="8946">
                  <c:v>0</c:v>
                </c:pt>
                <c:pt idx="8947">
                  <c:v>0</c:v>
                </c:pt>
                <c:pt idx="8948">
                  <c:v>0</c:v>
                </c:pt>
                <c:pt idx="8949">
                  <c:v>0</c:v>
                </c:pt>
                <c:pt idx="8950">
                  <c:v>0</c:v>
                </c:pt>
                <c:pt idx="8951">
                  <c:v>0</c:v>
                </c:pt>
                <c:pt idx="8952">
                  <c:v>0</c:v>
                </c:pt>
                <c:pt idx="8953">
                  <c:v>0</c:v>
                </c:pt>
                <c:pt idx="8954">
                  <c:v>0</c:v>
                </c:pt>
                <c:pt idx="8955">
                  <c:v>0</c:v>
                </c:pt>
                <c:pt idx="8956">
                  <c:v>0</c:v>
                </c:pt>
                <c:pt idx="8957">
                  <c:v>0</c:v>
                </c:pt>
                <c:pt idx="8958">
                  <c:v>0</c:v>
                </c:pt>
                <c:pt idx="8959">
                  <c:v>0</c:v>
                </c:pt>
                <c:pt idx="8960">
                  <c:v>0</c:v>
                </c:pt>
                <c:pt idx="8961">
                  <c:v>0</c:v>
                </c:pt>
                <c:pt idx="8962">
                  <c:v>0</c:v>
                </c:pt>
                <c:pt idx="8963">
                  <c:v>0</c:v>
                </c:pt>
                <c:pt idx="8964">
                  <c:v>0</c:v>
                </c:pt>
                <c:pt idx="8965">
                  <c:v>0</c:v>
                </c:pt>
                <c:pt idx="8966">
                  <c:v>0</c:v>
                </c:pt>
                <c:pt idx="8967">
                  <c:v>0</c:v>
                </c:pt>
                <c:pt idx="8968">
                  <c:v>0</c:v>
                </c:pt>
                <c:pt idx="8969">
                  <c:v>0</c:v>
                </c:pt>
                <c:pt idx="8970">
                  <c:v>0</c:v>
                </c:pt>
                <c:pt idx="8971">
                  <c:v>0</c:v>
                </c:pt>
                <c:pt idx="8972">
                  <c:v>0</c:v>
                </c:pt>
                <c:pt idx="8973">
                  <c:v>0</c:v>
                </c:pt>
                <c:pt idx="8974">
                  <c:v>0</c:v>
                </c:pt>
                <c:pt idx="8975">
                  <c:v>0</c:v>
                </c:pt>
                <c:pt idx="8976">
                  <c:v>0</c:v>
                </c:pt>
                <c:pt idx="8977">
                  <c:v>0</c:v>
                </c:pt>
                <c:pt idx="8978">
                  <c:v>0</c:v>
                </c:pt>
                <c:pt idx="8979">
                  <c:v>0</c:v>
                </c:pt>
                <c:pt idx="8980">
                  <c:v>0</c:v>
                </c:pt>
                <c:pt idx="8981">
                  <c:v>0</c:v>
                </c:pt>
                <c:pt idx="8982">
                  <c:v>0</c:v>
                </c:pt>
                <c:pt idx="8983">
                  <c:v>0</c:v>
                </c:pt>
                <c:pt idx="8984">
                  <c:v>0</c:v>
                </c:pt>
                <c:pt idx="8985">
                  <c:v>0</c:v>
                </c:pt>
                <c:pt idx="8986">
                  <c:v>0</c:v>
                </c:pt>
                <c:pt idx="8987">
                  <c:v>0</c:v>
                </c:pt>
                <c:pt idx="8988">
                  <c:v>0</c:v>
                </c:pt>
                <c:pt idx="8989">
                  <c:v>0</c:v>
                </c:pt>
                <c:pt idx="8990">
                  <c:v>0</c:v>
                </c:pt>
                <c:pt idx="8991">
                  <c:v>0</c:v>
                </c:pt>
                <c:pt idx="8992">
                  <c:v>0</c:v>
                </c:pt>
                <c:pt idx="8993">
                  <c:v>0</c:v>
                </c:pt>
                <c:pt idx="8994">
                  <c:v>0</c:v>
                </c:pt>
                <c:pt idx="8995">
                  <c:v>0</c:v>
                </c:pt>
                <c:pt idx="8996">
                  <c:v>0</c:v>
                </c:pt>
                <c:pt idx="8997">
                  <c:v>9101.9000000000015</c:v>
                </c:pt>
                <c:pt idx="8998">
                  <c:v>0</c:v>
                </c:pt>
                <c:pt idx="8999">
                  <c:v>0</c:v>
                </c:pt>
                <c:pt idx="9000">
                  <c:v>0</c:v>
                </c:pt>
                <c:pt idx="9001">
                  <c:v>0</c:v>
                </c:pt>
                <c:pt idx="9002">
                  <c:v>0</c:v>
                </c:pt>
                <c:pt idx="9003">
                  <c:v>0</c:v>
                </c:pt>
                <c:pt idx="9004">
                  <c:v>0</c:v>
                </c:pt>
                <c:pt idx="9005">
                  <c:v>0</c:v>
                </c:pt>
                <c:pt idx="9006">
                  <c:v>0</c:v>
                </c:pt>
                <c:pt idx="9007">
                  <c:v>0</c:v>
                </c:pt>
                <c:pt idx="9008">
                  <c:v>0</c:v>
                </c:pt>
                <c:pt idx="9009">
                  <c:v>0</c:v>
                </c:pt>
                <c:pt idx="9010">
                  <c:v>0</c:v>
                </c:pt>
                <c:pt idx="9011">
                  <c:v>0</c:v>
                </c:pt>
                <c:pt idx="9012">
                  <c:v>0</c:v>
                </c:pt>
                <c:pt idx="9013">
                  <c:v>0</c:v>
                </c:pt>
                <c:pt idx="9014">
                  <c:v>0</c:v>
                </c:pt>
                <c:pt idx="9015">
                  <c:v>0</c:v>
                </c:pt>
                <c:pt idx="9016">
                  <c:v>0</c:v>
                </c:pt>
                <c:pt idx="9017">
                  <c:v>0</c:v>
                </c:pt>
                <c:pt idx="9018">
                  <c:v>0</c:v>
                </c:pt>
                <c:pt idx="9019">
                  <c:v>0</c:v>
                </c:pt>
                <c:pt idx="9020">
                  <c:v>0</c:v>
                </c:pt>
                <c:pt idx="9021">
                  <c:v>0</c:v>
                </c:pt>
                <c:pt idx="9022">
                  <c:v>0</c:v>
                </c:pt>
                <c:pt idx="9023">
                  <c:v>0</c:v>
                </c:pt>
                <c:pt idx="9024">
                  <c:v>0</c:v>
                </c:pt>
                <c:pt idx="9025">
                  <c:v>0</c:v>
                </c:pt>
                <c:pt idx="9026">
                  <c:v>0</c:v>
                </c:pt>
                <c:pt idx="9027">
                  <c:v>0</c:v>
                </c:pt>
                <c:pt idx="9028">
                  <c:v>0</c:v>
                </c:pt>
                <c:pt idx="9029">
                  <c:v>0</c:v>
                </c:pt>
                <c:pt idx="9030">
                  <c:v>0</c:v>
                </c:pt>
                <c:pt idx="9031">
                  <c:v>0</c:v>
                </c:pt>
                <c:pt idx="9032">
                  <c:v>0</c:v>
                </c:pt>
                <c:pt idx="9033">
                  <c:v>0</c:v>
                </c:pt>
                <c:pt idx="9034">
                  <c:v>0</c:v>
                </c:pt>
                <c:pt idx="9035">
                  <c:v>0</c:v>
                </c:pt>
                <c:pt idx="9036">
                  <c:v>0</c:v>
                </c:pt>
                <c:pt idx="9037">
                  <c:v>0</c:v>
                </c:pt>
                <c:pt idx="9038">
                  <c:v>0</c:v>
                </c:pt>
                <c:pt idx="9039">
                  <c:v>0</c:v>
                </c:pt>
                <c:pt idx="9040">
                  <c:v>0</c:v>
                </c:pt>
                <c:pt idx="9041">
                  <c:v>0</c:v>
                </c:pt>
                <c:pt idx="9042">
                  <c:v>0</c:v>
                </c:pt>
                <c:pt idx="9043">
                  <c:v>0</c:v>
                </c:pt>
                <c:pt idx="9044">
                  <c:v>0</c:v>
                </c:pt>
                <c:pt idx="9045">
                  <c:v>0</c:v>
                </c:pt>
                <c:pt idx="9046">
                  <c:v>0</c:v>
                </c:pt>
                <c:pt idx="9047">
                  <c:v>0</c:v>
                </c:pt>
                <c:pt idx="9048">
                  <c:v>0</c:v>
                </c:pt>
                <c:pt idx="9049">
                  <c:v>0</c:v>
                </c:pt>
                <c:pt idx="9050">
                  <c:v>0</c:v>
                </c:pt>
                <c:pt idx="9051">
                  <c:v>0</c:v>
                </c:pt>
                <c:pt idx="9052">
                  <c:v>0</c:v>
                </c:pt>
                <c:pt idx="9053">
                  <c:v>0</c:v>
                </c:pt>
                <c:pt idx="9054">
                  <c:v>0</c:v>
                </c:pt>
                <c:pt idx="9055">
                  <c:v>0</c:v>
                </c:pt>
                <c:pt idx="9056">
                  <c:v>0</c:v>
                </c:pt>
                <c:pt idx="9057">
                  <c:v>0</c:v>
                </c:pt>
                <c:pt idx="9058">
                  <c:v>0</c:v>
                </c:pt>
                <c:pt idx="9059">
                  <c:v>0</c:v>
                </c:pt>
                <c:pt idx="9060">
                  <c:v>0</c:v>
                </c:pt>
                <c:pt idx="9061">
                  <c:v>0</c:v>
                </c:pt>
                <c:pt idx="9062">
                  <c:v>0</c:v>
                </c:pt>
                <c:pt idx="9063">
                  <c:v>0</c:v>
                </c:pt>
                <c:pt idx="9064">
                  <c:v>0</c:v>
                </c:pt>
                <c:pt idx="9065">
                  <c:v>0</c:v>
                </c:pt>
                <c:pt idx="9066">
                  <c:v>0</c:v>
                </c:pt>
                <c:pt idx="9067">
                  <c:v>0</c:v>
                </c:pt>
                <c:pt idx="9068">
                  <c:v>0</c:v>
                </c:pt>
                <c:pt idx="9069">
                  <c:v>0</c:v>
                </c:pt>
                <c:pt idx="9070">
                  <c:v>0</c:v>
                </c:pt>
                <c:pt idx="9071">
                  <c:v>0</c:v>
                </c:pt>
                <c:pt idx="9072">
                  <c:v>0</c:v>
                </c:pt>
                <c:pt idx="9073">
                  <c:v>0</c:v>
                </c:pt>
                <c:pt idx="9074">
                  <c:v>0</c:v>
                </c:pt>
                <c:pt idx="9075">
                  <c:v>0</c:v>
                </c:pt>
                <c:pt idx="9076">
                  <c:v>0</c:v>
                </c:pt>
                <c:pt idx="9077">
                  <c:v>0</c:v>
                </c:pt>
                <c:pt idx="9078">
                  <c:v>0</c:v>
                </c:pt>
                <c:pt idx="9079">
                  <c:v>0</c:v>
                </c:pt>
                <c:pt idx="9080">
                  <c:v>0</c:v>
                </c:pt>
                <c:pt idx="9081">
                  <c:v>0</c:v>
                </c:pt>
                <c:pt idx="9082">
                  <c:v>0</c:v>
                </c:pt>
                <c:pt idx="9083">
                  <c:v>0</c:v>
                </c:pt>
                <c:pt idx="9084">
                  <c:v>0</c:v>
                </c:pt>
                <c:pt idx="9085">
                  <c:v>0</c:v>
                </c:pt>
                <c:pt idx="9086">
                  <c:v>0</c:v>
                </c:pt>
                <c:pt idx="9087">
                  <c:v>0</c:v>
                </c:pt>
                <c:pt idx="9088">
                  <c:v>0</c:v>
                </c:pt>
                <c:pt idx="9089">
                  <c:v>0</c:v>
                </c:pt>
                <c:pt idx="9090">
                  <c:v>0</c:v>
                </c:pt>
                <c:pt idx="9091">
                  <c:v>0</c:v>
                </c:pt>
                <c:pt idx="9092">
                  <c:v>0</c:v>
                </c:pt>
                <c:pt idx="9093">
                  <c:v>0</c:v>
                </c:pt>
                <c:pt idx="9094">
                  <c:v>0</c:v>
                </c:pt>
                <c:pt idx="9095">
                  <c:v>0</c:v>
                </c:pt>
                <c:pt idx="9096">
                  <c:v>0</c:v>
                </c:pt>
                <c:pt idx="9097">
                  <c:v>0</c:v>
                </c:pt>
                <c:pt idx="9098">
                  <c:v>0</c:v>
                </c:pt>
                <c:pt idx="9099">
                  <c:v>0</c:v>
                </c:pt>
                <c:pt idx="9100">
                  <c:v>0</c:v>
                </c:pt>
                <c:pt idx="9101">
                  <c:v>0</c:v>
                </c:pt>
                <c:pt idx="9102">
                  <c:v>0</c:v>
                </c:pt>
                <c:pt idx="9103">
                  <c:v>0</c:v>
                </c:pt>
                <c:pt idx="9104">
                  <c:v>0</c:v>
                </c:pt>
                <c:pt idx="9105">
                  <c:v>0</c:v>
                </c:pt>
                <c:pt idx="9106">
                  <c:v>0</c:v>
                </c:pt>
                <c:pt idx="9107">
                  <c:v>0</c:v>
                </c:pt>
                <c:pt idx="9108">
                  <c:v>0</c:v>
                </c:pt>
                <c:pt idx="9109">
                  <c:v>0</c:v>
                </c:pt>
                <c:pt idx="9110">
                  <c:v>0</c:v>
                </c:pt>
                <c:pt idx="9111">
                  <c:v>0</c:v>
                </c:pt>
                <c:pt idx="9112">
                  <c:v>0</c:v>
                </c:pt>
                <c:pt idx="9113">
                  <c:v>0</c:v>
                </c:pt>
                <c:pt idx="9114">
                  <c:v>0</c:v>
                </c:pt>
                <c:pt idx="9115">
                  <c:v>0</c:v>
                </c:pt>
                <c:pt idx="9116">
                  <c:v>0</c:v>
                </c:pt>
                <c:pt idx="9117">
                  <c:v>0</c:v>
                </c:pt>
                <c:pt idx="9118">
                  <c:v>0</c:v>
                </c:pt>
                <c:pt idx="9119">
                  <c:v>0</c:v>
                </c:pt>
                <c:pt idx="9120">
                  <c:v>0</c:v>
                </c:pt>
                <c:pt idx="9121">
                  <c:v>0</c:v>
                </c:pt>
                <c:pt idx="9122">
                  <c:v>80723.700000000026</c:v>
                </c:pt>
                <c:pt idx="9123">
                  <c:v>0</c:v>
                </c:pt>
                <c:pt idx="9124">
                  <c:v>0</c:v>
                </c:pt>
                <c:pt idx="9125">
                  <c:v>0</c:v>
                </c:pt>
                <c:pt idx="9126">
                  <c:v>0</c:v>
                </c:pt>
                <c:pt idx="9127">
                  <c:v>0</c:v>
                </c:pt>
                <c:pt idx="9128">
                  <c:v>0</c:v>
                </c:pt>
                <c:pt idx="9129">
                  <c:v>0</c:v>
                </c:pt>
                <c:pt idx="9130">
                  <c:v>0</c:v>
                </c:pt>
                <c:pt idx="9131">
                  <c:v>0</c:v>
                </c:pt>
                <c:pt idx="9132">
                  <c:v>0</c:v>
                </c:pt>
                <c:pt idx="9133">
                  <c:v>0</c:v>
                </c:pt>
                <c:pt idx="9134">
                  <c:v>0</c:v>
                </c:pt>
                <c:pt idx="9135">
                  <c:v>0</c:v>
                </c:pt>
                <c:pt idx="9136">
                  <c:v>0</c:v>
                </c:pt>
                <c:pt idx="9137">
                  <c:v>0</c:v>
                </c:pt>
                <c:pt idx="9138">
                  <c:v>0</c:v>
                </c:pt>
                <c:pt idx="9139">
                  <c:v>0</c:v>
                </c:pt>
                <c:pt idx="9140">
                  <c:v>0</c:v>
                </c:pt>
                <c:pt idx="9141">
                  <c:v>0</c:v>
                </c:pt>
                <c:pt idx="9142">
                  <c:v>0</c:v>
                </c:pt>
                <c:pt idx="9143">
                  <c:v>0</c:v>
                </c:pt>
                <c:pt idx="9144">
                  <c:v>0</c:v>
                </c:pt>
                <c:pt idx="9145">
                  <c:v>0</c:v>
                </c:pt>
                <c:pt idx="9146">
                  <c:v>0</c:v>
                </c:pt>
                <c:pt idx="9147">
                  <c:v>0</c:v>
                </c:pt>
                <c:pt idx="9148">
                  <c:v>0</c:v>
                </c:pt>
                <c:pt idx="9149">
                  <c:v>0</c:v>
                </c:pt>
                <c:pt idx="9150">
                  <c:v>0</c:v>
                </c:pt>
                <c:pt idx="9151">
                  <c:v>0</c:v>
                </c:pt>
                <c:pt idx="9152">
                  <c:v>0</c:v>
                </c:pt>
                <c:pt idx="9153">
                  <c:v>0</c:v>
                </c:pt>
                <c:pt idx="9154">
                  <c:v>0</c:v>
                </c:pt>
                <c:pt idx="9155">
                  <c:v>0</c:v>
                </c:pt>
                <c:pt idx="9156">
                  <c:v>0</c:v>
                </c:pt>
                <c:pt idx="9157">
                  <c:v>0</c:v>
                </c:pt>
                <c:pt idx="9158">
                  <c:v>0</c:v>
                </c:pt>
                <c:pt idx="9159">
                  <c:v>0</c:v>
                </c:pt>
                <c:pt idx="9160">
                  <c:v>0</c:v>
                </c:pt>
                <c:pt idx="9161">
                  <c:v>0</c:v>
                </c:pt>
                <c:pt idx="9162">
                  <c:v>0</c:v>
                </c:pt>
                <c:pt idx="9163">
                  <c:v>0</c:v>
                </c:pt>
                <c:pt idx="9164">
                  <c:v>0</c:v>
                </c:pt>
                <c:pt idx="9165">
                  <c:v>0</c:v>
                </c:pt>
                <c:pt idx="9166">
                  <c:v>0</c:v>
                </c:pt>
                <c:pt idx="9167">
                  <c:v>0</c:v>
                </c:pt>
                <c:pt idx="9168">
                  <c:v>0</c:v>
                </c:pt>
                <c:pt idx="9169">
                  <c:v>0</c:v>
                </c:pt>
                <c:pt idx="9170">
                  <c:v>0</c:v>
                </c:pt>
                <c:pt idx="9171">
                  <c:v>0</c:v>
                </c:pt>
                <c:pt idx="9172">
                  <c:v>0</c:v>
                </c:pt>
                <c:pt idx="9173">
                  <c:v>0</c:v>
                </c:pt>
                <c:pt idx="9174">
                  <c:v>0</c:v>
                </c:pt>
                <c:pt idx="9175">
                  <c:v>0</c:v>
                </c:pt>
                <c:pt idx="9176">
                  <c:v>0</c:v>
                </c:pt>
                <c:pt idx="9177">
                  <c:v>0</c:v>
                </c:pt>
                <c:pt idx="9178">
                  <c:v>0</c:v>
                </c:pt>
                <c:pt idx="9179">
                  <c:v>0</c:v>
                </c:pt>
                <c:pt idx="9180">
                  <c:v>0</c:v>
                </c:pt>
                <c:pt idx="9181">
                  <c:v>0</c:v>
                </c:pt>
                <c:pt idx="9182">
                  <c:v>0</c:v>
                </c:pt>
                <c:pt idx="9183">
                  <c:v>0</c:v>
                </c:pt>
                <c:pt idx="9184">
                  <c:v>0</c:v>
                </c:pt>
                <c:pt idx="9185">
                  <c:v>0</c:v>
                </c:pt>
                <c:pt idx="9186">
                  <c:v>0</c:v>
                </c:pt>
                <c:pt idx="9187">
                  <c:v>0</c:v>
                </c:pt>
                <c:pt idx="9188">
                  <c:v>0</c:v>
                </c:pt>
                <c:pt idx="9189">
                  <c:v>0</c:v>
                </c:pt>
                <c:pt idx="9190">
                  <c:v>0</c:v>
                </c:pt>
                <c:pt idx="9191">
                  <c:v>0</c:v>
                </c:pt>
                <c:pt idx="9192">
                  <c:v>0</c:v>
                </c:pt>
                <c:pt idx="9193">
                  <c:v>0</c:v>
                </c:pt>
                <c:pt idx="9194">
                  <c:v>0</c:v>
                </c:pt>
                <c:pt idx="9195">
                  <c:v>0</c:v>
                </c:pt>
                <c:pt idx="9196">
                  <c:v>0</c:v>
                </c:pt>
                <c:pt idx="9197">
                  <c:v>0</c:v>
                </c:pt>
                <c:pt idx="9198">
                  <c:v>0</c:v>
                </c:pt>
                <c:pt idx="9199">
                  <c:v>0</c:v>
                </c:pt>
                <c:pt idx="9200">
                  <c:v>0</c:v>
                </c:pt>
                <c:pt idx="9201">
                  <c:v>0</c:v>
                </c:pt>
                <c:pt idx="9202">
                  <c:v>0</c:v>
                </c:pt>
                <c:pt idx="9203">
                  <c:v>0</c:v>
                </c:pt>
                <c:pt idx="9204">
                  <c:v>0</c:v>
                </c:pt>
                <c:pt idx="9205">
                  <c:v>0</c:v>
                </c:pt>
                <c:pt idx="9206">
                  <c:v>0</c:v>
                </c:pt>
                <c:pt idx="9207">
                  <c:v>0</c:v>
                </c:pt>
                <c:pt idx="9208">
                  <c:v>0</c:v>
                </c:pt>
                <c:pt idx="9209">
                  <c:v>0</c:v>
                </c:pt>
                <c:pt idx="9210">
                  <c:v>0</c:v>
                </c:pt>
                <c:pt idx="9211">
                  <c:v>0</c:v>
                </c:pt>
                <c:pt idx="9212">
                  <c:v>0</c:v>
                </c:pt>
                <c:pt idx="9213">
                  <c:v>0</c:v>
                </c:pt>
                <c:pt idx="9214">
                  <c:v>0</c:v>
                </c:pt>
                <c:pt idx="9215">
                  <c:v>0</c:v>
                </c:pt>
                <c:pt idx="9216">
                  <c:v>0</c:v>
                </c:pt>
                <c:pt idx="9217">
                  <c:v>0</c:v>
                </c:pt>
                <c:pt idx="9218">
                  <c:v>0</c:v>
                </c:pt>
                <c:pt idx="9219">
                  <c:v>0</c:v>
                </c:pt>
                <c:pt idx="9220">
                  <c:v>0</c:v>
                </c:pt>
                <c:pt idx="9221">
                  <c:v>0</c:v>
                </c:pt>
                <c:pt idx="9222">
                  <c:v>0</c:v>
                </c:pt>
                <c:pt idx="9223">
                  <c:v>0</c:v>
                </c:pt>
                <c:pt idx="9224">
                  <c:v>0</c:v>
                </c:pt>
                <c:pt idx="9225">
                  <c:v>0</c:v>
                </c:pt>
                <c:pt idx="9226">
                  <c:v>0</c:v>
                </c:pt>
                <c:pt idx="9227">
                  <c:v>0</c:v>
                </c:pt>
                <c:pt idx="9228">
                  <c:v>0</c:v>
                </c:pt>
                <c:pt idx="9229">
                  <c:v>0</c:v>
                </c:pt>
                <c:pt idx="9230">
                  <c:v>0</c:v>
                </c:pt>
                <c:pt idx="9231">
                  <c:v>0</c:v>
                </c:pt>
                <c:pt idx="9232">
                  <c:v>0</c:v>
                </c:pt>
                <c:pt idx="9233">
                  <c:v>0</c:v>
                </c:pt>
                <c:pt idx="9234">
                  <c:v>0</c:v>
                </c:pt>
                <c:pt idx="9235">
                  <c:v>0</c:v>
                </c:pt>
                <c:pt idx="9236">
                  <c:v>0</c:v>
                </c:pt>
                <c:pt idx="9237">
                  <c:v>0</c:v>
                </c:pt>
                <c:pt idx="9238">
                  <c:v>0</c:v>
                </c:pt>
                <c:pt idx="9239">
                  <c:v>0</c:v>
                </c:pt>
                <c:pt idx="9240">
                  <c:v>0</c:v>
                </c:pt>
                <c:pt idx="9241">
                  <c:v>0</c:v>
                </c:pt>
                <c:pt idx="9242">
                  <c:v>0</c:v>
                </c:pt>
                <c:pt idx="9243">
                  <c:v>0</c:v>
                </c:pt>
                <c:pt idx="9244">
                  <c:v>0</c:v>
                </c:pt>
                <c:pt idx="9245">
                  <c:v>0</c:v>
                </c:pt>
                <c:pt idx="9246">
                  <c:v>0</c:v>
                </c:pt>
                <c:pt idx="9247">
                  <c:v>0</c:v>
                </c:pt>
                <c:pt idx="9248">
                  <c:v>0</c:v>
                </c:pt>
                <c:pt idx="9249">
                  <c:v>0</c:v>
                </c:pt>
                <c:pt idx="9250">
                  <c:v>0</c:v>
                </c:pt>
                <c:pt idx="9251">
                  <c:v>0</c:v>
                </c:pt>
                <c:pt idx="9252">
                  <c:v>0</c:v>
                </c:pt>
                <c:pt idx="9253">
                  <c:v>0</c:v>
                </c:pt>
                <c:pt idx="9254">
                  <c:v>0</c:v>
                </c:pt>
                <c:pt idx="9255">
                  <c:v>0</c:v>
                </c:pt>
                <c:pt idx="9256">
                  <c:v>0</c:v>
                </c:pt>
                <c:pt idx="9257">
                  <c:v>0</c:v>
                </c:pt>
                <c:pt idx="9258">
                  <c:v>0</c:v>
                </c:pt>
                <c:pt idx="9259">
                  <c:v>0</c:v>
                </c:pt>
                <c:pt idx="9260">
                  <c:v>0</c:v>
                </c:pt>
                <c:pt idx="9261">
                  <c:v>0</c:v>
                </c:pt>
                <c:pt idx="9262">
                  <c:v>0</c:v>
                </c:pt>
                <c:pt idx="9263">
                  <c:v>0</c:v>
                </c:pt>
                <c:pt idx="9264">
                  <c:v>0</c:v>
                </c:pt>
                <c:pt idx="9265">
                  <c:v>0</c:v>
                </c:pt>
                <c:pt idx="9266">
                  <c:v>0</c:v>
                </c:pt>
                <c:pt idx="9267">
                  <c:v>0</c:v>
                </c:pt>
                <c:pt idx="9268">
                  <c:v>173.1</c:v>
                </c:pt>
                <c:pt idx="9269">
                  <c:v>0</c:v>
                </c:pt>
                <c:pt idx="9270">
                  <c:v>0</c:v>
                </c:pt>
                <c:pt idx="9271">
                  <c:v>0</c:v>
                </c:pt>
                <c:pt idx="9272">
                  <c:v>0</c:v>
                </c:pt>
                <c:pt idx="9273">
                  <c:v>0</c:v>
                </c:pt>
                <c:pt idx="9274">
                  <c:v>0</c:v>
                </c:pt>
                <c:pt idx="9275">
                  <c:v>0</c:v>
                </c:pt>
                <c:pt idx="9276">
                  <c:v>0</c:v>
                </c:pt>
                <c:pt idx="9277">
                  <c:v>0</c:v>
                </c:pt>
                <c:pt idx="9278">
                  <c:v>0</c:v>
                </c:pt>
                <c:pt idx="9279">
                  <c:v>0</c:v>
                </c:pt>
                <c:pt idx="9280">
                  <c:v>0</c:v>
                </c:pt>
                <c:pt idx="9281">
                  <c:v>0</c:v>
                </c:pt>
                <c:pt idx="9282">
                  <c:v>0</c:v>
                </c:pt>
                <c:pt idx="9283">
                  <c:v>0</c:v>
                </c:pt>
                <c:pt idx="9284">
                  <c:v>0</c:v>
                </c:pt>
                <c:pt idx="9285">
                  <c:v>0</c:v>
                </c:pt>
                <c:pt idx="9286">
                  <c:v>0</c:v>
                </c:pt>
                <c:pt idx="9287">
                  <c:v>0</c:v>
                </c:pt>
                <c:pt idx="9288">
                  <c:v>0</c:v>
                </c:pt>
                <c:pt idx="9289">
                  <c:v>0</c:v>
                </c:pt>
                <c:pt idx="9290">
                  <c:v>0</c:v>
                </c:pt>
                <c:pt idx="9291">
                  <c:v>0</c:v>
                </c:pt>
                <c:pt idx="9292">
                  <c:v>0</c:v>
                </c:pt>
                <c:pt idx="9293">
                  <c:v>0</c:v>
                </c:pt>
                <c:pt idx="9294">
                  <c:v>0</c:v>
                </c:pt>
                <c:pt idx="9295">
                  <c:v>0</c:v>
                </c:pt>
                <c:pt idx="9296">
                  <c:v>0</c:v>
                </c:pt>
                <c:pt idx="9297">
                  <c:v>0</c:v>
                </c:pt>
                <c:pt idx="9298">
                  <c:v>0</c:v>
                </c:pt>
                <c:pt idx="9299">
                  <c:v>0</c:v>
                </c:pt>
                <c:pt idx="9300">
                  <c:v>0</c:v>
                </c:pt>
                <c:pt idx="9301">
                  <c:v>0</c:v>
                </c:pt>
                <c:pt idx="9302">
                  <c:v>0</c:v>
                </c:pt>
                <c:pt idx="9303">
                  <c:v>0</c:v>
                </c:pt>
                <c:pt idx="9304">
                  <c:v>0</c:v>
                </c:pt>
                <c:pt idx="9305">
                  <c:v>0</c:v>
                </c:pt>
                <c:pt idx="9306">
                  <c:v>0</c:v>
                </c:pt>
                <c:pt idx="9307">
                  <c:v>0</c:v>
                </c:pt>
                <c:pt idx="9308">
                  <c:v>0</c:v>
                </c:pt>
                <c:pt idx="9309">
                  <c:v>0</c:v>
                </c:pt>
                <c:pt idx="9310">
                  <c:v>0</c:v>
                </c:pt>
                <c:pt idx="9311">
                  <c:v>0</c:v>
                </c:pt>
                <c:pt idx="9312">
                  <c:v>0</c:v>
                </c:pt>
                <c:pt idx="9313">
                  <c:v>0</c:v>
                </c:pt>
                <c:pt idx="9314">
                  <c:v>0</c:v>
                </c:pt>
                <c:pt idx="9315">
                  <c:v>0</c:v>
                </c:pt>
                <c:pt idx="9316">
                  <c:v>0</c:v>
                </c:pt>
                <c:pt idx="9317">
                  <c:v>0</c:v>
                </c:pt>
                <c:pt idx="9318">
                  <c:v>0</c:v>
                </c:pt>
                <c:pt idx="9319">
                  <c:v>0</c:v>
                </c:pt>
                <c:pt idx="9320">
                  <c:v>0</c:v>
                </c:pt>
                <c:pt idx="9321">
                  <c:v>0</c:v>
                </c:pt>
                <c:pt idx="9322">
                  <c:v>0</c:v>
                </c:pt>
                <c:pt idx="9323">
                  <c:v>0</c:v>
                </c:pt>
                <c:pt idx="9324">
                  <c:v>0</c:v>
                </c:pt>
                <c:pt idx="9325">
                  <c:v>0</c:v>
                </c:pt>
                <c:pt idx="9326">
                  <c:v>0</c:v>
                </c:pt>
                <c:pt idx="9327">
                  <c:v>0</c:v>
                </c:pt>
                <c:pt idx="9328">
                  <c:v>0</c:v>
                </c:pt>
                <c:pt idx="9329">
                  <c:v>0</c:v>
                </c:pt>
                <c:pt idx="9330">
                  <c:v>0</c:v>
                </c:pt>
                <c:pt idx="9331">
                  <c:v>0</c:v>
                </c:pt>
                <c:pt idx="9332">
                  <c:v>0</c:v>
                </c:pt>
                <c:pt idx="9333">
                  <c:v>0</c:v>
                </c:pt>
                <c:pt idx="9334">
                  <c:v>0</c:v>
                </c:pt>
                <c:pt idx="9335">
                  <c:v>0</c:v>
                </c:pt>
                <c:pt idx="9336">
                  <c:v>0</c:v>
                </c:pt>
                <c:pt idx="9337">
                  <c:v>0</c:v>
                </c:pt>
                <c:pt idx="9338">
                  <c:v>0</c:v>
                </c:pt>
                <c:pt idx="9339">
                  <c:v>0</c:v>
                </c:pt>
                <c:pt idx="9340">
                  <c:v>0</c:v>
                </c:pt>
                <c:pt idx="9341">
                  <c:v>0</c:v>
                </c:pt>
                <c:pt idx="9342">
                  <c:v>0</c:v>
                </c:pt>
                <c:pt idx="9343">
                  <c:v>0</c:v>
                </c:pt>
                <c:pt idx="9344">
                  <c:v>0</c:v>
                </c:pt>
                <c:pt idx="9345">
                  <c:v>0</c:v>
                </c:pt>
                <c:pt idx="9346">
                  <c:v>0</c:v>
                </c:pt>
                <c:pt idx="9347">
                  <c:v>0</c:v>
                </c:pt>
                <c:pt idx="9348">
                  <c:v>0</c:v>
                </c:pt>
                <c:pt idx="9349">
                  <c:v>0</c:v>
                </c:pt>
                <c:pt idx="9350">
                  <c:v>0</c:v>
                </c:pt>
                <c:pt idx="9351">
                  <c:v>0</c:v>
                </c:pt>
                <c:pt idx="9352">
                  <c:v>0</c:v>
                </c:pt>
                <c:pt idx="9353">
                  <c:v>0</c:v>
                </c:pt>
                <c:pt idx="9354">
                  <c:v>0</c:v>
                </c:pt>
                <c:pt idx="9355">
                  <c:v>0</c:v>
                </c:pt>
                <c:pt idx="9356">
                  <c:v>0</c:v>
                </c:pt>
                <c:pt idx="9357">
                  <c:v>0</c:v>
                </c:pt>
                <c:pt idx="9358">
                  <c:v>0</c:v>
                </c:pt>
                <c:pt idx="9359">
                  <c:v>0</c:v>
                </c:pt>
                <c:pt idx="9360">
                  <c:v>0</c:v>
                </c:pt>
                <c:pt idx="9361">
                  <c:v>0</c:v>
                </c:pt>
                <c:pt idx="9362">
                  <c:v>0</c:v>
                </c:pt>
                <c:pt idx="9363">
                  <c:v>0</c:v>
                </c:pt>
                <c:pt idx="9364">
                  <c:v>0</c:v>
                </c:pt>
                <c:pt idx="9365">
                  <c:v>0</c:v>
                </c:pt>
                <c:pt idx="9366">
                  <c:v>0</c:v>
                </c:pt>
                <c:pt idx="9367">
                  <c:v>0</c:v>
                </c:pt>
                <c:pt idx="9368">
                  <c:v>0</c:v>
                </c:pt>
                <c:pt idx="9369">
                  <c:v>0</c:v>
                </c:pt>
                <c:pt idx="9370">
                  <c:v>0</c:v>
                </c:pt>
                <c:pt idx="9371">
                  <c:v>0</c:v>
                </c:pt>
                <c:pt idx="9372">
                  <c:v>0</c:v>
                </c:pt>
                <c:pt idx="9373">
                  <c:v>0</c:v>
                </c:pt>
                <c:pt idx="9374">
                  <c:v>0</c:v>
                </c:pt>
                <c:pt idx="9375">
                  <c:v>0</c:v>
                </c:pt>
                <c:pt idx="9376">
                  <c:v>0</c:v>
                </c:pt>
                <c:pt idx="9377">
                  <c:v>0</c:v>
                </c:pt>
                <c:pt idx="9378">
                  <c:v>0</c:v>
                </c:pt>
                <c:pt idx="9379">
                  <c:v>0</c:v>
                </c:pt>
                <c:pt idx="9380">
                  <c:v>0</c:v>
                </c:pt>
                <c:pt idx="9381">
                  <c:v>0</c:v>
                </c:pt>
                <c:pt idx="9382">
                  <c:v>0</c:v>
                </c:pt>
                <c:pt idx="9383">
                  <c:v>0</c:v>
                </c:pt>
                <c:pt idx="9384">
                  <c:v>0</c:v>
                </c:pt>
                <c:pt idx="9385">
                  <c:v>0</c:v>
                </c:pt>
                <c:pt idx="9386">
                  <c:v>0</c:v>
                </c:pt>
                <c:pt idx="9387">
                  <c:v>0</c:v>
                </c:pt>
                <c:pt idx="9388">
                  <c:v>0</c:v>
                </c:pt>
                <c:pt idx="9389">
                  <c:v>0</c:v>
                </c:pt>
                <c:pt idx="9390">
                  <c:v>0</c:v>
                </c:pt>
                <c:pt idx="9391">
                  <c:v>0</c:v>
                </c:pt>
                <c:pt idx="9392">
                  <c:v>0</c:v>
                </c:pt>
                <c:pt idx="9393">
                  <c:v>0</c:v>
                </c:pt>
                <c:pt idx="9394">
                  <c:v>0</c:v>
                </c:pt>
                <c:pt idx="9395">
                  <c:v>0</c:v>
                </c:pt>
                <c:pt idx="9396">
                  <c:v>0</c:v>
                </c:pt>
                <c:pt idx="9397">
                  <c:v>0</c:v>
                </c:pt>
                <c:pt idx="9398">
                  <c:v>0</c:v>
                </c:pt>
                <c:pt idx="9399">
                  <c:v>0</c:v>
                </c:pt>
                <c:pt idx="9400">
                  <c:v>0</c:v>
                </c:pt>
                <c:pt idx="9401">
                  <c:v>0</c:v>
                </c:pt>
                <c:pt idx="9402">
                  <c:v>0</c:v>
                </c:pt>
                <c:pt idx="9403">
                  <c:v>0</c:v>
                </c:pt>
                <c:pt idx="9404">
                  <c:v>0</c:v>
                </c:pt>
                <c:pt idx="9405">
                  <c:v>0</c:v>
                </c:pt>
                <c:pt idx="9406">
                  <c:v>0</c:v>
                </c:pt>
                <c:pt idx="9407">
                  <c:v>0</c:v>
                </c:pt>
                <c:pt idx="9408">
                  <c:v>0</c:v>
                </c:pt>
                <c:pt idx="9409">
                  <c:v>0</c:v>
                </c:pt>
                <c:pt idx="9410">
                  <c:v>0</c:v>
                </c:pt>
                <c:pt idx="9411">
                  <c:v>0</c:v>
                </c:pt>
                <c:pt idx="9412">
                  <c:v>0</c:v>
                </c:pt>
                <c:pt idx="9413">
                  <c:v>0</c:v>
                </c:pt>
                <c:pt idx="9414">
                  <c:v>0</c:v>
                </c:pt>
                <c:pt idx="9415">
                  <c:v>0</c:v>
                </c:pt>
                <c:pt idx="9416">
                  <c:v>0</c:v>
                </c:pt>
                <c:pt idx="9417">
                  <c:v>0</c:v>
                </c:pt>
                <c:pt idx="9418">
                  <c:v>0</c:v>
                </c:pt>
                <c:pt idx="9419">
                  <c:v>0</c:v>
                </c:pt>
                <c:pt idx="9420">
                  <c:v>0</c:v>
                </c:pt>
                <c:pt idx="9421">
                  <c:v>0</c:v>
                </c:pt>
                <c:pt idx="9422">
                  <c:v>0</c:v>
                </c:pt>
                <c:pt idx="9423">
                  <c:v>0</c:v>
                </c:pt>
                <c:pt idx="9424">
                  <c:v>0</c:v>
                </c:pt>
                <c:pt idx="9425">
                  <c:v>0</c:v>
                </c:pt>
                <c:pt idx="9426">
                  <c:v>0</c:v>
                </c:pt>
                <c:pt idx="9427">
                  <c:v>0</c:v>
                </c:pt>
                <c:pt idx="9428">
                  <c:v>0</c:v>
                </c:pt>
                <c:pt idx="9429">
                  <c:v>0</c:v>
                </c:pt>
                <c:pt idx="9430">
                  <c:v>0</c:v>
                </c:pt>
                <c:pt idx="9431">
                  <c:v>0</c:v>
                </c:pt>
                <c:pt idx="9432">
                  <c:v>0</c:v>
                </c:pt>
                <c:pt idx="9433">
                  <c:v>0</c:v>
                </c:pt>
                <c:pt idx="9434">
                  <c:v>0</c:v>
                </c:pt>
                <c:pt idx="9435">
                  <c:v>0</c:v>
                </c:pt>
                <c:pt idx="9436">
                  <c:v>0</c:v>
                </c:pt>
                <c:pt idx="9437">
                  <c:v>0</c:v>
                </c:pt>
                <c:pt idx="9438">
                  <c:v>0</c:v>
                </c:pt>
                <c:pt idx="9439">
                  <c:v>0</c:v>
                </c:pt>
                <c:pt idx="9440">
                  <c:v>0</c:v>
                </c:pt>
                <c:pt idx="9441">
                  <c:v>0</c:v>
                </c:pt>
                <c:pt idx="9442">
                  <c:v>0</c:v>
                </c:pt>
                <c:pt idx="9443">
                  <c:v>0</c:v>
                </c:pt>
                <c:pt idx="9444">
                  <c:v>0</c:v>
                </c:pt>
                <c:pt idx="9445">
                  <c:v>0</c:v>
                </c:pt>
                <c:pt idx="9446">
                  <c:v>0</c:v>
                </c:pt>
                <c:pt idx="9447">
                  <c:v>0</c:v>
                </c:pt>
                <c:pt idx="9448">
                  <c:v>0</c:v>
                </c:pt>
                <c:pt idx="9449">
                  <c:v>0</c:v>
                </c:pt>
                <c:pt idx="9450">
                  <c:v>0</c:v>
                </c:pt>
                <c:pt idx="9451">
                  <c:v>0</c:v>
                </c:pt>
                <c:pt idx="9452">
                  <c:v>0</c:v>
                </c:pt>
                <c:pt idx="9453">
                  <c:v>0</c:v>
                </c:pt>
                <c:pt idx="9454">
                  <c:v>0</c:v>
                </c:pt>
                <c:pt idx="9455">
                  <c:v>0</c:v>
                </c:pt>
                <c:pt idx="9456">
                  <c:v>0</c:v>
                </c:pt>
                <c:pt idx="9457">
                  <c:v>0</c:v>
                </c:pt>
                <c:pt idx="9458">
                  <c:v>0</c:v>
                </c:pt>
                <c:pt idx="9459">
                  <c:v>0</c:v>
                </c:pt>
                <c:pt idx="9460">
                  <c:v>0</c:v>
                </c:pt>
                <c:pt idx="9461">
                  <c:v>0</c:v>
                </c:pt>
                <c:pt idx="9462">
                  <c:v>0</c:v>
                </c:pt>
                <c:pt idx="9463">
                  <c:v>0</c:v>
                </c:pt>
                <c:pt idx="9464">
                  <c:v>0</c:v>
                </c:pt>
                <c:pt idx="9465">
                  <c:v>0</c:v>
                </c:pt>
                <c:pt idx="9466">
                  <c:v>0</c:v>
                </c:pt>
                <c:pt idx="9467">
                  <c:v>0</c:v>
                </c:pt>
                <c:pt idx="9468">
                  <c:v>0</c:v>
                </c:pt>
                <c:pt idx="9469">
                  <c:v>0</c:v>
                </c:pt>
                <c:pt idx="9470">
                  <c:v>0</c:v>
                </c:pt>
                <c:pt idx="9471">
                  <c:v>0</c:v>
                </c:pt>
                <c:pt idx="9472">
                  <c:v>0</c:v>
                </c:pt>
                <c:pt idx="9473">
                  <c:v>0</c:v>
                </c:pt>
                <c:pt idx="9474">
                  <c:v>0</c:v>
                </c:pt>
                <c:pt idx="9475">
                  <c:v>0</c:v>
                </c:pt>
                <c:pt idx="9476">
                  <c:v>0</c:v>
                </c:pt>
                <c:pt idx="9477">
                  <c:v>0</c:v>
                </c:pt>
                <c:pt idx="9478">
                  <c:v>0</c:v>
                </c:pt>
                <c:pt idx="9479">
                  <c:v>0</c:v>
                </c:pt>
                <c:pt idx="9480">
                  <c:v>0</c:v>
                </c:pt>
                <c:pt idx="9481">
                  <c:v>0</c:v>
                </c:pt>
                <c:pt idx="9482">
                  <c:v>0</c:v>
                </c:pt>
                <c:pt idx="9483">
                  <c:v>0</c:v>
                </c:pt>
                <c:pt idx="9484">
                  <c:v>171947.49999999997</c:v>
                </c:pt>
                <c:pt idx="9485">
                  <c:v>0</c:v>
                </c:pt>
                <c:pt idx="9486">
                  <c:v>0</c:v>
                </c:pt>
                <c:pt idx="9487">
                  <c:v>0</c:v>
                </c:pt>
                <c:pt idx="9488">
                  <c:v>0</c:v>
                </c:pt>
                <c:pt idx="9489">
                  <c:v>0</c:v>
                </c:pt>
                <c:pt idx="9490">
                  <c:v>0</c:v>
                </c:pt>
                <c:pt idx="9491">
                  <c:v>0</c:v>
                </c:pt>
                <c:pt idx="9492">
                  <c:v>0</c:v>
                </c:pt>
                <c:pt idx="9493">
                  <c:v>0</c:v>
                </c:pt>
                <c:pt idx="9494">
                  <c:v>0</c:v>
                </c:pt>
                <c:pt idx="9495">
                  <c:v>0</c:v>
                </c:pt>
                <c:pt idx="9496">
                  <c:v>0</c:v>
                </c:pt>
                <c:pt idx="9497">
                  <c:v>0</c:v>
                </c:pt>
                <c:pt idx="9498">
                  <c:v>0</c:v>
                </c:pt>
                <c:pt idx="9499">
                  <c:v>0</c:v>
                </c:pt>
                <c:pt idx="9500">
                  <c:v>0</c:v>
                </c:pt>
                <c:pt idx="9501">
                  <c:v>0</c:v>
                </c:pt>
                <c:pt idx="9502">
                  <c:v>0</c:v>
                </c:pt>
                <c:pt idx="9503">
                  <c:v>0</c:v>
                </c:pt>
                <c:pt idx="9504">
                  <c:v>0</c:v>
                </c:pt>
                <c:pt idx="9505">
                  <c:v>0</c:v>
                </c:pt>
                <c:pt idx="9506">
                  <c:v>0</c:v>
                </c:pt>
                <c:pt idx="9507">
                  <c:v>0</c:v>
                </c:pt>
                <c:pt idx="9508">
                  <c:v>0</c:v>
                </c:pt>
                <c:pt idx="9509">
                  <c:v>0</c:v>
                </c:pt>
                <c:pt idx="9510">
                  <c:v>0</c:v>
                </c:pt>
                <c:pt idx="9511">
                  <c:v>0</c:v>
                </c:pt>
                <c:pt idx="9512">
                  <c:v>0</c:v>
                </c:pt>
                <c:pt idx="9513">
                  <c:v>0</c:v>
                </c:pt>
                <c:pt idx="9514">
                  <c:v>0</c:v>
                </c:pt>
                <c:pt idx="9515">
                  <c:v>0</c:v>
                </c:pt>
                <c:pt idx="9516">
                  <c:v>0</c:v>
                </c:pt>
                <c:pt idx="9517">
                  <c:v>0</c:v>
                </c:pt>
                <c:pt idx="9518">
                  <c:v>0</c:v>
                </c:pt>
                <c:pt idx="9519">
                  <c:v>0</c:v>
                </c:pt>
                <c:pt idx="9520">
                  <c:v>0</c:v>
                </c:pt>
                <c:pt idx="9521">
                  <c:v>0</c:v>
                </c:pt>
                <c:pt idx="9522">
                  <c:v>0</c:v>
                </c:pt>
                <c:pt idx="9523">
                  <c:v>0</c:v>
                </c:pt>
                <c:pt idx="9524">
                  <c:v>0</c:v>
                </c:pt>
                <c:pt idx="9525">
                  <c:v>0</c:v>
                </c:pt>
                <c:pt idx="9526">
                  <c:v>0</c:v>
                </c:pt>
                <c:pt idx="9527">
                  <c:v>0</c:v>
                </c:pt>
                <c:pt idx="9528">
                  <c:v>0</c:v>
                </c:pt>
                <c:pt idx="9529">
                  <c:v>0</c:v>
                </c:pt>
                <c:pt idx="9530">
                  <c:v>0</c:v>
                </c:pt>
                <c:pt idx="9531">
                  <c:v>0</c:v>
                </c:pt>
                <c:pt idx="9532">
                  <c:v>0</c:v>
                </c:pt>
                <c:pt idx="9533">
                  <c:v>0</c:v>
                </c:pt>
                <c:pt idx="9534">
                  <c:v>0</c:v>
                </c:pt>
                <c:pt idx="9535">
                  <c:v>0</c:v>
                </c:pt>
                <c:pt idx="9536">
                  <c:v>0</c:v>
                </c:pt>
                <c:pt idx="9537">
                  <c:v>0</c:v>
                </c:pt>
                <c:pt idx="9538">
                  <c:v>0</c:v>
                </c:pt>
                <c:pt idx="9539">
                  <c:v>0</c:v>
                </c:pt>
                <c:pt idx="9540">
                  <c:v>0</c:v>
                </c:pt>
                <c:pt idx="9541">
                  <c:v>0</c:v>
                </c:pt>
                <c:pt idx="9542">
                  <c:v>0</c:v>
                </c:pt>
                <c:pt idx="9543">
                  <c:v>0</c:v>
                </c:pt>
                <c:pt idx="9544">
                  <c:v>0</c:v>
                </c:pt>
                <c:pt idx="9545">
                  <c:v>0</c:v>
                </c:pt>
                <c:pt idx="9546">
                  <c:v>0</c:v>
                </c:pt>
                <c:pt idx="9547">
                  <c:v>0</c:v>
                </c:pt>
                <c:pt idx="9548">
                  <c:v>0</c:v>
                </c:pt>
                <c:pt idx="9549">
                  <c:v>0</c:v>
                </c:pt>
                <c:pt idx="9550">
                  <c:v>0</c:v>
                </c:pt>
                <c:pt idx="9551">
                  <c:v>0</c:v>
                </c:pt>
                <c:pt idx="9552">
                  <c:v>0</c:v>
                </c:pt>
                <c:pt idx="9553">
                  <c:v>0</c:v>
                </c:pt>
                <c:pt idx="9554">
                  <c:v>0</c:v>
                </c:pt>
                <c:pt idx="9555">
                  <c:v>0</c:v>
                </c:pt>
                <c:pt idx="9556">
                  <c:v>0</c:v>
                </c:pt>
                <c:pt idx="9557">
                  <c:v>0</c:v>
                </c:pt>
                <c:pt idx="9558">
                  <c:v>0</c:v>
                </c:pt>
                <c:pt idx="9559">
                  <c:v>0</c:v>
                </c:pt>
                <c:pt idx="9560">
                  <c:v>0</c:v>
                </c:pt>
                <c:pt idx="9561">
                  <c:v>0</c:v>
                </c:pt>
                <c:pt idx="9562">
                  <c:v>0</c:v>
                </c:pt>
                <c:pt idx="9563">
                  <c:v>0</c:v>
                </c:pt>
                <c:pt idx="9564">
                  <c:v>0</c:v>
                </c:pt>
                <c:pt idx="9565">
                  <c:v>0</c:v>
                </c:pt>
                <c:pt idx="9566">
                  <c:v>0</c:v>
                </c:pt>
                <c:pt idx="9567">
                  <c:v>0</c:v>
                </c:pt>
                <c:pt idx="9568">
                  <c:v>0</c:v>
                </c:pt>
                <c:pt idx="9569">
                  <c:v>0</c:v>
                </c:pt>
                <c:pt idx="9570">
                  <c:v>0</c:v>
                </c:pt>
                <c:pt idx="9571">
                  <c:v>0</c:v>
                </c:pt>
                <c:pt idx="9572">
                  <c:v>0</c:v>
                </c:pt>
                <c:pt idx="9573">
                  <c:v>3015.6000000000004</c:v>
                </c:pt>
                <c:pt idx="9574">
                  <c:v>0</c:v>
                </c:pt>
                <c:pt idx="9575">
                  <c:v>0</c:v>
                </c:pt>
                <c:pt idx="9576">
                  <c:v>0</c:v>
                </c:pt>
                <c:pt idx="9577">
                  <c:v>0</c:v>
                </c:pt>
                <c:pt idx="9578">
                  <c:v>0</c:v>
                </c:pt>
                <c:pt idx="9579">
                  <c:v>0</c:v>
                </c:pt>
                <c:pt idx="9580">
                  <c:v>0</c:v>
                </c:pt>
                <c:pt idx="9581">
                  <c:v>0</c:v>
                </c:pt>
                <c:pt idx="9582">
                  <c:v>0</c:v>
                </c:pt>
                <c:pt idx="9583">
                  <c:v>0</c:v>
                </c:pt>
                <c:pt idx="9584">
                  <c:v>0</c:v>
                </c:pt>
                <c:pt idx="9585">
                  <c:v>0</c:v>
                </c:pt>
                <c:pt idx="9586">
                  <c:v>0</c:v>
                </c:pt>
                <c:pt idx="9587">
                  <c:v>0</c:v>
                </c:pt>
                <c:pt idx="9588">
                  <c:v>0</c:v>
                </c:pt>
                <c:pt idx="9589">
                  <c:v>0</c:v>
                </c:pt>
                <c:pt idx="9590">
                  <c:v>0</c:v>
                </c:pt>
                <c:pt idx="9591">
                  <c:v>0</c:v>
                </c:pt>
                <c:pt idx="9592">
                  <c:v>0</c:v>
                </c:pt>
                <c:pt idx="9593">
                  <c:v>0</c:v>
                </c:pt>
                <c:pt idx="9594">
                  <c:v>0</c:v>
                </c:pt>
                <c:pt idx="9595">
                  <c:v>0</c:v>
                </c:pt>
                <c:pt idx="9596">
                  <c:v>0</c:v>
                </c:pt>
                <c:pt idx="9597">
                  <c:v>0</c:v>
                </c:pt>
                <c:pt idx="9598">
                  <c:v>0</c:v>
                </c:pt>
                <c:pt idx="9599">
                  <c:v>0</c:v>
                </c:pt>
                <c:pt idx="9600">
                  <c:v>0</c:v>
                </c:pt>
                <c:pt idx="9601">
                  <c:v>0</c:v>
                </c:pt>
                <c:pt idx="9602">
                  <c:v>0</c:v>
                </c:pt>
                <c:pt idx="9603">
                  <c:v>0</c:v>
                </c:pt>
                <c:pt idx="9604">
                  <c:v>0</c:v>
                </c:pt>
                <c:pt idx="9605">
                  <c:v>0</c:v>
                </c:pt>
                <c:pt idx="9606">
                  <c:v>0</c:v>
                </c:pt>
                <c:pt idx="9607">
                  <c:v>0</c:v>
                </c:pt>
                <c:pt idx="9608">
                  <c:v>0</c:v>
                </c:pt>
                <c:pt idx="9609">
                  <c:v>0</c:v>
                </c:pt>
                <c:pt idx="9610">
                  <c:v>0</c:v>
                </c:pt>
                <c:pt idx="9611">
                  <c:v>0</c:v>
                </c:pt>
                <c:pt idx="9612">
                  <c:v>0</c:v>
                </c:pt>
                <c:pt idx="9613">
                  <c:v>0</c:v>
                </c:pt>
                <c:pt idx="9614">
                  <c:v>0</c:v>
                </c:pt>
                <c:pt idx="9615">
                  <c:v>0</c:v>
                </c:pt>
                <c:pt idx="9616">
                  <c:v>0</c:v>
                </c:pt>
                <c:pt idx="9617">
                  <c:v>0</c:v>
                </c:pt>
                <c:pt idx="9618">
                  <c:v>0</c:v>
                </c:pt>
                <c:pt idx="9619">
                  <c:v>0</c:v>
                </c:pt>
                <c:pt idx="9620">
                  <c:v>0</c:v>
                </c:pt>
                <c:pt idx="9621">
                  <c:v>0</c:v>
                </c:pt>
                <c:pt idx="9622">
                  <c:v>0</c:v>
                </c:pt>
                <c:pt idx="9623">
                  <c:v>0</c:v>
                </c:pt>
                <c:pt idx="9624">
                  <c:v>0</c:v>
                </c:pt>
                <c:pt idx="9625">
                  <c:v>0</c:v>
                </c:pt>
                <c:pt idx="9626">
                  <c:v>0</c:v>
                </c:pt>
                <c:pt idx="9627">
                  <c:v>0</c:v>
                </c:pt>
                <c:pt idx="9628">
                  <c:v>0</c:v>
                </c:pt>
                <c:pt idx="9629">
                  <c:v>0</c:v>
                </c:pt>
                <c:pt idx="9630">
                  <c:v>0</c:v>
                </c:pt>
                <c:pt idx="9631">
                  <c:v>0</c:v>
                </c:pt>
                <c:pt idx="9632">
                  <c:v>0</c:v>
                </c:pt>
                <c:pt idx="9633">
                  <c:v>0</c:v>
                </c:pt>
                <c:pt idx="9634">
                  <c:v>0</c:v>
                </c:pt>
                <c:pt idx="9635">
                  <c:v>0</c:v>
                </c:pt>
                <c:pt idx="9636">
                  <c:v>0</c:v>
                </c:pt>
                <c:pt idx="9637">
                  <c:v>0</c:v>
                </c:pt>
                <c:pt idx="9638">
                  <c:v>0</c:v>
                </c:pt>
                <c:pt idx="9639">
                  <c:v>0</c:v>
                </c:pt>
                <c:pt idx="9640">
                  <c:v>0</c:v>
                </c:pt>
                <c:pt idx="9641">
                  <c:v>0</c:v>
                </c:pt>
                <c:pt idx="9642">
                  <c:v>0</c:v>
                </c:pt>
                <c:pt idx="9643">
                  <c:v>0</c:v>
                </c:pt>
                <c:pt idx="9644">
                  <c:v>0</c:v>
                </c:pt>
                <c:pt idx="9645">
                  <c:v>0</c:v>
                </c:pt>
                <c:pt idx="9646">
                  <c:v>0</c:v>
                </c:pt>
                <c:pt idx="9647">
                  <c:v>0</c:v>
                </c:pt>
                <c:pt idx="9648">
                  <c:v>0</c:v>
                </c:pt>
                <c:pt idx="9649">
                  <c:v>0</c:v>
                </c:pt>
                <c:pt idx="9650">
                  <c:v>0</c:v>
                </c:pt>
                <c:pt idx="9651">
                  <c:v>0</c:v>
                </c:pt>
                <c:pt idx="9652">
                  <c:v>0</c:v>
                </c:pt>
                <c:pt idx="9653">
                  <c:v>0</c:v>
                </c:pt>
                <c:pt idx="9654">
                  <c:v>0</c:v>
                </c:pt>
                <c:pt idx="9655">
                  <c:v>0</c:v>
                </c:pt>
                <c:pt idx="9656">
                  <c:v>0</c:v>
                </c:pt>
                <c:pt idx="9657">
                  <c:v>0</c:v>
                </c:pt>
                <c:pt idx="9658">
                  <c:v>0</c:v>
                </c:pt>
                <c:pt idx="9659">
                  <c:v>0</c:v>
                </c:pt>
                <c:pt idx="9660">
                  <c:v>0</c:v>
                </c:pt>
                <c:pt idx="9661">
                  <c:v>0</c:v>
                </c:pt>
                <c:pt idx="9662">
                  <c:v>0</c:v>
                </c:pt>
                <c:pt idx="9663">
                  <c:v>0</c:v>
                </c:pt>
                <c:pt idx="9664">
                  <c:v>0</c:v>
                </c:pt>
                <c:pt idx="9665">
                  <c:v>0</c:v>
                </c:pt>
                <c:pt idx="9666">
                  <c:v>0</c:v>
                </c:pt>
                <c:pt idx="9667">
                  <c:v>0</c:v>
                </c:pt>
                <c:pt idx="9668">
                  <c:v>0</c:v>
                </c:pt>
                <c:pt idx="9669">
                  <c:v>0</c:v>
                </c:pt>
                <c:pt idx="9670">
                  <c:v>0</c:v>
                </c:pt>
                <c:pt idx="9671">
                  <c:v>0</c:v>
                </c:pt>
                <c:pt idx="9672">
                  <c:v>0</c:v>
                </c:pt>
                <c:pt idx="9673">
                  <c:v>0</c:v>
                </c:pt>
                <c:pt idx="9674">
                  <c:v>0</c:v>
                </c:pt>
                <c:pt idx="9675">
                  <c:v>0</c:v>
                </c:pt>
                <c:pt idx="9676">
                  <c:v>0</c:v>
                </c:pt>
                <c:pt idx="9677">
                  <c:v>0</c:v>
                </c:pt>
                <c:pt idx="9678">
                  <c:v>0</c:v>
                </c:pt>
                <c:pt idx="9679">
                  <c:v>0</c:v>
                </c:pt>
                <c:pt idx="9680">
                  <c:v>0</c:v>
                </c:pt>
                <c:pt idx="9681">
                  <c:v>0</c:v>
                </c:pt>
                <c:pt idx="9682">
                  <c:v>0</c:v>
                </c:pt>
                <c:pt idx="9683">
                  <c:v>0</c:v>
                </c:pt>
                <c:pt idx="9684">
                  <c:v>133080.90000000002</c:v>
                </c:pt>
                <c:pt idx="9685">
                  <c:v>0</c:v>
                </c:pt>
                <c:pt idx="9686">
                  <c:v>0</c:v>
                </c:pt>
                <c:pt idx="9687">
                  <c:v>0</c:v>
                </c:pt>
                <c:pt idx="9688">
                  <c:v>0</c:v>
                </c:pt>
                <c:pt idx="9689">
                  <c:v>0</c:v>
                </c:pt>
                <c:pt idx="9690">
                  <c:v>0</c:v>
                </c:pt>
                <c:pt idx="9691">
                  <c:v>0</c:v>
                </c:pt>
                <c:pt idx="9692">
                  <c:v>0</c:v>
                </c:pt>
                <c:pt idx="9693">
                  <c:v>0</c:v>
                </c:pt>
                <c:pt idx="9694">
                  <c:v>0</c:v>
                </c:pt>
                <c:pt idx="9695">
                  <c:v>0</c:v>
                </c:pt>
                <c:pt idx="9696">
                  <c:v>0</c:v>
                </c:pt>
                <c:pt idx="9697">
                  <c:v>0</c:v>
                </c:pt>
                <c:pt idx="9698">
                  <c:v>0</c:v>
                </c:pt>
                <c:pt idx="9699">
                  <c:v>0</c:v>
                </c:pt>
                <c:pt idx="9700">
                  <c:v>0</c:v>
                </c:pt>
                <c:pt idx="9701">
                  <c:v>0</c:v>
                </c:pt>
                <c:pt idx="9702">
                  <c:v>0</c:v>
                </c:pt>
                <c:pt idx="9703">
                  <c:v>0</c:v>
                </c:pt>
                <c:pt idx="9704">
                  <c:v>0</c:v>
                </c:pt>
                <c:pt idx="9705">
                  <c:v>0</c:v>
                </c:pt>
                <c:pt idx="9706">
                  <c:v>0</c:v>
                </c:pt>
                <c:pt idx="9707">
                  <c:v>0</c:v>
                </c:pt>
                <c:pt idx="9708">
                  <c:v>0</c:v>
                </c:pt>
                <c:pt idx="9709">
                  <c:v>0</c:v>
                </c:pt>
                <c:pt idx="9710">
                  <c:v>0</c:v>
                </c:pt>
                <c:pt idx="9711">
                  <c:v>0</c:v>
                </c:pt>
                <c:pt idx="9712">
                  <c:v>0</c:v>
                </c:pt>
                <c:pt idx="9713">
                  <c:v>0</c:v>
                </c:pt>
                <c:pt idx="9714">
                  <c:v>0</c:v>
                </c:pt>
                <c:pt idx="9715">
                  <c:v>0</c:v>
                </c:pt>
                <c:pt idx="9716">
                  <c:v>0</c:v>
                </c:pt>
                <c:pt idx="9717">
                  <c:v>0</c:v>
                </c:pt>
                <c:pt idx="9718">
                  <c:v>0</c:v>
                </c:pt>
                <c:pt idx="9719">
                  <c:v>0</c:v>
                </c:pt>
                <c:pt idx="9720">
                  <c:v>0</c:v>
                </c:pt>
                <c:pt idx="9721">
                  <c:v>0</c:v>
                </c:pt>
                <c:pt idx="9722">
                  <c:v>0</c:v>
                </c:pt>
                <c:pt idx="9723">
                  <c:v>0</c:v>
                </c:pt>
                <c:pt idx="9724">
                  <c:v>0</c:v>
                </c:pt>
                <c:pt idx="9725">
                  <c:v>0</c:v>
                </c:pt>
                <c:pt idx="9726">
                  <c:v>0</c:v>
                </c:pt>
                <c:pt idx="9727">
                  <c:v>0</c:v>
                </c:pt>
                <c:pt idx="9728">
                  <c:v>0</c:v>
                </c:pt>
                <c:pt idx="9729">
                  <c:v>0</c:v>
                </c:pt>
                <c:pt idx="9730">
                  <c:v>0</c:v>
                </c:pt>
                <c:pt idx="9731">
                  <c:v>0</c:v>
                </c:pt>
                <c:pt idx="9732">
                  <c:v>0</c:v>
                </c:pt>
                <c:pt idx="9733">
                  <c:v>0</c:v>
                </c:pt>
                <c:pt idx="9734">
                  <c:v>0</c:v>
                </c:pt>
                <c:pt idx="9735">
                  <c:v>0</c:v>
                </c:pt>
                <c:pt idx="9736">
                  <c:v>0</c:v>
                </c:pt>
                <c:pt idx="9737">
                  <c:v>0</c:v>
                </c:pt>
                <c:pt idx="9738">
                  <c:v>0</c:v>
                </c:pt>
                <c:pt idx="9739">
                  <c:v>0</c:v>
                </c:pt>
                <c:pt idx="9740">
                  <c:v>0</c:v>
                </c:pt>
                <c:pt idx="9741">
                  <c:v>0</c:v>
                </c:pt>
                <c:pt idx="9742">
                  <c:v>0</c:v>
                </c:pt>
                <c:pt idx="9743">
                  <c:v>0</c:v>
                </c:pt>
                <c:pt idx="9744">
                  <c:v>0</c:v>
                </c:pt>
                <c:pt idx="9745">
                  <c:v>0</c:v>
                </c:pt>
                <c:pt idx="9746">
                  <c:v>0</c:v>
                </c:pt>
                <c:pt idx="9747">
                  <c:v>0</c:v>
                </c:pt>
                <c:pt idx="9748">
                  <c:v>0</c:v>
                </c:pt>
                <c:pt idx="9749">
                  <c:v>0</c:v>
                </c:pt>
                <c:pt idx="9750">
                  <c:v>0</c:v>
                </c:pt>
                <c:pt idx="9751">
                  <c:v>0</c:v>
                </c:pt>
                <c:pt idx="9752">
                  <c:v>0</c:v>
                </c:pt>
                <c:pt idx="9753">
                  <c:v>0</c:v>
                </c:pt>
                <c:pt idx="9754">
                  <c:v>0</c:v>
                </c:pt>
                <c:pt idx="9755">
                  <c:v>0</c:v>
                </c:pt>
                <c:pt idx="9756">
                  <c:v>0</c:v>
                </c:pt>
                <c:pt idx="9757">
                  <c:v>0</c:v>
                </c:pt>
                <c:pt idx="9758">
                  <c:v>0</c:v>
                </c:pt>
                <c:pt idx="9759">
                  <c:v>0</c:v>
                </c:pt>
                <c:pt idx="9760">
                  <c:v>0</c:v>
                </c:pt>
                <c:pt idx="9761">
                  <c:v>0</c:v>
                </c:pt>
                <c:pt idx="9762">
                  <c:v>0</c:v>
                </c:pt>
                <c:pt idx="9763">
                  <c:v>0</c:v>
                </c:pt>
                <c:pt idx="9764">
                  <c:v>0</c:v>
                </c:pt>
                <c:pt idx="9765">
                  <c:v>0</c:v>
                </c:pt>
                <c:pt idx="9766">
                  <c:v>0</c:v>
                </c:pt>
                <c:pt idx="9767">
                  <c:v>0</c:v>
                </c:pt>
                <c:pt idx="9768">
                  <c:v>0</c:v>
                </c:pt>
                <c:pt idx="9769">
                  <c:v>0</c:v>
                </c:pt>
                <c:pt idx="9770">
                  <c:v>0</c:v>
                </c:pt>
                <c:pt idx="9771">
                  <c:v>0</c:v>
                </c:pt>
                <c:pt idx="9772">
                  <c:v>0</c:v>
                </c:pt>
                <c:pt idx="9773">
                  <c:v>0</c:v>
                </c:pt>
                <c:pt idx="9774">
                  <c:v>0</c:v>
                </c:pt>
                <c:pt idx="9775">
                  <c:v>0</c:v>
                </c:pt>
                <c:pt idx="9776">
                  <c:v>0</c:v>
                </c:pt>
                <c:pt idx="9777">
                  <c:v>0</c:v>
                </c:pt>
                <c:pt idx="9778">
                  <c:v>0</c:v>
                </c:pt>
                <c:pt idx="9779">
                  <c:v>0</c:v>
                </c:pt>
                <c:pt idx="9780">
                  <c:v>0</c:v>
                </c:pt>
                <c:pt idx="9781">
                  <c:v>0</c:v>
                </c:pt>
                <c:pt idx="9782">
                  <c:v>0</c:v>
                </c:pt>
                <c:pt idx="9783">
                  <c:v>0</c:v>
                </c:pt>
                <c:pt idx="9784">
                  <c:v>0</c:v>
                </c:pt>
                <c:pt idx="9785">
                  <c:v>0</c:v>
                </c:pt>
                <c:pt idx="9786">
                  <c:v>0</c:v>
                </c:pt>
                <c:pt idx="9787">
                  <c:v>0</c:v>
                </c:pt>
                <c:pt idx="9788">
                  <c:v>0</c:v>
                </c:pt>
                <c:pt idx="9789">
                  <c:v>0</c:v>
                </c:pt>
                <c:pt idx="9790">
                  <c:v>0</c:v>
                </c:pt>
                <c:pt idx="9791">
                  <c:v>0</c:v>
                </c:pt>
                <c:pt idx="9792">
                  <c:v>0</c:v>
                </c:pt>
                <c:pt idx="9793">
                  <c:v>0</c:v>
                </c:pt>
                <c:pt idx="9794">
                  <c:v>0</c:v>
                </c:pt>
                <c:pt idx="9795">
                  <c:v>0</c:v>
                </c:pt>
                <c:pt idx="9796">
                  <c:v>0</c:v>
                </c:pt>
                <c:pt idx="9797">
                  <c:v>0</c:v>
                </c:pt>
                <c:pt idx="9798">
                  <c:v>0</c:v>
                </c:pt>
                <c:pt idx="9799">
                  <c:v>0</c:v>
                </c:pt>
                <c:pt idx="9800">
                  <c:v>0</c:v>
                </c:pt>
                <c:pt idx="9801">
                  <c:v>0</c:v>
                </c:pt>
                <c:pt idx="9802">
                  <c:v>0</c:v>
                </c:pt>
                <c:pt idx="9803">
                  <c:v>0</c:v>
                </c:pt>
                <c:pt idx="9804">
                  <c:v>0</c:v>
                </c:pt>
                <c:pt idx="9805">
                  <c:v>0</c:v>
                </c:pt>
                <c:pt idx="9806">
                  <c:v>0</c:v>
                </c:pt>
                <c:pt idx="9807">
                  <c:v>0</c:v>
                </c:pt>
                <c:pt idx="9808">
                  <c:v>0</c:v>
                </c:pt>
                <c:pt idx="9809">
                  <c:v>0</c:v>
                </c:pt>
                <c:pt idx="9810">
                  <c:v>0</c:v>
                </c:pt>
                <c:pt idx="9811">
                  <c:v>0</c:v>
                </c:pt>
                <c:pt idx="9812">
                  <c:v>0</c:v>
                </c:pt>
                <c:pt idx="9813">
                  <c:v>0</c:v>
                </c:pt>
                <c:pt idx="9814">
                  <c:v>0</c:v>
                </c:pt>
                <c:pt idx="9815">
                  <c:v>0</c:v>
                </c:pt>
                <c:pt idx="9816">
                  <c:v>0</c:v>
                </c:pt>
                <c:pt idx="9817">
                  <c:v>0</c:v>
                </c:pt>
                <c:pt idx="9818">
                  <c:v>0</c:v>
                </c:pt>
                <c:pt idx="9819">
                  <c:v>0</c:v>
                </c:pt>
                <c:pt idx="9820">
                  <c:v>0</c:v>
                </c:pt>
                <c:pt idx="9821">
                  <c:v>0</c:v>
                </c:pt>
                <c:pt idx="9822">
                  <c:v>0</c:v>
                </c:pt>
                <c:pt idx="9823">
                  <c:v>0</c:v>
                </c:pt>
                <c:pt idx="9824">
                  <c:v>0</c:v>
                </c:pt>
                <c:pt idx="9825">
                  <c:v>0</c:v>
                </c:pt>
                <c:pt idx="9826">
                  <c:v>0</c:v>
                </c:pt>
                <c:pt idx="9827">
                  <c:v>0</c:v>
                </c:pt>
                <c:pt idx="9828">
                  <c:v>0</c:v>
                </c:pt>
                <c:pt idx="9829">
                  <c:v>0</c:v>
                </c:pt>
                <c:pt idx="9830">
                  <c:v>0</c:v>
                </c:pt>
                <c:pt idx="9831">
                  <c:v>0</c:v>
                </c:pt>
                <c:pt idx="9832">
                  <c:v>0</c:v>
                </c:pt>
                <c:pt idx="9833">
                  <c:v>0</c:v>
                </c:pt>
                <c:pt idx="9834">
                  <c:v>0</c:v>
                </c:pt>
                <c:pt idx="9835">
                  <c:v>0</c:v>
                </c:pt>
                <c:pt idx="9836">
                  <c:v>0</c:v>
                </c:pt>
                <c:pt idx="9837">
                  <c:v>0</c:v>
                </c:pt>
                <c:pt idx="9838">
                  <c:v>0</c:v>
                </c:pt>
                <c:pt idx="9839">
                  <c:v>0</c:v>
                </c:pt>
                <c:pt idx="9840">
                  <c:v>0</c:v>
                </c:pt>
                <c:pt idx="9841">
                  <c:v>0</c:v>
                </c:pt>
                <c:pt idx="9842">
                  <c:v>0</c:v>
                </c:pt>
                <c:pt idx="9843">
                  <c:v>0</c:v>
                </c:pt>
                <c:pt idx="9844">
                  <c:v>0</c:v>
                </c:pt>
                <c:pt idx="9845">
                  <c:v>0</c:v>
                </c:pt>
                <c:pt idx="9846">
                  <c:v>0</c:v>
                </c:pt>
                <c:pt idx="9847">
                  <c:v>0</c:v>
                </c:pt>
                <c:pt idx="9848">
                  <c:v>0</c:v>
                </c:pt>
                <c:pt idx="9849">
                  <c:v>0</c:v>
                </c:pt>
                <c:pt idx="9850">
                  <c:v>0</c:v>
                </c:pt>
                <c:pt idx="9851">
                  <c:v>0</c:v>
                </c:pt>
                <c:pt idx="9852">
                  <c:v>0</c:v>
                </c:pt>
                <c:pt idx="9853">
                  <c:v>0</c:v>
                </c:pt>
                <c:pt idx="9854">
                  <c:v>0</c:v>
                </c:pt>
                <c:pt idx="9855">
                  <c:v>0</c:v>
                </c:pt>
                <c:pt idx="9856">
                  <c:v>0</c:v>
                </c:pt>
                <c:pt idx="9857">
                  <c:v>0</c:v>
                </c:pt>
                <c:pt idx="9858">
                  <c:v>0</c:v>
                </c:pt>
                <c:pt idx="9859">
                  <c:v>0</c:v>
                </c:pt>
                <c:pt idx="9860">
                  <c:v>0</c:v>
                </c:pt>
                <c:pt idx="9861">
                  <c:v>0</c:v>
                </c:pt>
                <c:pt idx="9862">
                  <c:v>0</c:v>
                </c:pt>
                <c:pt idx="9863">
                  <c:v>0</c:v>
                </c:pt>
                <c:pt idx="9864">
                  <c:v>0</c:v>
                </c:pt>
                <c:pt idx="9865">
                  <c:v>0</c:v>
                </c:pt>
                <c:pt idx="9866">
                  <c:v>0</c:v>
                </c:pt>
                <c:pt idx="9867">
                  <c:v>0</c:v>
                </c:pt>
                <c:pt idx="9868">
                  <c:v>0</c:v>
                </c:pt>
                <c:pt idx="9869">
                  <c:v>0</c:v>
                </c:pt>
                <c:pt idx="9870">
                  <c:v>0</c:v>
                </c:pt>
                <c:pt idx="9871">
                  <c:v>0</c:v>
                </c:pt>
                <c:pt idx="9872">
                  <c:v>0</c:v>
                </c:pt>
                <c:pt idx="9873">
                  <c:v>0</c:v>
                </c:pt>
                <c:pt idx="9874">
                  <c:v>0</c:v>
                </c:pt>
                <c:pt idx="9875">
                  <c:v>0</c:v>
                </c:pt>
                <c:pt idx="9876">
                  <c:v>0</c:v>
                </c:pt>
                <c:pt idx="9877">
                  <c:v>0</c:v>
                </c:pt>
                <c:pt idx="9878">
                  <c:v>0</c:v>
                </c:pt>
                <c:pt idx="9879">
                  <c:v>0</c:v>
                </c:pt>
                <c:pt idx="9880">
                  <c:v>0</c:v>
                </c:pt>
                <c:pt idx="9881">
                  <c:v>0</c:v>
                </c:pt>
                <c:pt idx="9882">
                  <c:v>0</c:v>
                </c:pt>
                <c:pt idx="9883">
                  <c:v>0</c:v>
                </c:pt>
                <c:pt idx="9884">
                  <c:v>0</c:v>
                </c:pt>
                <c:pt idx="9885">
                  <c:v>0</c:v>
                </c:pt>
                <c:pt idx="9886">
                  <c:v>0</c:v>
                </c:pt>
                <c:pt idx="9887">
                  <c:v>0</c:v>
                </c:pt>
                <c:pt idx="9888">
                  <c:v>0</c:v>
                </c:pt>
                <c:pt idx="9889">
                  <c:v>0</c:v>
                </c:pt>
                <c:pt idx="9890">
                  <c:v>0</c:v>
                </c:pt>
                <c:pt idx="9891">
                  <c:v>0</c:v>
                </c:pt>
                <c:pt idx="9892">
                  <c:v>0</c:v>
                </c:pt>
                <c:pt idx="9893">
                  <c:v>0</c:v>
                </c:pt>
                <c:pt idx="9894">
                  <c:v>0</c:v>
                </c:pt>
                <c:pt idx="9895">
                  <c:v>0</c:v>
                </c:pt>
                <c:pt idx="9896">
                  <c:v>0</c:v>
                </c:pt>
                <c:pt idx="9897">
                  <c:v>0</c:v>
                </c:pt>
                <c:pt idx="9898">
                  <c:v>0</c:v>
                </c:pt>
                <c:pt idx="9899">
                  <c:v>0</c:v>
                </c:pt>
                <c:pt idx="9900">
                  <c:v>0</c:v>
                </c:pt>
                <c:pt idx="9901">
                  <c:v>0</c:v>
                </c:pt>
                <c:pt idx="9902">
                  <c:v>0</c:v>
                </c:pt>
                <c:pt idx="9903">
                  <c:v>0</c:v>
                </c:pt>
                <c:pt idx="9904">
                  <c:v>0</c:v>
                </c:pt>
                <c:pt idx="9905">
                  <c:v>0</c:v>
                </c:pt>
                <c:pt idx="9906">
                  <c:v>0</c:v>
                </c:pt>
                <c:pt idx="9907">
                  <c:v>0</c:v>
                </c:pt>
                <c:pt idx="9908">
                  <c:v>0</c:v>
                </c:pt>
                <c:pt idx="9909">
                  <c:v>0</c:v>
                </c:pt>
                <c:pt idx="9910">
                  <c:v>0</c:v>
                </c:pt>
                <c:pt idx="9911">
                  <c:v>0</c:v>
                </c:pt>
                <c:pt idx="9912">
                  <c:v>0</c:v>
                </c:pt>
                <c:pt idx="9913">
                  <c:v>0</c:v>
                </c:pt>
                <c:pt idx="9914">
                  <c:v>0</c:v>
                </c:pt>
                <c:pt idx="9915">
                  <c:v>0</c:v>
                </c:pt>
                <c:pt idx="9916">
                  <c:v>0</c:v>
                </c:pt>
                <c:pt idx="9917">
                  <c:v>0</c:v>
                </c:pt>
                <c:pt idx="9918">
                  <c:v>0</c:v>
                </c:pt>
                <c:pt idx="9919">
                  <c:v>0</c:v>
                </c:pt>
                <c:pt idx="9920">
                  <c:v>0</c:v>
                </c:pt>
                <c:pt idx="9921">
                  <c:v>0</c:v>
                </c:pt>
                <c:pt idx="9922">
                  <c:v>0</c:v>
                </c:pt>
                <c:pt idx="9923">
                  <c:v>0</c:v>
                </c:pt>
                <c:pt idx="9924">
                  <c:v>0</c:v>
                </c:pt>
                <c:pt idx="9925">
                  <c:v>0</c:v>
                </c:pt>
                <c:pt idx="9926">
                  <c:v>0</c:v>
                </c:pt>
                <c:pt idx="9927">
                  <c:v>0</c:v>
                </c:pt>
                <c:pt idx="9928">
                  <c:v>0</c:v>
                </c:pt>
                <c:pt idx="9929">
                  <c:v>0</c:v>
                </c:pt>
                <c:pt idx="9930">
                  <c:v>0</c:v>
                </c:pt>
                <c:pt idx="9931">
                  <c:v>0</c:v>
                </c:pt>
                <c:pt idx="9932">
                  <c:v>0</c:v>
                </c:pt>
                <c:pt idx="9933">
                  <c:v>0</c:v>
                </c:pt>
                <c:pt idx="9934">
                  <c:v>0</c:v>
                </c:pt>
                <c:pt idx="9935">
                  <c:v>0</c:v>
                </c:pt>
                <c:pt idx="9936">
                  <c:v>0</c:v>
                </c:pt>
                <c:pt idx="9937">
                  <c:v>0</c:v>
                </c:pt>
                <c:pt idx="9938">
                  <c:v>0</c:v>
                </c:pt>
                <c:pt idx="9939">
                  <c:v>0</c:v>
                </c:pt>
                <c:pt idx="9940">
                  <c:v>0</c:v>
                </c:pt>
                <c:pt idx="9941">
                  <c:v>0</c:v>
                </c:pt>
                <c:pt idx="9942">
                  <c:v>0</c:v>
                </c:pt>
                <c:pt idx="9943">
                  <c:v>0</c:v>
                </c:pt>
                <c:pt idx="9944">
                  <c:v>0</c:v>
                </c:pt>
                <c:pt idx="9945">
                  <c:v>0</c:v>
                </c:pt>
                <c:pt idx="9946">
                  <c:v>0</c:v>
                </c:pt>
                <c:pt idx="9947">
                  <c:v>0</c:v>
                </c:pt>
                <c:pt idx="9948">
                  <c:v>0</c:v>
                </c:pt>
                <c:pt idx="9949">
                  <c:v>0</c:v>
                </c:pt>
                <c:pt idx="9950">
                  <c:v>0</c:v>
                </c:pt>
                <c:pt idx="9951">
                  <c:v>0</c:v>
                </c:pt>
                <c:pt idx="9952">
                  <c:v>0</c:v>
                </c:pt>
                <c:pt idx="9953">
                  <c:v>0</c:v>
                </c:pt>
                <c:pt idx="9954">
                  <c:v>0</c:v>
                </c:pt>
                <c:pt idx="9955">
                  <c:v>0</c:v>
                </c:pt>
                <c:pt idx="9956">
                  <c:v>0</c:v>
                </c:pt>
                <c:pt idx="9957">
                  <c:v>0</c:v>
                </c:pt>
                <c:pt idx="9958">
                  <c:v>0</c:v>
                </c:pt>
                <c:pt idx="9959">
                  <c:v>0</c:v>
                </c:pt>
                <c:pt idx="9960">
                  <c:v>0</c:v>
                </c:pt>
                <c:pt idx="9961">
                  <c:v>0</c:v>
                </c:pt>
                <c:pt idx="9962">
                  <c:v>0</c:v>
                </c:pt>
                <c:pt idx="9963">
                  <c:v>0</c:v>
                </c:pt>
                <c:pt idx="9964">
                  <c:v>0</c:v>
                </c:pt>
                <c:pt idx="9965">
                  <c:v>0</c:v>
                </c:pt>
                <c:pt idx="9966">
                  <c:v>0</c:v>
                </c:pt>
                <c:pt idx="9967">
                  <c:v>0</c:v>
                </c:pt>
                <c:pt idx="9968">
                  <c:v>0</c:v>
                </c:pt>
                <c:pt idx="9969">
                  <c:v>0</c:v>
                </c:pt>
                <c:pt idx="9970">
                  <c:v>0</c:v>
                </c:pt>
                <c:pt idx="9971">
                  <c:v>0</c:v>
                </c:pt>
                <c:pt idx="9972">
                  <c:v>0</c:v>
                </c:pt>
                <c:pt idx="9973">
                  <c:v>0</c:v>
                </c:pt>
                <c:pt idx="9974">
                  <c:v>0</c:v>
                </c:pt>
                <c:pt idx="9975">
                  <c:v>0</c:v>
                </c:pt>
                <c:pt idx="9976">
                  <c:v>0</c:v>
                </c:pt>
                <c:pt idx="9977">
                  <c:v>0</c:v>
                </c:pt>
                <c:pt idx="9978">
                  <c:v>0</c:v>
                </c:pt>
                <c:pt idx="9979">
                  <c:v>0</c:v>
                </c:pt>
                <c:pt idx="9980">
                  <c:v>0</c:v>
                </c:pt>
                <c:pt idx="9981">
                  <c:v>0</c:v>
                </c:pt>
                <c:pt idx="9982">
                  <c:v>0</c:v>
                </c:pt>
                <c:pt idx="9983">
                  <c:v>0</c:v>
                </c:pt>
                <c:pt idx="9984">
                  <c:v>0</c:v>
                </c:pt>
                <c:pt idx="9985">
                  <c:v>0</c:v>
                </c:pt>
                <c:pt idx="9986">
                  <c:v>0</c:v>
                </c:pt>
                <c:pt idx="9987">
                  <c:v>0</c:v>
                </c:pt>
                <c:pt idx="9988">
                  <c:v>0</c:v>
                </c:pt>
                <c:pt idx="9989">
                  <c:v>0</c:v>
                </c:pt>
                <c:pt idx="9990">
                  <c:v>0</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0</c:v>
                </c:pt>
                <c:pt idx="10009">
                  <c:v>0</c:v>
                </c:pt>
                <c:pt idx="10010">
                  <c:v>0</c:v>
                </c:pt>
                <c:pt idx="10011">
                  <c:v>0</c:v>
                </c:pt>
                <c:pt idx="10012">
                  <c:v>0</c:v>
                </c:pt>
                <c:pt idx="10013">
                  <c:v>0</c:v>
                </c:pt>
                <c:pt idx="10014">
                  <c:v>0</c:v>
                </c:pt>
                <c:pt idx="10015">
                  <c:v>0</c:v>
                </c:pt>
                <c:pt idx="10016">
                  <c:v>0</c:v>
                </c:pt>
                <c:pt idx="10017">
                  <c:v>0</c:v>
                </c:pt>
                <c:pt idx="10018">
                  <c:v>0</c:v>
                </c:pt>
                <c:pt idx="10019">
                  <c:v>0</c:v>
                </c:pt>
                <c:pt idx="10020">
                  <c:v>0</c:v>
                </c:pt>
                <c:pt idx="10021">
                  <c:v>0</c:v>
                </c:pt>
                <c:pt idx="10022">
                  <c:v>0</c:v>
                </c:pt>
                <c:pt idx="10023">
                  <c:v>0</c:v>
                </c:pt>
                <c:pt idx="10024">
                  <c:v>0</c:v>
                </c:pt>
                <c:pt idx="10025">
                  <c:v>0</c:v>
                </c:pt>
                <c:pt idx="10026">
                  <c:v>0</c:v>
                </c:pt>
                <c:pt idx="10027">
                  <c:v>0</c:v>
                </c:pt>
                <c:pt idx="10028">
                  <c:v>0</c:v>
                </c:pt>
                <c:pt idx="10029">
                  <c:v>0</c:v>
                </c:pt>
                <c:pt idx="10030">
                  <c:v>0</c:v>
                </c:pt>
                <c:pt idx="10031">
                  <c:v>0</c:v>
                </c:pt>
                <c:pt idx="10032">
                  <c:v>0</c:v>
                </c:pt>
                <c:pt idx="10033">
                  <c:v>0</c:v>
                </c:pt>
                <c:pt idx="10034">
                  <c:v>0</c:v>
                </c:pt>
                <c:pt idx="10035">
                  <c:v>0</c:v>
                </c:pt>
                <c:pt idx="10036">
                  <c:v>0</c:v>
                </c:pt>
                <c:pt idx="10037">
                  <c:v>0</c:v>
                </c:pt>
                <c:pt idx="10038">
                  <c:v>0</c:v>
                </c:pt>
                <c:pt idx="10039">
                  <c:v>0</c:v>
                </c:pt>
                <c:pt idx="10040">
                  <c:v>0</c:v>
                </c:pt>
                <c:pt idx="10041">
                  <c:v>0</c:v>
                </c:pt>
                <c:pt idx="10042">
                  <c:v>0</c:v>
                </c:pt>
                <c:pt idx="10043">
                  <c:v>0</c:v>
                </c:pt>
                <c:pt idx="10044">
                  <c:v>0</c:v>
                </c:pt>
                <c:pt idx="10045">
                  <c:v>0</c:v>
                </c:pt>
                <c:pt idx="10046">
                  <c:v>0</c:v>
                </c:pt>
                <c:pt idx="10047">
                  <c:v>0</c:v>
                </c:pt>
                <c:pt idx="10048">
                  <c:v>0</c:v>
                </c:pt>
                <c:pt idx="10049">
                  <c:v>0</c:v>
                </c:pt>
                <c:pt idx="10050">
                  <c:v>0</c:v>
                </c:pt>
                <c:pt idx="10051">
                  <c:v>0</c:v>
                </c:pt>
                <c:pt idx="10052">
                  <c:v>0</c:v>
                </c:pt>
                <c:pt idx="10053">
                  <c:v>0</c:v>
                </c:pt>
                <c:pt idx="10054">
                  <c:v>0</c:v>
                </c:pt>
                <c:pt idx="10055">
                  <c:v>0</c:v>
                </c:pt>
                <c:pt idx="10056">
                  <c:v>0</c:v>
                </c:pt>
                <c:pt idx="10057">
                  <c:v>0</c:v>
                </c:pt>
                <c:pt idx="10058">
                  <c:v>0</c:v>
                </c:pt>
                <c:pt idx="10059">
                  <c:v>0</c:v>
                </c:pt>
                <c:pt idx="10060">
                  <c:v>0</c:v>
                </c:pt>
                <c:pt idx="10061">
                  <c:v>0</c:v>
                </c:pt>
                <c:pt idx="10062">
                  <c:v>0</c:v>
                </c:pt>
                <c:pt idx="10063">
                  <c:v>0</c:v>
                </c:pt>
                <c:pt idx="10064">
                  <c:v>0</c:v>
                </c:pt>
                <c:pt idx="10065">
                  <c:v>0</c:v>
                </c:pt>
                <c:pt idx="10066">
                  <c:v>0</c:v>
                </c:pt>
                <c:pt idx="10067">
                  <c:v>0</c:v>
                </c:pt>
                <c:pt idx="10068">
                  <c:v>0</c:v>
                </c:pt>
                <c:pt idx="10069">
                  <c:v>0</c:v>
                </c:pt>
                <c:pt idx="10070">
                  <c:v>0</c:v>
                </c:pt>
                <c:pt idx="10071">
                  <c:v>0</c:v>
                </c:pt>
                <c:pt idx="10072">
                  <c:v>0</c:v>
                </c:pt>
                <c:pt idx="10073">
                  <c:v>0</c:v>
                </c:pt>
                <c:pt idx="10074">
                  <c:v>0</c:v>
                </c:pt>
                <c:pt idx="10075">
                  <c:v>0</c:v>
                </c:pt>
                <c:pt idx="10076">
                  <c:v>0</c:v>
                </c:pt>
                <c:pt idx="10077">
                  <c:v>0</c:v>
                </c:pt>
                <c:pt idx="10078">
                  <c:v>0</c:v>
                </c:pt>
                <c:pt idx="10079">
                  <c:v>0</c:v>
                </c:pt>
                <c:pt idx="10080">
                  <c:v>0</c:v>
                </c:pt>
                <c:pt idx="10081">
                  <c:v>0</c:v>
                </c:pt>
                <c:pt idx="10082">
                  <c:v>0</c:v>
                </c:pt>
                <c:pt idx="10083">
                  <c:v>0</c:v>
                </c:pt>
                <c:pt idx="10084">
                  <c:v>0</c:v>
                </c:pt>
                <c:pt idx="10085">
                  <c:v>0</c:v>
                </c:pt>
                <c:pt idx="10086">
                  <c:v>0</c:v>
                </c:pt>
                <c:pt idx="10087">
                  <c:v>0</c:v>
                </c:pt>
                <c:pt idx="10088">
                  <c:v>0</c:v>
                </c:pt>
                <c:pt idx="10089">
                  <c:v>0</c:v>
                </c:pt>
                <c:pt idx="10090">
                  <c:v>0</c:v>
                </c:pt>
                <c:pt idx="10091">
                  <c:v>0</c:v>
                </c:pt>
                <c:pt idx="10092">
                  <c:v>0</c:v>
                </c:pt>
                <c:pt idx="10093">
                  <c:v>0</c:v>
                </c:pt>
                <c:pt idx="10094">
                  <c:v>0</c:v>
                </c:pt>
                <c:pt idx="10095">
                  <c:v>0</c:v>
                </c:pt>
                <c:pt idx="10096">
                  <c:v>0</c:v>
                </c:pt>
                <c:pt idx="10097">
                  <c:v>0</c:v>
                </c:pt>
                <c:pt idx="10098">
                  <c:v>0</c:v>
                </c:pt>
                <c:pt idx="10099">
                  <c:v>0</c:v>
                </c:pt>
                <c:pt idx="10100">
                  <c:v>0</c:v>
                </c:pt>
                <c:pt idx="10101">
                  <c:v>0</c:v>
                </c:pt>
                <c:pt idx="10102">
                  <c:v>0</c:v>
                </c:pt>
                <c:pt idx="10103">
                  <c:v>0</c:v>
                </c:pt>
                <c:pt idx="10104">
                  <c:v>0</c:v>
                </c:pt>
                <c:pt idx="10105">
                  <c:v>0</c:v>
                </c:pt>
                <c:pt idx="10106">
                  <c:v>0</c:v>
                </c:pt>
                <c:pt idx="10107">
                  <c:v>0</c:v>
                </c:pt>
                <c:pt idx="10108">
                  <c:v>0</c:v>
                </c:pt>
                <c:pt idx="10109">
                  <c:v>0</c:v>
                </c:pt>
                <c:pt idx="10110">
                  <c:v>0</c:v>
                </c:pt>
                <c:pt idx="10111">
                  <c:v>0</c:v>
                </c:pt>
                <c:pt idx="10112">
                  <c:v>0</c:v>
                </c:pt>
                <c:pt idx="10113">
                  <c:v>0</c:v>
                </c:pt>
                <c:pt idx="10114">
                  <c:v>0</c:v>
                </c:pt>
                <c:pt idx="10115">
                  <c:v>0</c:v>
                </c:pt>
                <c:pt idx="10116">
                  <c:v>0</c:v>
                </c:pt>
                <c:pt idx="10117">
                  <c:v>0</c:v>
                </c:pt>
                <c:pt idx="10118">
                  <c:v>0</c:v>
                </c:pt>
                <c:pt idx="10119">
                  <c:v>0</c:v>
                </c:pt>
                <c:pt idx="10120">
                  <c:v>0</c:v>
                </c:pt>
                <c:pt idx="10121">
                  <c:v>0</c:v>
                </c:pt>
                <c:pt idx="10122">
                  <c:v>0</c:v>
                </c:pt>
                <c:pt idx="10123">
                  <c:v>0</c:v>
                </c:pt>
                <c:pt idx="10124">
                  <c:v>0</c:v>
                </c:pt>
                <c:pt idx="10125">
                  <c:v>0</c:v>
                </c:pt>
                <c:pt idx="10126">
                  <c:v>0</c:v>
                </c:pt>
                <c:pt idx="10127">
                  <c:v>0</c:v>
                </c:pt>
                <c:pt idx="10128">
                  <c:v>0</c:v>
                </c:pt>
                <c:pt idx="10129">
                  <c:v>0</c:v>
                </c:pt>
                <c:pt idx="10130">
                  <c:v>0</c:v>
                </c:pt>
                <c:pt idx="10131">
                  <c:v>0</c:v>
                </c:pt>
                <c:pt idx="10132">
                  <c:v>0</c:v>
                </c:pt>
                <c:pt idx="10133">
                  <c:v>0</c:v>
                </c:pt>
                <c:pt idx="10134">
                  <c:v>0</c:v>
                </c:pt>
                <c:pt idx="10135">
                  <c:v>0</c:v>
                </c:pt>
                <c:pt idx="10136">
                  <c:v>0</c:v>
                </c:pt>
                <c:pt idx="10137">
                  <c:v>0</c:v>
                </c:pt>
                <c:pt idx="10138">
                  <c:v>0</c:v>
                </c:pt>
                <c:pt idx="10139">
                  <c:v>0</c:v>
                </c:pt>
                <c:pt idx="10140">
                  <c:v>0</c:v>
                </c:pt>
                <c:pt idx="10141">
                  <c:v>0</c:v>
                </c:pt>
                <c:pt idx="10142">
                  <c:v>0</c:v>
                </c:pt>
                <c:pt idx="10143">
                  <c:v>0</c:v>
                </c:pt>
                <c:pt idx="10144">
                  <c:v>0</c:v>
                </c:pt>
                <c:pt idx="10145">
                  <c:v>0</c:v>
                </c:pt>
                <c:pt idx="10146">
                  <c:v>0</c:v>
                </c:pt>
                <c:pt idx="10147">
                  <c:v>0</c:v>
                </c:pt>
                <c:pt idx="10148">
                  <c:v>0</c:v>
                </c:pt>
                <c:pt idx="10149">
                  <c:v>0</c:v>
                </c:pt>
                <c:pt idx="10150">
                  <c:v>0</c:v>
                </c:pt>
                <c:pt idx="10151">
                  <c:v>0</c:v>
                </c:pt>
                <c:pt idx="10152">
                  <c:v>0</c:v>
                </c:pt>
                <c:pt idx="10153">
                  <c:v>0</c:v>
                </c:pt>
                <c:pt idx="10154">
                  <c:v>0</c:v>
                </c:pt>
                <c:pt idx="10155">
                  <c:v>0</c:v>
                </c:pt>
                <c:pt idx="10156">
                  <c:v>0</c:v>
                </c:pt>
                <c:pt idx="10157">
                  <c:v>0</c:v>
                </c:pt>
                <c:pt idx="10158">
                  <c:v>0</c:v>
                </c:pt>
                <c:pt idx="10159">
                  <c:v>0</c:v>
                </c:pt>
                <c:pt idx="10160">
                  <c:v>0</c:v>
                </c:pt>
                <c:pt idx="10161">
                  <c:v>0</c:v>
                </c:pt>
                <c:pt idx="10162">
                  <c:v>0</c:v>
                </c:pt>
                <c:pt idx="10163">
                  <c:v>0</c:v>
                </c:pt>
                <c:pt idx="10164">
                  <c:v>0</c:v>
                </c:pt>
                <c:pt idx="10165">
                  <c:v>0</c:v>
                </c:pt>
                <c:pt idx="10166">
                  <c:v>0</c:v>
                </c:pt>
                <c:pt idx="10167">
                  <c:v>0</c:v>
                </c:pt>
                <c:pt idx="10168">
                  <c:v>0</c:v>
                </c:pt>
                <c:pt idx="10169">
                  <c:v>0</c:v>
                </c:pt>
                <c:pt idx="10170">
                  <c:v>0</c:v>
                </c:pt>
                <c:pt idx="10171">
                  <c:v>0</c:v>
                </c:pt>
                <c:pt idx="10172">
                  <c:v>0</c:v>
                </c:pt>
                <c:pt idx="10173">
                  <c:v>0</c:v>
                </c:pt>
                <c:pt idx="10174">
                  <c:v>0</c:v>
                </c:pt>
                <c:pt idx="10175">
                  <c:v>0</c:v>
                </c:pt>
                <c:pt idx="10176">
                  <c:v>0</c:v>
                </c:pt>
                <c:pt idx="10177">
                  <c:v>0</c:v>
                </c:pt>
                <c:pt idx="10178">
                  <c:v>0</c:v>
                </c:pt>
                <c:pt idx="10179">
                  <c:v>0</c:v>
                </c:pt>
                <c:pt idx="10180">
                  <c:v>0</c:v>
                </c:pt>
                <c:pt idx="10181">
                  <c:v>0</c:v>
                </c:pt>
                <c:pt idx="10182">
                  <c:v>0</c:v>
                </c:pt>
                <c:pt idx="10183">
                  <c:v>0</c:v>
                </c:pt>
                <c:pt idx="10184">
                  <c:v>0</c:v>
                </c:pt>
                <c:pt idx="10185">
                  <c:v>0</c:v>
                </c:pt>
                <c:pt idx="10186">
                  <c:v>0</c:v>
                </c:pt>
                <c:pt idx="10187">
                  <c:v>0</c:v>
                </c:pt>
                <c:pt idx="10188">
                  <c:v>0</c:v>
                </c:pt>
                <c:pt idx="10189">
                  <c:v>0</c:v>
                </c:pt>
                <c:pt idx="10190">
                  <c:v>0</c:v>
                </c:pt>
                <c:pt idx="10191">
                  <c:v>0</c:v>
                </c:pt>
                <c:pt idx="10192">
                  <c:v>0</c:v>
                </c:pt>
                <c:pt idx="10193">
                  <c:v>0</c:v>
                </c:pt>
                <c:pt idx="10194">
                  <c:v>0</c:v>
                </c:pt>
                <c:pt idx="10195">
                  <c:v>0</c:v>
                </c:pt>
                <c:pt idx="10196">
                  <c:v>0</c:v>
                </c:pt>
                <c:pt idx="10197">
                  <c:v>0</c:v>
                </c:pt>
                <c:pt idx="10198">
                  <c:v>0</c:v>
                </c:pt>
                <c:pt idx="10199">
                  <c:v>0</c:v>
                </c:pt>
                <c:pt idx="10200">
                  <c:v>0</c:v>
                </c:pt>
                <c:pt idx="10201">
                  <c:v>0</c:v>
                </c:pt>
                <c:pt idx="10202">
                  <c:v>0</c:v>
                </c:pt>
                <c:pt idx="10203">
                  <c:v>0</c:v>
                </c:pt>
                <c:pt idx="10204">
                  <c:v>0</c:v>
                </c:pt>
                <c:pt idx="10205">
                  <c:v>0</c:v>
                </c:pt>
                <c:pt idx="10206">
                  <c:v>0</c:v>
                </c:pt>
                <c:pt idx="10207">
                  <c:v>0</c:v>
                </c:pt>
                <c:pt idx="10208">
                  <c:v>0</c:v>
                </c:pt>
                <c:pt idx="10209">
                  <c:v>0</c:v>
                </c:pt>
                <c:pt idx="10210">
                  <c:v>0</c:v>
                </c:pt>
                <c:pt idx="10211">
                  <c:v>0</c:v>
                </c:pt>
                <c:pt idx="10212">
                  <c:v>0</c:v>
                </c:pt>
                <c:pt idx="10213">
                  <c:v>0</c:v>
                </c:pt>
                <c:pt idx="10214">
                  <c:v>0</c:v>
                </c:pt>
                <c:pt idx="10215">
                  <c:v>0</c:v>
                </c:pt>
                <c:pt idx="10216">
                  <c:v>0</c:v>
                </c:pt>
                <c:pt idx="10217">
                  <c:v>0</c:v>
                </c:pt>
                <c:pt idx="10218">
                  <c:v>0</c:v>
                </c:pt>
                <c:pt idx="10219">
                  <c:v>0</c:v>
                </c:pt>
                <c:pt idx="10220">
                  <c:v>0</c:v>
                </c:pt>
                <c:pt idx="10221">
                  <c:v>0</c:v>
                </c:pt>
                <c:pt idx="10222">
                  <c:v>0</c:v>
                </c:pt>
                <c:pt idx="10223">
                  <c:v>0</c:v>
                </c:pt>
                <c:pt idx="10224">
                  <c:v>0</c:v>
                </c:pt>
                <c:pt idx="10225">
                  <c:v>0</c:v>
                </c:pt>
                <c:pt idx="10226">
                  <c:v>0</c:v>
                </c:pt>
                <c:pt idx="10227">
                  <c:v>0</c:v>
                </c:pt>
                <c:pt idx="10228">
                  <c:v>0</c:v>
                </c:pt>
                <c:pt idx="10229">
                  <c:v>0</c:v>
                </c:pt>
                <c:pt idx="10230">
                  <c:v>0</c:v>
                </c:pt>
                <c:pt idx="10231">
                  <c:v>0</c:v>
                </c:pt>
                <c:pt idx="10232">
                  <c:v>0</c:v>
                </c:pt>
                <c:pt idx="10233">
                  <c:v>0</c:v>
                </c:pt>
                <c:pt idx="10234">
                  <c:v>0</c:v>
                </c:pt>
                <c:pt idx="10235">
                  <c:v>0</c:v>
                </c:pt>
                <c:pt idx="10236">
                  <c:v>0</c:v>
                </c:pt>
                <c:pt idx="10237">
                  <c:v>0</c:v>
                </c:pt>
                <c:pt idx="10238">
                  <c:v>0</c:v>
                </c:pt>
                <c:pt idx="10239">
                  <c:v>0</c:v>
                </c:pt>
                <c:pt idx="10240">
                  <c:v>0</c:v>
                </c:pt>
                <c:pt idx="10241">
                  <c:v>0</c:v>
                </c:pt>
                <c:pt idx="10242">
                  <c:v>0</c:v>
                </c:pt>
                <c:pt idx="10243">
                  <c:v>0</c:v>
                </c:pt>
                <c:pt idx="10244">
                  <c:v>0</c:v>
                </c:pt>
                <c:pt idx="10245">
                  <c:v>0</c:v>
                </c:pt>
                <c:pt idx="10246">
                  <c:v>0</c:v>
                </c:pt>
                <c:pt idx="10247">
                  <c:v>0</c:v>
                </c:pt>
                <c:pt idx="10248">
                  <c:v>0</c:v>
                </c:pt>
                <c:pt idx="10249">
                  <c:v>0</c:v>
                </c:pt>
                <c:pt idx="10250">
                  <c:v>0</c:v>
                </c:pt>
                <c:pt idx="10251">
                  <c:v>0</c:v>
                </c:pt>
                <c:pt idx="10252">
                  <c:v>0</c:v>
                </c:pt>
                <c:pt idx="10253">
                  <c:v>0</c:v>
                </c:pt>
                <c:pt idx="10254">
                  <c:v>0</c:v>
                </c:pt>
                <c:pt idx="10255">
                  <c:v>0</c:v>
                </c:pt>
                <c:pt idx="10256">
                  <c:v>0</c:v>
                </c:pt>
                <c:pt idx="10257">
                  <c:v>0</c:v>
                </c:pt>
                <c:pt idx="10258">
                  <c:v>0</c:v>
                </c:pt>
                <c:pt idx="10259">
                  <c:v>0</c:v>
                </c:pt>
                <c:pt idx="10260">
                  <c:v>0</c:v>
                </c:pt>
                <c:pt idx="10261">
                  <c:v>0</c:v>
                </c:pt>
                <c:pt idx="10262">
                  <c:v>0</c:v>
                </c:pt>
                <c:pt idx="10263">
                  <c:v>0</c:v>
                </c:pt>
                <c:pt idx="10264">
                  <c:v>0</c:v>
                </c:pt>
                <c:pt idx="10265">
                  <c:v>0</c:v>
                </c:pt>
                <c:pt idx="10266">
                  <c:v>0</c:v>
                </c:pt>
                <c:pt idx="10267">
                  <c:v>0</c:v>
                </c:pt>
                <c:pt idx="10268">
                  <c:v>0</c:v>
                </c:pt>
                <c:pt idx="10269">
                  <c:v>0</c:v>
                </c:pt>
                <c:pt idx="10270">
                  <c:v>0</c:v>
                </c:pt>
                <c:pt idx="10271">
                  <c:v>0</c:v>
                </c:pt>
                <c:pt idx="10272">
                  <c:v>0</c:v>
                </c:pt>
                <c:pt idx="10273">
                  <c:v>0</c:v>
                </c:pt>
                <c:pt idx="10274">
                  <c:v>0</c:v>
                </c:pt>
                <c:pt idx="10275">
                  <c:v>0</c:v>
                </c:pt>
                <c:pt idx="10276">
                  <c:v>0</c:v>
                </c:pt>
                <c:pt idx="10277">
                  <c:v>0</c:v>
                </c:pt>
                <c:pt idx="10278">
                  <c:v>0</c:v>
                </c:pt>
                <c:pt idx="10279">
                  <c:v>0</c:v>
                </c:pt>
                <c:pt idx="10280">
                  <c:v>0</c:v>
                </c:pt>
                <c:pt idx="10281">
                  <c:v>0</c:v>
                </c:pt>
                <c:pt idx="10282">
                  <c:v>0</c:v>
                </c:pt>
                <c:pt idx="10283">
                  <c:v>0</c:v>
                </c:pt>
                <c:pt idx="10284">
                  <c:v>0</c:v>
                </c:pt>
                <c:pt idx="10285">
                  <c:v>0</c:v>
                </c:pt>
                <c:pt idx="10286">
                  <c:v>0</c:v>
                </c:pt>
                <c:pt idx="10287">
                  <c:v>0</c:v>
                </c:pt>
                <c:pt idx="10288">
                  <c:v>0</c:v>
                </c:pt>
                <c:pt idx="10289">
                  <c:v>0</c:v>
                </c:pt>
                <c:pt idx="10290">
                  <c:v>0</c:v>
                </c:pt>
                <c:pt idx="10291">
                  <c:v>0</c:v>
                </c:pt>
                <c:pt idx="10292">
                  <c:v>0</c:v>
                </c:pt>
                <c:pt idx="10293">
                  <c:v>0</c:v>
                </c:pt>
                <c:pt idx="10294">
                  <c:v>0</c:v>
                </c:pt>
                <c:pt idx="10295">
                  <c:v>0</c:v>
                </c:pt>
                <c:pt idx="10296">
                  <c:v>0</c:v>
                </c:pt>
                <c:pt idx="10297">
                  <c:v>0</c:v>
                </c:pt>
                <c:pt idx="10298">
                  <c:v>0</c:v>
                </c:pt>
                <c:pt idx="10299">
                  <c:v>0</c:v>
                </c:pt>
                <c:pt idx="10300">
                  <c:v>0</c:v>
                </c:pt>
                <c:pt idx="10301">
                  <c:v>0</c:v>
                </c:pt>
                <c:pt idx="10302">
                  <c:v>0</c:v>
                </c:pt>
                <c:pt idx="10303">
                  <c:v>0</c:v>
                </c:pt>
                <c:pt idx="10304">
                  <c:v>0</c:v>
                </c:pt>
                <c:pt idx="10305">
                  <c:v>0</c:v>
                </c:pt>
                <c:pt idx="10306">
                  <c:v>0</c:v>
                </c:pt>
                <c:pt idx="10307">
                  <c:v>0</c:v>
                </c:pt>
                <c:pt idx="10308">
                  <c:v>0</c:v>
                </c:pt>
                <c:pt idx="10309">
                  <c:v>0</c:v>
                </c:pt>
                <c:pt idx="10310">
                  <c:v>0</c:v>
                </c:pt>
                <c:pt idx="10311">
                  <c:v>0</c:v>
                </c:pt>
                <c:pt idx="10312">
                  <c:v>0</c:v>
                </c:pt>
                <c:pt idx="10313">
                  <c:v>0</c:v>
                </c:pt>
                <c:pt idx="10314">
                  <c:v>0</c:v>
                </c:pt>
                <c:pt idx="10315">
                  <c:v>0</c:v>
                </c:pt>
                <c:pt idx="10316">
                  <c:v>0</c:v>
                </c:pt>
                <c:pt idx="10317">
                  <c:v>0</c:v>
                </c:pt>
                <c:pt idx="10318">
                  <c:v>0</c:v>
                </c:pt>
                <c:pt idx="10319">
                  <c:v>0</c:v>
                </c:pt>
                <c:pt idx="10320">
                  <c:v>0</c:v>
                </c:pt>
                <c:pt idx="10321">
                  <c:v>0</c:v>
                </c:pt>
                <c:pt idx="10322">
                  <c:v>0</c:v>
                </c:pt>
                <c:pt idx="10323">
                  <c:v>0</c:v>
                </c:pt>
                <c:pt idx="10324">
                  <c:v>0</c:v>
                </c:pt>
                <c:pt idx="10325">
                  <c:v>0</c:v>
                </c:pt>
                <c:pt idx="10326">
                  <c:v>0</c:v>
                </c:pt>
                <c:pt idx="10327">
                  <c:v>0</c:v>
                </c:pt>
                <c:pt idx="10328">
                  <c:v>0</c:v>
                </c:pt>
                <c:pt idx="10329">
                  <c:v>0</c:v>
                </c:pt>
                <c:pt idx="10330">
                  <c:v>0</c:v>
                </c:pt>
                <c:pt idx="10331">
                  <c:v>0</c:v>
                </c:pt>
                <c:pt idx="10332">
                  <c:v>0</c:v>
                </c:pt>
                <c:pt idx="10333">
                  <c:v>0</c:v>
                </c:pt>
                <c:pt idx="10334">
                  <c:v>0</c:v>
                </c:pt>
                <c:pt idx="10335">
                  <c:v>0</c:v>
                </c:pt>
                <c:pt idx="10336">
                  <c:v>0</c:v>
                </c:pt>
                <c:pt idx="10337">
                  <c:v>0</c:v>
                </c:pt>
                <c:pt idx="10338">
                  <c:v>0</c:v>
                </c:pt>
                <c:pt idx="10339">
                  <c:v>0</c:v>
                </c:pt>
                <c:pt idx="10340">
                  <c:v>0</c:v>
                </c:pt>
                <c:pt idx="10341">
                  <c:v>0</c:v>
                </c:pt>
                <c:pt idx="10342">
                  <c:v>0</c:v>
                </c:pt>
                <c:pt idx="10343">
                  <c:v>0</c:v>
                </c:pt>
                <c:pt idx="10344">
                  <c:v>0</c:v>
                </c:pt>
                <c:pt idx="10345">
                  <c:v>0</c:v>
                </c:pt>
                <c:pt idx="10346">
                  <c:v>0</c:v>
                </c:pt>
                <c:pt idx="10347">
                  <c:v>0</c:v>
                </c:pt>
                <c:pt idx="10348">
                  <c:v>0</c:v>
                </c:pt>
                <c:pt idx="10349">
                  <c:v>0</c:v>
                </c:pt>
                <c:pt idx="10350">
                  <c:v>0</c:v>
                </c:pt>
                <c:pt idx="10351">
                  <c:v>0</c:v>
                </c:pt>
                <c:pt idx="10352">
                  <c:v>0</c:v>
                </c:pt>
                <c:pt idx="10353">
                  <c:v>0</c:v>
                </c:pt>
                <c:pt idx="10354">
                  <c:v>0</c:v>
                </c:pt>
                <c:pt idx="10355">
                  <c:v>0</c:v>
                </c:pt>
                <c:pt idx="10356">
                  <c:v>0</c:v>
                </c:pt>
                <c:pt idx="10357">
                  <c:v>0</c:v>
                </c:pt>
                <c:pt idx="10358">
                  <c:v>0</c:v>
                </c:pt>
                <c:pt idx="10359">
                  <c:v>0</c:v>
                </c:pt>
                <c:pt idx="10360">
                  <c:v>0</c:v>
                </c:pt>
                <c:pt idx="10361">
                  <c:v>0</c:v>
                </c:pt>
                <c:pt idx="10362">
                  <c:v>0</c:v>
                </c:pt>
                <c:pt idx="10363">
                  <c:v>0</c:v>
                </c:pt>
                <c:pt idx="10364">
                  <c:v>0</c:v>
                </c:pt>
                <c:pt idx="10365">
                  <c:v>0</c:v>
                </c:pt>
                <c:pt idx="10366">
                  <c:v>0</c:v>
                </c:pt>
                <c:pt idx="10367">
                  <c:v>0</c:v>
                </c:pt>
                <c:pt idx="10368">
                  <c:v>0</c:v>
                </c:pt>
                <c:pt idx="10369">
                  <c:v>0</c:v>
                </c:pt>
                <c:pt idx="10370">
                  <c:v>0</c:v>
                </c:pt>
                <c:pt idx="10371">
                  <c:v>0</c:v>
                </c:pt>
                <c:pt idx="10372">
                  <c:v>0</c:v>
                </c:pt>
                <c:pt idx="10373">
                  <c:v>0</c:v>
                </c:pt>
                <c:pt idx="10374">
                  <c:v>0</c:v>
                </c:pt>
                <c:pt idx="10375">
                  <c:v>0</c:v>
                </c:pt>
                <c:pt idx="10376">
                  <c:v>0</c:v>
                </c:pt>
                <c:pt idx="10377">
                  <c:v>0</c:v>
                </c:pt>
                <c:pt idx="10378">
                  <c:v>0</c:v>
                </c:pt>
                <c:pt idx="10379">
                  <c:v>0</c:v>
                </c:pt>
                <c:pt idx="10380">
                  <c:v>0</c:v>
                </c:pt>
                <c:pt idx="10381">
                  <c:v>0</c:v>
                </c:pt>
                <c:pt idx="10382">
                  <c:v>0</c:v>
                </c:pt>
                <c:pt idx="10383">
                  <c:v>0</c:v>
                </c:pt>
                <c:pt idx="10384">
                  <c:v>0</c:v>
                </c:pt>
                <c:pt idx="10385">
                  <c:v>0</c:v>
                </c:pt>
                <c:pt idx="10386">
                  <c:v>0</c:v>
                </c:pt>
                <c:pt idx="10387">
                  <c:v>0</c:v>
                </c:pt>
                <c:pt idx="10388">
                  <c:v>0</c:v>
                </c:pt>
                <c:pt idx="10389">
                  <c:v>0</c:v>
                </c:pt>
                <c:pt idx="10390">
                  <c:v>0</c:v>
                </c:pt>
                <c:pt idx="10391">
                  <c:v>0</c:v>
                </c:pt>
                <c:pt idx="10392">
                  <c:v>0</c:v>
                </c:pt>
                <c:pt idx="10393">
                  <c:v>0</c:v>
                </c:pt>
                <c:pt idx="10394">
                  <c:v>0</c:v>
                </c:pt>
                <c:pt idx="10395">
                  <c:v>0</c:v>
                </c:pt>
                <c:pt idx="10396">
                  <c:v>0</c:v>
                </c:pt>
                <c:pt idx="10397">
                  <c:v>0</c:v>
                </c:pt>
                <c:pt idx="10398">
                  <c:v>0</c:v>
                </c:pt>
                <c:pt idx="10399">
                  <c:v>0</c:v>
                </c:pt>
                <c:pt idx="10400">
                  <c:v>0</c:v>
                </c:pt>
                <c:pt idx="10401">
                  <c:v>0</c:v>
                </c:pt>
                <c:pt idx="10402">
                  <c:v>0</c:v>
                </c:pt>
                <c:pt idx="10403">
                  <c:v>0</c:v>
                </c:pt>
                <c:pt idx="10404">
                  <c:v>0</c:v>
                </c:pt>
                <c:pt idx="10405">
                  <c:v>0</c:v>
                </c:pt>
                <c:pt idx="10406">
                  <c:v>0</c:v>
                </c:pt>
                <c:pt idx="10407">
                  <c:v>0</c:v>
                </c:pt>
                <c:pt idx="10408">
                  <c:v>0</c:v>
                </c:pt>
                <c:pt idx="10409">
                  <c:v>0</c:v>
                </c:pt>
                <c:pt idx="10410">
                  <c:v>0</c:v>
                </c:pt>
                <c:pt idx="10411">
                  <c:v>0</c:v>
                </c:pt>
                <c:pt idx="10412">
                  <c:v>0</c:v>
                </c:pt>
                <c:pt idx="10413">
                  <c:v>0</c:v>
                </c:pt>
                <c:pt idx="10414">
                  <c:v>0</c:v>
                </c:pt>
                <c:pt idx="10415">
                  <c:v>0</c:v>
                </c:pt>
                <c:pt idx="10416">
                  <c:v>0</c:v>
                </c:pt>
                <c:pt idx="10417">
                  <c:v>0</c:v>
                </c:pt>
                <c:pt idx="10418">
                  <c:v>0</c:v>
                </c:pt>
                <c:pt idx="10419">
                  <c:v>0</c:v>
                </c:pt>
                <c:pt idx="10420">
                  <c:v>0</c:v>
                </c:pt>
                <c:pt idx="10421">
                  <c:v>0</c:v>
                </c:pt>
                <c:pt idx="10422">
                  <c:v>0</c:v>
                </c:pt>
                <c:pt idx="10423">
                  <c:v>0</c:v>
                </c:pt>
                <c:pt idx="10424">
                  <c:v>0</c:v>
                </c:pt>
                <c:pt idx="10425">
                  <c:v>0</c:v>
                </c:pt>
                <c:pt idx="10426">
                  <c:v>0</c:v>
                </c:pt>
                <c:pt idx="10427">
                  <c:v>0</c:v>
                </c:pt>
                <c:pt idx="10428">
                  <c:v>0</c:v>
                </c:pt>
                <c:pt idx="10429">
                  <c:v>0</c:v>
                </c:pt>
                <c:pt idx="10430">
                  <c:v>0</c:v>
                </c:pt>
                <c:pt idx="10431">
                  <c:v>0</c:v>
                </c:pt>
                <c:pt idx="10432">
                  <c:v>0</c:v>
                </c:pt>
                <c:pt idx="10433">
                  <c:v>0</c:v>
                </c:pt>
                <c:pt idx="10434">
                  <c:v>0</c:v>
                </c:pt>
                <c:pt idx="10435">
                  <c:v>0</c:v>
                </c:pt>
                <c:pt idx="10436">
                  <c:v>0</c:v>
                </c:pt>
                <c:pt idx="10437">
                  <c:v>0</c:v>
                </c:pt>
                <c:pt idx="10438">
                  <c:v>0</c:v>
                </c:pt>
                <c:pt idx="10439">
                  <c:v>0</c:v>
                </c:pt>
                <c:pt idx="10440">
                  <c:v>0</c:v>
                </c:pt>
                <c:pt idx="10441">
                  <c:v>0</c:v>
                </c:pt>
                <c:pt idx="10442">
                  <c:v>0</c:v>
                </c:pt>
                <c:pt idx="10443">
                  <c:v>0</c:v>
                </c:pt>
                <c:pt idx="10444">
                  <c:v>0</c:v>
                </c:pt>
                <c:pt idx="10445">
                  <c:v>75502.599999999977</c:v>
                </c:pt>
                <c:pt idx="10446">
                  <c:v>0</c:v>
                </c:pt>
                <c:pt idx="10447">
                  <c:v>0</c:v>
                </c:pt>
                <c:pt idx="10448">
                  <c:v>0</c:v>
                </c:pt>
                <c:pt idx="10449">
                  <c:v>0</c:v>
                </c:pt>
                <c:pt idx="10450">
                  <c:v>0</c:v>
                </c:pt>
                <c:pt idx="10451">
                  <c:v>0</c:v>
                </c:pt>
                <c:pt idx="10452">
                  <c:v>0</c:v>
                </c:pt>
                <c:pt idx="10453">
                  <c:v>0</c:v>
                </c:pt>
                <c:pt idx="10454">
                  <c:v>0</c:v>
                </c:pt>
                <c:pt idx="10455">
                  <c:v>0</c:v>
                </c:pt>
                <c:pt idx="10456">
                  <c:v>0</c:v>
                </c:pt>
                <c:pt idx="10457">
                  <c:v>0</c:v>
                </c:pt>
                <c:pt idx="10458">
                  <c:v>0</c:v>
                </c:pt>
                <c:pt idx="10459">
                  <c:v>0</c:v>
                </c:pt>
                <c:pt idx="10460">
                  <c:v>0</c:v>
                </c:pt>
                <c:pt idx="10461">
                  <c:v>0</c:v>
                </c:pt>
                <c:pt idx="10462">
                  <c:v>0</c:v>
                </c:pt>
                <c:pt idx="10463">
                  <c:v>0</c:v>
                </c:pt>
                <c:pt idx="10464">
                  <c:v>0</c:v>
                </c:pt>
                <c:pt idx="10465">
                  <c:v>0</c:v>
                </c:pt>
                <c:pt idx="10466">
                  <c:v>0</c:v>
                </c:pt>
                <c:pt idx="10467">
                  <c:v>0</c:v>
                </c:pt>
                <c:pt idx="10468">
                  <c:v>0</c:v>
                </c:pt>
                <c:pt idx="10469">
                  <c:v>0</c:v>
                </c:pt>
                <c:pt idx="10470">
                  <c:v>0</c:v>
                </c:pt>
                <c:pt idx="10471">
                  <c:v>0</c:v>
                </c:pt>
                <c:pt idx="10472">
                  <c:v>0</c:v>
                </c:pt>
                <c:pt idx="10473">
                  <c:v>0</c:v>
                </c:pt>
                <c:pt idx="10474">
                  <c:v>0</c:v>
                </c:pt>
                <c:pt idx="10475">
                  <c:v>0</c:v>
                </c:pt>
                <c:pt idx="10476">
                  <c:v>0</c:v>
                </c:pt>
                <c:pt idx="10477">
                  <c:v>0</c:v>
                </c:pt>
                <c:pt idx="10478">
                  <c:v>0</c:v>
                </c:pt>
                <c:pt idx="10479">
                  <c:v>0</c:v>
                </c:pt>
                <c:pt idx="10480">
                  <c:v>0</c:v>
                </c:pt>
                <c:pt idx="10481">
                  <c:v>0</c:v>
                </c:pt>
                <c:pt idx="10482">
                  <c:v>0</c:v>
                </c:pt>
                <c:pt idx="10483">
                  <c:v>0</c:v>
                </c:pt>
                <c:pt idx="10484">
                  <c:v>0</c:v>
                </c:pt>
                <c:pt idx="10485">
                  <c:v>0</c:v>
                </c:pt>
                <c:pt idx="10486">
                  <c:v>0</c:v>
                </c:pt>
                <c:pt idx="10487">
                  <c:v>0</c:v>
                </c:pt>
                <c:pt idx="10488">
                  <c:v>0</c:v>
                </c:pt>
                <c:pt idx="10489">
                  <c:v>0</c:v>
                </c:pt>
                <c:pt idx="10490">
                  <c:v>0</c:v>
                </c:pt>
                <c:pt idx="10491">
                  <c:v>0</c:v>
                </c:pt>
                <c:pt idx="10492">
                  <c:v>0</c:v>
                </c:pt>
                <c:pt idx="10493">
                  <c:v>0</c:v>
                </c:pt>
                <c:pt idx="10494">
                  <c:v>0</c:v>
                </c:pt>
                <c:pt idx="10495">
                  <c:v>0</c:v>
                </c:pt>
                <c:pt idx="10496">
                  <c:v>0</c:v>
                </c:pt>
                <c:pt idx="10497">
                  <c:v>0</c:v>
                </c:pt>
                <c:pt idx="10498">
                  <c:v>0</c:v>
                </c:pt>
                <c:pt idx="10499">
                  <c:v>0</c:v>
                </c:pt>
                <c:pt idx="10500">
                  <c:v>0</c:v>
                </c:pt>
                <c:pt idx="10501">
                  <c:v>0</c:v>
                </c:pt>
                <c:pt idx="10502">
                  <c:v>0</c:v>
                </c:pt>
                <c:pt idx="10503">
                  <c:v>0</c:v>
                </c:pt>
                <c:pt idx="10504">
                  <c:v>0</c:v>
                </c:pt>
                <c:pt idx="10505">
                  <c:v>0</c:v>
                </c:pt>
                <c:pt idx="10506">
                  <c:v>0</c:v>
                </c:pt>
                <c:pt idx="10507">
                  <c:v>0</c:v>
                </c:pt>
                <c:pt idx="10508">
                  <c:v>0</c:v>
                </c:pt>
                <c:pt idx="10509">
                  <c:v>0</c:v>
                </c:pt>
                <c:pt idx="10510">
                  <c:v>0</c:v>
                </c:pt>
                <c:pt idx="10511">
                  <c:v>0</c:v>
                </c:pt>
                <c:pt idx="10512">
                  <c:v>0</c:v>
                </c:pt>
                <c:pt idx="10513">
                  <c:v>0</c:v>
                </c:pt>
                <c:pt idx="10514">
                  <c:v>0</c:v>
                </c:pt>
                <c:pt idx="10515">
                  <c:v>0</c:v>
                </c:pt>
                <c:pt idx="10516">
                  <c:v>0</c:v>
                </c:pt>
                <c:pt idx="10517">
                  <c:v>0</c:v>
                </c:pt>
                <c:pt idx="10518">
                  <c:v>0</c:v>
                </c:pt>
                <c:pt idx="10519">
                  <c:v>0</c:v>
                </c:pt>
                <c:pt idx="10520">
                  <c:v>0</c:v>
                </c:pt>
                <c:pt idx="10521">
                  <c:v>0</c:v>
                </c:pt>
                <c:pt idx="10522">
                  <c:v>0</c:v>
                </c:pt>
                <c:pt idx="10523">
                  <c:v>0</c:v>
                </c:pt>
                <c:pt idx="10524">
                  <c:v>0</c:v>
                </c:pt>
                <c:pt idx="10525">
                  <c:v>0</c:v>
                </c:pt>
                <c:pt idx="10526">
                  <c:v>0</c:v>
                </c:pt>
                <c:pt idx="10527">
                  <c:v>0</c:v>
                </c:pt>
                <c:pt idx="10528">
                  <c:v>0</c:v>
                </c:pt>
                <c:pt idx="10529">
                  <c:v>0</c:v>
                </c:pt>
                <c:pt idx="10530">
                  <c:v>0</c:v>
                </c:pt>
                <c:pt idx="10531">
                  <c:v>0</c:v>
                </c:pt>
                <c:pt idx="10532">
                  <c:v>0</c:v>
                </c:pt>
                <c:pt idx="10533">
                  <c:v>0</c:v>
                </c:pt>
                <c:pt idx="10534">
                  <c:v>0</c:v>
                </c:pt>
                <c:pt idx="10535">
                  <c:v>0</c:v>
                </c:pt>
                <c:pt idx="10536">
                  <c:v>0</c:v>
                </c:pt>
                <c:pt idx="10537">
                  <c:v>0</c:v>
                </c:pt>
                <c:pt idx="10538">
                  <c:v>0</c:v>
                </c:pt>
                <c:pt idx="10539">
                  <c:v>0</c:v>
                </c:pt>
                <c:pt idx="10540">
                  <c:v>0</c:v>
                </c:pt>
                <c:pt idx="10541">
                  <c:v>0</c:v>
                </c:pt>
                <c:pt idx="10542">
                  <c:v>0</c:v>
                </c:pt>
                <c:pt idx="10543">
                  <c:v>0</c:v>
                </c:pt>
                <c:pt idx="10544">
                  <c:v>0</c:v>
                </c:pt>
                <c:pt idx="10545">
                  <c:v>0</c:v>
                </c:pt>
                <c:pt idx="10546">
                  <c:v>0</c:v>
                </c:pt>
                <c:pt idx="10547">
                  <c:v>0</c:v>
                </c:pt>
                <c:pt idx="10548">
                  <c:v>0</c:v>
                </c:pt>
                <c:pt idx="10549">
                  <c:v>0</c:v>
                </c:pt>
                <c:pt idx="10550">
                  <c:v>0</c:v>
                </c:pt>
                <c:pt idx="10551">
                  <c:v>0</c:v>
                </c:pt>
                <c:pt idx="10552">
                  <c:v>0</c:v>
                </c:pt>
                <c:pt idx="10553">
                  <c:v>0</c:v>
                </c:pt>
                <c:pt idx="10554">
                  <c:v>0</c:v>
                </c:pt>
                <c:pt idx="10555">
                  <c:v>0</c:v>
                </c:pt>
                <c:pt idx="10556">
                  <c:v>0</c:v>
                </c:pt>
                <c:pt idx="10557">
                  <c:v>0</c:v>
                </c:pt>
                <c:pt idx="10558">
                  <c:v>0</c:v>
                </c:pt>
                <c:pt idx="10559">
                  <c:v>0</c:v>
                </c:pt>
                <c:pt idx="10560">
                  <c:v>0</c:v>
                </c:pt>
                <c:pt idx="10561">
                  <c:v>0</c:v>
                </c:pt>
                <c:pt idx="10562">
                  <c:v>0</c:v>
                </c:pt>
                <c:pt idx="10563">
                  <c:v>0</c:v>
                </c:pt>
                <c:pt idx="10564">
                  <c:v>0</c:v>
                </c:pt>
                <c:pt idx="10565">
                  <c:v>0</c:v>
                </c:pt>
                <c:pt idx="10566">
                  <c:v>0</c:v>
                </c:pt>
                <c:pt idx="10567">
                  <c:v>0</c:v>
                </c:pt>
                <c:pt idx="10568">
                  <c:v>0</c:v>
                </c:pt>
                <c:pt idx="10569">
                  <c:v>0</c:v>
                </c:pt>
                <c:pt idx="10570">
                  <c:v>0</c:v>
                </c:pt>
                <c:pt idx="10571">
                  <c:v>0</c:v>
                </c:pt>
                <c:pt idx="10572">
                  <c:v>0</c:v>
                </c:pt>
                <c:pt idx="10573">
                  <c:v>0</c:v>
                </c:pt>
                <c:pt idx="10574">
                  <c:v>0</c:v>
                </c:pt>
                <c:pt idx="10575">
                  <c:v>0</c:v>
                </c:pt>
                <c:pt idx="10576">
                  <c:v>0</c:v>
                </c:pt>
                <c:pt idx="10577">
                  <c:v>0</c:v>
                </c:pt>
                <c:pt idx="10578">
                  <c:v>0</c:v>
                </c:pt>
                <c:pt idx="10579">
                  <c:v>0</c:v>
                </c:pt>
                <c:pt idx="10580">
                  <c:v>0</c:v>
                </c:pt>
                <c:pt idx="10581">
                  <c:v>0</c:v>
                </c:pt>
                <c:pt idx="10582">
                  <c:v>0</c:v>
                </c:pt>
                <c:pt idx="10583">
                  <c:v>0</c:v>
                </c:pt>
                <c:pt idx="10584">
                  <c:v>0</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0</c:v>
                </c:pt>
                <c:pt idx="10600">
                  <c:v>0</c:v>
                </c:pt>
                <c:pt idx="10601">
                  <c:v>0</c:v>
                </c:pt>
                <c:pt idx="10602">
                  <c:v>0</c:v>
                </c:pt>
                <c:pt idx="10603">
                  <c:v>0</c:v>
                </c:pt>
                <c:pt idx="10604">
                  <c:v>0</c:v>
                </c:pt>
                <c:pt idx="10605">
                  <c:v>0</c:v>
                </c:pt>
                <c:pt idx="10606">
                  <c:v>0</c:v>
                </c:pt>
                <c:pt idx="10607">
                  <c:v>0</c:v>
                </c:pt>
                <c:pt idx="10608">
                  <c:v>0</c:v>
                </c:pt>
                <c:pt idx="10609">
                  <c:v>0</c:v>
                </c:pt>
                <c:pt idx="10610">
                  <c:v>0</c:v>
                </c:pt>
                <c:pt idx="10611">
                  <c:v>0</c:v>
                </c:pt>
                <c:pt idx="10612">
                  <c:v>0</c:v>
                </c:pt>
                <c:pt idx="10613">
                  <c:v>0</c:v>
                </c:pt>
                <c:pt idx="10614">
                  <c:v>0</c:v>
                </c:pt>
                <c:pt idx="10615">
                  <c:v>0</c:v>
                </c:pt>
                <c:pt idx="10616">
                  <c:v>0</c:v>
                </c:pt>
                <c:pt idx="10617">
                  <c:v>0</c:v>
                </c:pt>
                <c:pt idx="10618">
                  <c:v>0</c:v>
                </c:pt>
                <c:pt idx="10619">
                  <c:v>0</c:v>
                </c:pt>
                <c:pt idx="10620">
                  <c:v>0</c:v>
                </c:pt>
                <c:pt idx="10621">
                  <c:v>0</c:v>
                </c:pt>
                <c:pt idx="10622">
                  <c:v>0</c:v>
                </c:pt>
                <c:pt idx="10623">
                  <c:v>0</c:v>
                </c:pt>
                <c:pt idx="10624">
                  <c:v>0</c:v>
                </c:pt>
                <c:pt idx="10625">
                  <c:v>0</c:v>
                </c:pt>
                <c:pt idx="10626">
                  <c:v>0</c:v>
                </c:pt>
                <c:pt idx="10627">
                  <c:v>0</c:v>
                </c:pt>
                <c:pt idx="10628">
                  <c:v>0</c:v>
                </c:pt>
                <c:pt idx="10629">
                  <c:v>0</c:v>
                </c:pt>
                <c:pt idx="10630">
                  <c:v>0</c:v>
                </c:pt>
                <c:pt idx="10631">
                  <c:v>0</c:v>
                </c:pt>
                <c:pt idx="10632">
                  <c:v>0</c:v>
                </c:pt>
                <c:pt idx="10633">
                  <c:v>0</c:v>
                </c:pt>
                <c:pt idx="10634">
                  <c:v>0</c:v>
                </c:pt>
                <c:pt idx="10635">
                  <c:v>0</c:v>
                </c:pt>
                <c:pt idx="10636">
                  <c:v>0</c:v>
                </c:pt>
                <c:pt idx="10637">
                  <c:v>0</c:v>
                </c:pt>
                <c:pt idx="10638">
                  <c:v>0</c:v>
                </c:pt>
                <c:pt idx="10639">
                  <c:v>0</c:v>
                </c:pt>
                <c:pt idx="10640">
                  <c:v>0</c:v>
                </c:pt>
                <c:pt idx="10641">
                  <c:v>0</c:v>
                </c:pt>
                <c:pt idx="10642">
                  <c:v>0</c:v>
                </c:pt>
                <c:pt idx="10643">
                  <c:v>0</c:v>
                </c:pt>
                <c:pt idx="10644">
                  <c:v>0</c:v>
                </c:pt>
                <c:pt idx="10645">
                  <c:v>0</c:v>
                </c:pt>
                <c:pt idx="10646">
                  <c:v>0</c:v>
                </c:pt>
                <c:pt idx="10647">
                  <c:v>0</c:v>
                </c:pt>
                <c:pt idx="10648">
                  <c:v>0</c:v>
                </c:pt>
                <c:pt idx="10649">
                  <c:v>0</c:v>
                </c:pt>
                <c:pt idx="10650">
                  <c:v>0</c:v>
                </c:pt>
                <c:pt idx="10651">
                  <c:v>0</c:v>
                </c:pt>
                <c:pt idx="10652">
                  <c:v>0</c:v>
                </c:pt>
                <c:pt idx="10653">
                  <c:v>0</c:v>
                </c:pt>
                <c:pt idx="10654">
                  <c:v>0</c:v>
                </c:pt>
                <c:pt idx="10655">
                  <c:v>0</c:v>
                </c:pt>
                <c:pt idx="10656">
                  <c:v>0</c:v>
                </c:pt>
                <c:pt idx="10657">
                  <c:v>0</c:v>
                </c:pt>
                <c:pt idx="10658">
                  <c:v>0</c:v>
                </c:pt>
                <c:pt idx="10659">
                  <c:v>0</c:v>
                </c:pt>
                <c:pt idx="10660">
                  <c:v>0</c:v>
                </c:pt>
                <c:pt idx="10661">
                  <c:v>0</c:v>
                </c:pt>
                <c:pt idx="10662">
                  <c:v>0</c:v>
                </c:pt>
                <c:pt idx="10663">
                  <c:v>0</c:v>
                </c:pt>
                <c:pt idx="10664">
                  <c:v>0</c:v>
                </c:pt>
                <c:pt idx="10665">
                  <c:v>0</c:v>
                </c:pt>
                <c:pt idx="10666">
                  <c:v>0</c:v>
                </c:pt>
                <c:pt idx="10667">
                  <c:v>0</c:v>
                </c:pt>
                <c:pt idx="10668">
                  <c:v>0</c:v>
                </c:pt>
                <c:pt idx="10669">
                  <c:v>0</c:v>
                </c:pt>
                <c:pt idx="10670">
                  <c:v>0</c:v>
                </c:pt>
                <c:pt idx="10671">
                  <c:v>0</c:v>
                </c:pt>
                <c:pt idx="10672">
                  <c:v>0</c:v>
                </c:pt>
                <c:pt idx="10673">
                  <c:v>0</c:v>
                </c:pt>
                <c:pt idx="10674">
                  <c:v>0</c:v>
                </c:pt>
                <c:pt idx="10675">
                  <c:v>0</c:v>
                </c:pt>
                <c:pt idx="10676">
                  <c:v>0</c:v>
                </c:pt>
                <c:pt idx="10677">
                  <c:v>0</c:v>
                </c:pt>
                <c:pt idx="10678">
                  <c:v>0</c:v>
                </c:pt>
                <c:pt idx="10679">
                  <c:v>0</c:v>
                </c:pt>
                <c:pt idx="10680">
                  <c:v>0</c:v>
                </c:pt>
                <c:pt idx="10681">
                  <c:v>0</c:v>
                </c:pt>
                <c:pt idx="10682">
                  <c:v>0</c:v>
                </c:pt>
                <c:pt idx="10683">
                  <c:v>0</c:v>
                </c:pt>
                <c:pt idx="10684">
                  <c:v>0</c:v>
                </c:pt>
                <c:pt idx="10685">
                  <c:v>0</c:v>
                </c:pt>
                <c:pt idx="10686">
                  <c:v>0</c:v>
                </c:pt>
                <c:pt idx="10687">
                  <c:v>0</c:v>
                </c:pt>
                <c:pt idx="10688">
                  <c:v>0</c:v>
                </c:pt>
                <c:pt idx="10689">
                  <c:v>0</c:v>
                </c:pt>
                <c:pt idx="10690">
                  <c:v>0</c:v>
                </c:pt>
                <c:pt idx="10691">
                  <c:v>0</c:v>
                </c:pt>
                <c:pt idx="10692">
                  <c:v>0</c:v>
                </c:pt>
                <c:pt idx="10693">
                  <c:v>0</c:v>
                </c:pt>
                <c:pt idx="10694">
                  <c:v>0</c:v>
                </c:pt>
                <c:pt idx="10695">
                  <c:v>0</c:v>
                </c:pt>
                <c:pt idx="10696">
                  <c:v>0</c:v>
                </c:pt>
                <c:pt idx="10697">
                  <c:v>0</c:v>
                </c:pt>
                <c:pt idx="10698">
                  <c:v>0</c:v>
                </c:pt>
                <c:pt idx="10699">
                  <c:v>0</c:v>
                </c:pt>
                <c:pt idx="10700">
                  <c:v>0</c:v>
                </c:pt>
                <c:pt idx="10701">
                  <c:v>0</c:v>
                </c:pt>
                <c:pt idx="10702">
                  <c:v>0</c:v>
                </c:pt>
                <c:pt idx="10703">
                  <c:v>0</c:v>
                </c:pt>
                <c:pt idx="10704">
                  <c:v>0</c:v>
                </c:pt>
                <c:pt idx="10705">
                  <c:v>94241.8</c:v>
                </c:pt>
                <c:pt idx="10706">
                  <c:v>0</c:v>
                </c:pt>
                <c:pt idx="10707">
                  <c:v>0</c:v>
                </c:pt>
                <c:pt idx="10708">
                  <c:v>0</c:v>
                </c:pt>
                <c:pt idx="10709">
                  <c:v>0</c:v>
                </c:pt>
                <c:pt idx="10710">
                  <c:v>0</c:v>
                </c:pt>
                <c:pt idx="10711">
                  <c:v>0</c:v>
                </c:pt>
                <c:pt idx="10712">
                  <c:v>0</c:v>
                </c:pt>
                <c:pt idx="10713">
                  <c:v>0</c:v>
                </c:pt>
                <c:pt idx="10714">
                  <c:v>0</c:v>
                </c:pt>
                <c:pt idx="10715">
                  <c:v>0</c:v>
                </c:pt>
                <c:pt idx="10716">
                  <c:v>0</c:v>
                </c:pt>
                <c:pt idx="10717">
                  <c:v>0</c:v>
                </c:pt>
                <c:pt idx="10718">
                  <c:v>0</c:v>
                </c:pt>
                <c:pt idx="10719">
                  <c:v>0</c:v>
                </c:pt>
                <c:pt idx="10720">
                  <c:v>0</c:v>
                </c:pt>
                <c:pt idx="10721">
                  <c:v>0</c:v>
                </c:pt>
                <c:pt idx="10722">
                  <c:v>0</c:v>
                </c:pt>
                <c:pt idx="10723">
                  <c:v>0</c:v>
                </c:pt>
                <c:pt idx="10724">
                  <c:v>0</c:v>
                </c:pt>
                <c:pt idx="10725">
                  <c:v>0</c:v>
                </c:pt>
                <c:pt idx="10726">
                  <c:v>0</c:v>
                </c:pt>
                <c:pt idx="10727">
                  <c:v>0</c:v>
                </c:pt>
                <c:pt idx="10728">
                  <c:v>0</c:v>
                </c:pt>
                <c:pt idx="10729">
                  <c:v>0</c:v>
                </c:pt>
                <c:pt idx="10730">
                  <c:v>0</c:v>
                </c:pt>
                <c:pt idx="10731">
                  <c:v>0</c:v>
                </c:pt>
                <c:pt idx="10732">
                  <c:v>0</c:v>
                </c:pt>
                <c:pt idx="10733">
                  <c:v>0</c:v>
                </c:pt>
                <c:pt idx="10734">
                  <c:v>0</c:v>
                </c:pt>
                <c:pt idx="10735">
                  <c:v>0</c:v>
                </c:pt>
                <c:pt idx="10736">
                  <c:v>0</c:v>
                </c:pt>
                <c:pt idx="10737">
                  <c:v>0</c:v>
                </c:pt>
                <c:pt idx="10738">
                  <c:v>0</c:v>
                </c:pt>
                <c:pt idx="10739">
                  <c:v>0</c:v>
                </c:pt>
                <c:pt idx="10740">
                  <c:v>0</c:v>
                </c:pt>
                <c:pt idx="10741">
                  <c:v>0</c:v>
                </c:pt>
                <c:pt idx="10742">
                  <c:v>0</c:v>
                </c:pt>
                <c:pt idx="10743">
                  <c:v>0</c:v>
                </c:pt>
                <c:pt idx="10744">
                  <c:v>0</c:v>
                </c:pt>
                <c:pt idx="10745">
                  <c:v>0</c:v>
                </c:pt>
                <c:pt idx="10746">
                  <c:v>0</c:v>
                </c:pt>
                <c:pt idx="10747">
                  <c:v>0</c:v>
                </c:pt>
                <c:pt idx="10748">
                  <c:v>0</c:v>
                </c:pt>
                <c:pt idx="10749">
                  <c:v>0</c:v>
                </c:pt>
                <c:pt idx="10750">
                  <c:v>0</c:v>
                </c:pt>
                <c:pt idx="10751">
                  <c:v>0</c:v>
                </c:pt>
                <c:pt idx="10752">
                  <c:v>0</c:v>
                </c:pt>
                <c:pt idx="10753">
                  <c:v>0</c:v>
                </c:pt>
                <c:pt idx="10754">
                  <c:v>0</c:v>
                </c:pt>
                <c:pt idx="10755">
                  <c:v>0</c:v>
                </c:pt>
                <c:pt idx="10756">
                  <c:v>0</c:v>
                </c:pt>
                <c:pt idx="10757">
                  <c:v>0</c:v>
                </c:pt>
                <c:pt idx="10758">
                  <c:v>0</c:v>
                </c:pt>
                <c:pt idx="10759">
                  <c:v>0</c:v>
                </c:pt>
                <c:pt idx="10760">
                  <c:v>0</c:v>
                </c:pt>
                <c:pt idx="10761">
                  <c:v>0</c:v>
                </c:pt>
                <c:pt idx="10762">
                  <c:v>0</c:v>
                </c:pt>
                <c:pt idx="10763">
                  <c:v>0</c:v>
                </c:pt>
                <c:pt idx="10764">
                  <c:v>0</c:v>
                </c:pt>
                <c:pt idx="10765">
                  <c:v>0</c:v>
                </c:pt>
                <c:pt idx="10766">
                  <c:v>0</c:v>
                </c:pt>
                <c:pt idx="10767">
                  <c:v>0</c:v>
                </c:pt>
                <c:pt idx="10768">
                  <c:v>0</c:v>
                </c:pt>
                <c:pt idx="10769">
                  <c:v>0</c:v>
                </c:pt>
                <c:pt idx="10770">
                  <c:v>0</c:v>
                </c:pt>
                <c:pt idx="10771">
                  <c:v>0</c:v>
                </c:pt>
                <c:pt idx="10772">
                  <c:v>0</c:v>
                </c:pt>
                <c:pt idx="10773">
                  <c:v>0</c:v>
                </c:pt>
                <c:pt idx="10774">
                  <c:v>0</c:v>
                </c:pt>
                <c:pt idx="10775">
                  <c:v>0</c:v>
                </c:pt>
                <c:pt idx="10776">
                  <c:v>0</c:v>
                </c:pt>
                <c:pt idx="10777">
                  <c:v>0</c:v>
                </c:pt>
                <c:pt idx="10778">
                  <c:v>0</c:v>
                </c:pt>
                <c:pt idx="10779">
                  <c:v>0</c:v>
                </c:pt>
                <c:pt idx="10780">
                  <c:v>0</c:v>
                </c:pt>
                <c:pt idx="10781">
                  <c:v>0</c:v>
                </c:pt>
                <c:pt idx="10782">
                  <c:v>0</c:v>
                </c:pt>
                <c:pt idx="10783">
                  <c:v>0</c:v>
                </c:pt>
                <c:pt idx="10784">
                  <c:v>0</c:v>
                </c:pt>
                <c:pt idx="10785">
                  <c:v>0</c:v>
                </c:pt>
                <c:pt idx="10786">
                  <c:v>0</c:v>
                </c:pt>
                <c:pt idx="10787">
                  <c:v>0</c:v>
                </c:pt>
                <c:pt idx="10788">
                  <c:v>0</c:v>
                </c:pt>
                <c:pt idx="10789">
                  <c:v>0</c:v>
                </c:pt>
                <c:pt idx="10790">
                  <c:v>0</c:v>
                </c:pt>
                <c:pt idx="10791">
                  <c:v>0</c:v>
                </c:pt>
                <c:pt idx="10792">
                  <c:v>0</c:v>
                </c:pt>
                <c:pt idx="10793">
                  <c:v>0</c:v>
                </c:pt>
                <c:pt idx="10794">
                  <c:v>0</c:v>
                </c:pt>
                <c:pt idx="10795">
                  <c:v>0</c:v>
                </c:pt>
                <c:pt idx="10796">
                  <c:v>0</c:v>
                </c:pt>
                <c:pt idx="10797">
                  <c:v>0</c:v>
                </c:pt>
                <c:pt idx="10798">
                  <c:v>0</c:v>
                </c:pt>
                <c:pt idx="10799">
                  <c:v>0</c:v>
                </c:pt>
                <c:pt idx="10800">
                  <c:v>0</c:v>
                </c:pt>
                <c:pt idx="10801">
                  <c:v>0</c:v>
                </c:pt>
                <c:pt idx="10802">
                  <c:v>0</c:v>
                </c:pt>
                <c:pt idx="10803">
                  <c:v>0</c:v>
                </c:pt>
                <c:pt idx="10804">
                  <c:v>0</c:v>
                </c:pt>
                <c:pt idx="10805">
                  <c:v>0</c:v>
                </c:pt>
                <c:pt idx="10806">
                  <c:v>0</c:v>
                </c:pt>
                <c:pt idx="10807">
                  <c:v>0</c:v>
                </c:pt>
                <c:pt idx="10808">
                  <c:v>0</c:v>
                </c:pt>
                <c:pt idx="10809">
                  <c:v>0</c:v>
                </c:pt>
                <c:pt idx="10810">
                  <c:v>0</c:v>
                </c:pt>
                <c:pt idx="10811">
                  <c:v>0</c:v>
                </c:pt>
                <c:pt idx="10812">
                  <c:v>0</c:v>
                </c:pt>
                <c:pt idx="10813">
                  <c:v>0</c:v>
                </c:pt>
                <c:pt idx="10814">
                  <c:v>0</c:v>
                </c:pt>
                <c:pt idx="10815">
                  <c:v>0</c:v>
                </c:pt>
                <c:pt idx="10816">
                  <c:v>0</c:v>
                </c:pt>
                <c:pt idx="10817">
                  <c:v>0</c:v>
                </c:pt>
                <c:pt idx="10818">
                  <c:v>0</c:v>
                </c:pt>
                <c:pt idx="10819">
                  <c:v>0</c:v>
                </c:pt>
                <c:pt idx="10820">
                  <c:v>0</c:v>
                </c:pt>
                <c:pt idx="10821">
                  <c:v>0</c:v>
                </c:pt>
                <c:pt idx="10822">
                  <c:v>0</c:v>
                </c:pt>
                <c:pt idx="10823">
                  <c:v>0</c:v>
                </c:pt>
                <c:pt idx="10824">
                  <c:v>0</c:v>
                </c:pt>
                <c:pt idx="10825">
                  <c:v>0</c:v>
                </c:pt>
                <c:pt idx="10826">
                  <c:v>0</c:v>
                </c:pt>
                <c:pt idx="10827">
                  <c:v>0</c:v>
                </c:pt>
                <c:pt idx="10828">
                  <c:v>0</c:v>
                </c:pt>
                <c:pt idx="10829">
                  <c:v>0</c:v>
                </c:pt>
                <c:pt idx="10830">
                  <c:v>0</c:v>
                </c:pt>
                <c:pt idx="10831">
                  <c:v>0</c:v>
                </c:pt>
                <c:pt idx="10832">
                  <c:v>0</c:v>
                </c:pt>
                <c:pt idx="10833">
                  <c:v>0</c:v>
                </c:pt>
                <c:pt idx="10834">
                  <c:v>0</c:v>
                </c:pt>
                <c:pt idx="10835">
                  <c:v>0</c:v>
                </c:pt>
                <c:pt idx="10836">
                  <c:v>0</c:v>
                </c:pt>
                <c:pt idx="10837">
                  <c:v>0</c:v>
                </c:pt>
                <c:pt idx="10838">
                  <c:v>0</c:v>
                </c:pt>
                <c:pt idx="10839">
                  <c:v>0</c:v>
                </c:pt>
                <c:pt idx="10840">
                  <c:v>0</c:v>
                </c:pt>
                <c:pt idx="10841">
                  <c:v>0</c:v>
                </c:pt>
                <c:pt idx="10842">
                  <c:v>0</c:v>
                </c:pt>
                <c:pt idx="10843">
                  <c:v>0</c:v>
                </c:pt>
                <c:pt idx="10844">
                  <c:v>0</c:v>
                </c:pt>
                <c:pt idx="10845">
                  <c:v>0</c:v>
                </c:pt>
                <c:pt idx="10846">
                  <c:v>0</c:v>
                </c:pt>
                <c:pt idx="10847">
                  <c:v>0</c:v>
                </c:pt>
                <c:pt idx="10848">
                  <c:v>0</c:v>
                </c:pt>
                <c:pt idx="10849">
                  <c:v>0</c:v>
                </c:pt>
                <c:pt idx="10850">
                  <c:v>0</c:v>
                </c:pt>
                <c:pt idx="10851">
                  <c:v>306.60000000000002</c:v>
                </c:pt>
                <c:pt idx="10852">
                  <c:v>0</c:v>
                </c:pt>
                <c:pt idx="10853">
                  <c:v>0</c:v>
                </c:pt>
                <c:pt idx="10854">
                  <c:v>0</c:v>
                </c:pt>
                <c:pt idx="10855">
                  <c:v>0</c:v>
                </c:pt>
                <c:pt idx="10856">
                  <c:v>0</c:v>
                </c:pt>
                <c:pt idx="10857">
                  <c:v>0</c:v>
                </c:pt>
                <c:pt idx="10858">
                  <c:v>0</c:v>
                </c:pt>
                <c:pt idx="10859">
                  <c:v>0</c:v>
                </c:pt>
                <c:pt idx="10860">
                  <c:v>0</c:v>
                </c:pt>
                <c:pt idx="10861">
                  <c:v>0</c:v>
                </c:pt>
                <c:pt idx="10862">
                  <c:v>0</c:v>
                </c:pt>
                <c:pt idx="10863">
                  <c:v>0</c:v>
                </c:pt>
                <c:pt idx="10864">
                  <c:v>0</c:v>
                </c:pt>
                <c:pt idx="10865">
                  <c:v>0</c:v>
                </c:pt>
                <c:pt idx="10866">
                  <c:v>0</c:v>
                </c:pt>
                <c:pt idx="10867">
                  <c:v>0</c:v>
                </c:pt>
                <c:pt idx="10868">
                  <c:v>0</c:v>
                </c:pt>
                <c:pt idx="10869">
                  <c:v>0</c:v>
                </c:pt>
                <c:pt idx="10870">
                  <c:v>0</c:v>
                </c:pt>
                <c:pt idx="10871">
                  <c:v>0</c:v>
                </c:pt>
                <c:pt idx="10872">
                  <c:v>0</c:v>
                </c:pt>
                <c:pt idx="10873">
                  <c:v>0</c:v>
                </c:pt>
                <c:pt idx="10874">
                  <c:v>0</c:v>
                </c:pt>
                <c:pt idx="10875">
                  <c:v>0</c:v>
                </c:pt>
                <c:pt idx="10876">
                  <c:v>0</c:v>
                </c:pt>
                <c:pt idx="10877">
                  <c:v>0</c:v>
                </c:pt>
                <c:pt idx="10878">
                  <c:v>0</c:v>
                </c:pt>
                <c:pt idx="10879">
                  <c:v>0</c:v>
                </c:pt>
                <c:pt idx="10880">
                  <c:v>0</c:v>
                </c:pt>
                <c:pt idx="10881">
                  <c:v>0</c:v>
                </c:pt>
                <c:pt idx="10882">
                  <c:v>0</c:v>
                </c:pt>
                <c:pt idx="10883">
                  <c:v>0</c:v>
                </c:pt>
                <c:pt idx="10884">
                  <c:v>0</c:v>
                </c:pt>
                <c:pt idx="10885">
                  <c:v>0</c:v>
                </c:pt>
                <c:pt idx="10886">
                  <c:v>0</c:v>
                </c:pt>
                <c:pt idx="10887">
                  <c:v>0</c:v>
                </c:pt>
                <c:pt idx="10888">
                  <c:v>0</c:v>
                </c:pt>
                <c:pt idx="10889">
                  <c:v>0</c:v>
                </c:pt>
                <c:pt idx="10890">
                  <c:v>0</c:v>
                </c:pt>
                <c:pt idx="10891">
                  <c:v>0</c:v>
                </c:pt>
                <c:pt idx="10892">
                  <c:v>0</c:v>
                </c:pt>
                <c:pt idx="10893">
                  <c:v>0</c:v>
                </c:pt>
                <c:pt idx="10894">
                  <c:v>0</c:v>
                </c:pt>
                <c:pt idx="10895">
                  <c:v>0</c:v>
                </c:pt>
                <c:pt idx="10896">
                  <c:v>0</c:v>
                </c:pt>
                <c:pt idx="10897">
                  <c:v>0</c:v>
                </c:pt>
                <c:pt idx="10898">
                  <c:v>0</c:v>
                </c:pt>
                <c:pt idx="10899">
                  <c:v>0</c:v>
                </c:pt>
                <c:pt idx="10900">
                  <c:v>0</c:v>
                </c:pt>
                <c:pt idx="10901">
                  <c:v>0</c:v>
                </c:pt>
                <c:pt idx="10902">
                  <c:v>0</c:v>
                </c:pt>
                <c:pt idx="10903">
                  <c:v>0</c:v>
                </c:pt>
                <c:pt idx="10904">
                  <c:v>0</c:v>
                </c:pt>
                <c:pt idx="10905">
                  <c:v>0</c:v>
                </c:pt>
                <c:pt idx="10906">
                  <c:v>0</c:v>
                </c:pt>
                <c:pt idx="10907">
                  <c:v>0</c:v>
                </c:pt>
                <c:pt idx="10908">
                  <c:v>0</c:v>
                </c:pt>
                <c:pt idx="10909">
                  <c:v>0</c:v>
                </c:pt>
                <c:pt idx="10910">
                  <c:v>0</c:v>
                </c:pt>
                <c:pt idx="10911">
                  <c:v>0</c:v>
                </c:pt>
                <c:pt idx="10912">
                  <c:v>0</c:v>
                </c:pt>
                <c:pt idx="10913">
                  <c:v>0</c:v>
                </c:pt>
                <c:pt idx="10914">
                  <c:v>0</c:v>
                </c:pt>
                <c:pt idx="10915">
                  <c:v>0</c:v>
                </c:pt>
                <c:pt idx="10916">
                  <c:v>0</c:v>
                </c:pt>
                <c:pt idx="10917">
                  <c:v>0</c:v>
                </c:pt>
                <c:pt idx="10918">
                  <c:v>0</c:v>
                </c:pt>
                <c:pt idx="10919">
                  <c:v>0</c:v>
                </c:pt>
                <c:pt idx="10920">
                  <c:v>0</c:v>
                </c:pt>
                <c:pt idx="10921">
                  <c:v>0</c:v>
                </c:pt>
                <c:pt idx="10922">
                  <c:v>0</c:v>
                </c:pt>
                <c:pt idx="10923">
                  <c:v>0</c:v>
                </c:pt>
                <c:pt idx="10924">
                  <c:v>0</c:v>
                </c:pt>
                <c:pt idx="10925">
                  <c:v>0</c:v>
                </c:pt>
                <c:pt idx="10926">
                  <c:v>0</c:v>
                </c:pt>
                <c:pt idx="10927">
                  <c:v>0</c:v>
                </c:pt>
                <c:pt idx="10928">
                  <c:v>0</c:v>
                </c:pt>
                <c:pt idx="10929">
                  <c:v>0</c:v>
                </c:pt>
                <c:pt idx="10930">
                  <c:v>0</c:v>
                </c:pt>
                <c:pt idx="10931">
                  <c:v>0</c:v>
                </c:pt>
                <c:pt idx="10932">
                  <c:v>0</c:v>
                </c:pt>
                <c:pt idx="10933">
                  <c:v>0</c:v>
                </c:pt>
                <c:pt idx="10934">
                  <c:v>0</c:v>
                </c:pt>
                <c:pt idx="10935">
                  <c:v>0</c:v>
                </c:pt>
                <c:pt idx="10936">
                  <c:v>0</c:v>
                </c:pt>
                <c:pt idx="10937">
                  <c:v>0</c:v>
                </c:pt>
                <c:pt idx="10938">
                  <c:v>0</c:v>
                </c:pt>
                <c:pt idx="10939">
                  <c:v>0</c:v>
                </c:pt>
                <c:pt idx="10940">
                  <c:v>0</c:v>
                </c:pt>
                <c:pt idx="10941">
                  <c:v>0</c:v>
                </c:pt>
                <c:pt idx="10942">
                  <c:v>0</c:v>
                </c:pt>
                <c:pt idx="10943">
                  <c:v>0</c:v>
                </c:pt>
                <c:pt idx="10944">
                  <c:v>0</c:v>
                </c:pt>
                <c:pt idx="10945">
                  <c:v>0</c:v>
                </c:pt>
                <c:pt idx="10946">
                  <c:v>0</c:v>
                </c:pt>
                <c:pt idx="10947">
                  <c:v>0</c:v>
                </c:pt>
                <c:pt idx="10948">
                  <c:v>0</c:v>
                </c:pt>
                <c:pt idx="10949">
                  <c:v>0</c:v>
                </c:pt>
                <c:pt idx="10950">
                  <c:v>0</c:v>
                </c:pt>
                <c:pt idx="10951">
                  <c:v>0</c:v>
                </c:pt>
                <c:pt idx="10952">
                  <c:v>0</c:v>
                </c:pt>
                <c:pt idx="10953">
                  <c:v>0</c:v>
                </c:pt>
                <c:pt idx="10954">
                  <c:v>0</c:v>
                </c:pt>
                <c:pt idx="10955">
                  <c:v>0</c:v>
                </c:pt>
                <c:pt idx="10956">
                  <c:v>0</c:v>
                </c:pt>
                <c:pt idx="10957">
                  <c:v>0</c:v>
                </c:pt>
                <c:pt idx="10958">
                  <c:v>0</c:v>
                </c:pt>
                <c:pt idx="10959">
                  <c:v>0</c:v>
                </c:pt>
                <c:pt idx="10960">
                  <c:v>0</c:v>
                </c:pt>
                <c:pt idx="10961">
                  <c:v>0</c:v>
                </c:pt>
                <c:pt idx="10962">
                  <c:v>0</c:v>
                </c:pt>
                <c:pt idx="10963">
                  <c:v>0</c:v>
                </c:pt>
                <c:pt idx="10964">
                  <c:v>0</c:v>
                </c:pt>
                <c:pt idx="10965">
                  <c:v>0</c:v>
                </c:pt>
                <c:pt idx="10966">
                  <c:v>0</c:v>
                </c:pt>
                <c:pt idx="10967">
                  <c:v>0</c:v>
                </c:pt>
                <c:pt idx="10968">
                  <c:v>0</c:v>
                </c:pt>
                <c:pt idx="10969">
                  <c:v>0</c:v>
                </c:pt>
                <c:pt idx="10970">
                  <c:v>0</c:v>
                </c:pt>
                <c:pt idx="10971">
                  <c:v>0</c:v>
                </c:pt>
                <c:pt idx="10972">
                  <c:v>0</c:v>
                </c:pt>
                <c:pt idx="10973">
                  <c:v>0</c:v>
                </c:pt>
                <c:pt idx="10974">
                  <c:v>0</c:v>
                </c:pt>
                <c:pt idx="10975">
                  <c:v>0</c:v>
                </c:pt>
                <c:pt idx="10976">
                  <c:v>0</c:v>
                </c:pt>
                <c:pt idx="10977">
                  <c:v>0</c:v>
                </c:pt>
                <c:pt idx="10978">
                  <c:v>0</c:v>
                </c:pt>
                <c:pt idx="10979">
                  <c:v>0</c:v>
                </c:pt>
                <c:pt idx="10980">
                  <c:v>0</c:v>
                </c:pt>
                <c:pt idx="10981">
                  <c:v>0</c:v>
                </c:pt>
                <c:pt idx="10982">
                  <c:v>0</c:v>
                </c:pt>
                <c:pt idx="10983">
                  <c:v>0</c:v>
                </c:pt>
                <c:pt idx="10984">
                  <c:v>0</c:v>
                </c:pt>
                <c:pt idx="10985">
                  <c:v>0</c:v>
                </c:pt>
                <c:pt idx="10986">
                  <c:v>0</c:v>
                </c:pt>
                <c:pt idx="10987">
                  <c:v>0</c:v>
                </c:pt>
                <c:pt idx="10988">
                  <c:v>0</c:v>
                </c:pt>
                <c:pt idx="10989">
                  <c:v>0</c:v>
                </c:pt>
                <c:pt idx="10990">
                  <c:v>0</c:v>
                </c:pt>
                <c:pt idx="10991">
                  <c:v>0</c:v>
                </c:pt>
                <c:pt idx="10992">
                  <c:v>0</c:v>
                </c:pt>
                <c:pt idx="10993">
                  <c:v>0</c:v>
                </c:pt>
                <c:pt idx="10994">
                  <c:v>0</c:v>
                </c:pt>
                <c:pt idx="10995">
                  <c:v>0</c:v>
                </c:pt>
                <c:pt idx="10996">
                  <c:v>0</c:v>
                </c:pt>
                <c:pt idx="10997">
                  <c:v>0</c:v>
                </c:pt>
                <c:pt idx="10998">
                  <c:v>0</c:v>
                </c:pt>
                <c:pt idx="10999">
                  <c:v>0</c:v>
                </c:pt>
                <c:pt idx="11000">
                  <c:v>0</c:v>
                </c:pt>
                <c:pt idx="11001">
                  <c:v>0</c:v>
                </c:pt>
                <c:pt idx="11002">
                  <c:v>0</c:v>
                </c:pt>
                <c:pt idx="11003">
                  <c:v>0</c:v>
                </c:pt>
                <c:pt idx="11004">
                  <c:v>0</c:v>
                </c:pt>
                <c:pt idx="11005">
                  <c:v>0</c:v>
                </c:pt>
                <c:pt idx="11006">
                  <c:v>0</c:v>
                </c:pt>
                <c:pt idx="11007">
                  <c:v>0</c:v>
                </c:pt>
                <c:pt idx="11008">
                  <c:v>0</c:v>
                </c:pt>
                <c:pt idx="11009">
                  <c:v>0</c:v>
                </c:pt>
                <c:pt idx="11010">
                  <c:v>0</c:v>
                </c:pt>
                <c:pt idx="11011">
                  <c:v>0</c:v>
                </c:pt>
                <c:pt idx="11012">
                  <c:v>0</c:v>
                </c:pt>
                <c:pt idx="11013">
                  <c:v>0</c:v>
                </c:pt>
                <c:pt idx="11014">
                  <c:v>0</c:v>
                </c:pt>
                <c:pt idx="11015">
                  <c:v>0</c:v>
                </c:pt>
                <c:pt idx="11016">
                  <c:v>0</c:v>
                </c:pt>
                <c:pt idx="11017">
                  <c:v>0</c:v>
                </c:pt>
                <c:pt idx="11018">
                  <c:v>0</c:v>
                </c:pt>
                <c:pt idx="11019">
                  <c:v>0</c:v>
                </c:pt>
                <c:pt idx="11020">
                  <c:v>0</c:v>
                </c:pt>
                <c:pt idx="11021">
                  <c:v>0</c:v>
                </c:pt>
                <c:pt idx="11022">
                  <c:v>0</c:v>
                </c:pt>
                <c:pt idx="11023">
                  <c:v>0</c:v>
                </c:pt>
                <c:pt idx="11024">
                  <c:v>0</c:v>
                </c:pt>
                <c:pt idx="11025">
                  <c:v>0</c:v>
                </c:pt>
                <c:pt idx="11026">
                  <c:v>0</c:v>
                </c:pt>
                <c:pt idx="11027">
                  <c:v>0</c:v>
                </c:pt>
                <c:pt idx="11028">
                  <c:v>0</c:v>
                </c:pt>
                <c:pt idx="11029">
                  <c:v>0</c:v>
                </c:pt>
                <c:pt idx="11030">
                  <c:v>0</c:v>
                </c:pt>
                <c:pt idx="11031">
                  <c:v>0</c:v>
                </c:pt>
                <c:pt idx="11032">
                  <c:v>0</c:v>
                </c:pt>
                <c:pt idx="11033">
                  <c:v>0</c:v>
                </c:pt>
                <c:pt idx="11034">
                  <c:v>0</c:v>
                </c:pt>
                <c:pt idx="11035">
                  <c:v>0</c:v>
                </c:pt>
                <c:pt idx="11036">
                  <c:v>0</c:v>
                </c:pt>
                <c:pt idx="11037">
                  <c:v>0</c:v>
                </c:pt>
                <c:pt idx="11038">
                  <c:v>0</c:v>
                </c:pt>
                <c:pt idx="11039">
                  <c:v>0</c:v>
                </c:pt>
                <c:pt idx="11040">
                  <c:v>0</c:v>
                </c:pt>
                <c:pt idx="11041">
                  <c:v>0</c:v>
                </c:pt>
                <c:pt idx="11042">
                  <c:v>0</c:v>
                </c:pt>
                <c:pt idx="11043">
                  <c:v>0</c:v>
                </c:pt>
                <c:pt idx="11044">
                  <c:v>0</c:v>
                </c:pt>
                <c:pt idx="11045">
                  <c:v>0</c:v>
                </c:pt>
                <c:pt idx="11046">
                  <c:v>0</c:v>
                </c:pt>
                <c:pt idx="11047">
                  <c:v>0</c:v>
                </c:pt>
                <c:pt idx="11048">
                  <c:v>0</c:v>
                </c:pt>
                <c:pt idx="11049">
                  <c:v>0</c:v>
                </c:pt>
                <c:pt idx="11050">
                  <c:v>0</c:v>
                </c:pt>
                <c:pt idx="11051">
                  <c:v>0</c:v>
                </c:pt>
                <c:pt idx="11052">
                  <c:v>0</c:v>
                </c:pt>
                <c:pt idx="11053">
                  <c:v>0</c:v>
                </c:pt>
                <c:pt idx="11054">
                  <c:v>0</c:v>
                </c:pt>
                <c:pt idx="11055">
                  <c:v>0</c:v>
                </c:pt>
                <c:pt idx="11056">
                  <c:v>0</c:v>
                </c:pt>
                <c:pt idx="11057">
                  <c:v>0</c:v>
                </c:pt>
                <c:pt idx="11058">
                  <c:v>0</c:v>
                </c:pt>
                <c:pt idx="11059">
                  <c:v>0</c:v>
                </c:pt>
                <c:pt idx="11060">
                  <c:v>0</c:v>
                </c:pt>
                <c:pt idx="11061">
                  <c:v>0</c:v>
                </c:pt>
                <c:pt idx="11062">
                  <c:v>0</c:v>
                </c:pt>
                <c:pt idx="11063">
                  <c:v>0</c:v>
                </c:pt>
                <c:pt idx="11064">
                  <c:v>0</c:v>
                </c:pt>
                <c:pt idx="11065">
                  <c:v>0</c:v>
                </c:pt>
                <c:pt idx="11066">
                  <c:v>0</c:v>
                </c:pt>
                <c:pt idx="11067">
                  <c:v>0</c:v>
                </c:pt>
                <c:pt idx="11068">
                  <c:v>0</c:v>
                </c:pt>
                <c:pt idx="11069">
                  <c:v>0</c:v>
                </c:pt>
                <c:pt idx="11070">
                  <c:v>0</c:v>
                </c:pt>
                <c:pt idx="11071">
                  <c:v>0</c:v>
                </c:pt>
                <c:pt idx="11072">
                  <c:v>0</c:v>
                </c:pt>
                <c:pt idx="11073">
                  <c:v>0</c:v>
                </c:pt>
                <c:pt idx="11074">
                  <c:v>0</c:v>
                </c:pt>
                <c:pt idx="11075">
                  <c:v>0</c:v>
                </c:pt>
                <c:pt idx="11076">
                  <c:v>0</c:v>
                </c:pt>
                <c:pt idx="11077">
                  <c:v>0</c:v>
                </c:pt>
                <c:pt idx="11078">
                  <c:v>0</c:v>
                </c:pt>
                <c:pt idx="11079">
                  <c:v>0</c:v>
                </c:pt>
                <c:pt idx="11080">
                  <c:v>0</c:v>
                </c:pt>
                <c:pt idx="11081">
                  <c:v>0</c:v>
                </c:pt>
                <c:pt idx="11082">
                  <c:v>0</c:v>
                </c:pt>
                <c:pt idx="11083">
                  <c:v>0</c:v>
                </c:pt>
                <c:pt idx="11084">
                  <c:v>0</c:v>
                </c:pt>
                <c:pt idx="11085">
                  <c:v>0</c:v>
                </c:pt>
                <c:pt idx="11086">
                  <c:v>0</c:v>
                </c:pt>
                <c:pt idx="11087">
                  <c:v>0</c:v>
                </c:pt>
                <c:pt idx="11088">
                  <c:v>0</c:v>
                </c:pt>
                <c:pt idx="11089">
                  <c:v>0</c:v>
                </c:pt>
                <c:pt idx="11090">
                  <c:v>0</c:v>
                </c:pt>
                <c:pt idx="11091">
                  <c:v>0</c:v>
                </c:pt>
                <c:pt idx="11092">
                  <c:v>0</c:v>
                </c:pt>
                <c:pt idx="11093">
                  <c:v>0</c:v>
                </c:pt>
                <c:pt idx="11094">
                  <c:v>0</c:v>
                </c:pt>
                <c:pt idx="11095">
                  <c:v>0</c:v>
                </c:pt>
                <c:pt idx="11096">
                  <c:v>0</c:v>
                </c:pt>
                <c:pt idx="11097">
                  <c:v>0</c:v>
                </c:pt>
                <c:pt idx="11098">
                  <c:v>0</c:v>
                </c:pt>
                <c:pt idx="11099">
                  <c:v>0</c:v>
                </c:pt>
                <c:pt idx="11100">
                  <c:v>0</c:v>
                </c:pt>
                <c:pt idx="11101">
                  <c:v>0</c:v>
                </c:pt>
                <c:pt idx="11102">
                  <c:v>0</c:v>
                </c:pt>
                <c:pt idx="11103">
                  <c:v>0</c:v>
                </c:pt>
                <c:pt idx="11104">
                  <c:v>0</c:v>
                </c:pt>
                <c:pt idx="11105">
                  <c:v>0</c:v>
                </c:pt>
                <c:pt idx="11106">
                  <c:v>0</c:v>
                </c:pt>
                <c:pt idx="11107">
                  <c:v>0</c:v>
                </c:pt>
                <c:pt idx="11108">
                  <c:v>0</c:v>
                </c:pt>
                <c:pt idx="11109">
                  <c:v>0</c:v>
                </c:pt>
                <c:pt idx="11110">
                  <c:v>0</c:v>
                </c:pt>
                <c:pt idx="11111">
                  <c:v>0</c:v>
                </c:pt>
                <c:pt idx="11112">
                  <c:v>0</c:v>
                </c:pt>
                <c:pt idx="11113">
                  <c:v>0</c:v>
                </c:pt>
                <c:pt idx="11114">
                  <c:v>0</c:v>
                </c:pt>
                <c:pt idx="11115">
                  <c:v>0</c:v>
                </c:pt>
                <c:pt idx="11116">
                  <c:v>0</c:v>
                </c:pt>
                <c:pt idx="11117">
                  <c:v>0</c:v>
                </c:pt>
                <c:pt idx="11118">
                  <c:v>0</c:v>
                </c:pt>
                <c:pt idx="11119">
                  <c:v>0</c:v>
                </c:pt>
                <c:pt idx="11120">
                  <c:v>0</c:v>
                </c:pt>
                <c:pt idx="11121">
                  <c:v>0</c:v>
                </c:pt>
                <c:pt idx="11122">
                  <c:v>0</c:v>
                </c:pt>
                <c:pt idx="11123">
                  <c:v>0</c:v>
                </c:pt>
                <c:pt idx="11124">
                  <c:v>0</c:v>
                </c:pt>
                <c:pt idx="11125">
                  <c:v>0</c:v>
                </c:pt>
                <c:pt idx="11126">
                  <c:v>0</c:v>
                </c:pt>
                <c:pt idx="11127">
                  <c:v>0</c:v>
                </c:pt>
                <c:pt idx="11128">
                  <c:v>0</c:v>
                </c:pt>
                <c:pt idx="11129">
                  <c:v>0</c:v>
                </c:pt>
                <c:pt idx="11130">
                  <c:v>0</c:v>
                </c:pt>
                <c:pt idx="11131">
                  <c:v>0</c:v>
                </c:pt>
                <c:pt idx="11132">
                  <c:v>0</c:v>
                </c:pt>
                <c:pt idx="11133">
                  <c:v>0</c:v>
                </c:pt>
                <c:pt idx="11134">
                  <c:v>0</c:v>
                </c:pt>
                <c:pt idx="11135">
                  <c:v>0</c:v>
                </c:pt>
                <c:pt idx="11136">
                  <c:v>0</c:v>
                </c:pt>
                <c:pt idx="11137">
                  <c:v>0</c:v>
                </c:pt>
                <c:pt idx="11138">
                  <c:v>0</c:v>
                </c:pt>
                <c:pt idx="11139">
                  <c:v>0</c:v>
                </c:pt>
                <c:pt idx="11140">
                  <c:v>0</c:v>
                </c:pt>
                <c:pt idx="11141">
                  <c:v>0</c:v>
                </c:pt>
                <c:pt idx="11142">
                  <c:v>0</c:v>
                </c:pt>
                <c:pt idx="11143">
                  <c:v>0</c:v>
                </c:pt>
                <c:pt idx="11144">
                  <c:v>0</c:v>
                </c:pt>
                <c:pt idx="11145">
                  <c:v>0</c:v>
                </c:pt>
                <c:pt idx="11146">
                  <c:v>0</c:v>
                </c:pt>
                <c:pt idx="11147">
                  <c:v>0</c:v>
                </c:pt>
                <c:pt idx="11148">
                  <c:v>0</c:v>
                </c:pt>
                <c:pt idx="11149">
                  <c:v>0</c:v>
                </c:pt>
                <c:pt idx="11150">
                  <c:v>0</c:v>
                </c:pt>
                <c:pt idx="11151">
                  <c:v>0</c:v>
                </c:pt>
                <c:pt idx="11152">
                  <c:v>0</c:v>
                </c:pt>
                <c:pt idx="11153">
                  <c:v>0</c:v>
                </c:pt>
                <c:pt idx="11154">
                  <c:v>0</c:v>
                </c:pt>
                <c:pt idx="11155">
                  <c:v>0</c:v>
                </c:pt>
                <c:pt idx="11156">
                  <c:v>0</c:v>
                </c:pt>
                <c:pt idx="11157">
                  <c:v>0</c:v>
                </c:pt>
                <c:pt idx="11158">
                  <c:v>0</c:v>
                </c:pt>
                <c:pt idx="11159">
                  <c:v>17086.400000000001</c:v>
                </c:pt>
                <c:pt idx="11160">
                  <c:v>0</c:v>
                </c:pt>
                <c:pt idx="11161">
                  <c:v>0</c:v>
                </c:pt>
                <c:pt idx="11162">
                  <c:v>0</c:v>
                </c:pt>
                <c:pt idx="11163">
                  <c:v>0</c:v>
                </c:pt>
                <c:pt idx="11164">
                  <c:v>0</c:v>
                </c:pt>
                <c:pt idx="11165">
                  <c:v>0</c:v>
                </c:pt>
                <c:pt idx="11166">
                  <c:v>0</c:v>
                </c:pt>
                <c:pt idx="11167">
                  <c:v>0</c:v>
                </c:pt>
                <c:pt idx="11168">
                  <c:v>0</c:v>
                </c:pt>
                <c:pt idx="11169">
                  <c:v>0</c:v>
                </c:pt>
                <c:pt idx="11170">
                  <c:v>0</c:v>
                </c:pt>
                <c:pt idx="11171">
                  <c:v>0</c:v>
                </c:pt>
                <c:pt idx="11172">
                  <c:v>0</c:v>
                </c:pt>
                <c:pt idx="11173">
                  <c:v>0</c:v>
                </c:pt>
                <c:pt idx="11174">
                  <c:v>0</c:v>
                </c:pt>
                <c:pt idx="11175">
                  <c:v>0</c:v>
                </c:pt>
                <c:pt idx="11176">
                  <c:v>0</c:v>
                </c:pt>
                <c:pt idx="11177">
                  <c:v>0</c:v>
                </c:pt>
                <c:pt idx="11178">
                  <c:v>0</c:v>
                </c:pt>
                <c:pt idx="11179">
                  <c:v>0</c:v>
                </c:pt>
                <c:pt idx="11180">
                  <c:v>0</c:v>
                </c:pt>
                <c:pt idx="11181">
                  <c:v>0</c:v>
                </c:pt>
                <c:pt idx="11182">
                  <c:v>0</c:v>
                </c:pt>
                <c:pt idx="11183">
                  <c:v>0</c:v>
                </c:pt>
                <c:pt idx="11184">
                  <c:v>0</c:v>
                </c:pt>
                <c:pt idx="11185">
                  <c:v>0</c:v>
                </c:pt>
                <c:pt idx="11186">
                  <c:v>0</c:v>
                </c:pt>
                <c:pt idx="11187">
                  <c:v>0</c:v>
                </c:pt>
                <c:pt idx="11188">
                  <c:v>0</c:v>
                </c:pt>
                <c:pt idx="11189">
                  <c:v>0</c:v>
                </c:pt>
                <c:pt idx="11190">
                  <c:v>0</c:v>
                </c:pt>
                <c:pt idx="11191">
                  <c:v>0</c:v>
                </c:pt>
                <c:pt idx="11192">
                  <c:v>0</c:v>
                </c:pt>
                <c:pt idx="11193">
                  <c:v>0</c:v>
                </c:pt>
                <c:pt idx="11194">
                  <c:v>0</c:v>
                </c:pt>
                <c:pt idx="11195">
                  <c:v>0</c:v>
                </c:pt>
                <c:pt idx="11196">
                  <c:v>0</c:v>
                </c:pt>
                <c:pt idx="11197">
                  <c:v>0</c:v>
                </c:pt>
                <c:pt idx="11198">
                  <c:v>0</c:v>
                </c:pt>
                <c:pt idx="11199">
                  <c:v>0</c:v>
                </c:pt>
                <c:pt idx="11200">
                  <c:v>0</c:v>
                </c:pt>
                <c:pt idx="11201">
                  <c:v>0</c:v>
                </c:pt>
                <c:pt idx="11202">
                  <c:v>0</c:v>
                </c:pt>
                <c:pt idx="11203">
                  <c:v>0</c:v>
                </c:pt>
                <c:pt idx="11204">
                  <c:v>0</c:v>
                </c:pt>
                <c:pt idx="11205">
                  <c:v>0</c:v>
                </c:pt>
                <c:pt idx="11206">
                  <c:v>0</c:v>
                </c:pt>
                <c:pt idx="11207">
                  <c:v>0</c:v>
                </c:pt>
                <c:pt idx="11208">
                  <c:v>0</c:v>
                </c:pt>
                <c:pt idx="11209">
                  <c:v>0</c:v>
                </c:pt>
                <c:pt idx="11210">
                  <c:v>0</c:v>
                </c:pt>
                <c:pt idx="11211">
                  <c:v>0</c:v>
                </c:pt>
                <c:pt idx="11212">
                  <c:v>0</c:v>
                </c:pt>
                <c:pt idx="11213">
                  <c:v>0</c:v>
                </c:pt>
                <c:pt idx="11214">
                  <c:v>0</c:v>
                </c:pt>
                <c:pt idx="11215">
                  <c:v>0</c:v>
                </c:pt>
                <c:pt idx="11216">
                  <c:v>0</c:v>
                </c:pt>
                <c:pt idx="11217">
                  <c:v>0</c:v>
                </c:pt>
                <c:pt idx="11218">
                  <c:v>0</c:v>
                </c:pt>
                <c:pt idx="11219">
                  <c:v>0</c:v>
                </c:pt>
                <c:pt idx="11220">
                  <c:v>0</c:v>
                </c:pt>
                <c:pt idx="11221">
                  <c:v>0</c:v>
                </c:pt>
                <c:pt idx="11222">
                  <c:v>0</c:v>
                </c:pt>
                <c:pt idx="11223">
                  <c:v>0</c:v>
                </c:pt>
                <c:pt idx="11224">
                  <c:v>0</c:v>
                </c:pt>
                <c:pt idx="11225">
                  <c:v>0</c:v>
                </c:pt>
                <c:pt idx="11226">
                  <c:v>0</c:v>
                </c:pt>
                <c:pt idx="11227">
                  <c:v>0</c:v>
                </c:pt>
                <c:pt idx="11228">
                  <c:v>0</c:v>
                </c:pt>
                <c:pt idx="11229">
                  <c:v>0</c:v>
                </c:pt>
                <c:pt idx="11230">
                  <c:v>0</c:v>
                </c:pt>
                <c:pt idx="11231">
                  <c:v>0</c:v>
                </c:pt>
                <c:pt idx="11232">
                  <c:v>0</c:v>
                </c:pt>
                <c:pt idx="11233">
                  <c:v>0</c:v>
                </c:pt>
                <c:pt idx="11234">
                  <c:v>0</c:v>
                </c:pt>
                <c:pt idx="11235">
                  <c:v>0</c:v>
                </c:pt>
                <c:pt idx="11236">
                  <c:v>0</c:v>
                </c:pt>
                <c:pt idx="11237">
                  <c:v>0</c:v>
                </c:pt>
                <c:pt idx="11238">
                  <c:v>0</c:v>
                </c:pt>
                <c:pt idx="11239">
                  <c:v>0</c:v>
                </c:pt>
                <c:pt idx="11240">
                  <c:v>0</c:v>
                </c:pt>
                <c:pt idx="11241">
                  <c:v>0</c:v>
                </c:pt>
                <c:pt idx="11242">
                  <c:v>0</c:v>
                </c:pt>
                <c:pt idx="11243">
                  <c:v>0</c:v>
                </c:pt>
                <c:pt idx="11244">
                  <c:v>0</c:v>
                </c:pt>
                <c:pt idx="11245">
                  <c:v>0</c:v>
                </c:pt>
                <c:pt idx="11246">
                  <c:v>0</c:v>
                </c:pt>
                <c:pt idx="11247">
                  <c:v>0</c:v>
                </c:pt>
                <c:pt idx="11248">
                  <c:v>0</c:v>
                </c:pt>
                <c:pt idx="11249">
                  <c:v>0</c:v>
                </c:pt>
                <c:pt idx="11250">
                  <c:v>0</c:v>
                </c:pt>
                <c:pt idx="11251">
                  <c:v>0</c:v>
                </c:pt>
                <c:pt idx="11252">
                  <c:v>0</c:v>
                </c:pt>
                <c:pt idx="11253">
                  <c:v>0</c:v>
                </c:pt>
                <c:pt idx="11254">
                  <c:v>0</c:v>
                </c:pt>
                <c:pt idx="11255">
                  <c:v>0</c:v>
                </c:pt>
                <c:pt idx="11256">
                  <c:v>0</c:v>
                </c:pt>
                <c:pt idx="11257">
                  <c:v>0</c:v>
                </c:pt>
                <c:pt idx="11258">
                  <c:v>0</c:v>
                </c:pt>
                <c:pt idx="11259">
                  <c:v>0</c:v>
                </c:pt>
                <c:pt idx="11260">
                  <c:v>0</c:v>
                </c:pt>
                <c:pt idx="11261">
                  <c:v>0</c:v>
                </c:pt>
                <c:pt idx="11262">
                  <c:v>0</c:v>
                </c:pt>
                <c:pt idx="11263">
                  <c:v>0</c:v>
                </c:pt>
                <c:pt idx="11264">
                  <c:v>0</c:v>
                </c:pt>
                <c:pt idx="11265">
                  <c:v>0</c:v>
                </c:pt>
                <c:pt idx="11266">
                  <c:v>0</c:v>
                </c:pt>
                <c:pt idx="11267">
                  <c:v>0</c:v>
                </c:pt>
                <c:pt idx="11268">
                  <c:v>0</c:v>
                </c:pt>
                <c:pt idx="11269">
                  <c:v>0</c:v>
                </c:pt>
                <c:pt idx="11270">
                  <c:v>0</c:v>
                </c:pt>
                <c:pt idx="11271">
                  <c:v>0</c:v>
                </c:pt>
                <c:pt idx="11272">
                  <c:v>0</c:v>
                </c:pt>
                <c:pt idx="11273">
                  <c:v>0</c:v>
                </c:pt>
                <c:pt idx="11274">
                  <c:v>0</c:v>
                </c:pt>
                <c:pt idx="11275">
                  <c:v>0</c:v>
                </c:pt>
                <c:pt idx="11276">
                  <c:v>0</c:v>
                </c:pt>
                <c:pt idx="11277">
                  <c:v>0</c:v>
                </c:pt>
                <c:pt idx="11278">
                  <c:v>0</c:v>
                </c:pt>
                <c:pt idx="11279">
                  <c:v>0</c:v>
                </c:pt>
                <c:pt idx="11280">
                  <c:v>0</c:v>
                </c:pt>
                <c:pt idx="11281">
                  <c:v>0</c:v>
                </c:pt>
                <c:pt idx="11282">
                  <c:v>0</c:v>
                </c:pt>
                <c:pt idx="11283">
                  <c:v>0</c:v>
                </c:pt>
                <c:pt idx="11284">
                  <c:v>0</c:v>
                </c:pt>
                <c:pt idx="11285">
                  <c:v>0</c:v>
                </c:pt>
                <c:pt idx="11286">
                  <c:v>0</c:v>
                </c:pt>
                <c:pt idx="11287">
                  <c:v>0</c:v>
                </c:pt>
                <c:pt idx="11288">
                  <c:v>0</c:v>
                </c:pt>
                <c:pt idx="11289">
                  <c:v>9606.8000000000011</c:v>
                </c:pt>
                <c:pt idx="11290">
                  <c:v>0</c:v>
                </c:pt>
                <c:pt idx="11291">
                  <c:v>0</c:v>
                </c:pt>
                <c:pt idx="11292">
                  <c:v>0</c:v>
                </c:pt>
                <c:pt idx="11293">
                  <c:v>0</c:v>
                </c:pt>
                <c:pt idx="11294">
                  <c:v>0</c:v>
                </c:pt>
                <c:pt idx="11295">
                  <c:v>0</c:v>
                </c:pt>
                <c:pt idx="11296">
                  <c:v>0</c:v>
                </c:pt>
                <c:pt idx="11297">
                  <c:v>0</c:v>
                </c:pt>
                <c:pt idx="11298">
                  <c:v>0</c:v>
                </c:pt>
                <c:pt idx="11299">
                  <c:v>0</c:v>
                </c:pt>
                <c:pt idx="11300">
                  <c:v>0</c:v>
                </c:pt>
                <c:pt idx="11301">
                  <c:v>0</c:v>
                </c:pt>
                <c:pt idx="11302">
                  <c:v>0</c:v>
                </c:pt>
                <c:pt idx="11303">
                  <c:v>0</c:v>
                </c:pt>
                <c:pt idx="11304">
                  <c:v>0</c:v>
                </c:pt>
                <c:pt idx="11305">
                  <c:v>0</c:v>
                </c:pt>
                <c:pt idx="11306">
                  <c:v>0</c:v>
                </c:pt>
                <c:pt idx="11307">
                  <c:v>0</c:v>
                </c:pt>
                <c:pt idx="11308">
                  <c:v>0</c:v>
                </c:pt>
                <c:pt idx="11309">
                  <c:v>0</c:v>
                </c:pt>
                <c:pt idx="11310">
                  <c:v>0</c:v>
                </c:pt>
                <c:pt idx="11311">
                  <c:v>0</c:v>
                </c:pt>
                <c:pt idx="11312">
                  <c:v>0</c:v>
                </c:pt>
                <c:pt idx="11313">
                  <c:v>0</c:v>
                </c:pt>
                <c:pt idx="11314">
                  <c:v>0</c:v>
                </c:pt>
                <c:pt idx="11315">
                  <c:v>0</c:v>
                </c:pt>
                <c:pt idx="11316">
                  <c:v>0</c:v>
                </c:pt>
                <c:pt idx="11317">
                  <c:v>0</c:v>
                </c:pt>
                <c:pt idx="11318">
                  <c:v>0</c:v>
                </c:pt>
                <c:pt idx="11319">
                  <c:v>0</c:v>
                </c:pt>
                <c:pt idx="11320">
                  <c:v>0</c:v>
                </c:pt>
                <c:pt idx="11321">
                  <c:v>0</c:v>
                </c:pt>
                <c:pt idx="11322">
                  <c:v>0</c:v>
                </c:pt>
                <c:pt idx="11323">
                  <c:v>0</c:v>
                </c:pt>
                <c:pt idx="11324">
                  <c:v>0</c:v>
                </c:pt>
                <c:pt idx="11325">
                  <c:v>0</c:v>
                </c:pt>
                <c:pt idx="11326">
                  <c:v>0</c:v>
                </c:pt>
                <c:pt idx="11327">
                  <c:v>0</c:v>
                </c:pt>
                <c:pt idx="11328">
                  <c:v>0</c:v>
                </c:pt>
                <c:pt idx="11329">
                  <c:v>0</c:v>
                </c:pt>
                <c:pt idx="11330">
                  <c:v>0</c:v>
                </c:pt>
                <c:pt idx="11331">
                  <c:v>0</c:v>
                </c:pt>
                <c:pt idx="11332">
                  <c:v>0</c:v>
                </c:pt>
                <c:pt idx="11333">
                  <c:v>0</c:v>
                </c:pt>
                <c:pt idx="11334">
                  <c:v>0</c:v>
                </c:pt>
                <c:pt idx="11335">
                  <c:v>0</c:v>
                </c:pt>
                <c:pt idx="11336">
                  <c:v>0</c:v>
                </c:pt>
                <c:pt idx="11337">
                  <c:v>0</c:v>
                </c:pt>
                <c:pt idx="11338">
                  <c:v>0</c:v>
                </c:pt>
                <c:pt idx="11339">
                  <c:v>0</c:v>
                </c:pt>
                <c:pt idx="11340">
                  <c:v>0</c:v>
                </c:pt>
                <c:pt idx="11341">
                  <c:v>0</c:v>
                </c:pt>
                <c:pt idx="11342">
                  <c:v>0</c:v>
                </c:pt>
                <c:pt idx="11343">
                  <c:v>0</c:v>
                </c:pt>
                <c:pt idx="11344">
                  <c:v>0</c:v>
                </c:pt>
                <c:pt idx="11345">
                  <c:v>0</c:v>
                </c:pt>
                <c:pt idx="11346">
                  <c:v>0</c:v>
                </c:pt>
                <c:pt idx="11347">
                  <c:v>0</c:v>
                </c:pt>
                <c:pt idx="11348">
                  <c:v>0</c:v>
                </c:pt>
                <c:pt idx="11349">
                  <c:v>0</c:v>
                </c:pt>
                <c:pt idx="11350">
                  <c:v>0</c:v>
                </c:pt>
                <c:pt idx="11351">
                  <c:v>0</c:v>
                </c:pt>
                <c:pt idx="11352">
                  <c:v>0</c:v>
                </c:pt>
                <c:pt idx="11353">
                  <c:v>0</c:v>
                </c:pt>
                <c:pt idx="11354">
                  <c:v>0</c:v>
                </c:pt>
                <c:pt idx="11355">
                  <c:v>0</c:v>
                </c:pt>
                <c:pt idx="11356">
                  <c:v>0</c:v>
                </c:pt>
                <c:pt idx="11357">
                  <c:v>0</c:v>
                </c:pt>
                <c:pt idx="11358">
                  <c:v>0</c:v>
                </c:pt>
                <c:pt idx="11359">
                  <c:v>0</c:v>
                </c:pt>
                <c:pt idx="11360">
                  <c:v>0</c:v>
                </c:pt>
                <c:pt idx="11361">
                  <c:v>0</c:v>
                </c:pt>
                <c:pt idx="11362">
                  <c:v>0</c:v>
                </c:pt>
                <c:pt idx="11363">
                  <c:v>0</c:v>
                </c:pt>
                <c:pt idx="11364">
                  <c:v>0</c:v>
                </c:pt>
                <c:pt idx="11365">
                  <c:v>0</c:v>
                </c:pt>
                <c:pt idx="11366">
                  <c:v>0</c:v>
                </c:pt>
                <c:pt idx="11367">
                  <c:v>0</c:v>
                </c:pt>
                <c:pt idx="11368">
                  <c:v>0</c:v>
                </c:pt>
                <c:pt idx="11369">
                  <c:v>0</c:v>
                </c:pt>
                <c:pt idx="11370">
                  <c:v>0</c:v>
                </c:pt>
                <c:pt idx="11371">
                  <c:v>0</c:v>
                </c:pt>
                <c:pt idx="11372">
                  <c:v>0</c:v>
                </c:pt>
                <c:pt idx="11373">
                  <c:v>0</c:v>
                </c:pt>
                <c:pt idx="11374">
                  <c:v>0</c:v>
                </c:pt>
                <c:pt idx="11375">
                  <c:v>0</c:v>
                </c:pt>
                <c:pt idx="11376">
                  <c:v>0</c:v>
                </c:pt>
                <c:pt idx="11377">
                  <c:v>0</c:v>
                </c:pt>
                <c:pt idx="11378">
                  <c:v>0</c:v>
                </c:pt>
                <c:pt idx="11379">
                  <c:v>0</c:v>
                </c:pt>
                <c:pt idx="11380">
                  <c:v>0</c:v>
                </c:pt>
                <c:pt idx="11381">
                  <c:v>0</c:v>
                </c:pt>
                <c:pt idx="11382">
                  <c:v>0</c:v>
                </c:pt>
                <c:pt idx="11383">
                  <c:v>0</c:v>
                </c:pt>
                <c:pt idx="11384">
                  <c:v>0</c:v>
                </c:pt>
                <c:pt idx="11385">
                  <c:v>0</c:v>
                </c:pt>
                <c:pt idx="11386">
                  <c:v>0</c:v>
                </c:pt>
                <c:pt idx="11387">
                  <c:v>0</c:v>
                </c:pt>
                <c:pt idx="11388">
                  <c:v>0</c:v>
                </c:pt>
                <c:pt idx="11389">
                  <c:v>0</c:v>
                </c:pt>
                <c:pt idx="11390">
                  <c:v>0</c:v>
                </c:pt>
                <c:pt idx="11391">
                  <c:v>0</c:v>
                </c:pt>
                <c:pt idx="11392">
                  <c:v>0</c:v>
                </c:pt>
                <c:pt idx="11393">
                  <c:v>0</c:v>
                </c:pt>
                <c:pt idx="11394">
                  <c:v>0</c:v>
                </c:pt>
                <c:pt idx="11395">
                  <c:v>0</c:v>
                </c:pt>
                <c:pt idx="11396">
                  <c:v>0</c:v>
                </c:pt>
                <c:pt idx="11397">
                  <c:v>0</c:v>
                </c:pt>
                <c:pt idx="11398">
                  <c:v>0</c:v>
                </c:pt>
                <c:pt idx="11399">
                  <c:v>0</c:v>
                </c:pt>
                <c:pt idx="11400">
                  <c:v>0</c:v>
                </c:pt>
                <c:pt idx="11401">
                  <c:v>0</c:v>
                </c:pt>
                <c:pt idx="11402">
                  <c:v>0</c:v>
                </c:pt>
                <c:pt idx="11403">
                  <c:v>0</c:v>
                </c:pt>
                <c:pt idx="11404">
                  <c:v>0</c:v>
                </c:pt>
                <c:pt idx="11405">
                  <c:v>0</c:v>
                </c:pt>
                <c:pt idx="11406">
                  <c:v>0</c:v>
                </c:pt>
                <c:pt idx="11407">
                  <c:v>0</c:v>
                </c:pt>
                <c:pt idx="11408">
                  <c:v>0</c:v>
                </c:pt>
                <c:pt idx="11409">
                  <c:v>0</c:v>
                </c:pt>
                <c:pt idx="11410">
                  <c:v>0</c:v>
                </c:pt>
                <c:pt idx="11411">
                  <c:v>0</c:v>
                </c:pt>
                <c:pt idx="11412">
                  <c:v>0</c:v>
                </c:pt>
                <c:pt idx="11413">
                  <c:v>0</c:v>
                </c:pt>
                <c:pt idx="11414">
                  <c:v>0</c:v>
                </c:pt>
                <c:pt idx="11415">
                  <c:v>0</c:v>
                </c:pt>
                <c:pt idx="11416">
                  <c:v>0</c:v>
                </c:pt>
                <c:pt idx="11417">
                  <c:v>0</c:v>
                </c:pt>
                <c:pt idx="11418">
                  <c:v>0</c:v>
                </c:pt>
                <c:pt idx="11419">
                  <c:v>0</c:v>
                </c:pt>
                <c:pt idx="11420">
                  <c:v>0</c:v>
                </c:pt>
                <c:pt idx="11421">
                  <c:v>0</c:v>
                </c:pt>
                <c:pt idx="11422">
                  <c:v>0</c:v>
                </c:pt>
                <c:pt idx="11423">
                  <c:v>0</c:v>
                </c:pt>
                <c:pt idx="11424">
                  <c:v>0</c:v>
                </c:pt>
                <c:pt idx="11425">
                  <c:v>0</c:v>
                </c:pt>
                <c:pt idx="11426">
                  <c:v>0</c:v>
                </c:pt>
                <c:pt idx="11427">
                  <c:v>0</c:v>
                </c:pt>
                <c:pt idx="11428">
                  <c:v>0</c:v>
                </c:pt>
                <c:pt idx="11429">
                  <c:v>0</c:v>
                </c:pt>
                <c:pt idx="11430">
                  <c:v>0</c:v>
                </c:pt>
                <c:pt idx="11431">
                  <c:v>0</c:v>
                </c:pt>
                <c:pt idx="11432">
                  <c:v>0</c:v>
                </c:pt>
                <c:pt idx="11433">
                  <c:v>0</c:v>
                </c:pt>
                <c:pt idx="11434">
                  <c:v>0</c:v>
                </c:pt>
                <c:pt idx="11435">
                  <c:v>0</c:v>
                </c:pt>
                <c:pt idx="11436">
                  <c:v>0</c:v>
                </c:pt>
                <c:pt idx="11437">
                  <c:v>0</c:v>
                </c:pt>
                <c:pt idx="11438">
                  <c:v>0</c:v>
                </c:pt>
                <c:pt idx="11439">
                  <c:v>0</c:v>
                </c:pt>
                <c:pt idx="11440">
                  <c:v>0</c:v>
                </c:pt>
                <c:pt idx="11441">
                  <c:v>0</c:v>
                </c:pt>
                <c:pt idx="11442">
                  <c:v>0</c:v>
                </c:pt>
                <c:pt idx="11443">
                  <c:v>0</c:v>
                </c:pt>
                <c:pt idx="11444">
                  <c:v>0</c:v>
                </c:pt>
                <c:pt idx="11445">
                  <c:v>0</c:v>
                </c:pt>
                <c:pt idx="11446">
                  <c:v>0</c:v>
                </c:pt>
                <c:pt idx="11447">
                  <c:v>0</c:v>
                </c:pt>
                <c:pt idx="11448">
                  <c:v>0</c:v>
                </c:pt>
                <c:pt idx="11449">
                  <c:v>0</c:v>
                </c:pt>
                <c:pt idx="11450">
                  <c:v>0</c:v>
                </c:pt>
                <c:pt idx="11451">
                  <c:v>0</c:v>
                </c:pt>
                <c:pt idx="11452">
                  <c:v>0</c:v>
                </c:pt>
                <c:pt idx="11453">
                  <c:v>0</c:v>
                </c:pt>
                <c:pt idx="11454">
                  <c:v>0</c:v>
                </c:pt>
                <c:pt idx="11455">
                  <c:v>0</c:v>
                </c:pt>
                <c:pt idx="11456">
                  <c:v>0</c:v>
                </c:pt>
                <c:pt idx="11457">
                  <c:v>0</c:v>
                </c:pt>
                <c:pt idx="11458">
                  <c:v>0</c:v>
                </c:pt>
                <c:pt idx="11459">
                  <c:v>0</c:v>
                </c:pt>
                <c:pt idx="11460">
                  <c:v>0</c:v>
                </c:pt>
                <c:pt idx="11461">
                  <c:v>0</c:v>
                </c:pt>
                <c:pt idx="11462">
                  <c:v>0</c:v>
                </c:pt>
                <c:pt idx="11463">
                  <c:v>0</c:v>
                </c:pt>
                <c:pt idx="11464">
                  <c:v>0</c:v>
                </c:pt>
                <c:pt idx="11465">
                  <c:v>0</c:v>
                </c:pt>
                <c:pt idx="11466">
                  <c:v>0</c:v>
                </c:pt>
                <c:pt idx="11467">
                  <c:v>0</c:v>
                </c:pt>
                <c:pt idx="11468">
                  <c:v>0</c:v>
                </c:pt>
                <c:pt idx="11469">
                  <c:v>0</c:v>
                </c:pt>
                <c:pt idx="11470">
                  <c:v>0</c:v>
                </c:pt>
                <c:pt idx="11471">
                  <c:v>0</c:v>
                </c:pt>
                <c:pt idx="11472">
                  <c:v>0</c:v>
                </c:pt>
                <c:pt idx="11473">
                  <c:v>0</c:v>
                </c:pt>
                <c:pt idx="11474">
                  <c:v>0</c:v>
                </c:pt>
                <c:pt idx="11475">
                  <c:v>0</c:v>
                </c:pt>
                <c:pt idx="11476">
                  <c:v>0</c:v>
                </c:pt>
                <c:pt idx="11477">
                  <c:v>0</c:v>
                </c:pt>
                <c:pt idx="11478">
                  <c:v>0</c:v>
                </c:pt>
                <c:pt idx="11479">
                  <c:v>0</c:v>
                </c:pt>
                <c:pt idx="11480">
                  <c:v>0</c:v>
                </c:pt>
                <c:pt idx="11481">
                  <c:v>0</c:v>
                </c:pt>
                <c:pt idx="11482">
                  <c:v>0</c:v>
                </c:pt>
                <c:pt idx="11483">
                  <c:v>0</c:v>
                </c:pt>
                <c:pt idx="11484">
                  <c:v>0</c:v>
                </c:pt>
                <c:pt idx="11485">
                  <c:v>0</c:v>
                </c:pt>
                <c:pt idx="11486">
                  <c:v>0</c:v>
                </c:pt>
                <c:pt idx="11487">
                  <c:v>0</c:v>
                </c:pt>
                <c:pt idx="11488">
                  <c:v>0</c:v>
                </c:pt>
                <c:pt idx="11489">
                  <c:v>0</c:v>
                </c:pt>
                <c:pt idx="11490">
                  <c:v>0</c:v>
                </c:pt>
                <c:pt idx="11491">
                  <c:v>0</c:v>
                </c:pt>
                <c:pt idx="11492">
                  <c:v>0</c:v>
                </c:pt>
                <c:pt idx="11493">
                  <c:v>0</c:v>
                </c:pt>
                <c:pt idx="11494">
                  <c:v>0</c:v>
                </c:pt>
                <c:pt idx="11495">
                  <c:v>0</c:v>
                </c:pt>
                <c:pt idx="11496">
                  <c:v>0</c:v>
                </c:pt>
                <c:pt idx="11497">
                  <c:v>0</c:v>
                </c:pt>
                <c:pt idx="11498">
                  <c:v>0</c:v>
                </c:pt>
                <c:pt idx="11499">
                  <c:v>0</c:v>
                </c:pt>
                <c:pt idx="11500">
                  <c:v>0</c:v>
                </c:pt>
                <c:pt idx="11501">
                  <c:v>0</c:v>
                </c:pt>
                <c:pt idx="11502">
                  <c:v>0</c:v>
                </c:pt>
                <c:pt idx="11503">
                  <c:v>0</c:v>
                </c:pt>
                <c:pt idx="11504">
                  <c:v>0</c:v>
                </c:pt>
                <c:pt idx="11505">
                  <c:v>0</c:v>
                </c:pt>
                <c:pt idx="11506">
                  <c:v>0</c:v>
                </c:pt>
                <c:pt idx="11507">
                  <c:v>0</c:v>
                </c:pt>
                <c:pt idx="11508">
                  <c:v>0</c:v>
                </c:pt>
                <c:pt idx="11509">
                  <c:v>0</c:v>
                </c:pt>
                <c:pt idx="11510">
                  <c:v>0</c:v>
                </c:pt>
                <c:pt idx="11511">
                  <c:v>0</c:v>
                </c:pt>
                <c:pt idx="11512">
                  <c:v>0</c:v>
                </c:pt>
                <c:pt idx="11513">
                  <c:v>0</c:v>
                </c:pt>
                <c:pt idx="11514">
                  <c:v>0</c:v>
                </c:pt>
                <c:pt idx="11515">
                  <c:v>0</c:v>
                </c:pt>
                <c:pt idx="11516">
                  <c:v>0</c:v>
                </c:pt>
                <c:pt idx="11517">
                  <c:v>0</c:v>
                </c:pt>
                <c:pt idx="11518">
                  <c:v>0</c:v>
                </c:pt>
                <c:pt idx="11519">
                  <c:v>0</c:v>
                </c:pt>
                <c:pt idx="11520">
                  <c:v>0</c:v>
                </c:pt>
                <c:pt idx="11521">
                  <c:v>0</c:v>
                </c:pt>
                <c:pt idx="11522">
                  <c:v>0</c:v>
                </c:pt>
                <c:pt idx="11523">
                  <c:v>0</c:v>
                </c:pt>
                <c:pt idx="11524">
                  <c:v>0</c:v>
                </c:pt>
                <c:pt idx="11525">
                  <c:v>0</c:v>
                </c:pt>
                <c:pt idx="11526">
                  <c:v>0</c:v>
                </c:pt>
                <c:pt idx="11527">
                  <c:v>0</c:v>
                </c:pt>
                <c:pt idx="11528">
                  <c:v>0</c:v>
                </c:pt>
                <c:pt idx="11529">
                  <c:v>0</c:v>
                </c:pt>
                <c:pt idx="11530">
                  <c:v>0</c:v>
                </c:pt>
                <c:pt idx="11531">
                  <c:v>0</c:v>
                </c:pt>
                <c:pt idx="11532">
                  <c:v>0</c:v>
                </c:pt>
                <c:pt idx="11533">
                  <c:v>0</c:v>
                </c:pt>
                <c:pt idx="11534">
                  <c:v>0</c:v>
                </c:pt>
                <c:pt idx="11535">
                  <c:v>0</c:v>
                </c:pt>
                <c:pt idx="11536">
                  <c:v>0</c:v>
                </c:pt>
                <c:pt idx="11537">
                  <c:v>0</c:v>
                </c:pt>
                <c:pt idx="11538">
                  <c:v>0</c:v>
                </c:pt>
                <c:pt idx="11539">
                  <c:v>0</c:v>
                </c:pt>
                <c:pt idx="11540">
                  <c:v>0</c:v>
                </c:pt>
                <c:pt idx="11541">
                  <c:v>0</c:v>
                </c:pt>
                <c:pt idx="11542">
                  <c:v>0</c:v>
                </c:pt>
                <c:pt idx="11543">
                  <c:v>0</c:v>
                </c:pt>
                <c:pt idx="11544">
                  <c:v>0</c:v>
                </c:pt>
                <c:pt idx="11545">
                  <c:v>0</c:v>
                </c:pt>
                <c:pt idx="11546">
                  <c:v>67917.099999999991</c:v>
                </c:pt>
                <c:pt idx="11547">
                  <c:v>0</c:v>
                </c:pt>
                <c:pt idx="11548">
                  <c:v>0</c:v>
                </c:pt>
                <c:pt idx="11549">
                  <c:v>0</c:v>
                </c:pt>
                <c:pt idx="11550">
                  <c:v>0</c:v>
                </c:pt>
                <c:pt idx="11551">
                  <c:v>0</c:v>
                </c:pt>
                <c:pt idx="11552">
                  <c:v>0</c:v>
                </c:pt>
                <c:pt idx="11553">
                  <c:v>0</c:v>
                </c:pt>
                <c:pt idx="11554">
                  <c:v>0</c:v>
                </c:pt>
                <c:pt idx="11555">
                  <c:v>0</c:v>
                </c:pt>
                <c:pt idx="11556">
                  <c:v>0</c:v>
                </c:pt>
                <c:pt idx="11557">
                  <c:v>0</c:v>
                </c:pt>
                <c:pt idx="11558">
                  <c:v>0</c:v>
                </c:pt>
                <c:pt idx="11559">
                  <c:v>0</c:v>
                </c:pt>
                <c:pt idx="11560">
                  <c:v>0</c:v>
                </c:pt>
                <c:pt idx="11561">
                  <c:v>0</c:v>
                </c:pt>
                <c:pt idx="11562">
                  <c:v>0</c:v>
                </c:pt>
                <c:pt idx="11563">
                  <c:v>0</c:v>
                </c:pt>
                <c:pt idx="11564">
                  <c:v>0</c:v>
                </c:pt>
                <c:pt idx="11565">
                  <c:v>0</c:v>
                </c:pt>
                <c:pt idx="11566">
                  <c:v>0</c:v>
                </c:pt>
                <c:pt idx="11567">
                  <c:v>0</c:v>
                </c:pt>
                <c:pt idx="11568">
                  <c:v>0</c:v>
                </c:pt>
                <c:pt idx="11569">
                  <c:v>0</c:v>
                </c:pt>
                <c:pt idx="11570">
                  <c:v>0</c:v>
                </c:pt>
                <c:pt idx="11571">
                  <c:v>0</c:v>
                </c:pt>
                <c:pt idx="11572">
                  <c:v>0</c:v>
                </c:pt>
                <c:pt idx="11573">
                  <c:v>0</c:v>
                </c:pt>
                <c:pt idx="11574">
                  <c:v>0</c:v>
                </c:pt>
                <c:pt idx="11575">
                  <c:v>0</c:v>
                </c:pt>
                <c:pt idx="11576">
                  <c:v>0</c:v>
                </c:pt>
                <c:pt idx="11577">
                  <c:v>0</c:v>
                </c:pt>
                <c:pt idx="11578">
                  <c:v>0</c:v>
                </c:pt>
                <c:pt idx="11579">
                  <c:v>0</c:v>
                </c:pt>
                <c:pt idx="11580">
                  <c:v>0</c:v>
                </c:pt>
                <c:pt idx="11581">
                  <c:v>0</c:v>
                </c:pt>
                <c:pt idx="11582">
                  <c:v>0</c:v>
                </c:pt>
                <c:pt idx="11583">
                  <c:v>0</c:v>
                </c:pt>
                <c:pt idx="11584">
                  <c:v>0</c:v>
                </c:pt>
                <c:pt idx="11585">
                  <c:v>0</c:v>
                </c:pt>
                <c:pt idx="11586">
                  <c:v>0</c:v>
                </c:pt>
                <c:pt idx="11587">
                  <c:v>0</c:v>
                </c:pt>
                <c:pt idx="11588">
                  <c:v>0</c:v>
                </c:pt>
                <c:pt idx="11589">
                  <c:v>0</c:v>
                </c:pt>
                <c:pt idx="11590">
                  <c:v>0</c:v>
                </c:pt>
                <c:pt idx="11591">
                  <c:v>0</c:v>
                </c:pt>
                <c:pt idx="11592">
                  <c:v>0</c:v>
                </c:pt>
                <c:pt idx="11593">
                  <c:v>0</c:v>
                </c:pt>
                <c:pt idx="11594">
                  <c:v>0</c:v>
                </c:pt>
                <c:pt idx="11595">
                  <c:v>0</c:v>
                </c:pt>
                <c:pt idx="11596">
                  <c:v>0</c:v>
                </c:pt>
                <c:pt idx="11597">
                  <c:v>0</c:v>
                </c:pt>
                <c:pt idx="11598">
                  <c:v>0</c:v>
                </c:pt>
                <c:pt idx="11599">
                  <c:v>0</c:v>
                </c:pt>
                <c:pt idx="11600">
                  <c:v>0</c:v>
                </c:pt>
                <c:pt idx="11601">
                  <c:v>0</c:v>
                </c:pt>
                <c:pt idx="11602">
                  <c:v>0</c:v>
                </c:pt>
                <c:pt idx="11603">
                  <c:v>0</c:v>
                </c:pt>
                <c:pt idx="11604">
                  <c:v>0</c:v>
                </c:pt>
                <c:pt idx="11605">
                  <c:v>0</c:v>
                </c:pt>
                <c:pt idx="11606">
                  <c:v>0</c:v>
                </c:pt>
                <c:pt idx="11607">
                  <c:v>0</c:v>
                </c:pt>
                <c:pt idx="11608">
                  <c:v>0</c:v>
                </c:pt>
                <c:pt idx="11609">
                  <c:v>0</c:v>
                </c:pt>
                <c:pt idx="11610">
                  <c:v>0</c:v>
                </c:pt>
                <c:pt idx="11611">
                  <c:v>0</c:v>
                </c:pt>
                <c:pt idx="11612">
                  <c:v>0</c:v>
                </c:pt>
                <c:pt idx="11613">
                  <c:v>0</c:v>
                </c:pt>
                <c:pt idx="11614">
                  <c:v>0</c:v>
                </c:pt>
                <c:pt idx="11615">
                  <c:v>0</c:v>
                </c:pt>
                <c:pt idx="11616">
                  <c:v>0</c:v>
                </c:pt>
                <c:pt idx="11617">
                  <c:v>0</c:v>
                </c:pt>
                <c:pt idx="11618">
                  <c:v>0</c:v>
                </c:pt>
                <c:pt idx="11619">
                  <c:v>0</c:v>
                </c:pt>
                <c:pt idx="11620">
                  <c:v>0</c:v>
                </c:pt>
                <c:pt idx="11621">
                  <c:v>0</c:v>
                </c:pt>
                <c:pt idx="11622">
                  <c:v>0</c:v>
                </c:pt>
                <c:pt idx="11623">
                  <c:v>0</c:v>
                </c:pt>
                <c:pt idx="11624">
                  <c:v>0</c:v>
                </c:pt>
                <c:pt idx="11625">
                  <c:v>0</c:v>
                </c:pt>
                <c:pt idx="11626">
                  <c:v>0</c:v>
                </c:pt>
                <c:pt idx="11627">
                  <c:v>0</c:v>
                </c:pt>
                <c:pt idx="11628">
                  <c:v>0</c:v>
                </c:pt>
                <c:pt idx="11629">
                  <c:v>0</c:v>
                </c:pt>
                <c:pt idx="11630">
                  <c:v>0</c:v>
                </c:pt>
                <c:pt idx="11631">
                  <c:v>0</c:v>
                </c:pt>
                <c:pt idx="11632">
                  <c:v>0</c:v>
                </c:pt>
                <c:pt idx="11633">
                  <c:v>0</c:v>
                </c:pt>
                <c:pt idx="11634">
                  <c:v>0</c:v>
                </c:pt>
                <c:pt idx="11635">
                  <c:v>0</c:v>
                </c:pt>
                <c:pt idx="11636">
                  <c:v>0</c:v>
                </c:pt>
                <c:pt idx="11637">
                  <c:v>0</c:v>
                </c:pt>
                <c:pt idx="11638">
                  <c:v>0</c:v>
                </c:pt>
                <c:pt idx="11639">
                  <c:v>0</c:v>
                </c:pt>
                <c:pt idx="11640">
                  <c:v>0</c:v>
                </c:pt>
                <c:pt idx="11641">
                  <c:v>0</c:v>
                </c:pt>
                <c:pt idx="11642">
                  <c:v>0</c:v>
                </c:pt>
                <c:pt idx="11643">
                  <c:v>0</c:v>
                </c:pt>
                <c:pt idx="11644">
                  <c:v>0</c:v>
                </c:pt>
                <c:pt idx="11645">
                  <c:v>0</c:v>
                </c:pt>
                <c:pt idx="11646">
                  <c:v>0</c:v>
                </c:pt>
                <c:pt idx="11647">
                  <c:v>0</c:v>
                </c:pt>
                <c:pt idx="11648">
                  <c:v>0</c:v>
                </c:pt>
                <c:pt idx="11649">
                  <c:v>0</c:v>
                </c:pt>
                <c:pt idx="11650">
                  <c:v>0</c:v>
                </c:pt>
                <c:pt idx="11651">
                  <c:v>0</c:v>
                </c:pt>
                <c:pt idx="11652">
                  <c:v>0</c:v>
                </c:pt>
                <c:pt idx="11653">
                  <c:v>0</c:v>
                </c:pt>
                <c:pt idx="11654">
                  <c:v>0</c:v>
                </c:pt>
                <c:pt idx="11655">
                  <c:v>0</c:v>
                </c:pt>
                <c:pt idx="11656">
                  <c:v>0</c:v>
                </c:pt>
                <c:pt idx="11657">
                  <c:v>0</c:v>
                </c:pt>
                <c:pt idx="11658">
                  <c:v>0</c:v>
                </c:pt>
                <c:pt idx="11659">
                  <c:v>0</c:v>
                </c:pt>
                <c:pt idx="11660">
                  <c:v>0</c:v>
                </c:pt>
                <c:pt idx="11661">
                  <c:v>0</c:v>
                </c:pt>
                <c:pt idx="11662">
                  <c:v>0</c:v>
                </c:pt>
                <c:pt idx="11663">
                  <c:v>0</c:v>
                </c:pt>
                <c:pt idx="11664">
                  <c:v>0</c:v>
                </c:pt>
                <c:pt idx="11665">
                  <c:v>0</c:v>
                </c:pt>
                <c:pt idx="11666">
                  <c:v>0</c:v>
                </c:pt>
                <c:pt idx="11667">
                  <c:v>0</c:v>
                </c:pt>
                <c:pt idx="11668">
                  <c:v>0</c:v>
                </c:pt>
                <c:pt idx="11669">
                  <c:v>0</c:v>
                </c:pt>
                <c:pt idx="11670">
                  <c:v>0</c:v>
                </c:pt>
                <c:pt idx="11671">
                  <c:v>0</c:v>
                </c:pt>
                <c:pt idx="11672">
                  <c:v>0</c:v>
                </c:pt>
                <c:pt idx="11673">
                  <c:v>0</c:v>
                </c:pt>
                <c:pt idx="11674">
                  <c:v>0</c:v>
                </c:pt>
                <c:pt idx="11675">
                  <c:v>0</c:v>
                </c:pt>
                <c:pt idx="11676">
                  <c:v>0</c:v>
                </c:pt>
                <c:pt idx="11677">
                  <c:v>0</c:v>
                </c:pt>
                <c:pt idx="11678">
                  <c:v>0</c:v>
                </c:pt>
                <c:pt idx="11679">
                  <c:v>0</c:v>
                </c:pt>
                <c:pt idx="11680">
                  <c:v>0</c:v>
                </c:pt>
                <c:pt idx="11681">
                  <c:v>0</c:v>
                </c:pt>
                <c:pt idx="11682">
                  <c:v>0</c:v>
                </c:pt>
                <c:pt idx="11683">
                  <c:v>0</c:v>
                </c:pt>
                <c:pt idx="11684">
                  <c:v>0</c:v>
                </c:pt>
                <c:pt idx="11685">
                  <c:v>0</c:v>
                </c:pt>
                <c:pt idx="11686">
                  <c:v>0</c:v>
                </c:pt>
                <c:pt idx="11687">
                  <c:v>0</c:v>
                </c:pt>
                <c:pt idx="11688">
                  <c:v>0</c:v>
                </c:pt>
                <c:pt idx="11689">
                  <c:v>0</c:v>
                </c:pt>
                <c:pt idx="11690">
                  <c:v>0</c:v>
                </c:pt>
                <c:pt idx="11691">
                  <c:v>0</c:v>
                </c:pt>
                <c:pt idx="11692">
                  <c:v>0</c:v>
                </c:pt>
                <c:pt idx="11693">
                  <c:v>0</c:v>
                </c:pt>
                <c:pt idx="11694">
                  <c:v>0</c:v>
                </c:pt>
                <c:pt idx="11695">
                  <c:v>0</c:v>
                </c:pt>
                <c:pt idx="11696">
                  <c:v>0</c:v>
                </c:pt>
                <c:pt idx="11697">
                  <c:v>0</c:v>
                </c:pt>
                <c:pt idx="11698">
                  <c:v>0</c:v>
                </c:pt>
                <c:pt idx="11699">
                  <c:v>0</c:v>
                </c:pt>
                <c:pt idx="11700">
                  <c:v>0</c:v>
                </c:pt>
                <c:pt idx="11701">
                  <c:v>0</c:v>
                </c:pt>
                <c:pt idx="11702">
                  <c:v>0</c:v>
                </c:pt>
                <c:pt idx="11703">
                  <c:v>0</c:v>
                </c:pt>
                <c:pt idx="11704">
                  <c:v>0</c:v>
                </c:pt>
                <c:pt idx="11705">
                  <c:v>0</c:v>
                </c:pt>
                <c:pt idx="11706">
                  <c:v>0</c:v>
                </c:pt>
                <c:pt idx="11707">
                  <c:v>0</c:v>
                </c:pt>
                <c:pt idx="11708">
                  <c:v>0</c:v>
                </c:pt>
                <c:pt idx="11709">
                  <c:v>0</c:v>
                </c:pt>
                <c:pt idx="11710">
                  <c:v>0</c:v>
                </c:pt>
                <c:pt idx="11711">
                  <c:v>0</c:v>
                </c:pt>
                <c:pt idx="11712">
                  <c:v>0</c:v>
                </c:pt>
                <c:pt idx="11713">
                  <c:v>0</c:v>
                </c:pt>
                <c:pt idx="11714">
                  <c:v>0</c:v>
                </c:pt>
                <c:pt idx="11715">
                  <c:v>0</c:v>
                </c:pt>
                <c:pt idx="11716">
                  <c:v>0</c:v>
                </c:pt>
                <c:pt idx="11717">
                  <c:v>0</c:v>
                </c:pt>
                <c:pt idx="11718">
                  <c:v>0</c:v>
                </c:pt>
                <c:pt idx="11719">
                  <c:v>0</c:v>
                </c:pt>
                <c:pt idx="11720">
                  <c:v>0</c:v>
                </c:pt>
                <c:pt idx="11721">
                  <c:v>0</c:v>
                </c:pt>
                <c:pt idx="11722">
                  <c:v>0</c:v>
                </c:pt>
                <c:pt idx="11723">
                  <c:v>0</c:v>
                </c:pt>
                <c:pt idx="11724">
                  <c:v>0</c:v>
                </c:pt>
                <c:pt idx="11725">
                  <c:v>0</c:v>
                </c:pt>
                <c:pt idx="11726">
                  <c:v>0</c:v>
                </c:pt>
                <c:pt idx="11727">
                  <c:v>0</c:v>
                </c:pt>
                <c:pt idx="11728">
                  <c:v>0</c:v>
                </c:pt>
                <c:pt idx="11729">
                  <c:v>0</c:v>
                </c:pt>
                <c:pt idx="11730">
                  <c:v>0</c:v>
                </c:pt>
                <c:pt idx="11731">
                  <c:v>0</c:v>
                </c:pt>
                <c:pt idx="11732">
                  <c:v>0</c:v>
                </c:pt>
                <c:pt idx="11733">
                  <c:v>0</c:v>
                </c:pt>
                <c:pt idx="11734">
                  <c:v>0</c:v>
                </c:pt>
                <c:pt idx="11735">
                  <c:v>0</c:v>
                </c:pt>
                <c:pt idx="11736">
                  <c:v>0</c:v>
                </c:pt>
                <c:pt idx="11737">
                  <c:v>0</c:v>
                </c:pt>
                <c:pt idx="11738">
                  <c:v>0</c:v>
                </c:pt>
                <c:pt idx="11739">
                  <c:v>0</c:v>
                </c:pt>
                <c:pt idx="11740">
                  <c:v>0</c:v>
                </c:pt>
                <c:pt idx="11741">
                  <c:v>0</c:v>
                </c:pt>
                <c:pt idx="11742">
                  <c:v>0</c:v>
                </c:pt>
                <c:pt idx="11743">
                  <c:v>0</c:v>
                </c:pt>
                <c:pt idx="11744">
                  <c:v>0</c:v>
                </c:pt>
                <c:pt idx="11745">
                  <c:v>0</c:v>
                </c:pt>
                <c:pt idx="11746">
                  <c:v>0</c:v>
                </c:pt>
                <c:pt idx="11747">
                  <c:v>0</c:v>
                </c:pt>
                <c:pt idx="11748">
                  <c:v>0</c:v>
                </c:pt>
                <c:pt idx="11749">
                  <c:v>0</c:v>
                </c:pt>
                <c:pt idx="11750">
                  <c:v>0</c:v>
                </c:pt>
                <c:pt idx="11751">
                  <c:v>0</c:v>
                </c:pt>
                <c:pt idx="11752">
                  <c:v>0</c:v>
                </c:pt>
                <c:pt idx="11753">
                  <c:v>0</c:v>
                </c:pt>
                <c:pt idx="11754">
                  <c:v>0</c:v>
                </c:pt>
                <c:pt idx="11755">
                  <c:v>0</c:v>
                </c:pt>
                <c:pt idx="11756">
                  <c:v>0</c:v>
                </c:pt>
                <c:pt idx="11757">
                  <c:v>0</c:v>
                </c:pt>
                <c:pt idx="11758">
                  <c:v>0</c:v>
                </c:pt>
                <c:pt idx="11759">
                  <c:v>0</c:v>
                </c:pt>
                <c:pt idx="11760">
                  <c:v>0</c:v>
                </c:pt>
                <c:pt idx="11761">
                  <c:v>0</c:v>
                </c:pt>
                <c:pt idx="11762">
                  <c:v>0</c:v>
                </c:pt>
                <c:pt idx="11763">
                  <c:v>0</c:v>
                </c:pt>
                <c:pt idx="11764">
                  <c:v>0</c:v>
                </c:pt>
                <c:pt idx="11765">
                  <c:v>0</c:v>
                </c:pt>
                <c:pt idx="11766">
                  <c:v>0</c:v>
                </c:pt>
                <c:pt idx="11767">
                  <c:v>0</c:v>
                </c:pt>
                <c:pt idx="11768">
                  <c:v>0</c:v>
                </c:pt>
                <c:pt idx="11769">
                  <c:v>0</c:v>
                </c:pt>
                <c:pt idx="11770">
                  <c:v>0</c:v>
                </c:pt>
                <c:pt idx="11771">
                  <c:v>0</c:v>
                </c:pt>
                <c:pt idx="11772">
                  <c:v>0</c:v>
                </c:pt>
                <c:pt idx="11773">
                  <c:v>0</c:v>
                </c:pt>
                <c:pt idx="11774">
                  <c:v>0</c:v>
                </c:pt>
                <c:pt idx="11775">
                  <c:v>0</c:v>
                </c:pt>
                <c:pt idx="11776">
                  <c:v>0</c:v>
                </c:pt>
                <c:pt idx="11777">
                  <c:v>0</c:v>
                </c:pt>
                <c:pt idx="11778">
                  <c:v>0</c:v>
                </c:pt>
                <c:pt idx="11779">
                  <c:v>0</c:v>
                </c:pt>
                <c:pt idx="11780">
                  <c:v>0</c:v>
                </c:pt>
                <c:pt idx="11781">
                  <c:v>0</c:v>
                </c:pt>
                <c:pt idx="11782">
                  <c:v>0</c:v>
                </c:pt>
                <c:pt idx="11783">
                  <c:v>0</c:v>
                </c:pt>
                <c:pt idx="11784">
                  <c:v>0</c:v>
                </c:pt>
                <c:pt idx="11785">
                  <c:v>0</c:v>
                </c:pt>
                <c:pt idx="11786">
                  <c:v>0</c:v>
                </c:pt>
                <c:pt idx="11787">
                  <c:v>0</c:v>
                </c:pt>
                <c:pt idx="11788">
                  <c:v>0</c:v>
                </c:pt>
                <c:pt idx="11789">
                  <c:v>0</c:v>
                </c:pt>
                <c:pt idx="11790">
                  <c:v>0</c:v>
                </c:pt>
                <c:pt idx="11791">
                  <c:v>0</c:v>
                </c:pt>
                <c:pt idx="11792">
                  <c:v>0</c:v>
                </c:pt>
                <c:pt idx="11793">
                  <c:v>0</c:v>
                </c:pt>
                <c:pt idx="11794">
                  <c:v>0</c:v>
                </c:pt>
                <c:pt idx="11795">
                  <c:v>0</c:v>
                </c:pt>
                <c:pt idx="11796">
                  <c:v>0</c:v>
                </c:pt>
                <c:pt idx="11797">
                  <c:v>0</c:v>
                </c:pt>
                <c:pt idx="11798">
                  <c:v>0</c:v>
                </c:pt>
                <c:pt idx="11799">
                  <c:v>0</c:v>
                </c:pt>
                <c:pt idx="11800">
                  <c:v>0</c:v>
                </c:pt>
                <c:pt idx="11801">
                  <c:v>0</c:v>
                </c:pt>
                <c:pt idx="11802">
                  <c:v>0</c:v>
                </c:pt>
                <c:pt idx="11803">
                  <c:v>0</c:v>
                </c:pt>
                <c:pt idx="11804">
                  <c:v>0</c:v>
                </c:pt>
                <c:pt idx="11805">
                  <c:v>0</c:v>
                </c:pt>
                <c:pt idx="11806">
                  <c:v>0</c:v>
                </c:pt>
                <c:pt idx="11807">
                  <c:v>0</c:v>
                </c:pt>
                <c:pt idx="11808">
                  <c:v>0</c:v>
                </c:pt>
                <c:pt idx="11809">
                  <c:v>0</c:v>
                </c:pt>
                <c:pt idx="11810">
                  <c:v>0</c:v>
                </c:pt>
                <c:pt idx="11811">
                  <c:v>0</c:v>
                </c:pt>
                <c:pt idx="11812">
                  <c:v>0</c:v>
                </c:pt>
                <c:pt idx="11813">
                  <c:v>0</c:v>
                </c:pt>
                <c:pt idx="11814">
                  <c:v>0</c:v>
                </c:pt>
                <c:pt idx="11815">
                  <c:v>0</c:v>
                </c:pt>
                <c:pt idx="11816">
                  <c:v>0</c:v>
                </c:pt>
                <c:pt idx="11817">
                  <c:v>0</c:v>
                </c:pt>
                <c:pt idx="11818">
                  <c:v>0</c:v>
                </c:pt>
                <c:pt idx="11819">
                  <c:v>0</c:v>
                </c:pt>
                <c:pt idx="11820">
                  <c:v>0</c:v>
                </c:pt>
                <c:pt idx="11821">
                  <c:v>0</c:v>
                </c:pt>
                <c:pt idx="11822">
                  <c:v>0</c:v>
                </c:pt>
                <c:pt idx="11823">
                  <c:v>0</c:v>
                </c:pt>
                <c:pt idx="11824">
                  <c:v>0</c:v>
                </c:pt>
                <c:pt idx="11825">
                  <c:v>0</c:v>
                </c:pt>
                <c:pt idx="11826">
                  <c:v>0</c:v>
                </c:pt>
                <c:pt idx="11827">
                  <c:v>0</c:v>
                </c:pt>
                <c:pt idx="11828">
                  <c:v>0</c:v>
                </c:pt>
                <c:pt idx="11829">
                  <c:v>0</c:v>
                </c:pt>
                <c:pt idx="11830">
                  <c:v>0</c:v>
                </c:pt>
                <c:pt idx="11831">
                  <c:v>0</c:v>
                </c:pt>
                <c:pt idx="11832">
                  <c:v>0</c:v>
                </c:pt>
                <c:pt idx="11833">
                  <c:v>0</c:v>
                </c:pt>
                <c:pt idx="11834">
                  <c:v>0</c:v>
                </c:pt>
                <c:pt idx="11835">
                  <c:v>0</c:v>
                </c:pt>
                <c:pt idx="11836">
                  <c:v>0</c:v>
                </c:pt>
                <c:pt idx="11837">
                  <c:v>0</c:v>
                </c:pt>
                <c:pt idx="11838">
                  <c:v>0</c:v>
                </c:pt>
                <c:pt idx="11839">
                  <c:v>0</c:v>
                </c:pt>
                <c:pt idx="11840">
                  <c:v>0</c:v>
                </c:pt>
                <c:pt idx="11841">
                  <c:v>0</c:v>
                </c:pt>
                <c:pt idx="11842">
                  <c:v>0</c:v>
                </c:pt>
                <c:pt idx="11843">
                  <c:v>0</c:v>
                </c:pt>
                <c:pt idx="11844">
                  <c:v>0</c:v>
                </c:pt>
                <c:pt idx="11845">
                  <c:v>0</c:v>
                </c:pt>
                <c:pt idx="11846">
                  <c:v>0</c:v>
                </c:pt>
                <c:pt idx="11847">
                  <c:v>0</c:v>
                </c:pt>
                <c:pt idx="11848">
                  <c:v>0</c:v>
                </c:pt>
                <c:pt idx="11849">
                  <c:v>0</c:v>
                </c:pt>
                <c:pt idx="11850">
                  <c:v>0</c:v>
                </c:pt>
                <c:pt idx="11851">
                  <c:v>0</c:v>
                </c:pt>
                <c:pt idx="11852">
                  <c:v>0</c:v>
                </c:pt>
                <c:pt idx="11853">
                  <c:v>0</c:v>
                </c:pt>
                <c:pt idx="11854">
                  <c:v>0</c:v>
                </c:pt>
                <c:pt idx="11855">
                  <c:v>0</c:v>
                </c:pt>
                <c:pt idx="11856">
                  <c:v>0</c:v>
                </c:pt>
                <c:pt idx="11857">
                  <c:v>0</c:v>
                </c:pt>
                <c:pt idx="11858">
                  <c:v>0</c:v>
                </c:pt>
                <c:pt idx="11859">
                  <c:v>0</c:v>
                </c:pt>
                <c:pt idx="11860">
                  <c:v>0</c:v>
                </c:pt>
                <c:pt idx="11861">
                  <c:v>0</c:v>
                </c:pt>
                <c:pt idx="11862">
                  <c:v>0</c:v>
                </c:pt>
                <c:pt idx="11863">
                  <c:v>0</c:v>
                </c:pt>
                <c:pt idx="11864">
                  <c:v>0</c:v>
                </c:pt>
                <c:pt idx="11865">
                  <c:v>0</c:v>
                </c:pt>
                <c:pt idx="11866">
                  <c:v>0</c:v>
                </c:pt>
                <c:pt idx="11867">
                  <c:v>0</c:v>
                </c:pt>
                <c:pt idx="11868">
                  <c:v>0</c:v>
                </c:pt>
                <c:pt idx="11869">
                  <c:v>0</c:v>
                </c:pt>
                <c:pt idx="11870">
                  <c:v>0</c:v>
                </c:pt>
                <c:pt idx="11871">
                  <c:v>0</c:v>
                </c:pt>
                <c:pt idx="11872">
                  <c:v>0</c:v>
                </c:pt>
                <c:pt idx="11873">
                  <c:v>0</c:v>
                </c:pt>
                <c:pt idx="11874">
                  <c:v>0</c:v>
                </c:pt>
                <c:pt idx="11875">
                  <c:v>0</c:v>
                </c:pt>
                <c:pt idx="11876">
                  <c:v>1025</c:v>
                </c:pt>
                <c:pt idx="11877">
                  <c:v>0</c:v>
                </c:pt>
                <c:pt idx="11878">
                  <c:v>0</c:v>
                </c:pt>
                <c:pt idx="11879">
                  <c:v>0</c:v>
                </c:pt>
                <c:pt idx="11880">
                  <c:v>0</c:v>
                </c:pt>
                <c:pt idx="11881">
                  <c:v>0</c:v>
                </c:pt>
                <c:pt idx="11882">
                  <c:v>0</c:v>
                </c:pt>
                <c:pt idx="11883">
                  <c:v>0</c:v>
                </c:pt>
                <c:pt idx="11884">
                  <c:v>0</c:v>
                </c:pt>
                <c:pt idx="11885">
                  <c:v>0</c:v>
                </c:pt>
                <c:pt idx="11886">
                  <c:v>0</c:v>
                </c:pt>
                <c:pt idx="11887">
                  <c:v>0</c:v>
                </c:pt>
                <c:pt idx="11888">
                  <c:v>0</c:v>
                </c:pt>
                <c:pt idx="11889">
                  <c:v>0</c:v>
                </c:pt>
                <c:pt idx="11890">
                  <c:v>0</c:v>
                </c:pt>
                <c:pt idx="11891">
                  <c:v>0</c:v>
                </c:pt>
                <c:pt idx="11892">
                  <c:v>0</c:v>
                </c:pt>
                <c:pt idx="11893">
                  <c:v>0</c:v>
                </c:pt>
                <c:pt idx="11894">
                  <c:v>0</c:v>
                </c:pt>
                <c:pt idx="11895">
                  <c:v>0</c:v>
                </c:pt>
                <c:pt idx="11896">
                  <c:v>0</c:v>
                </c:pt>
                <c:pt idx="11897">
                  <c:v>0</c:v>
                </c:pt>
                <c:pt idx="11898">
                  <c:v>0</c:v>
                </c:pt>
                <c:pt idx="11899">
                  <c:v>0</c:v>
                </c:pt>
                <c:pt idx="11900">
                  <c:v>0</c:v>
                </c:pt>
                <c:pt idx="11901">
                  <c:v>0</c:v>
                </c:pt>
                <c:pt idx="11902">
                  <c:v>0</c:v>
                </c:pt>
                <c:pt idx="11903">
                  <c:v>0</c:v>
                </c:pt>
                <c:pt idx="11904">
                  <c:v>0</c:v>
                </c:pt>
                <c:pt idx="11905">
                  <c:v>0</c:v>
                </c:pt>
                <c:pt idx="11906">
                  <c:v>0</c:v>
                </c:pt>
                <c:pt idx="11907">
                  <c:v>0</c:v>
                </c:pt>
                <c:pt idx="11908">
                  <c:v>0</c:v>
                </c:pt>
                <c:pt idx="11909">
                  <c:v>0</c:v>
                </c:pt>
                <c:pt idx="11910">
                  <c:v>0</c:v>
                </c:pt>
                <c:pt idx="11911">
                  <c:v>0</c:v>
                </c:pt>
                <c:pt idx="11912">
                  <c:v>0</c:v>
                </c:pt>
                <c:pt idx="11913">
                  <c:v>0</c:v>
                </c:pt>
                <c:pt idx="11914">
                  <c:v>0</c:v>
                </c:pt>
                <c:pt idx="11915">
                  <c:v>0</c:v>
                </c:pt>
                <c:pt idx="11916">
                  <c:v>0</c:v>
                </c:pt>
                <c:pt idx="11917">
                  <c:v>0</c:v>
                </c:pt>
                <c:pt idx="11918">
                  <c:v>0</c:v>
                </c:pt>
                <c:pt idx="11919">
                  <c:v>0</c:v>
                </c:pt>
                <c:pt idx="11920">
                  <c:v>49928.9</c:v>
                </c:pt>
                <c:pt idx="11921">
                  <c:v>0</c:v>
                </c:pt>
                <c:pt idx="11922">
                  <c:v>0</c:v>
                </c:pt>
                <c:pt idx="11923">
                  <c:v>0</c:v>
                </c:pt>
                <c:pt idx="11924">
                  <c:v>0</c:v>
                </c:pt>
                <c:pt idx="11925">
                  <c:v>0</c:v>
                </c:pt>
                <c:pt idx="11926">
                  <c:v>0</c:v>
                </c:pt>
                <c:pt idx="11927">
                  <c:v>0</c:v>
                </c:pt>
                <c:pt idx="11928">
                  <c:v>0</c:v>
                </c:pt>
                <c:pt idx="11929">
                  <c:v>0</c:v>
                </c:pt>
                <c:pt idx="11930">
                  <c:v>0</c:v>
                </c:pt>
                <c:pt idx="11931">
                  <c:v>0</c:v>
                </c:pt>
                <c:pt idx="11932">
                  <c:v>0</c:v>
                </c:pt>
                <c:pt idx="11933">
                  <c:v>0</c:v>
                </c:pt>
                <c:pt idx="11934">
                  <c:v>0</c:v>
                </c:pt>
                <c:pt idx="11935">
                  <c:v>0</c:v>
                </c:pt>
                <c:pt idx="11936">
                  <c:v>0</c:v>
                </c:pt>
                <c:pt idx="11937">
                  <c:v>0</c:v>
                </c:pt>
                <c:pt idx="11938">
                  <c:v>0</c:v>
                </c:pt>
                <c:pt idx="11939">
                  <c:v>0</c:v>
                </c:pt>
                <c:pt idx="11940">
                  <c:v>0</c:v>
                </c:pt>
                <c:pt idx="11941">
                  <c:v>0</c:v>
                </c:pt>
                <c:pt idx="11942">
                  <c:v>0</c:v>
                </c:pt>
                <c:pt idx="11943">
                  <c:v>0</c:v>
                </c:pt>
                <c:pt idx="11944">
                  <c:v>0</c:v>
                </c:pt>
                <c:pt idx="11945">
                  <c:v>0</c:v>
                </c:pt>
                <c:pt idx="11946">
                  <c:v>0</c:v>
                </c:pt>
                <c:pt idx="11947">
                  <c:v>0</c:v>
                </c:pt>
                <c:pt idx="11948">
                  <c:v>0</c:v>
                </c:pt>
                <c:pt idx="11949">
                  <c:v>0</c:v>
                </c:pt>
                <c:pt idx="11950">
                  <c:v>0</c:v>
                </c:pt>
                <c:pt idx="11951">
                  <c:v>0</c:v>
                </c:pt>
                <c:pt idx="11952">
                  <c:v>0</c:v>
                </c:pt>
                <c:pt idx="11953">
                  <c:v>0</c:v>
                </c:pt>
                <c:pt idx="11954">
                  <c:v>0</c:v>
                </c:pt>
                <c:pt idx="11955">
                  <c:v>0</c:v>
                </c:pt>
                <c:pt idx="11956">
                  <c:v>0</c:v>
                </c:pt>
                <c:pt idx="11957">
                  <c:v>0</c:v>
                </c:pt>
                <c:pt idx="11958">
                  <c:v>0</c:v>
                </c:pt>
                <c:pt idx="11959">
                  <c:v>0</c:v>
                </c:pt>
                <c:pt idx="11960">
                  <c:v>0</c:v>
                </c:pt>
                <c:pt idx="11961">
                  <c:v>0</c:v>
                </c:pt>
                <c:pt idx="11962">
                  <c:v>0</c:v>
                </c:pt>
                <c:pt idx="11963">
                  <c:v>0</c:v>
                </c:pt>
                <c:pt idx="11964">
                  <c:v>0</c:v>
                </c:pt>
                <c:pt idx="11965">
                  <c:v>0</c:v>
                </c:pt>
                <c:pt idx="11966">
                  <c:v>0</c:v>
                </c:pt>
                <c:pt idx="11967">
                  <c:v>0</c:v>
                </c:pt>
                <c:pt idx="11968">
                  <c:v>0</c:v>
                </c:pt>
                <c:pt idx="11969">
                  <c:v>0</c:v>
                </c:pt>
                <c:pt idx="11970">
                  <c:v>0</c:v>
                </c:pt>
                <c:pt idx="11971">
                  <c:v>0</c:v>
                </c:pt>
                <c:pt idx="11972">
                  <c:v>0</c:v>
                </c:pt>
                <c:pt idx="11973">
                  <c:v>0</c:v>
                </c:pt>
                <c:pt idx="11974">
                  <c:v>0</c:v>
                </c:pt>
                <c:pt idx="11975">
                  <c:v>0</c:v>
                </c:pt>
                <c:pt idx="11976">
                  <c:v>0</c:v>
                </c:pt>
                <c:pt idx="11977">
                  <c:v>0</c:v>
                </c:pt>
                <c:pt idx="11978">
                  <c:v>0</c:v>
                </c:pt>
                <c:pt idx="11979">
                  <c:v>0</c:v>
                </c:pt>
                <c:pt idx="11980">
                  <c:v>0</c:v>
                </c:pt>
                <c:pt idx="11981">
                  <c:v>0</c:v>
                </c:pt>
                <c:pt idx="11982">
                  <c:v>0</c:v>
                </c:pt>
                <c:pt idx="11983">
                  <c:v>0</c:v>
                </c:pt>
                <c:pt idx="11984">
                  <c:v>0</c:v>
                </c:pt>
                <c:pt idx="11985">
                  <c:v>0</c:v>
                </c:pt>
                <c:pt idx="11986">
                  <c:v>0</c:v>
                </c:pt>
                <c:pt idx="11987">
                  <c:v>0</c:v>
                </c:pt>
                <c:pt idx="11988">
                  <c:v>0</c:v>
                </c:pt>
                <c:pt idx="11989">
                  <c:v>0</c:v>
                </c:pt>
                <c:pt idx="11990">
                  <c:v>0</c:v>
                </c:pt>
                <c:pt idx="11991">
                  <c:v>0</c:v>
                </c:pt>
                <c:pt idx="11992">
                  <c:v>47143.599999999991</c:v>
                </c:pt>
                <c:pt idx="11993">
                  <c:v>0</c:v>
                </c:pt>
                <c:pt idx="11994">
                  <c:v>0</c:v>
                </c:pt>
                <c:pt idx="11995">
                  <c:v>0</c:v>
                </c:pt>
                <c:pt idx="11996">
                  <c:v>0</c:v>
                </c:pt>
                <c:pt idx="11997">
                  <c:v>0</c:v>
                </c:pt>
                <c:pt idx="11998">
                  <c:v>0</c:v>
                </c:pt>
                <c:pt idx="11999">
                  <c:v>0</c:v>
                </c:pt>
                <c:pt idx="12000">
                  <c:v>0</c:v>
                </c:pt>
                <c:pt idx="12001">
                  <c:v>0</c:v>
                </c:pt>
                <c:pt idx="12002">
                  <c:v>0</c:v>
                </c:pt>
                <c:pt idx="12003">
                  <c:v>0</c:v>
                </c:pt>
                <c:pt idx="12004">
                  <c:v>0</c:v>
                </c:pt>
                <c:pt idx="12005">
                  <c:v>0</c:v>
                </c:pt>
                <c:pt idx="12006">
                  <c:v>0</c:v>
                </c:pt>
                <c:pt idx="12007">
                  <c:v>0</c:v>
                </c:pt>
                <c:pt idx="12008">
                  <c:v>0</c:v>
                </c:pt>
                <c:pt idx="12009">
                  <c:v>0</c:v>
                </c:pt>
                <c:pt idx="12010">
                  <c:v>0</c:v>
                </c:pt>
                <c:pt idx="12011">
                  <c:v>0</c:v>
                </c:pt>
                <c:pt idx="12012">
                  <c:v>0</c:v>
                </c:pt>
                <c:pt idx="12013">
                  <c:v>0</c:v>
                </c:pt>
                <c:pt idx="12014">
                  <c:v>0</c:v>
                </c:pt>
                <c:pt idx="12015">
                  <c:v>0</c:v>
                </c:pt>
                <c:pt idx="12016">
                  <c:v>0</c:v>
                </c:pt>
                <c:pt idx="12017">
                  <c:v>0</c:v>
                </c:pt>
                <c:pt idx="12018">
                  <c:v>0</c:v>
                </c:pt>
                <c:pt idx="12019">
                  <c:v>0</c:v>
                </c:pt>
                <c:pt idx="12020">
                  <c:v>0</c:v>
                </c:pt>
                <c:pt idx="12021">
                  <c:v>0</c:v>
                </c:pt>
                <c:pt idx="12022">
                  <c:v>0</c:v>
                </c:pt>
                <c:pt idx="12023">
                  <c:v>0</c:v>
                </c:pt>
                <c:pt idx="12024">
                  <c:v>0</c:v>
                </c:pt>
                <c:pt idx="12025">
                  <c:v>0</c:v>
                </c:pt>
                <c:pt idx="12026">
                  <c:v>0</c:v>
                </c:pt>
                <c:pt idx="12027">
                  <c:v>0</c:v>
                </c:pt>
                <c:pt idx="12028">
                  <c:v>0</c:v>
                </c:pt>
                <c:pt idx="12029">
                  <c:v>0</c:v>
                </c:pt>
                <c:pt idx="12030">
                  <c:v>0</c:v>
                </c:pt>
                <c:pt idx="12031">
                  <c:v>0</c:v>
                </c:pt>
                <c:pt idx="12032">
                  <c:v>0</c:v>
                </c:pt>
                <c:pt idx="12033">
                  <c:v>0</c:v>
                </c:pt>
                <c:pt idx="12034">
                  <c:v>0</c:v>
                </c:pt>
                <c:pt idx="12035">
                  <c:v>0</c:v>
                </c:pt>
                <c:pt idx="12036">
                  <c:v>0</c:v>
                </c:pt>
                <c:pt idx="12037">
                  <c:v>0</c:v>
                </c:pt>
                <c:pt idx="12038">
                  <c:v>0</c:v>
                </c:pt>
                <c:pt idx="12039">
                  <c:v>0</c:v>
                </c:pt>
                <c:pt idx="12040">
                  <c:v>0</c:v>
                </c:pt>
                <c:pt idx="12041">
                  <c:v>0</c:v>
                </c:pt>
                <c:pt idx="12042">
                  <c:v>0</c:v>
                </c:pt>
                <c:pt idx="12043">
                  <c:v>0</c:v>
                </c:pt>
                <c:pt idx="12044">
                  <c:v>0</c:v>
                </c:pt>
                <c:pt idx="12045">
                  <c:v>0</c:v>
                </c:pt>
                <c:pt idx="12046">
                  <c:v>0</c:v>
                </c:pt>
                <c:pt idx="12047">
                  <c:v>0</c:v>
                </c:pt>
                <c:pt idx="12048">
                  <c:v>0</c:v>
                </c:pt>
                <c:pt idx="12049">
                  <c:v>0</c:v>
                </c:pt>
                <c:pt idx="12050">
                  <c:v>0</c:v>
                </c:pt>
                <c:pt idx="12051">
                  <c:v>0</c:v>
                </c:pt>
                <c:pt idx="12052">
                  <c:v>0</c:v>
                </c:pt>
                <c:pt idx="12053">
                  <c:v>0</c:v>
                </c:pt>
                <c:pt idx="12054">
                  <c:v>0</c:v>
                </c:pt>
                <c:pt idx="12055">
                  <c:v>0</c:v>
                </c:pt>
                <c:pt idx="12056">
                  <c:v>0</c:v>
                </c:pt>
                <c:pt idx="12057">
                  <c:v>0</c:v>
                </c:pt>
                <c:pt idx="12058">
                  <c:v>0</c:v>
                </c:pt>
                <c:pt idx="12059">
                  <c:v>0</c:v>
                </c:pt>
                <c:pt idx="12060">
                  <c:v>0</c:v>
                </c:pt>
                <c:pt idx="12061">
                  <c:v>0</c:v>
                </c:pt>
                <c:pt idx="12062">
                  <c:v>0</c:v>
                </c:pt>
                <c:pt idx="12063">
                  <c:v>0</c:v>
                </c:pt>
                <c:pt idx="12064">
                  <c:v>0</c:v>
                </c:pt>
                <c:pt idx="12065">
                  <c:v>0</c:v>
                </c:pt>
                <c:pt idx="12066">
                  <c:v>0</c:v>
                </c:pt>
                <c:pt idx="12067">
                  <c:v>0</c:v>
                </c:pt>
                <c:pt idx="12068">
                  <c:v>0</c:v>
                </c:pt>
                <c:pt idx="12069">
                  <c:v>0</c:v>
                </c:pt>
                <c:pt idx="12070">
                  <c:v>0</c:v>
                </c:pt>
                <c:pt idx="12071">
                  <c:v>0</c:v>
                </c:pt>
                <c:pt idx="12072">
                  <c:v>0</c:v>
                </c:pt>
                <c:pt idx="12073">
                  <c:v>0</c:v>
                </c:pt>
                <c:pt idx="12074">
                  <c:v>0</c:v>
                </c:pt>
                <c:pt idx="12075">
                  <c:v>0</c:v>
                </c:pt>
                <c:pt idx="12076">
                  <c:v>0</c:v>
                </c:pt>
                <c:pt idx="12077">
                  <c:v>0</c:v>
                </c:pt>
                <c:pt idx="12078">
                  <c:v>0</c:v>
                </c:pt>
                <c:pt idx="12079">
                  <c:v>0</c:v>
                </c:pt>
                <c:pt idx="12080">
                  <c:v>0</c:v>
                </c:pt>
                <c:pt idx="12081">
                  <c:v>0</c:v>
                </c:pt>
                <c:pt idx="12082">
                  <c:v>0</c:v>
                </c:pt>
                <c:pt idx="12083">
                  <c:v>0</c:v>
                </c:pt>
                <c:pt idx="12084">
                  <c:v>0</c:v>
                </c:pt>
                <c:pt idx="12085">
                  <c:v>0</c:v>
                </c:pt>
                <c:pt idx="12086">
                  <c:v>0</c:v>
                </c:pt>
                <c:pt idx="12087">
                  <c:v>0</c:v>
                </c:pt>
                <c:pt idx="12088">
                  <c:v>0</c:v>
                </c:pt>
                <c:pt idx="12089">
                  <c:v>0</c:v>
                </c:pt>
                <c:pt idx="12090">
                  <c:v>0</c:v>
                </c:pt>
                <c:pt idx="12091">
                  <c:v>0</c:v>
                </c:pt>
                <c:pt idx="12092">
                  <c:v>0</c:v>
                </c:pt>
                <c:pt idx="12093">
                  <c:v>0</c:v>
                </c:pt>
                <c:pt idx="12094">
                  <c:v>0</c:v>
                </c:pt>
                <c:pt idx="12095">
                  <c:v>0</c:v>
                </c:pt>
                <c:pt idx="12096">
                  <c:v>0</c:v>
                </c:pt>
                <c:pt idx="12097">
                  <c:v>0</c:v>
                </c:pt>
                <c:pt idx="12098">
                  <c:v>0</c:v>
                </c:pt>
                <c:pt idx="12099">
                  <c:v>0</c:v>
                </c:pt>
                <c:pt idx="12100">
                  <c:v>0</c:v>
                </c:pt>
                <c:pt idx="12101">
                  <c:v>0</c:v>
                </c:pt>
                <c:pt idx="12102">
                  <c:v>0</c:v>
                </c:pt>
                <c:pt idx="12103">
                  <c:v>0</c:v>
                </c:pt>
                <c:pt idx="12104">
                  <c:v>0</c:v>
                </c:pt>
                <c:pt idx="12105">
                  <c:v>0</c:v>
                </c:pt>
                <c:pt idx="12106">
                  <c:v>0</c:v>
                </c:pt>
                <c:pt idx="12107">
                  <c:v>0</c:v>
                </c:pt>
                <c:pt idx="12108">
                  <c:v>0</c:v>
                </c:pt>
                <c:pt idx="12109">
                  <c:v>0</c:v>
                </c:pt>
                <c:pt idx="12110">
                  <c:v>0</c:v>
                </c:pt>
                <c:pt idx="12111">
                  <c:v>0</c:v>
                </c:pt>
                <c:pt idx="12112">
                  <c:v>0</c:v>
                </c:pt>
                <c:pt idx="12113">
                  <c:v>0</c:v>
                </c:pt>
                <c:pt idx="12114">
                  <c:v>0</c:v>
                </c:pt>
                <c:pt idx="12115">
                  <c:v>0</c:v>
                </c:pt>
                <c:pt idx="12116">
                  <c:v>0</c:v>
                </c:pt>
                <c:pt idx="12117">
                  <c:v>0</c:v>
                </c:pt>
                <c:pt idx="12118">
                  <c:v>0</c:v>
                </c:pt>
                <c:pt idx="12119">
                  <c:v>0</c:v>
                </c:pt>
                <c:pt idx="12120">
                  <c:v>0</c:v>
                </c:pt>
                <c:pt idx="12121">
                  <c:v>0</c:v>
                </c:pt>
                <c:pt idx="12122">
                  <c:v>0</c:v>
                </c:pt>
                <c:pt idx="12123">
                  <c:v>0</c:v>
                </c:pt>
                <c:pt idx="12124">
                  <c:v>0</c:v>
                </c:pt>
                <c:pt idx="12125">
                  <c:v>0</c:v>
                </c:pt>
                <c:pt idx="12126">
                  <c:v>0</c:v>
                </c:pt>
                <c:pt idx="12127">
                  <c:v>0</c:v>
                </c:pt>
                <c:pt idx="12128">
                  <c:v>0</c:v>
                </c:pt>
                <c:pt idx="12129">
                  <c:v>0</c:v>
                </c:pt>
                <c:pt idx="12130">
                  <c:v>0</c:v>
                </c:pt>
                <c:pt idx="12131">
                  <c:v>0</c:v>
                </c:pt>
                <c:pt idx="12132">
                  <c:v>0</c:v>
                </c:pt>
                <c:pt idx="12133">
                  <c:v>0</c:v>
                </c:pt>
                <c:pt idx="12134">
                  <c:v>0</c:v>
                </c:pt>
                <c:pt idx="12135">
                  <c:v>0</c:v>
                </c:pt>
                <c:pt idx="12136">
                  <c:v>0</c:v>
                </c:pt>
                <c:pt idx="12137">
                  <c:v>0</c:v>
                </c:pt>
                <c:pt idx="12138">
                  <c:v>0</c:v>
                </c:pt>
                <c:pt idx="12139">
                  <c:v>0</c:v>
                </c:pt>
                <c:pt idx="12140">
                  <c:v>0</c:v>
                </c:pt>
                <c:pt idx="12141">
                  <c:v>0</c:v>
                </c:pt>
                <c:pt idx="12142">
                  <c:v>0</c:v>
                </c:pt>
                <c:pt idx="12143">
                  <c:v>0</c:v>
                </c:pt>
                <c:pt idx="12144">
                  <c:v>0</c:v>
                </c:pt>
                <c:pt idx="12145">
                  <c:v>0</c:v>
                </c:pt>
                <c:pt idx="12146">
                  <c:v>0</c:v>
                </c:pt>
                <c:pt idx="12147">
                  <c:v>0</c:v>
                </c:pt>
                <c:pt idx="12148">
                  <c:v>0</c:v>
                </c:pt>
                <c:pt idx="12149">
                  <c:v>0</c:v>
                </c:pt>
                <c:pt idx="12150">
                  <c:v>0</c:v>
                </c:pt>
                <c:pt idx="12151">
                  <c:v>0</c:v>
                </c:pt>
                <c:pt idx="12152">
                  <c:v>0</c:v>
                </c:pt>
                <c:pt idx="12153">
                  <c:v>0</c:v>
                </c:pt>
                <c:pt idx="12154">
                  <c:v>0</c:v>
                </c:pt>
                <c:pt idx="12155">
                  <c:v>0</c:v>
                </c:pt>
                <c:pt idx="12156">
                  <c:v>0</c:v>
                </c:pt>
                <c:pt idx="12157">
                  <c:v>0</c:v>
                </c:pt>
                <c:pt idx="12158">
                  <c:v>0</c:v>
                </c:pt>
                <c:pt idx="12159">
                  <c:v>0</c:v>
                </c:pt>
                <c:pt idx="12160">
                  <c:v>0</c:v>
                </c:pt>
                <c:pt idx="12161">
                  <c:v>0</c:v>
                </c:pt>
                <c:pt idx="12162">
                  <c:v>0</c:v>
                </c:pt>
                <c:pt idx="12163">
                  <c:v>0</c:v>
                </c:pt>
                <c:pt idx="12164">
                  <c:v>0</c:v>
                </c:pt>
                <c:pt idx="12165">
                  <c:v>0</c:v>
                </c:pt>
                <c:pt idx="12166">
                  <c:v>0</c:v>
                </c:pt>
                <c:pt idx="12167">
                  <c:v>0</c:v>
                </c:pt>
                <c:pt idx="12168">
                  <c:v>0</c:v>
                </c:pt>
                <c:pt idx="12169">
                  <c:v>0</c:v>
                </c:pt>
                <c:pt idx="12170">
                  <c:v>0</c:v>
                </c:pt>
                <c:pt idx="12171">
                  <c:v>0</c:v>
                </c:pt>
                <c:pt idx="12172">
                  <c:v>0</c:v>
                </c:pt>
                <c:pt idx="12173">
                  <c:v>0</c:v>
                </c:pt>
                <c:pt idx="12174">
                  <c:v>0</c:v>
                </c:pt>
                <c:pt idx="12175">
                  <c:v>0</c:v>
                </c:pt>
                <c:pt idx="12176">
                  <c:v>0</c:v>
                </c:pt>
                <c:pt idx="12177">
                  <c:v>0</c:v>
                </c:pt>
                <c:pt idx="12178">
                  <c:v>0</c:v>
                </c:pt>
                <c:pt idx="12179">
                  <c:v>0</c:v>
                </c:pt>
                <c:pt idx="12180">
                  <c:v>0</c:v>
                </c:pt>
                <c:pt idx="12181">
                  <c:v>0</c:v>
                </c:pt>
                <c:pt idx="12182">
                  <c:v>0</c:v>
                </c:pt>
                <c:pt idx="12183">
                  <c:v>0</c:v>
                </c:pt>
                <c:pt idx="12184">
                  <c:v>0</c:v>
                </c:pt>
                <c:pt idx="12185">
                  <c:v>0</c:v>
                </c:pt>
                <c:pt idx="12186">
                  <c:v>0</c:v>
                </c:pt>
                <c:pt idx="12187">
                  <c:v>0</c:v>
                </c:pt>
                <c:pt idx="12188">
                  <c:v>0</c:v>
                </c:pt>
                <c:pt idx="12189">
                  <c:v>0</c:v>
                </c:pt>
                <c:pt idx="12190">
                  <c:v>0</c:v>
                </c:pt>
                <c:pt idx="12191">
                  <c:v>0</c:v>
                </c:pt>
                <c:pt idx="12192">
                  <c:v>0</c:v>
                </c:pt>
                <c:pt idx="12193">
                  <c:v>0</c:v>
                </c:pt>
                <c:pt idx="12194">
                  <c:v>0</c:v>
                </c:pt>
                <c:pt idx="12195">
                  <c:v>0</c:v>
                </c:pt>
                <c:pt idx="12196">
                  <c:v>0</c:v>
                </c:pt>
                <c:pt idx="12197">
                  <c:v>0</c:v>
                </c:pt>
                <c:pt idx="12198">
                  <c:v>0</c:v>
                </c:pt>
                <c:pt idx="12199">
                  <c:v>0</c:v>
                </c:pt>
                <c:pt idx="12200">
                  <c:v>0</c:v>
                </c:pt>
                <c:pt idx="12201">
                  <c:v>0</c:v>
                </c:pt>
                <c:pt idx="12202">
                  <c:v>0</c:v>
                </c:pt>
                <c:pt idx="12203">
                  <c:v>0</c:v>
                </c:pt>
                <c:pt idx="12204">
                  <c:v>0</c:v>
                </c:pt>
                <c:pt idx="12205">
                  <c:v>0</c:v>
                </c:pt>
                <c:pt idx="12206">
                  <c:v>0</c:v>
                </c:pt>
                <c:pt idx="12207">
                  <c:v>0</c:v>
                </c:pt>
                <c:pt idx="12208">
                  <c:v>0</c:v>
                </c:pt>
                <c:pt idx="12209">
                  <c:v>0</c:v>
                </c:pt>
                <c:pt idx="12210">
                  <c:v>0</c:v>
                </c:pt>
                <c:pt idx="12211">
                  <c:v>0</c:v>
                </c:pt>
                <c:pt idx="12212">
                  <c:v>0</c:v>
                </c:pt>
                <c:pt idx="12213">
                  <c:v>0</c:v>
                </c:pt>
                <c:pt idx="12214">
                  <c:v>0</c:v>
                </c:pt>
                <c:pt idx="12215">
                  <c:v>0</c:v>
                </c:pt>
                <c:pt idx="12216">
                  <c:v>0</c:v>
                </c:pt>
                <c:pt idx="12217">
                  <c:v>0</c:v>
                </c:pt>
                <c:pt idx="12218">
                  <c:v>0</c:v>
                </c:pt>
                <c:pt idx="12219">
                  <c:v>0</c:v>
                </c:pt>
                <c:pt idx="12220">
                  <c:v>0</c:v>
                </c:pt>
                <c:pt idx="12221">
                  <c:v>0</c:v>
                </c:pt>
                <c:pt idx="12222">
                  <c:v>0</c:v>
                </c:pt>
                <c:pt idx="12223">
                  <c:v>0</c:v>
                </c:pt>
                <c:pt idx="12224">
                  <c:v>0</c:v>
                </c:pt>
                <c:pt idx="12225">
                  <c:v>0</c:v>
                </c:pt>
                <c:pt idx="12226">
                  <c:v>0</c:v>
                </c:pt>
                <c:pt idx="12227">
                  <c:v>0</c:v>
                </c:pt>
                <c:pt idx="12228">
                  <c:v>0</c:v>
                </c:pt>
                <c:pt idx="12229">
                  <c:v>0</c:v>
                </c:pt>
                <c:pt idx="12230">
                  <c:v>0</c:v>
                </c:pt>
                <c:pt idx="12231">
                  <c:v>0</c:v>
                </c:pt>
                <c:pt idx="12232">
                  <c:v>0</c:v>
                </c:pt>
                <c:pt idx="12233">
                  <c:v>0</c:v>
                </c:pt>
                <c:pt idx="12234">
                  <c:v>0</c:v>
                </c:pt>
                <c:pt idx="12235">
                  <c:v>0</c:v>
                </c:pt>
                <c:pt idx="12236">
                  <c:v>0</c:v>
                </c:pt>
                <c:pt idx="12237">
                  <c:v>0</c:v>
                </c:pt>
                <c:pt idx="12238">
                  <c:v>0</c:v>
                </c:pt>
                <c:pt idx="12239">
                  <c:v>0</c:v>
                </c:pt>
                <c:pt idx="12240">
                  <c:v>0</c:v>
                </c:pt>
                <c:pt idx="12241">
                  <c:v>0</c:v>
                </c:pt>
                <c:pt idx="12242">
                  <c:v>0</c:v>
                </c:pt>
                <c:pt idx="12243">
                  <c:v>0</c:v>
                </c:pt>
                <c:pt idx="12244">
                  <c:v>0</c:v>
                </c:pt>
                <c:pt idx="12245">
                  <c:v>0</c:v>
                </c:pt>
                <c:pt idx="12246">
                  <c:v>0</c:v>
                </c:pt>
                <c:pt idx="12247">
                  <c:v>0</c:v>
                </c:pt>
                <c:pt idx="12248">
                  <c:v>0</c:v>
                </c:pt>
                <c:pt idx="12249">
                  <c:v>0</c:v>
                </c:pt>
                <c:pt idx="12250">
                  <c:v>0</c:v>
                </c:pt>
                <c:pt idx="12251">
                  <c:v>0</c:v>
                </c:pt>
                <c:pt idx="12252">
                  <c:v>0</c:v>
                </c:pt>
                <c:pt idx="12253">
                  <c:v>0</c:v>
                </c:pt>
                <c:pt idx="12254">
                  <c:v>0</c:v>
                </c:pt>
                <c:pt idx="12255">
                  <c:v>0</c:v>
                </c:pt>
                <c:pt idx="12256">
                  <c:v>0</c:v>
                </c:pt>
                <c:pt idx="12257">
                  <c:v>0</c:v>
                </c:pt>
                <c:pt idx="12258">
                  <c:v>0</c:v>
                </c:pt>
                <c:pt idx="12259">
                  <c:v>0</c:v>
                </c:pt>
                <c:pt idx="12260">
                  <c:v>0</c:v>
                </c:pt>
                <c:pt idx="12261">
                  <c:v>0</c:v>
                </c:pt>
                <c:pt idx="12262">
                  <c:v>0</c:v>
                </c:pt>
                <c:pt idx="12263">
                  <c:v>0</c:v>
                </c:pt>
                <c:pt idx="12264">
                  <c:v>0</c:v>
                </c:pt>
                <c:pt idx="12265">
                  <c:v>0</c:v>
                </c:pt>
                <c:pt idx="12266">
                  <c:v>0</c:v>
                </c:pt>
                <c:pt idx="12267">
                  <c:v>0</c:v>
                </c:pt>
                <c:pt idx="12268">
                  <c:v>0</c:v>
                </c:pt>
                <c:pt idx="12269">
                  <c:v>0</c:v>
                </c:pt>
                <c:pt idx="12270">
                  <c:v>0</c:v>
                </c:pt>
                <c:pt idx="12271">
                  <c:v>0</c:v>
                </c:pt>
                <c:pt idx="12272">
                  <c:v>0</c:v>
                </c:pt>
                <c:pt idx="12273">
                  <c:v>0</c:v>
                </c:pt>
                <c:pt idx="12274">
                  <c:v>0</c:v>
                </c:pt>
                <c:pt idx="12275">
                  <c:v>0</c:v>
                </c:pt>
                <c:pt idx="12276">
                  <c:v>0</c:v>
                </c:pt>
                <c:pt idx="12277">
                  <c:v>0</c:v>
                </c:pt>
                <c:pt idx="12278">
                  <c:v>0</c:v>
                </c:pt>
                <c:pt idx="12279">
                  <c:v>0</c:v>
                </c:pt>
                <c:pt idx="12280">
                  <c:v>0</c:v>
                </c:pt>
                <c:pt idx="12281">
                  <c:v>0</c:v>
                </c:pt>
                <c:pt idx="12282">
                  <c:v>0</c:v>
                </c:pt>
                <c:pt idx="12283">
                  <c:v>0</c:v>
                </c:pt>
                <c:pt idx="12284">
                  <c:v>0</c:v>
                </c:pt>
                <c:pt idx="12285">
                  <c:v>0</c:v>
                </c:pt>
                <c:pt idx="12286">
                  <c:v>0</c:v>
                </c:pt>
                <c:pt idx="12287">
                  <c:v>0</c:v>
                </c:pt>
                <c:pt idx="12288">
                  <c:v>0</c:v>
                </c:pt>
                <c:pt idx="12289">
                  <c:v>0</c:v>
                </c:pt>
                <c:pt idx="12290">
                  <c:v>0</c:v>
                </c:pt>
                <c:pt idx="12291">
                  <c:v>0</c:v>
                </c:pt>
                <c:pt idx="12292">
                  <c:v>0</c:v>
                </c:pt>
                <c:pt idx="12293">
                  <c:v>0</c:v>
                </c:pt>
                <c:pt idx="12294">
                  <c:v>0</c:v>
                </c:pt>
                <c:pt idx="12295">
                  <c:v>0</c:v>
                </c:pt>
                <c:pt idx="12296">
                  <c:v>0</c:v>
                </c:pt>
                <c:pt idx="12297">
                  <c:v>0</c:v>
                </c:pt>
                <c:pt idx="12298">
                  <c:v>0</c:v>
                </c:pt>
                <c:pt idx="12299">
                  <c:v>0</c:v>
                </c:pt>
                <c:pt idx="12300">
                  <c:v>0</c:v>
                </c:pt>
                <c:pt idx="12301">
                  <c:v>0</c:v>
                </c:pt>
                <c:pt idx="12302">
                  <c:v>0</c:v>
                </c:pt>
                <c:pt idx="12303">
                  <c:v>0</c:v>
                </c:pt>
                <c:pt idx="12304">
                  <c:v>0</c:v>
                </c:pt>
                <c:pt idx="12305">
                  <c:v>0</c:v>
                </c:pt>
                <c:pt idx="12306">
                  <c:v>0</c:v>
                </c:pt>
                <c:pt idx="12307">
                  <c:v>0</c:v>
                </c:pt>
                <c:pt idx="12308">
                  <c:v>0</c:v>
                </c:pt>
                <c:pt idx="12309">
                  <c:v>0</c:v>
                </c:pt>
                <c:pt idx="12310">
                  <c:v>0</c:v>
                </c:pt>
                <c:pt idx="12311">
                  <c:v>0</c:v>
                </c:pt>
                <c:pt idx="12312">
                  <c:v>0</c:v>
                </c:pt>
                <c:pt idx="12313">
                  <c:v>0</c:v>
                </c:pt>
                <c:pt idx="12314">
                  <c:v>0</c:v>
                </c:pt>
                <c:pt idx="12315">
                  <c:v>0</c:v>
                </c:pt>
                <c:pt idx="12316">
                  <c:v>0</c:v>
                </c:pt>
                <c:pt idx="12317">
                  <c:v>0</c:v>
                </c:pt>
                <c:pt idx="12318">
                  <c:v>0</c:v>
                </c:pt>
                <c:pt idx="12319">
                  <c:v>0</c:v>
                </c:pt>
                <c:pt idx="12320">
                  <c:v>0</c:v>
                </c:pt>
                <c:pt idx="12321">
                  <c:v>0</c:v>
                </c:pt>
                <c:pt idx="12322">
                  <c:v>0</c:v>
                </c:pt>
                <c:pt idx="12323">
                  <c:v>0</c:v>
                </c:pt>
                <c:pt idx="12324">
                  <c:v>0</c:v>
                </c:pt>
                <c:pt idx="12325">
                  <c:v>0</c:v>
                </c:pt>
                <c:pt idx="12326">
                  <c:v>0</c:v>
                </c:pt>
                <c:pt idx="12327">
                  <c:v>0</c:v>
                </c:pt>
                <c:pt idx="12328">
                  <c:v>0</c:v>
                </c:pt>
                <c:pt idx="12329">
                  <c:v>0</c:v>
                </c:pt>
                <c:pt idx="12330">
                  <c:v>0</c:v>
                </c:pt>
                <c:pt idx="12331">
                  <c:v>0</c:v>
                </c:pt>
                <c:pt idx="12332">
                  <c:v>0</c:v>
                </c:pt>
                <c:pt idx="12333">
                  <c:v>0</c:v>
                </c:pt>
                <c:pt idx="12334">
                  <c:v>0</c:v>
                </c:pt>
                <c:pt idx="12335">
                  <c:v>0</c:v>
                </c:pt>
                <c:pt idx="12336">
                  <c:v>0</c:v>
                </c:pt>
                <c:pt idx="12337">
                  <c:v>0</c:v>
                </c:pt>
                <c:pt idx="12338">
                  <c:v>0</c:v>
                </c:pt>
                <c:pt idx="12339">
                  <c:v>75273.899999999951</c:v>
                </c:pt>
                <c:pt idx="12340">
                  <c:v>0</c:v>
                </c:pt>
                <c:pt idx="12341">
                  <c:v>0</c:v>
                </c:pt>
                <c:pt idx="12342">
                  <c:v>0</c:v>
                </c:pt>
                <c:pt idx="12343">
                  <c:v>0</c:v>
                </c:pt>
                <c:pt idx="12344">
                  <c:v>0</c:v>
                </c:pt>
                <c:pt idx="12345">
                  <c:v>0</c:v>
                </c:pt>
                <c:pt idx="12346">
                  <c:v>0</c:v>
                </c:pt>
                <c:pt idx="12347">
                  <c:v>0</c:v>
                </c:pt>
                <c:pt idx="12348">
                  <c:v>0</c:v>
                </c:pt>
                <c:pt idx="12349">
                  <c:v>0</c:v>
                </c:pt>
                <c:pt idx="12350">
                  <c:v>0</c:v>
                </c:pt>
                <c:pt idx="12351">
                  <c:v>0</c:v>
                </c:pt>
                <c:pt idx="12352">
                  <c:v>0</c:v>
                </c:pt>
                <c:pt idx="12353">
                  <c:v>0</c:v>
                </c:pt>
                <c:pt idx="12354">
                  <c:v>0</c:v>
                </c:pt>
                <c:pt idx="12355">
                  <c:v>0</c:v>
                </c:pt>
                <c:pt idx="12356">
                  <c:v>0</c:v>
                </c:pt>
                <c:pt idx="12357">
                  <c:v>0</c:v>
                </c:pt>
                <c:pt idx="12358">
                  <c:v>0</c:v>
                </c:pt>
                <c:pt idx="12359">
                  <c:v>0</c:v>
                </c:pt>
                <c:pt idx="12360">
                  <c:v>0</c:v>
                </c:pt>
                <c:pt idx="12361">
                  <c:v>0</c:v>
                </c:pt>
                <c:pt idx="12362">
                  <c:v>0</c:v>
                </c:pt>
                <c:pt idx="12363">
                  <c:v>0</c:v>
                </c:pt>
                <c:pt idx="12364">
                  <c:v>0</c:v>
                </c:pt>
                <c:pt idx="12365">
                  <c:v>0</c:v>
                </c:pt>
                <c:pt idx="12366">
                  <c:v>0</c:v>
                </c:pt>
                <c:pt idx="12367">
                  <c:v>0</c:v>
                </c:pt>
                <c:pt idx="12368">
                  <c:v>0</c:v>
                </c:pt>
                <c:pt idx="12369">
                  <c:v>0</c:v>
                </c:pt>
                <c:pt idx="12370">
                  <c:v>0</c:v>
                </c:pt>
                <c:pt idx="12371">
                  <c:v>0</c:v>
                </c:pt>
                <c:pt idx="12372">
                  <c:v>0</c:v>
                </c:pt>
                <c:pt idx="12373">
                  <c:v>0</c:v>
                </c:pt>
                <c:pt idx="12374">
                  <c:v>0</c:v>
                </c:pt>
                <c:pt idx="12375">
                  <c:v>0</c:v>
                </c:pt>
                <c:pt idx="12376">
                  <c:v>0</c:v>
                </c:pt>
                <c:pt idx="12377">
                  <c:v>0</c:v>
                </c:pt>
                <c:pt idx="12378">
                  <c:v>0</c:v>
                </c:pt>
                <c:pt idx="12379">
                  <c:v>0</c:v>
                </c:pt>
                <c:pt idx="12380">
                  <c:v>0</c:v>
                </c:pt>
                <c:pt idx="12381">
                  <c:v>0</c:v>
                </c:pt>
                <c:pt idx="12382">
                  <c:v>0</c:v>
                </c:pt>
                <c:pt idx="12383">
                  <c:v>0</c:v>
                </c:pt>
                <c:pt idx="12384">
                  <c:v>0</c:v>
                </c:pt>
                <c:pt idx="12385">
                  <c:v>0</c:v>
                </c:pt>
                <c:pt idx="12386">
                  <c:v>0</c:v>
                </c:pt>
                <c:pt idx="12387">
                  <c:v>0</c:v>
                </c:pt>
                <c:pt idx="12388">
                  <c:v>0</c:v>
                </c:pt>
                <c:pt idx="12389">
                  <c:v>0</c:v>
                </c:pt>
                <c:pt idx="12390">
                  <c:v>0</c:v>
                </c:pt>
                <c:pt idx="12391">
                  <c:v>0</c:v>
                </c:pt>
                <c:pt idx="12392">
                  <c:v>0</c:v>
                </c:pt>
                <c:pt idx="12393">
                  <c:v>0</c:v>
                </c:pt>
                <c:pt idx="12394">
                  <c:v>0</c:v>
                </c:pt>
                <c:pt idx="12395">
                  <c:v>0</c:v>
                </c:pt>
                <c:pt idx="12396">
                  <c:v>0</c:v>
                </c:pt>
                <c:pt idx="12397">
                  <c:v>0</c:v>
                </c:pt>
                <c:pt idx="12398">
                  <c:v>0</c:v>
                </c:pt>
                <c:pt idx="12399">
                  <c:v>0</c:v>
                </c:pt>
                <c:pt idx="12400">
                  <c:v>0</c:v>
                </c:pt>
                <c:pt idx="12401">
                  <c:v>0</c:v>
                </c:pt>
                <c:pt idx="12402">
                  <c:v>0</c:v>
                </c:pt>
                <c:pt idx="12403">
                  <c:v>0</c:v>
                </c:pt>
                <c:pt idx="12404">
                  <c:v>0</c:v>
                </c:pt>
                <c:pt idx="12405">
                  <c:v>0</c:v>
                </c:pt>
                <c:pt idx="12406">
                  <c:v>0</c:v>
                </c:pt>
                <c:pt idx="12407">
                  <c:v>0</c:v>
                </c:pt>
                <c:pt idx="12408">
                  <c:v>0</c:v>
                </c:pt>
                <c:pt idx="12409">
                  <c:v>0</c:v>
                </c:pt>
                <c:pt idx="12410">
                  <c:v>0</c:v>
                </c:pt>
                <c:pt idx="12411">
                  <c:v>0</c:v>
                </c:pt>
                <c:pt idx="12412">
                  <c:v>0</c:v>
                </c:pt>
                <c:pt idx="12413">
                  <c:v>0</c:v>
                </c:pt>
                <c:pt idx="12414">
                  <c:v>0</c:v>
                </c:pt>
                <c:pt idx="12415">
                  <c:v>0</c:v>
                </c:pt>
                <c:pt idx="12416">
                  <c:v>0</c:v>
                </c:pt>
                <c:pt idx="12417">
                  <c:v>0</c:v>
                </c:pt>
                <c:pt idx="12418">
                  <c:v>0</c:v>
                </c:pt>
                <c:pt idx="12419">
                  <c:v>0</c:v>
                </c:pt>
                <c:pt idx="12420">
                  <c:v>0</c:v>
                </c:pt>
                <c:pt idx="12421">
                  <c:v>0</c:v>
                </c:pt>
                <c:pt idx="12422">
                  <c:v>0</c:v>
                </c:pt>
                <c:pt idx="12423">
                  <c:v>0</c:v>
                </c:pt>
                <c:pt idx="12424">
                  <c:v>0</c:v>
                </c:pt>
                <c:pt idx="12425">
                  <c:v>0</c:v>
                </c:pt>
                <c:pt idx="12426">
                  <c:v>0</c:v>
                </c:pt>
                <c:pt idx="12427">
                  <c:v>0</c:v>
                </c:pt>
                <c:pt idx="12428">
                  <c:v>0</c:v>
                </c:pt>
                <c:pt idx="12429">
                  <c:v>0</c:v>
                </c:pt>
                <c:pt idx="12430">
                  <c:v>0</c:v>
                </c:pt>
                <c:pt idx="12431">
                  <c:v>0</c:v>
                </c:pt>
                <c:pt idx="12432">
                  <c:v>0</c:v>
                </c:pt>
                <c:pt idx="12433">
                  <c:v>0</c:v>
                </c:pt>
                <c:pt idx="12434">
                  <c:v>0</c:v>
                </c:pt>
                <c:pt idx="12435">
                  <c:v>0</c:v>
                </c:pt>
                <c:pt idx="12436">
                  <c:v>0</c:v>
                </c:pt>
                <c:pt idx="12437">
                  <c:v>0</c:v>
                </c:pt>
                <c:pt idx="12438">
                  <c:v>0</c:v>
                </c:pt>
                <c:pt idx="12439">
                  <c:v>0</c:v>
                </c:pt>
                <c:pt idx="12440">
                  <c:v>0</c:v>
                </c:pt>
                <c:pt idx="12441">
                  <c:v>0</c:v>
                </c:pt>
                <c:pt idx="12442">
                  <c:v>0</c:v>
                </c:pt>
                <c:pt idx="12443">
                  <c:v>0</c:v>
                </c:pt>
                <c:pt idx="12444">
                  <c:v>0</c:v>
                </c:pt>
                <c:pt idx="12445">
                  <c:v>0</c:v>
                </c:pt>
                <c:pt idx="12446">
                  <c:v>0</c:v>
                </c:pt>
                <c:pt idx="12447">
                  <c:v>0</c:v>
                </c:pt>
                <c:pt idx="12448">
                  <c:v>0</c:v>
                </c:pt>
                <c:pt idx="12449">
                  <c:v>0</c:v>
                </c:pt>
                <c:pt idx="12450">
                  <c:v>0</c:v>
                </c:pt>
                <c:pt idx="12451">
                  <c:v>0</c:v>
                </c:pt>
                <c:pt idx="12452">
                  <c:v>0</c:v>
                </c:pt>
                <c:pt idx="12453">
                  <c:v>0</c:v>
                </c:pt>
                <c:pt idx="12454">
                  <c:v>0</c:v>
                </c:pt>
                <c:pt idx="12455">
                  <c:v>0</c:v>
                </c:pt>
                <c:pt idx="12456">
                  <c:v>0</c:v>
                </c:pt>
                <c:pt idx="12457">
                  <c:v>0</c:v>
                </c:pt>
                <c:pt idx="12458">
                  <c:v>0</c:v>
                </c:pt>
                <c:pt idx="12459">
                  <c:v>0</c:v>
                </c:pt>
                <c:pt idx="12460">
                  <c:v>0</c:v>
                </c:pt>
                <c:pt idx="12461">
                  <c:v>0</c:v>
                </c:pt>
                <c:pt idx="12462">
                  <c:v>0</c:v>
                </c:pt>
                <c:pt idx="12463">
                  <c:v>0</c:v>
                </c:pt>
                <c:pt idx="12464">
                  <c:v>0</c:v>
                </c:pt>
                <c:pt idx="12465">
                  <c:v>0</c:v>
                </c:pt>
                <c:pt idx="12466">
                  <c:v>0</c:v>
                </c:pt>
                <c:pt idx="12467">
                  <c:v>0</c:v>
                </c:pt>
                <c:pt idx="12468">
                  <c:v>0</c:v>
                </c:pt>
                <c:pt idx="12469">
                  <c:v>0</c:v>
                </c:pt>
                <c:pt idx="12470">
                  <c:v>0</c:v>
                </c:pt>
                <c:pt idx="12471">
                  <c:v>0</c:v>
                </c:pt>
                <c:pt idx="12472">
                  <c:v>0</c:v>
                </c:pt>
                <c:pt idx="12473">
                  <c:v>0</c:v>
                </c:pt>
                <c:pt idx="12474">
                  <c:v>0</c:v>
                </c:pt>
                <c:pt idx="12475">
                  <c:v>0</c:v>
                </c:pt>
                <c:pt idx="12476">
                  <c:v>0</c:v>
                </c:pt>
                <c:pt idx="12477">
                  <c:v>0</c:v>
                </c:pt>
                <c:pt idx="12478">
                  <c:v>0</c:v>
                </c:pt>
                <c:pt idx="12479">
                  <c:v>0</c:v>
                </c:pt>
                <c:pt idx="12480">
                  <c:v>0</c:v>
                </c:pt>
                <c:pt idx="12481">
                  <c:v>0</c:v>
                </c:pt>
                <c:pt idx="12482">
                  <c:v>0</c:v>
                </c:pt>
                <c:pt idx="12483">
                  <c:v>0</c:v>
                </c:pt>
                <c:pt idx="12484">
                  <c:v>0</c:v>
                </c:pt>
                <c:pt idx="12485">
                  <c:v>0</c:v>
                </c:pt>
                <c:pt idx="12486">
                  <c:v>0</c:v>
                </c:pt>
                <c:pt idx="12487">
                  <c:v>0</c:v>
                </c:pt>
                <c:pt idx="12488">
                  <c:v>0</c:v>
                </c:pt>
                <c:pt idx="12489">
                  <c:v>0</c:v>
                </c:pt>
                <c:pt idx="12490">
                  <c:v>0</c:v>
                </c:pt>
                <c:pt idx="12491">
                  <c:v>0</c:v>
                </c:pt>
                <c:pt idx="12492">
                  <c:v>0</c:v>
                </c:pt>
                <c:pt idx="12493">
                  <c:v>0</c:v>
                </c:pt>
                <c:pt idx="12494">
                  <c:v>0</c:v>
                </c:pt>
                <c:pt idx="12495">
                  <c:v>0</c:v>
                </c:pt>
                <c:pt idx="12496">
                  <c:v>0</c:v>
                </c:pt>
                <c:pt idx="12497">
                  <c:v>0</c:v>
                </c:pt>
                <c:pt idx="12498">
                  <c:v>0</c:v>
                </c:pt>
                <c:pt idx="12499">
                  <c:v>0</c:v>
                </c:pt>
                <c:pt idx="12500">
                  <c:v>0</c:v>
                </c:pt>
                <c:pt idx="12501">
                  <c:v>0</c:v>
                </c:pt>
                <c:pt idx="12502">
                  <c:v>0</c:v>
                </c:pt>
                <c:pt idx="12503">
                  <c:v>0</c:v>
                </c:pt>
                <c:pt idx="12504">
                  <c:v>0</c:v>
                </c:pt>
                <c:pt idx="12505">
                  <c:v>0</c:v>
                </c:pt>
                <c:pt idx="12506">
                  <c:v>0</c:v>
                </c:pt>
                <c:pt idx="12507">
                  <c:v>0</c:v>
                </c:pt>
                <c:pt idx="12508">
                  <c:v>0</c:v>
                </c:pt>
                <c:pt idx="12509">
                  <c:v>0</c:v>
                </c:pt>
                <c:pt idx="12510">
                  <c:v>0</c:v>
                </c:pt>
                <c:pt idx="12511">
                  <c:v>0</c:v>
                </c:pt>
                <c:pt idx="12512">
                  <c:v>0</c:v>
                </c:pt>
                <c:pt idx="12513">
                  <c:v>0</c:v>
                </c:pt>
                <c:pt idx="12514">
                  <c:v>0</c:v>
                </c:pt>
                <c:pt idx="12515">
                  <c:v>0</c:v>
                </c:pt>
                <c:pt idx="12516">
                  <c:v>0</c:v>
                </c:pt>
                <c:pt idx="12517">
                  <c:v>0</c:v>
                </c:pt>
                <c:pt idx="12518">
                  <c:v>0</c:v>
                </c:pt>
                <c:pt idx="12519">
                  <c:v>0</c:v>
                </c:pt>
                <c:pt idx="12520">
                  <c:v>0</c:v>
                </c:pt>
                <c:pt idx="12521">
                  <c:v>0</c:v>
                </c:pt>
                <c:pt idx="12522">
                  <c:v>0</c:v>
                </c:pt>
                <c:pt idx="12523">
                  <c:v>0</c:v>
                </c:pt>
                <c:pt idx="12524">
                  <c:v>0</c:v>
                </c:pt>
                <c:pt idx="12525">
                  <c:v>0</c:v>
                </c:pt>
                <c:pt idx="12526">
                  <c:v>0</c:v>
                </c:pt>
                <c:pt idx="12527">
                  <c:v>0</c:v>
                </c:pt>
                <c:pt idx="12528">
                  <c:v>0</c:v>
                </c:pt>
                <c:pt idx="12529">
                  <c:v>0</c:v>
                </c:pt>
                <c:pt idx="12530">
                  <c:v>0</c:v>
                </c:pt>
                <c:pt idx="12531">
                  <c:v>0</c:v>
                </c:pt>
                <c:pt idx="12532">
                  <c:v>0</c:v>
                </c:pt>
                <c:pt idx="12533">
                  <c:v>0</c:v>
                </c:pt>
                <c:pt idx="12534">
                  <c:v>0</c:v>
                </c:pt>
                <c:pt idx="12535">
                  <c:v>0</c:v>
                </c:pt>
                <c:pt idx="12536">
                  <c:v>0</c:v>
                </c:pt>
                <c:pt idx="12537">
                  <c:v>0</c:v>
                </c:pt>
                <c:pt idx="12538">
                  <c:v>0</c:v>
                </c:pt>
                <c:pt idx="12539">
                  <c:v>0</c:v>
                </c:pt>
                <c:pt idx="12540">
                  <c:v>0</c:v>
                </c:pt>
                <c:pt idx="12541">
                  <c:v>0</c:v>
                </c:pt>
                <c:pt idx="12542">
                  <c:v>0</c:v>
                </c:pt>
                <c:pt idx="12543">
                  <c:v>0</c:v>
                </c:pt>
                <c:pt idx="12544">
                  <c:v>0</c:v>
                </c:pt>
                <c:pt idx="12545">
                  <c:v>0</c:v>
                </c:pt>
                <c:pt idx="12546">
                  <c:v>0</c:v>
                </c:pt>
                <c:pt idx="12547">
                  <c:v>0</c:v>
                </c:pt>
                <c:pt idx="12548">
                  <c:v>0</c:v>
                </c:pt>
                <c:pt idx="12549">
                  <c:v>0</c:v>
                </c:pt>
                <c:pt idx="12550">
                  <c:v>0</c:v>
                </c:pt>
                <c:pt idx="12551">
                  <c:v>0</c:v>
                </c:pt>
                <c:pt idx="12552">
                  <c:v>0</c:v>
                </c:pt>
                <c:pt idx="12553">
                  <c:v>0</c:v>
                </c:pt>
                <c:pt idx="12554">
                  <c:v>0</c:v>
                </c:pt>
                <c:pt idx="12555">
                  <c:v>0</c:v>
                </c:pt>
                <c:pt idx="12556">
                  <c:v>0</c:v>
                </c:pt>
                <c:pt idx="12557">
                  <c:v>0</c:v>
                </c:pt>
                <c:pt idx="12558">
                  <c:v>0</c:v>
                </c:pt>
                <c:pt idx="12559">
                  <c:v>0</c:v>
                </c:pt>
                <c:pt idx="12560">
                  <c:v>0</c:v>
                </c:pt>
                <c:pt idx="12561">
                  <c:v>0</c:v>
                </c:pt>
                <c:pt idx="12562">
                  <c:v>0</c:v>
                </c:pt>
                <c:pt idx="12563">
                  <c:v>0</c:v>
                </c:pt>
                <c:pt idx="12564">
                  <c:v>0</c:v>
                </c:pt>
                <c:pt idx="12565">
                  <c:v>0</c:v>
                </c:pt>
                <c:pt idx="12566">
                  <c:v>0</c:v>
                </c:pt>
                <c:pt idx="12567">
                  <c:v>0</c:v>
                </c:pt>
                <c:pt idx="12568">
                  <c:v>0</c:v>
                </c:pt>
                <c:pt idx="12569">
                  <c:v>0</c:v>
                </c:pt>
                <c:pt idx="12570">
                  <c:v>0</c:v>
                </c:pt>
                <c:pt idx="12571">
                  <c:v>0</c:v>
                </c:pt>
                <c:pt idx="12572">
                  <c:v>0</c:v>
                </c:pt>
                <c:pt idx="12573">
                  <c:v>0</c:v>
                </c:pt>
                <c:pt idx="12574">
                  <c:v>0</c:v>
                </c:pt>
                <c:pt idx="12575">
                  <c:v>0</c:v>
                </c:pt>
                <c:pt idx="12576">
                  <c:v>0</c:v>
                </c:pt>
                <c:pt idx="12577">
                  <c:v>0</c:v>
                </c:pt>
                <c:pt idx="12578">
                  <c:v>0</c:v>
                </c:pt>
                <c:pt idx="12579">
                  <c:v>0</c:v>
                </c:pt>
                <c:pt idx="12580">
                  <c:v>0</c:v>
                </c:pt>
                <c:pt idx="12581">
                  <c:v>0</c:v>
                </c:pt>
                <c:pt idx="12582">
                  <c:v>0</c:v>
                </c:pt>
                <c:pt idx="12583">
                  <c:v>0</c:v>
                </c:pt>
                <c:pt idx="12584">
                  <c:v>0</c:v>
                </c:pt>
                <c:pt idx="12585">
                  <c:v>0</c:v>
                </c:pt>
                <c:pt idx="12586">
                  <c:v>0</c:v>
                </c:pt>
                <c:pt idx="12587">
                  <c:v>0</c:v>
                </c:pt>
                <c:pt idx="12588">
                  <c:v>0</c:v>
                </c:pt>
                <c:pt idx="12589">
                  <c:v>0</c:v>
                </c:pt>
                <c:pt idx="12590">
                  <c:v>0</c:v>
                </c:pt>
                <c:pt idx="12591">
                  <c:v>0</c:v>
                </c:pt>
                <c:pt idx="12592">
                  <c:v>0</c:v>
                </c:pt>
                <c:pt idx="12593">
                  <c:v>0</c:v>
                </c:pt>
                <c:pt idx="12594">
                  <c:v>0</c:v>
                </c:pt>
                <c:pt idx="12595">
                  <c:v>0</c:v>
                </c:pt>
                <c:pt idx="12596">
                  <c:v>0</c:v>
                </c:pt>
                <c:pt idx="12597">
                  <c:v>0</c:v>
                </c:pt>
                <c:pt idx="12598">
                  <c:v>0</c:v>
                </c:pt>
                <c:pt idx="12599">
                  <c:v>0</c:v>
                </c:pt>
                <c:pt idx="12600">
                  <c:v>0</c:v>
                </c:pt>
                <c:pt idx="12601">
                  <c:v>0</c:v>
                </c:pt>
                <c:pt idx="12602">
                  <c:v>0</c:v>
                </c:pt>
                <c:pt idx="12603">
                  <c:v>0</c:v>
                </c:pt>
                <c:pt idx="12604">
                  <c:v>0</c:v>
                </c:pt>
                <c:pt idx="12605">
                  <c:v>0</c:v>
                </c:pt>
                <c:pt idx="12606">
                  <c:v>0</c:v>
                </c:pt>
                <c:pt idx="12607">
                  <c:v>0</c:v>
                </c:pt>
                <c:pt idx="12608">
                  <c:v>0</c:v>
                </c:pt>
                <c:pt idx="12609">
                  <c:v>0</c:v>
                </c:pt>
                <c:pt idx="12610">
                  <c:v>0</c:v>
                </c:pt>
                <c:pt idx="12611">
                  <c:v>0</c:v>
                </c:pt>
                <c:pt idx="12612">
                  <c:v>0</c:v>
                </c:pt>
                <c:pt idx="12613">
                  <c:v>0</c:v>
                </c:pt>
                <c:pt idx="12614">
                  <c:v>0</c:v>
                </c:pt>
                <c:pt idx="12615">
                  <c:v>0</c:v>
                </c:pt>
                <c:pt idx="12616">
                  <c:v>0</c:v>
                </c:pt>
                <c:pt idx="12617">
                  <c:v>0</c:v>
                </c:pt>
                <c:pt idx="12618">
                  <c:v>0</c:v>
                </c:pt>
                <c:pt idx="12619">
                  <c:v>0</c:v>
                </c:pt>
                <c:pt idx="12620">
                  <c:v>0</c:v>
                </c:pt>
                <c:pt idx="12621">
                  <c:v>0</c:v>
                </c:pt>
                <c:pt idx="12622">
                  <c:v>0</c:v>
                </c:pt>
                <c:pt idx="12623">
                  <c:v>0</c:v>
                </c:pt>
                <c:pt idx="12624">
                  <c:v>0</c:v>
                </c:pt>
                <c:pt idx="12625">
                  <c:v>0</c:v>
                </c:pt>
                <c:pt idx="12626">
                  <c:v>0</c:v>
                </c:pt>
                <c:pt idx="12627">
                  <c:v>0</c:v>
                </c:pt>
                <c:pt idx="12628">
                  <c:v>0</c:v>
                </c:pt>
                <c:pt idx="12629">
                  <c:v>0</c:v>
                </c:pt>
                <c:pt idx="12630">
                  <c:v>0</c:v>
                </c:pt>
                <c:pt idx="12631">
                  <c:v>0</c:v>
                </c:pt>
                <c:pt idx="12632">
                  <c:v>0</c:v>
                </c:pt>
                <c:pt idx="12633">
                  <c:v>0</c:v>
                </c:pt>
                <c:pt idx="12634">
                  <c:v>0</c:v>
                </c:pt>
                <c:pt idx="12635">
                  <c:v>0</c:v>
                </c:pt>
                <c:pt idx="12636">
                  <c:v>0</c:v>
                </c:pt>
                <c:pt idx="12637">
                  <c:v>0</c:v>
                </c:pt>
                <c:pt idx="12638">
                  <c:v>0</c:v>
                </c:pt>
                <c:pt idx="12639">
                  <c:v>0</c:v>
                </c:pt>
                <c:pt idx="12640">
                  <c:v>0</c:v>
                </c:pt>
                <c:pt idx="12641">
                  <c:v>0</c:v>
                </c:pt>
                <c:pt idx="12642">
                  <c:v>0</c:v>
                </c:pt>
                <c:pt idx="12643">
                  <c:v>0</c:v>
                </c:pt>
                <c:pt idx="12644">
                  <c:v>0</c:v>
                </c:pt>
                <c:pt idx="12645">
                  <c:v>0</c:v>
                </c:pt>
                <c:pt idx="12646">
                  <c:v>0</c:v>
                </c:pt>
                <c:pt idx="12647">
                  <c:v>0</c:v>
                </c:pt>
                <c:pt idx="12648">
                  <c:v>0</c:v>
                </c:pt>
                <c:pt idx="12649">
                  <c:v>0</c:v>
                </c:pt>
                <c:pt idx="12650">
                  <c:v>0</c:v>
                </c:pt>
                <c:pt idx="12651">
                  <c:v>0</c:v>
                </c:pt>
                <c:pt idx="12652">
                  <c:v>0</c:v>
                </c:pt>
                <c:pt idx="12653">
                  <c:v>0</c:v>
                </c:pt>
                <c:pt idx="12654">
                  <c:v>0</c:v>
                </c:pt>
                <c:pt idx="12655">
                  <c:v>0</c:v>
                </c:pt>
                <c:pt idx="12656">
                  <c:v>0</c:v>
                </c:pt>
                <c:pt idx="12657">
                  <c:v>0</c:v>
                </c:pt>
                <c:pt idx="12658">
                  <c:v>0</c:v>
                </c:pt>
                <c:pt idx="12659">
                  <c:v>0</c:v>
                </c:pt>
                <c:pt idx="12660">
                  <c:v>0</c:v>
                </c:pt>
                <c:pt idx="12661">
                  <c:v>0</c:v>
                </c:pt>
                <c:pt idx="12662">
                  <c:v>0</c:v>
                </c:pt>
                <c:pt idx="12663">
                  <c:v>0</c:v>
                </c:pt>
                <c:pt idx="12664">
                  <c:v>0</c:v>
                </c:pt>
                <c:pt idx="12665">
                  <c:v>0</c:v>
                </c:pt>
                <c:pt idx="12666">
                  <c:v>0</c:v>
                </c:pt>
                <c:pt idx="12667">
                  <c:v>0</c:v>
                </c:pt>
                <c:pt idx="12668">
                  <c:v>0</c:v>
                </c:pt>
                <c:pt idx="12669">
                  <c:v>0</c:v>
                </c:pt>
                <c:pt idx="12670">
                  <c:v>0</c:v>
                </c:pt>
                <c:pt idx="12671">
                  <c:v>0</c:v>
                </c:pt>
                <c:pt idx="12672">
                  <c:v>0</c:v>
                </c:pt>
                <c:pt idx="12673">
                  <c:v>0</c:v>
                </c:pt>
                <c:pt idx="12674">
                  <c:v>0</c:v>
                </c:pt>
                <c:pt idx="12675">
                  <c:v>0</c:v>
                </c:pt>
                <c:pt idx="12676">
                  <c:v>0</c:v>
                </c:pt>
                <c:pt idx="12677">
                  <c:v>0</c:v>
                </c:pt>
                <c:pt idx="12678">
                  <c:v>0</c:v>
                </c:pt>
                <c:pt idx="12679">
                  <c:v>0</c:v>
                </c:pt>
                <c:pt idx="12680">
                  <c:v>0</c:v>
                </c:pt>
                <c:pt idx="12681">
                  <c:v>0</c:v>
                </c:pt>
                <c:pt idx="12682">
                  <c:v>0</c:v>
                </c:pt>
                <c:pt idx="12683">
                  <c:v>0</c:v>
                </c:pt>
                <c:pt idx="12684">
                  <c:v>0</c:v>
                </c:pt>
                <c:pt idx="12685">
                  <c:v>0</c:v>
                </c:pt>
                <c:pt idx="12686">
                  <c:v>0</c:v>
                </c:pt>
                <c:pt idx="12687">
                  <c:v>0</c:v>
                </c:pt>
                <c:pt idx="12688">
                  <c:v>0</c:v>
                </c:pt>
                <c:pt idx="12689">
                  <c:v>0</c:v>
                </c:pt>
                <c:pt idx="12690">
                  <c:v>0</c:v>
                </c:pt>
                <c:pt idx="12691">
                  <c:v>0</c:v>
                </c:pt>
                <c:pt idx="12692">
                  <c:v>0</c:v>
                </c:pt>
                <c:pt idx="12693">
                  <c:v>0</c:v>
                </c:pt>
                <c:pt idx="12694">
                  <c:v>0</c:v>
                </c:pt>
                <c:pt idx="12695">
                  <c:v>0</c:v>
                </c:pt>
                <c:pt idx="12696">
                  <c:v>0</c:v>
                </c:pt>
                <c:pt idx="12697">
                  <c:v>0</c:v>
                </c:pt>
                <c:pt idx="12698">
                  <c:v>0</c:v>
                </c:pt>
                <c:pt idx="12699">
                  <c:v>0</c:v>
                </c:pt>
                <c:pt idx="12700">
                  <c:v>0</c:v>
                </c:pt>
                <c:pt idx="12701">
                  <c:v>0</c:v>
                </c:pt>
                <c:pt idx="12702">
                  <c:v>0</c:v>
                </c:pt>
                <c:pt idx="12703">
                  <c:v>0</c:v>
                </c:pt>
                <c:pt idx="12704">
                  <c:v>0</c:v>
                </c:pt>
                <c:pt idx="12705">
                  <c:v>0</c:v>
                </c:pt>
                <c:pt idx="12706">
                  <c:v>0</c:v>
                </c:pt>
                <c:pt idx="12707">
                  <c:v>0</c:v>
                </c:pt>
                <c:pt idx="12708">
                  <c:v>0</c:v>
                </c:pt>
                <c:pt idx="12709">
                  <c:v>0</c:v>
                </c:pt>
                <c:pt idx="12710">
                  <c:v>0</c:v>
                </c:pt>
                <c:pt idx="12711">
                  <c:v>0</c:v>
                </c:pt>
                <c:pt idx="12712">
                  <c:v>0</c:v>
                </c:pt>
                <c:pt idx="12713">
                  <c:v>0</c:v>
                </c:pt>
                <c:pt idx="12714">
                  <c:v>0</c:v>
                </c:pt>
                <c:pt idx="12715">
                  <c:v>0</c:v>
                </c:pt>
                <c:pt idx="12716">
                  <c:v>0</c:v>
                </c:pt>
                <c:pt idx="12717">
                  <c:v>0</c:v>
                </c:pt>
                <c:pt idx="12718">
                  <c:v>0</c:v>
                </c:pt>
                <c:pt idx="12719">
                  <c:v>0</c:v>
                </c:pt>
                <c:pt idx="12720">
                  <c:v>0</c:v>
                </c:pt>
                <c:pt idx="12721">
                  <c:v>0</c:v>
                </c:pt>
                <c:pt idx="12722">
                  <c:v>0</c:v>
                </c:pt>
                <c:pt idx="12723">
                  <c:v>0</c:v>
                </c:pt>
                <c:pt idx="12724">
                  <c:v>0</c:v>
                </c:pt>
                <c:pt idx="12725">
                  <c:v>0</c:v>
                </c:pt>
                <c:pt idx="12726">
                  <c:v>0</c:v>
                </c:pt>
                <c:pt idx="12727">
                  <c:v>0</c:v>
                </c:pt>
                <c:pt idx="12728">
                  <c:v>0</c:v>
                </c:pt>
                <c:pt idx="12729">
                  <c:v>0</c:v>
                </c:pt>
                <c:pt idx="12730">
                  <c:v>0</c:v>
                </c:pt>
                <c:pt idx="12731">
                  <c:v>0</c:v>
                </c:pt>
                <c:pt idx="12732">
                  <c:v>0</c:v>
                </c:pt>
                <c:pt idx="12733">
                  <c:v>0</c:v>
                </c:pt>
                <c:pt idx="12734">
                  <c:v>0</c:v>
                </c:pt>
                <c:pt idx="12735">
                  <c:v>0</c:v>
                </c:pt>
                <c:pt idx="12736">
                  <c:v>0</c:v>
                </c:pt>
                <c:pt idx="12737">
                  <c:v>0</c:v>
                </c:pt>
                <c:pt idx="12738">
                  <c:v>0</c:v>
                </c:pt>
                <c:pt idx="12739">
                  <c:v>0</c:v>
                </c:pt>
                <c:pt idx="12740">
                  <c:v>0</c:v>
                </c:pt>
                <c:pt idx="12741">
                  <c:v>0</c:v>
                </c:pt>
                <c:pt idx="12742">
                  <c:v>0</c:v>
                </c:pt>
                <c:pt idx="12743">
                  <c:v>0</c:v>
                </c:pt>
                <c:pt idx="12744">
                  <c:v>0</c:v>
                </c:pt>
                <c:pt idx="12745">
                  <c:v>0</c:v>
                </c:pt>
                <c:pt idx="12746">
                  <c:v>0</c:v>
                </c:pt>
                <c:pt idx="12747">
                  <c:v>0</c:v>
                </c:pt>
                <c:pt idx="12748">
                  <c:v>0</c:v>
                </c:pt>
                <c:pt idx="12749">
                  <c:v>0</c:v>
                </c:pt>
                <c:pt idx="12750">
                  <c:v>0</c:v>
                </c:pt>
                <c:pt idx="12751">
                  <c:v>0</c:v>
                </c:pt>
                <c:pt idx="12752">
                  <c:v>0</c:v>
                </c:pt>
                <c:pt idx="12753">
                  <c:v>0</c:v>
                </c:pt>
                <c:pt idx="12754">
                  <c:v>0</c:v>
                </c:pt>
                <c:pt idx="12755">
                  <c:v>0</c:v>
                </c:pt>
                <c:pt idx="12756">
                  <c:v>0</c:v>
                </c:pt>
                <c:pt idx="12757">
                  <c:v>0</c:v>
                </c:pt>
                <c:pt idx="12758">
                  <c:v>0</c:v>
                </c:pt>
                <c:pt idx="12759">
                  <c:v>0</c:v>
                </c:pt>
                <c:pt idx="12760">
                  <c:v>0</c:v>
                </c:pt>
                <c:pt idx="12761">
                  <c:v>0</c:v>
                </c:pt>
                <c:pt idx="12762">
                  <c:v>0</c:v>
                </c:pt>
                <c:pt idx="12763">
                  <c:v>0</c:v>
                </c:pt>
                <c:pt idx="12764">
                  <c:v>0</c:v>
                </c:pt>
                <c:pt idx="12765">
                  <c:v>0</c:v>
                </c:pt>
                <c:pt idx="12766">
                  <c:v>0</c:v>
                </c:pt>
                <c:pt idx="12767">
                  <c:v>0</c:v>
                </c:pt>
                <c:pt idx="12768">
                  <c:v>0</c:v>
                </c:pt>
                <c:pt idx="12769">
                  <c:v>0</c:v>
                </c:pt>
                <c:pt idx="12770">
                  <c:v>0</c:v>
                </c:pt>
                <c:pt idx="12771">
                  <c:v>0</c:v>
                </c:pt>
                <c:pt idx="12772">
                  <c:v>0</c:v>
                </c:pt>
                <c:pt idx="12773">
                  <c:v>0</c:v>
                </c:pt>
                <c:pt idx="12774">
                  <c:v>0</c:v>
                </c:pt>
                <c:pt idx="12775">
                  <c:v>0</c:v>
                </c:pt>
                <c:pt idx="12776">
                  <c:v>0</c:v>
                </c:pt>
                <c:pt idx="12777">
                  <c:v>0</c:v>
                </c:pt>
                <c:pt idx="12778">
                  <c:v>0</c:v>
                </c:pt>
                <c:pt idx="12779">
                  <c:v>0</c:v>
                </c:pt>
                <c:pt idx="12780">
                  <c:v>0</c:v>
                </c:pt>
                <c:pt idx="12781">
                  <c:v>0</c:v>
                </c:pt>
                <c:pt idx="12782">
                  <c:v>0</c:v>
                </c:pt>
                <c:pt idx="12783">
                  <c:v>0</c:v>
                </c:pt>
                <c:pt idx="12784">
                  <c:v>0</c:v>
                </c:pt>
                <c:pt idx="12785">
                  <c:v>0</c:v>
                </c:pt>
                <c:pt idx="12786">
                  <c:v>0</c:v>
                </c:pt>
                <c:pt idx="12787">
                  <c:v>0</c:v>
                </c:pt>
                <c:pt idx="12788">
                  <c:v>0</c:v>
                </c:pt>
                <c:pt idx="12789">
                  <c:v>0</c:v>
                </c:pt>
                <c:pt idx="12790">
                  <c:v>0</c:v>
                </c:pt>
                <c:pt idx="12791">
                  <c:v>0</c:v>
                </c:pt>
                <c:pt idx="12792">
                  <c:v>0</c:v>
                </c:pt>
                <c:pt idx="12793">
                  <c:v>0</c:v>
                </c:pt>
                <c:pt idx="12794">
                  <c:v>0</c:v>
                </c:pt>
                <c:pt idx="12795">
                  <c:v>0</c:v>
                </c:pt>
                <c:pt idx="12796">
                  <c:v>0</c:v>
                </c:pt>
                <c:pt idx="12797">
                  <c:v>0</c:v>
                </c:pt>
                <c:pt idx="12798">
                  <c:v>0</c:v>
                </c:pt>
                <c:pt idx="12799">
                  <c:v>0</c:v>
                </c:pt>
                <c:pt idx="12800">
                  <c:v>0</c:v>
                </c:pt>
                <c:pt idx="12801">
                  <c:v>0</c:v>
                </c:pt>
                <c:pt idx="12802">
                  <c:v>0</c:v>
                </c:pt>
                <c:pt idx="12803">
                  <c:v>0</c:v>
                </c:pt>
                <c:pt idx="12804">
                  <c:v>0</c:v>
                </c:pt>
                <c:pt idx="12805">
                  <c:v>0</c:v>
                </c:pt>
                <c:pt idx="12806">
                  <c:v>0</c:v>
                </c:pt>
                <c:pt idx="12807">
                  <c:v>0</c:v>
                </c:pt>
                <c:pt idx="12808">
                  <c:v>0</c:v>
                </c:pt>
                <c:pt idx="12809">
                  <c:v>0</c:v>
                </c:pt>
                <c:pt idx="12810">
                  <c:v>536.69999999999993</c:v>
                </c:pt>
                <c:pt idx="12811">
                  <c:v>0</c:v>
                </c:pt>
                <c:pt idx="12812">
                  <c:v>0</c:v>
                </c:pt>
                <c:pt idx="12813">
                  <c:v>0</c:v>
                </c:pt>
                <c:pt idx="12814">
                  <c:v>0</c:v>
                </c:pt>
                <c:pt idx="12815">
                  <c:v>0</c:v>
                </c:pt>
                <c:pt idx="12816">
                  <c:v>0</c:v>
                </c:pt>
                <c:pt idx="12817">
                  <c:v>0</c:v>
                </c:pt>
                <c:pt idx="12818">
                  <c:v>0</c:v>
                </c:pt>
                <c:pt idx="12819">
                  <c:v>0</c:v>
                </c:pt>
                <c:pt idx="12820">
                  <c:v>0</c:v>
                </c:pt>
                <c:pt idx="12821">
                  <c:v>0</c:v>
                </c:pt>
                <c:pt idx="12822">
                  <c:v>0</c:v>
                </c:pt>
                <c:pt idx="12823">
                  <c:v>0</c:v>
                </c:pt>
                <c:pt idx="12824">
                  <c:v>0</c:v>
                </c:pt>
                <c:pt idx="12825">
                  <c:v>0</c:v>
                </c:pt>
                <c:pt idx="12826">
                  <c:v>0</c:v>
                </c:pt>
                <c:pt idx="12827">
                  <c:v>0</c:v>
                </c:pt>
                <c:pt idx="12828">
                  <c:v>0</c:v>
                </c:pt>
                <c:pt idx="12829">
                  <c:v>0</c:v>
                </c:pt>
                <c:pt idx="12830">
                  <c:v>0</c:v>
                </c:pt>
                <c:pt idx="12831">
                  <c:v>0</c:v>
                </c:pt>
                <c:pt idx="12832">
                  <c:v>0</c:v>
                </c:pt>
                <c:pt idx="12833">
                  <c:v>0</c:v>
                </c:pt>
                <c:pt idx="12834">
                  <c:v>0</c:v>
                </c:pt>
                <c:pt idx="12835">
                  <c:v>0</c:v>
                </c:pt>
                <c:pt idx="12836">
                  <c:v>0</c:v>
                </c:pt>
                <c:pt idx="12837">
                  <c:v>0</c:v>
                </c:pt>
                <c:pt idx="12838">
                  <c:v>0</c:v>
                </c:pt>
                <c:pt idx="12839">
                  <c:v>0</c:v>
                </c:pt>
                <c:pt idx="12840">
                  <c:v>0</c:v>
                </c:pt>
                <c:pt idx="12841">
                  <c:v>0</c:v>
                </c:pt>
                <c:pt idx="12842">
                  <c:v>0</c:v>
                </c:pt>
                <c:pt idx="12843">
                  <c:v>0</c:v>
                </c:pt>
                <c:pt idx="12844">
                  <c:v>0</c:v>
                </c:pt>
                <c:pt idx="12845">
                  <c:v>0</c:v>
                </c:pt>
                <c:pt idx="12846">
                  <c:v>0</c:v>
                </c:pt>
                <c:pt idx="12847">
                  <c:v>0</c:v>
                </c:pt>
                <c:pt idx="12848">
                  <c:v>0</c:v>
                </c:pt>
                <c:pt idx="12849">
                  <c:v>0</c:v>
                </c:pt>
                <c:pt idx="12850">
                  <c:v>0</c:v>
                </c:pt>
                <c:pt idx="12851">
                  <c:v>0</c:v>
                </c:pt>
                <c:pt idx="12852">
                  <c:v>0</c:v>
                </c:pt>
                <c:pt idx="12853">
                  <c:v>0</c:v>
                </c:pt>
                <c:pt idx="12854">
                  <c:v>0</c:v>
                </c:pt>
                <c:pt idx="12855">
                  <c:v>0</c:v>
                </c:pt>
                <c:pt idx="12856">
                  <c:v>0</c:v>
                </c:pt>
                <c:pt idx="12857">
                  <c:v>0</c:v>
                </c:pt>
                <c:pt idx="12858">
                  <c:v>0</c:v>
                </c:pt>
                <c:pt idx="12859">
                  <c:v>0</c:v>
                </c:pt>
                <c:pt idx="12860">
                  <c:v>0</c:v>
                </c:pt>
                <c:pt idx="12861">
                  <c:v>0</c:v>
                </c:pt>
                <c:pt idx="12862">
                  <c:v>0</c:v>
                </c:pt>
                <c:pt idx="12863">
                  <c:v>0</c:v>
                </c:pt>
                <c:pt idx="12864">
                  <c:v>0</c:v>
                </c:pt>
                <c:pt idx="12865">
                  <c:v>0</c:v>
                </c:pt>
                <c:pt idx="12866">
                  <c:v>0</c:v>
                </c:pt>
                <c:pt idx="12867">
                  <c:v>0</c:v>
                </c:pt>
                <c:pt idx="12868">
                  <c:v>0</c:v>
                </c:pt>
                <c:pt idx="12869">
                  <c:v>0</c:v>
                </c:pt>
                <c:pt idx="12870">
                  <c:v>0</c:v>
                </c:pt>
                <c:pt idx="12871">
                  <c:v>0</c:v>
                </c:pt>
                <c:pt idx="12872">
                  <c:v>0</c:v>
                </c:pt>
                <c:pt idx="12873">
                  <c:v>0</c:v>
                </c:pt>
                <c:pt idx="12874">
                  <c:v>0</c:v>
                </c:pt>
                <c:pt idx="12875">
                  <c:v>0</c:v>
                </c:pt>
                <c:pt idx="12876">
                  <c:v>0</c:v>
                </c:pt>
                <c:pt idx="12877">
                  <c:v>0</c:v>
                </c:pt>
                <c:pt idx="12878">
                  <c:v>0</c:v>
                </c:pt>
                <c:pt idx="12879">
                  <c:v>0</c:v>
                </c:pt>
                <c:pt idx="12880">
                  <c:v>0</c:v>
                </c:pt>
                <c:pt idx="12881">
                  <c:v>0</c:v>
                </c:pt>
                <c:pt idx="12882">
                  <c:v>0</c:v>
                </c:pt>
                <c:pt idx="12883">
                  <c:v>0</c:v>
                </c:pt>
                <c:pt idx="12884">
                  <c:v>0</c:v>
                </c:pt>
                <c:pt idx="12885">
                  <c:v>0</c:v>
                </c:pt>
                <c:pt idx="12886">
                  <c:v>0</c:v>
                </c:pt>
                <c:pt idx="12887">
                  <c:v>0</c:v>
                </c:pt>
                <c:pt idx="12888">
                  <c:v>0</c:v>
                </c:pt>
                <c:pt idx="12889">
                  <c:v>0</c:v>
                </c:pt>
                <c:pt idx="12890">
                  <c:v>0</c:v>
                </c:pt>
                <c:pt idx="12891">
                  <c:v>0</c:v>
                </c:pt>
                <c:pt idx="12892">
                  <c:v>0</c:v>
                </c:pt>
                <c:pt idx="12893">
                  <c:v>0</c:v>
                </c:pt>
                <c:pt idx="12894">
                  <c:v>0</c:v>
                </c:pt>
                <c:pt idx="12895">
                  <c:v>0</c:v>
                </c:pt>
                <c:pt idx="12896">
                  <c:v>0</c:v>
                </c:pt>
                <c:pt idx="12897">
                  <c:v>0</c:v>
                </c:pt>
                <c:pt idx="12898">
                  <c:v>0</c:v>
                </c:pt>
                <c:pt idx="12899">
                  <c:v>0</c:v>
                </c:pt>
                <c:pt idx="12900">
                  <c:v>0</c:v>
                </c:pt>
                <c:pt idx="12901">
                  <c:v>0</c:v>
                </c:pt>
                <c:pt idx="12902">
                  <c:v>0</c:v>
                </c:pt>
                <c:pt idx="12903">
                  <c:v>0</c:v>
                </c:pt>
                <c:pt idx="12904">
                  <c:v>0</c:v>
                </c:pt>
                <c:pt idx="12905">
                  <c:v>0</c:v>
                </c:pt>
                <c:pt idx="12906">
                  <c:v>0</c:v>
                </c:pt>
                <c:pt idx="12907">
                  <c:v>0</c:v>
                </c:pt>
                <c:pt idx="12908">
                  <c:v>0</c:v>
                </c:pt>
                <c:pt idx="12909">
                  <c:v>0</c:v>
                </c:pt>
                <c:pt idx="12910">
                  <c:v>0</c:v>
                </c:pt>
                <c:pt idx="12911">
                  <c:v>0</c:v>
                </c:pt>
                <c:pt idx="12912">
                  <c:v>0</c:v>
                </c:pt>
                <c:pt idx="12913">
                  <c:v>0</c:v>
                </c:pt>
                <c:pt idx="12914">
                  <c:v>0</c:v>
                </c:pt>
                <c:pt idx="12915">
                  <c:v>0</c:v>
                </c:pt>
                <c:pt idx="12916">
                  <c:v>0</c:v>
                </c:pt>
                <c:pt idx="12917">
                  <c:v>0</c:v>
                </c:pt>
                <c:pt idx="12918">
                  <c:v>0</c:v>
                </c:pt>
                <c:pt idx="12919">
                  <c:v>0</c:v>
                </c:pt>
                <c:pt idx="12920">
                  <c:v>0</c:v>
                </c:pt>
                <c:pt idx="12921">
                  <c:v>0</c:v>
                </c:pt>
                <c:pt idx="12922">
                  <c:v>0</c:v>
                </c:pt>
                <c:pt idx="12923">
                  <c:v>0</c:v>
                </c:pt>
                <c:pt idx="12924">
                  <c:v>0</c:v>
                </c:pt>
                <c:pt idx="12925">
                  <c:v>0</c:v>
                </c:pt>
                <c:pt idx="12926">
                  <c:v>0</c:v>
                </c:pt>
                <c:pt idx="12927">
                  <c:v>0</c:v>
                </c:pt>
                <c:pt idx="12928">
                  <c:v>0</c:v>
                </c:pt>
                <c:pt idx="12929">
                  <c:v>0</c:v>
                </c:pt>
                <c:pt idx="12930">
                  <c:v>0</c:v>
                </c:pt>
                <c:pt idx="12931">
                  <c:v>0</c:v>
                </c:pt>
                <c:pt idx="12932">
                  <c:v>0</c:v>
                </c:pt>
                <c:pt idx="12933">
                  <c:v>0</c:v>
                </c:pt>
                <c:pt idx="12934">
                  <c:v>0</c:v>
                </c:pt>
                <c:pt idx="12935">
                  <c:v>0</c:v>
                </c:pt>
                <c:pt idx="12936">
                  <c:v>0</c:v>
                </c:pt>
                <c:pt idx="12937">
                  <c:v>0</c:v>
                </c:pt>
                <c:pt idx="12938">
                  <c:v>0</c:v>
                </c:pt>
                <c:pt idx="12939">
                  <c:v>0</c:v>
                </c:pt>
                <c:pt idx="12940">
                  <c:v>0</c:v>
                </c:pt>
                <c:pt idx="12941">
                  <c:v>0</c:v>
                </c:pt>
                <c:pt idx="12942">
                  <c:v>0</c:v>
                </c:pt>
                <c:pt idx="12943">
                  <c:v>0</c:v>
                </c:pt>
                <c:pt idx="12944">
                  <c:v>0</c:v>
                </c:pt>
                <c:pt idx="12945">
                  <c:v>0</c:v>
                </c:pt>
                <c:pt idx="12946">
                  <c:v>0</c:v>
                </c:pt>
                <c:pt idx="12947">
                  <c:v>0</c:v>
                </c:pt>
                <c:pt idx="12948">
                  <c:v>0</c:v>
                </c:pt>
                <c:pt idx="12949">
                  <c:v>0</c:v>
                </c:pt>
                <c:pt idx="12950">
                  <c:v>0</c:v>
                </c:pt>
                <c:pt idx="12951">
                  <c:v>0</c:v>
                </c:pt>
                <c:pt idx="12952">
                  <c:v>0</c:v>
                </c:pt>
                <c:pt idx="12953">
                  <c:v>0</c:v>
                </c:pt>
                <c:pt idx="12954">
                  <c:v>0</c:v>
                </c:pt>
                <c:pt idx="12955">
                  <c:v>0</c:v>
                </c:pt>
                <c:pt idx="12956">
                  <c:v>0</c:v>
                </c:pt>
                <c:pt idx="12957">
                  <c:v>0</c:v>
                </c:pt>
                <c:pt idx="12958">
                  <c:v>0</c:v>
                </c:pt>
                <c:pt idx="12959">
                  <c:v>0</c:v>
                </c:pt>
                <c:pt idx="12960">
                  <c:v>0</c:v>
                </c:pt>
                <c:pt idx="12961">
                  <c:v>0</c:v>
                </c:pt>
                <c:pt idx="12962">
                  <c:v>0</c:v>
                </c:pt>
                <c:pt idx="12963">
                  <c:v>0</c:v>
                </c:pt>
                <c:pt idx="12964">
                  <c:v>0</c:v>
                </c:pt>
                <c:pt idx="12965">
                  <c:v>0</c:v>
                </c:pt>
                <c:pt idx="12966">
                  <c:v>0</c:v>
                </c:pt>
                <c:pt idx="12967">
                  <c:v>0</c:v>
                </c:pt>
                <c:pt idx="12968">
                  <c:v>0</c:v>
                </c:pt>
                <c:pt idx="12969">
                  <c:v>0</c:v>
                </c:pt>
                <c:pt idx="12970">
                  <c:v>0</c:v>
                </c:pt>
                <c:pt idx="12971">
                  <c:v>0</c:v>
                </c:pt>
                <c:pt idx="12972">
                  <c:v>0</c:v>
                </c:pt>
                <c:pt idx="12973">
                  <c:v>0</c:v>
                </c:pt>
                <c:pt idx="12974">
                  <c:v>0</c:v>
                </c:pt>
                <c:pt idx="12975">
                  <c:v>0</c:v>
                </c:pt>
                <c:pt idx="12976">
                  <c:v>0</c:v>
                </c:pt>
                <c:pt idx="12977">
                  <c:v>0</c:v>
                </c:pt>
                <c:pt idx="12978">
                  <c:v>0</c:v>
                </c:pt>
                <c:pt idx="12979">
                  <c:v>0</c:v>
                </c:pt>
                <c:pt idx="12980">
                  <c:v>0</c:v>
                </c:pt>
                <c:pt idx="12981">
                  <c:v>0</c:v>
                </c:pt>
                <c:pt idx="12982">
                  <c:v>0</c:v>
                </c:pt>
                <c:pt idx="12983">
                  <c:v>0</c:v>
                </c:pt>
                <c:pt idx="12984">
                  <c:v>0</c:v>
                </c:pt>
                <c:pt idx="12985">
                  <c:v>0</c:v>
                </c:pt>
                <c:pt idx="12986">
                  <c:v>0</c:v>
                </c:pt>
                <c:pt idx="12987">
                  <c:v>0</c:v>
                </c:pt>
                <c:pt idx="12988">
                  <c:v>0</c:v>
                </c:pt>
                <c:pt idx="12989">
                  <c:v>0</c:v>
                </c:pt>
                <c:pt idx="12990">
                  <c:v>0</c:v>
                </c:pt>
                <c:pt idx="12991">
                  <c:v>0</c:v>
                </c:pt>
                <c:pt idx="12992">
                  <c:v>0</c:v>
                </c:pt>
                <c:pt idx="12993">
                  <c:v>0</c:v>
                </c:pt>
                <c:pt idx="12994">
                  <c:v>0</c:v>
                </c:pt>
                <c:pt idx="12995">
                  <c:v>0</c:v>
                </c:pt>
                <c:pt idx="12996">
                  <c:v>0</c:v>
                </c:pt>
                <c:pt idx="12997">
                  <c:v>0</c:v>
                </c:pt>
                <c:pt idx="12998">
                  <c:v>0</c:v>
                </c:pt>
                <c:pt idx="12999">
                  <c:v>0</c:v>
                </c:pt>
                <c:pt idx="13000">
                  <c:v>0</c:v>
                </c:pt>
                <c:pt idx="13001">
                  <c:v>0</c:v>
                </c:pt>
                <c:pt idx="13002">
                  <c:v>0</c:v>
                </c:pt>
                <c:pt idx="13003">
                  <c:v>0</c:v>
                </c:pt>
                <c:pt idx="13004">
                  <c:v>0</c:v>
                </c:pt>
                <c:pt idx="13005">
                  <c:v>0</c:v>
                </c:pt>
                <c:pt idx="13006">
                  <c:v>0</c:v>
                </c:pt>
                <c:pt idx="13007">
                  <c:v>0</c:v>
                </c:pt>
                <c:pt idx="13008">
                  <c:v>0</c:v>
                </c:pt>
                <c:pt idx="13009">
                  <c:v>0</c:v>
                </c:pt>
                <c:pt idx="13010">
                  <c:v>0</c:v>
                </c:pt>
                <c:pt idx="13011">
                  <c:v>0</c:v>
                </c:pt>
                <c:pt idx="13012">
                  <c:v>0</c:v>
                </c:pt>
                <c:pt idx="13013">
                  <c:v>0</c:v>
                </c:pt>
                <c:pt idx="13014">
                  <c:v>0</c:v>
                </c:pt>
                <c:pt idx="13015">
                  <c:v>0</c:v>
                </c:pt>
                <c:pt idx="13016">
                  <c:v>0</c:v>
                </c:pt>
                <c:pt idx="13017">
                  <c:v>0</c:v>
                </c:pt>
                <c:pt idx="13018">
                  <c:v>0</c:v>
                </c:pt>
                <c:pt idx="13019">
                  <c:v>0</c:v>
                </c:pt>
                <c:pt idx="13020">
                  <c:v>0</c:v>
                </c:pt>
                <c:pt idx="13021">
                  <c:v>0</c:v>
                </c:pt>
                <c:pt idx="13022">
                  <c:v>0</c:v>
                </c:pt>
                <c:pt idx="13023">
                  <c:v>0</c:v>
                </c:pt>
                <c:pt idx="13024">
                  <c:v>0</c:v>
                </c:pt>
                <c:pt idx="13025">
                  <c:v>0</c:v>
                </c:pt>
                <c:pt idx="13026">
                  <c:v>0</c:v>
                </c:pt>
                <c:pt idx="13027">
                  <c:v>0</c:v>
                </c:pt>
                <c:pt idx="13028">
                  <c:v>0</c:v>
                </c:pt>
                <c:pt idx="13029">
                  <c:v>0</c:v>
                </c:pt>
                <c:pt idx="13030">
                  <c:v>0</c:v>
                </c:pt>
                <c:pt idx="13031">
                  <c:v>1985.5999999999997</c:v>
                </c:pt>
                <c:pt idx="13032">
                  <c:v>0</c:v>
                </c:pt>
                <c:pt idx="13033">
                  <c:v>0</c:v>
                </c:pt>
                <c:pt idx="13034">
                  <c:v>0</c:v>
                </c:pt>
                <c:pt idx="13035">
                  <c:v>0</c:v>
                </c:pt>
                <c:pt idx="13036">
                  <c:v>0</c:v>
                </c:pt>
                <c:pt idx="13037">
                  <c:v>0</c:v>
                </c:pt>
                <c:pt idx="13038">
                  <c:v>0</c:v>
                </c:pt>
                <c:pt idx="13039">
                  <c:v>0</c:v>
                </c:pt>
                <c:pt idx="13040">
                  <c:v>0</c:v>
                </c:pt>
                <c:pt idx="13041">
                  <c:v>0</c:v>
                </c:pt>
                <c:pt idx="13042">
                  <c:v>0</c:v>
                </c:pt>
                <c:pt idx="13043">
                  <c:v>0</c:v>
                </c:pt>
                <c:pt idx="13044">
                  <c:v>0</c:v>
                </c:pt>
                <c:pt idx="13045">
                  <c:v>0</c:v>
                </c:pt>
                <c:pt idx="13046">
                  <c:v>0</c:v>
                </c:pt>
                <c:pt idx="13047">
                  <c:v>0</c:v>
                </c:pt>
                <c:pt idx="13048">
                  <c:v>0</c:v>
                </c:pt>
                <c:pt idx="13049">
                  <c:v>0</c:v>
                </c:pt>
                <c:pt idx="13050">
                  <c:v>0</c:v>
                </c:pt>
                <c:pt idx="13051">
                  <c:v>0</c:v>
                </c:pt>
                <c:pt idx="13052">
                  <c:v>0</c:v>
                </c:pt>
                <c:pt idx="13053">
                  <c:v>0</c:v>
                </c:pt>
                <c:pt idx="13054">
                  <c:v>0</c:v>
                </c:pt>
                <c:pt idx="13055">
                  <c:v>0</c:v>
                </c:pt>
                <c:pt idx="13056">
                  <c:v>0</c:v>
                </c:pt>
                <c:pt idx="13057">
                  <c:v>0</c:v>
                </c:pt>
                <c:pt idx="13058">
                  <c:v>0</c:v>
                </c:pt>
                <c:pt idx="13059">
                  <c:v>0</c:v>
                </c:pt>
                <c:pt idx="13060">
                  <c:v>380.59999999999997</c:v>
                </c:pt>
                <c:pt idx="13061">
                  <c:v>0</c:v>
                </c:pt>
                <c:pt idx="13062">
                  <c:v>0</c:v>
                </c:pt>
                <c:pt idx="13063">
                  <c:v>0</c:v>
                </c:pt>
                <c:pt idx="13064">
                  <c:v>0</c:v>
                </c:pt>
                <c:pt idx="13065">
                  <c:v>0</c:v>
                </c:pt>
                <c:pt idx="13066">
                  <c:v>0</c:v>
                </c:pt>
                <c:pt idx="13067">
                  <c:v>0</c:v>
                </c:pt>
                <c:pt idx="13068">
                  <c:v>0</c:v>
                </c:pt>
                <c:pt idx="13069">
                  <c:v>0</c:v>
                </c:pt>
                <c:pt idx="13070">
                  <c:v>0</c:v>
                </c:pt>
                <c:pt idx="13071">
                  <c:v>0</c:v>
                </c:pt>
                <c:pt idx="13072">
                  <c:v>0</c:v>
                </c:pt>
                <c:pt idx="13073">
                  <c:v>0</c:v>
                </c:pt>
                <c:pt idx="13074">
                  <c:v>0</c:v>
                </c:pt>
                <c:pt idx="13075">
                  <c:v>0</c:v>
                </c:pt>
                <c:pt idx="13076">
                  <c:v>0</c:v>
                </c:pt>
                <c:pt idx="13077">
                  <c:v>0</c:v>
                </c:pt>
                <c:pt idx="13078">
                  <c:v>0</c:v>
                </c:pt>
                <c:pt idx="13079">
                  <c:v>0</c:v>
                </c:pt>
                <c:pt idx="13080">
                  <c:v>0</c:v>
                </c:pt>
                <c:pt idx="13081">
                  <c:v>0</c:v>
                </c:pt>
                <c:pt idx="13082">
                  <c:v>0</c:v>
                </c:pt>
                <c:pt idx="13083">
                  <c:v>0</c:v>
                </c:pt>
                <c:pt idx="13084">
                  <c:v>0</c:v>
                </c:pt>
                <c:pt idx="13085">
                  <c:v>0</c:v>
                </c:pt>
                <c:pt idx="13086">
                  <c:v>0</c:v>
                </c:pt>
                <c:pt idx="13087">
                  <c:v>0</c:v>
                </c:pt>
                <c:pt idx="13088">
                  <c:v>0</c:v>
                </c:pt>
                <c:pt idx="13089">
                  <c:v>0</c:v>
                </c:pt>
                <c:pt idx="13090">
                  <c:v>0</c:v>
                </c:pt>
                <c:pt idx="13091">
                  <c:v>0</c:v>
                </c:pt>
                <c:pt idx="13092">
                  <c:v>0</c:v>
                </c:pt>
                <c:pt idx="13093">
                  <c:v>0</c:v>
                </c:pt>
                <c:pt idx="13094">
                  <c:v>0</c:v>
                </c:pt>
                <c:pt idx="13095">
                  <c:v>0</c:v>
                </c:pt>
                <c:pt idx="13096">
                  <c:v>0</c:v>
                </c:pt>
                <c:pt idx="13097">
                  <c:v>0</c:v>
                </c:pt>
                <c:pt idx="13098">
                  <c:v>0</c:v>
                </c:pt>
                <c:pt idx="13099">
                  <c:v>0</c:v>
                </c:pt>
                <c:pt idx="13100">
                  <c:v>0</c:v>
                </c:pt>
                <c:pt idx="13101">
                  <c:v>0</c:v>
                </c:pt>
                <c:pt idx="13102">
                  <c:v>0</c:v>
                </c:pt>
                <c:pt idx="13103">
                  <c:v>0</c:v>
                </c:pt>
                <c:pt idx="13104">
                  <c:v>0</c:v>
                </c:pt>
                <c:pt idx="13105">
                  <c:v>0</c:v>
                </c:pt>
                <c:pt idx="13106">
                  <c:v>0</c:v>
                </c:pt>
                <c:pt idx="13107">
                  <c:v>0</c:v>
                </c:pt>
                <c:pt idx="13108">
                  <c:v>0</c:v>
                </c:pt>
                <c:pt idx="13109">
                  <c:v>0</c:v>
                </c:pt>
                <c:pt idx="13110">
                  <c:v>0</c:v>
                </c:pt>
                <c:pt idx="13111">
                  <c:v>0</c:v>
                </c:pt>
                <c:pt idx="13112">
                  <c:v>0</c:v>
                </c:pt>
                <c:pt idx="13113">
                  <c:v>0</c:v>
                </c:pt>
                <c:pt idx="13114">
                  <c:v>0</c:v>
                </c:pt>
                <c:pt idx="13115">
                  <c:v>0</c:v>
                </c:pt>
                <c:pt idx="13116">
                  <c:v>0</c:v>
                </c:pt>
                <c:pt idx="13117">
                  <c:v>0</c:v>
                </c:pt>
                <c:pt idx="13118">
                  <c:v>0</c:v>
                </c:pt>
                <c:pt idx="13119">
                  <c:v>0</c:v>
                </c:pt>
                <c:pt idx="13120">
                  <c:v>0</c:v>
                </c:pt>
                <c:pt idx="13121">
                  <c:v>0</c:v>
                </c:pt>
                <c:pt idx="13122">
                  <c:v>0</c:v>
                </c:pt>
                <c:pt idx="13123">
                  <c:v>0</c:v>
                </c:pt>
                <c:pt idx="13124">
                  <c:v>0</c:v>
                </c:pt>
                <c:pt idx="13125">
                  <c:v>0</c:v>
                </c:pt>
                <c:pt idx="13126">
                  <c:v>0</c:v>
                </c:pt>
                <c:pt idx="13127">
                  <c:v>0</c:v>
                </c:pt>
                <c:pt idx="13128">
                  <c:v>0</c:v>
                </c:pt>
                <c:pt idx="13129">
                  <c:v>0</c:v>
                </c:pt>
                <c:pt idx="13130">
                  <c:v>0</c:v>
                </c:pt>
                <c:pt idx="13131">
                  <c:v>0</c:v>
                </c:pt>
                <c:pt idx="13132">
                  <c:v>0</c:v>
                </c:pt>
                <c:pt idx="13133">
                  <c:v>0</c:v>
                </c:pt>
                <c:pt idx="13134">
                  <c:v>0</c:v>
                </c:pt>
                <c:pt idx="13135">
                  <c:v>0</c:v>
                </c:pt>
                <c:pt idx="13136">
                  <c:v>0</c:v>
                </c:pt>
                <c:pt idx="13137">
                  <c:v>0</c:v>
                </c:pt>
                <c:pt idx="13138">
                  <c:v>0</c:v>
                </c:pt>
                <c:pt idx="13139">
                  <c:v>0</c:v>
                </c:pt>
                <c:pt idx="13140">
                  <c:v>0</c:v>
                </c:pt>
                <c:pt idx="13141">
                  <c:v>0</c:v>
                </c:pt>
                <c:pt idx="13142">
                  <c:v>0</c:v>
                </c:pt>
                <c:pt idx="13143">
                  <c:v>0</c:v>
                </c:pt>
                <c:pt idx="13144">
                  <c:v>0</c:v>
                </c:pt>
                <c:pt idx="13145">
                  <c:v>0</c:v>
                </c:pt>
                <c:pt idx="13146">
                  <c:v>0</c:v>
                </c:pt>
                <c:pt idx="13147">
                  <c:v>0</c:v>
                </c:pt>
                <c:pt idx="13148">
                  <c:v>0</c:v>
                </c:pt>
                <c:pt idx="13149">
                  <c:v>0</c:v>
                </c:pt>
                <c:pt idx="13150">
                  <c:v>0</c:v>
                </c:pt>
                <c:pt idx="13151">
                  <c:v>0</c:v>
                </c:pt>
                <c:pt idx="13152">
                  <c:v>0</c:v>
                </c:pt>
                <c:pt idx="13153">
                  <c:v>0</c:v>
                </c:pt>
                <c:pt idx="13154">
                  <c:v>0</c:v>
                </c:pt>
                <c:pt idx="13155">
                  <c:v>0</c:v>
                </c:pt>
                <c:pt idx="13156">
                  <c:v>0</c:v>
                </c:pt>
                <c:pt idx="13157">
                  <c:v>0</c:v>
                </c:pt>
                <c:pt idx="13158">
                  <c:v>0</c:v>
                </c:pt>
                <c:pt idx="13159">
                  <c:v>0</c:v>
                </c:pt>
                <c:pt idx="13160">
                  <c:v>0</c:v>
                </c:pt>
                <c:pt idx="13161">
                  <c:v>0</c:v>
                </c:pt>
                <c:pt idx="13162">
                  <c:v>0</c:v>
                </c:pt>
                <c:pt idx="13163">
                  <c:v>0</c:v>
                </c:pt>
                <c:pt idx="13164">
                  <c:v>0</c:v>
                </c:pt>
                <c:pt idx="13165">
                  <c:v>0</c:v>
                </c:pt>
                <c:pt idx="13166">
                  <c:v>0</c:v>
                </c:pt>
                <c:pt idx="13167">
                  <c:v>0</c:v>
                </c:pt>
                <c:pt idx="13168">
                  <c:v>0</c:v>
                </c:pt>
                <c:pt idx="13169">
                  <c:v>0</c:v>
                </c:pt>
                <c:pt idx="13170">
                  <c:v>0</c:v>
                </c:pt>
                <c:pt idx="13171">
                  <c:v>0</c:v>
                </c:pt>
                <c:pt idx="13172">
                  <c:v>0</c:v>
                </c:pt>
                <c:pt idx="13173">
                  <c:v>0</c:v>
                </c:pt>
                <c:pt idx="13174">
                  <c:v>0</c:v>
                </c:pt>
                <c:pt idx="13175">
                  <c:v>0</c:v>
                </c:pt>
                <c:pt idx="13176">
                  <c:v>0</c:v>
                </c:pt>
                <c:pt idx="13177">
                  <c:v>0</c:v>
                </c:pt>
                <c:pt idx="13178">
                  <c:v>0</c:v>
                </c:pt>
                <c:pt idx="13179">
                  <c:v>0</c:v>
                </c:pt>
                <c:pt idx="13180">
                  <c:v>0</c:v>
                </c:pt>
                <c:pt idx="13181">
                  <c:v>0</c:v>
                </c:pt>
                <c:pt idx="13182">
                  <c:v>0</c:v>
                </c:pt>
                <c:pt idx="13183">
                  <c:v>0</c:v>
                </c:pt>
                <c:pt idx="13184">
                  <c:v>0</c:v>
                </c:pt>
                <c:pt idx="13185">
                  <c:v>0</c:v>
                </c:pt>
                <c:pt idx="13186">
                  <c:v>0</c:v>
                </c:pt>
                <c:pt idx="13187">
                  <c:v>0</c:v>
                </c:pt>
                <c:pt idx="13188">
                  <c:v>0</c:v>
                </c:pt>
                <c:pt idx="13189">
                  <c:v>0</c:v>
                </c:pt>
                <c:pt idx="13190">
                  <c:v>0</c:v>
                </c:pt>
                <c:pt idx="13191">
                  <c:v>0</c:v>
                </c:pt>
                <c:pt idx="13192">
                  <c:v>0</c:v>
                </c:pt>
                <c:pt idx="13193">
                  <c:v>0</c:v>
                </c:pt>
                <c:pt idx="13194">
                  <c:v>0</c:v>
                </c:pt>
                <c:pt idx="13195">
                  <c:v>0</c:v>
                </c:pt>
                <c:pt idx="13196">
                  <c:v>0</c:v>
                </c:pt>
                <c:pt idx="13197">
                  <c:v>0</c:v>
                </c:pt>
                <c:pt idx="13198">
                  <c:v>0</c:v>
                </c:pt>
                <c:pt idx="13199">
                  <c:v>0</c:v>
                </c:pt>
                <c:pt idx="13200">
                  <c:v>0</c:v>
                </c:pt>
                <c:pt idx="13201">
                  <c:v>0</c:v>
                </c:pt>
                <c:pt idx="13202">
                  <c:v>0</c:v>
                </c:pt>
                <c:pt idx="13203">
                  <c:v>0</c:v>
                </c:pt>
                <c:pt idx="13204">
                  <c:v>0</c:v>
                </c:pt>
                <c:pt idx="13205">
                  <c:v>0</c:v>
                </c:pt>
                <c:pt idx="13206">
                  <c:v>0</c:v>
                </c:pt>
                <c:pt idx="13207">
                  <c:v>0</c:v>
                </c:pt>
                <c:pt idx="13208">
                  <c:v>0</c:v>
                </c:pt>
                <c:pt idx="13209">
                  <c:v>0</c:v>
                </c:pt>
                <c:pt idx="13210">
                  <c:v>0</c:v>
                </c:pt>
                <c:pt idx="13211">
                  <c:v>0</c:v>
                </c:pt>
                <c:pt idx="13212">
                  <c:v>0</c:v>
                </c:pt>
                <c:pt idx="13213">
                  <c:v>0</c:v>
                </c:pt>
                <c:pt idx="13214">
                  <c:v>0</c:v>
                </c:pt>
                <c:pt idx="13215">
                  <c:v>0</c:v>
                </c:pt>
                <c:pt idx="13216">
                  <c:v>0</c:v>
                </c:pt>
                <c:pt idx="13217">
                  <c:v>0</c:v>
                </c:pt>
                <c:pt idx="13218">
                  <c:v>0</c:v>
                </c:pt>
                <c:pt idx="13219">
                  <c:v>0</c:v>
                </c:pt>
                <c:pt idx="13220">
                  <c:v>0</c:v>
                </c:pt>
                <c:pt idx="13221">
                  <c:v>0</c:v>
                </c:pt>
                <c:pt idx="13222">
                  <c:v>0</c:v>
                </c:pt>
                <c:pt idx="13223">
                  <c:v>0</c:v>
                </c:pt>
                <c:pt idx="13224">
                  <c:v>0</c:v>
                </c:pt>
                <c:pt idx="13225">
                  <c:v>0</c:v>
                </c:pt>
                <c:pt idx="13226">
                  <c:v>0</c:v>
                </c:pt>
                <c:pt idx="13227">
                  <c:v>0</c:v>
                </c:pt>
                <c:pt idx="13228">
                  <c:v>0</c:v>
                </c:pt>
                <c:pt idx="13229">
                  <c:v>0</c:v>
                </c:pt>
                <c:pt idx="13230">
                  <c:v>0</c:v>
                </c:pt>
                <c:pt idx="13231">
                  <c:v>0</c:v>
                </c:pt>
                <c:pt idx="13232">
                  <c:v>0</c:v>
                </c:pt>
                <c:pt idx="13233">
                  <c:v>0</c:v>
                </c:pt>
                <c:pt idx="13234">
                  <c:v>0</c:v>
                </c:pt>
                <c:pt idx="13235">
                  <c:v>0</c:v>
                </c:pt>
                <c:pt idx="13236">
                  <c:v>0</c:v>
                </c:pt>
                <c:pt idx="13237">
                  <c:v>0</c:v>
                </c:pt>
                <c:pt idx="13238">
                  <c:v>0</c:v>
                </c:pt>
                <c:pt idx="13239">
                  <c:v>0</c:v>
                </c:pt>
                <c:pt idx="13240">
                  <c:v>0</c:v>
                </c:pt>
                <c:pt idx="13241">
                  <c:v>0</c:v>
                </c:pt>
                <c:pt idx="13242">
                  <c:v>0</c:v>
                </c:pt>
                <c:pt idx="13243">
                  <c:v>0</c:v>
                </c:pt>
                <c:pt idx="13244">
                  <c:v>0</c:v>
                </c:pt>
                <c:pt idx="13245">
                  <c:v>0</c:v>
                </c:pt>
                <c:pt idx="13246">
                  <c:v>0</c:v>
                </c:pt>
                <c:pt idx="13247">
                  <c:v>0</c:v>
                </c:pt>
                <c:pt idx="13248">
                  <c:v>0</c:v>
                </c:pt>
                <c:pt idx="13249">
                  <c:v>0</c:v>
                </c:pt>
                <c:pt idx="13250">
                  <c:v>0</c:v>
                </c:pt>
                <c:pt idx="13251">
                  <c:v>0</c:v>
                </c:pt>
                <c:pt idx="13252">
                  <c:v>0</c:v>
                </c:pt>
                <c:pt idx="13253">
                  <c:v>0</c:v>
                </c:pt>
                <c:pt idx="13254">
                  <c:v>0</c:v>
                </c:pt>
                <c:pt idx="13255">
                  <c:v>0</c:v>
                </c:pt>
                <c:pt idx="13256">
                  <c:v>0</c:v>
                </c:pt>
                <c:pt idx="13257">
                  <c:v>0</c:v>
                </c:pt>
                <c:pt idx="13258">
                  <c:v>0</c:v>
                </c:pt>
                <c:pt idx="13259">
                  <c:v>0</c:v>
                </c:pt>
                <c:pt idx="13260">
                  <c:v>0</c:v>
                </c:pt>
                <c:pt idx="13261">
                  <c:v>0</c:v>
                </c:pt>
                <c:pt idx="13262">
                  <c:v>0</c:v>
                </c:pt>
                <c:pt idx="13263">
                  <c:v>0</c:v>
                </c:pt>
                <c:pt idx="13264">
                  <c:v>0</c:v>
                </c:pt>
                <c:pt idx="13265">
                  <c:v>0</c:v>
                </c:pt>
                <c:pt idx="13266">
                  <c:v>0</c:v>
                </c:pt>
                <c:pt idx="13267">
                  <c:v>0</c:v>
                </c:pt>
                <c:pt idx="13268">
                  <c:v>0</c:v>
                </c:pt>
                <c:pt idx="13269">
                  <c:v>0</c:v>
                </c:pt>
                <c:pt idx="13270">
                  <c:v>0</c:v>
                </c:pt>
                <c:pt idx="13271">
                  <c:v>0</c:v>
                </c:pt>
                <c:pt idx="13272">
                  <c:v>0</c:v>
                </c:pt>
                <c:pt idx="13273">
                  <c:v>0</c:v>
                </c:pt>
                <c:pt idx="13274">
                  <c:v>0</c:v>
                </c:pt>
                <c:pt idx="13275">
                  <c:v>0</c:v>
                </c:pt>
                <c:pt idx="13276">
                  <c:v>0</c:v>
                </c:pt>
                <c:pt idx="13277">
                  <c:v>0</c:v>
                </c:pt>
                <c:pt idx="13278">
                  <c:v>0</c:v>
                </c:pt>
                <c:pt idx="13279">
                  <c:v>0</c:v>
                </c:pt>
                <c:pt idx="13280">
                  <c:v>0</c:v>
                </c:pt>
                <c:pt idx="13281">
                  <c:v>0</c:v>
                </c:pt>
                <c:pt idx="13282">
                  <c:v>0</c:v>
                </c:pt>
                <c:pt idx="13283">
                  <c:v>0</c:v>
                </c:pt>
                <c:pt idx="13284">
                  <c:v>0</c:v>
                </c:pt>
                <c:pt idx="13285">
                  <c:v>0</c:v>
                </c:pt>
                <c:pt idx="13286">
                  <c:v>0</c:v>
                </c:pt>
                <c:pt idx="13287">
                  <c:v>0</c:v>
                </c:pt>
                <c:pt idx="13288">
                  <c:v>0</c:v>
                </c:pt>
                <c:pt idx="13289">
                  <c:v>0</c:v>
                </c:pt>
                <c:pt idx="13290">
                  <c:v>0</c:v>
                </c:pt>
                <c:pt idx="13291">
                  <c:v>0</c:v>
                </c:pt>
                <c:pt idx="13292">
                  <c:v>0</c:v>
                </c:pt>
                <c:pt idx="13293">
                  <c:v>0</c:v>
                </c:pt>
                <c:pt idx="13294">
                  <c:v>0</c:v>
                </c:pt>
                <c:pt idx="13295">
                  <c:v>0</c:v>
                </c:pt>
                <c:pt idx="13296">
                  <c:v>0</c:v>
                </c:pt>
                <c:pt idx="13297">
                  <c:v>0</c:v>
                </c:pt>
                <c:pt idx="13298">
                  <c:v>0</c:v>
                </c:pt>
                <c:pt idx="13299">
                  <c:v>0</c:v>
                </c:pt>
                <c:pt idx="13300">
                  <c:v>0</c:v>
                </c:pt>
                <c:pt idx="13301">
                  <c:v>0</c:v>
                </c:pt>
                <c:pt idx="13302">
                  <c:v>0</c:v>
                </c:pt>
                <c:pt idx="13303">
                  <c:v>0</c:v>
                </c:pt>
                <c:pt idx="13304">
                  <c:v>0</c:v>
                </c:pt>
                <c:pt idx="13305">
                  <c:v>0</c:v>
                </c:pt>
                <c:pt idx="13306">
                  <c:v>0</c:v>
                </c:pt>
                <c:pt idx="13307">
                  <c:v>0</c:v>
                </c:pt>
                <c:pt idx="13308">
                  <c:v>0</c:v>
                </c:pt>
                <c:pt idx="13309">
                  <c:v>0</c:v>
                </c:pt>
                <c:pt idx="13310">
                  <c:v>0</c:v>
                </c:pt>
                <c:pt idx="13311">
                  <c:v>0</c:v>
                </c:pt>
                <c:pt idx="13312">
                  <c:v>0</c:v>
                </c:pt>
                <c:pt idx="13313">
                  <c:v>0</c:v>
                </c:pt>
                <c:pt idx="13314">
                  <c:v>0</c:v>
                </c:pt>
                <c:pt idx="13315">
                  <c:v>0</c:v>
                </c:pt>
                <c:pt idx="13316">
                  <c:v>76470.399999999965</c:v>
                </c:pt>
                <c:pt idx="13317">
                  <c:v>0</c:v>
                </c:pt>
                <c:pt idx="13318">
                  <c:v>0</c:v>
                </c:pt>
                <c:pt idx="13319">
                  <c:v>0</c:v>
                </c:pt>
                <c:pt idx="13320">
                  <c:v>0</c:v>
                </c:pt>
                <c:pt idx="13321">
                  <c:v>0</c:v>
                </c:pt>
                <c:pt idx="13322">
                  <c:v>0</c:v>
                </c:pt>
                <c:pt idx="13323">
                  <c:v>0</c:v>
                </c:pt>
                <c:pt idx="13324">
                  <c:v>0</c:v>
                </c:pt>
                <c:pt idx="13325">
                  <c:v>0</c:v>
                </c:pt>
                <c:pt idx="13326">
                  <c:v>0</c:v>
                </c:pt>
                <c:pt idx="13327">
                  <c:v>0</c:v>
                </c:pt>
                <c:pt idx="13328">
                  <c:v>0</c:v>
                </c:pt>
                <c:pt idx="13329">
                  <c:v>0</c:v>
                </c:pt>
                <c:pt idx="13330">
                  <c:v>0</c:v>
                </c:pt>
                <c:pt idx="13331">
                  <c:v>0</c:v>
                </c:pt>
                <c:pt idx="13332">
                  <c:v>0</c:v>
                </c:pt>
                <c:pt idx="13333">
                  <c:v>0</c:v>
                </c:pt>
                <c:pt idx="13334">
                  <c:v>0</c:v>
                </c:pt>
                <c:pt idx="13335">
                  <c:v>0</c:v>
                </c:pt>
                <c:pt idx="13336">
                  <c:v>0</c:v>
                </c:pt>
                <c:pt idx="13337">
                  <c:v>0</c:v>
                </c:pt>
                <c:pt idx="13338">
                  <c:v>0</c:v>
                </c:pt>
                <c:pt idx="13339">
                  <c:v>0</c:v>
                </c:pt>
                <c:pt idx="13340">
                  <c:v>0</c:v>
                </c:pt>
                <c:pt idx="13341">
                  <c:v>0</c:v>
                </c:pt>
                <c:pt idx="13342">
                  <c:v>0</c:v>
                </c:pt>
                <c:pt idx="13343">
                  <c:v>0</c:v>
                </c:pt>
                <c:pt idx="13344">
                  <c:v>0</c:v>
                </c:pt>
                <c:pt idx="13345">
                  <c:v>0</c:v>
                </c:pt>
                <c:pt idx="13346">
                  <c:v>0</c:v>
                </c:pt>
                <c:pt idx="13347">
                  <c:v>0</c:v>
                </c:pt>
                <c:pt idx="13348">
                  <c:v>0</c:v>
                </c:pt>
                <c:pt idx="13349">
                  <c:v>0</c:v>
                </c:pt>
                <c:pt idx="13350">
                  <c:v>0</c:v>
                </c:pt>
                <c:pt idx="13351">
                  <c:v>0</c:v>
                </c:pt>
                <c:pt idx="13352">
                  <c:v>0</c:v>
                </c:pt>
                <c:pt idx="13353">
                  <c:v>0</c:v>
                </c:pt>
                <c:pt idx="13354">
                  <c:v>0</c:v>
                </c:pt>
                <c:pt idx="13355">
                  <c:v>0</c:v>
                </c:pt>
                <c:pt idx="13356">
                  <c:v>0</c:v>
                </c:pt>
                <c:pt idx="13357">
                  <c:v>0</c:v>
                </c:pt>
                <c:pt idx="13358">
                  <c:v>0</c:v>
                </c:pt>
                <c:pt idx="13359">
                  <c:v>0</c:v>
                </c:pt>
                <c:pt idx="13360">
                  <c:v>0</c:v>
                </c:pt>
                <c:pt idx="13361">
                  <c:v>0</c:v>
                </c:pt>
                <c:pt idx="13362">
                  <c:v>0</c:v>
                </c:pt>
                <c:pt idx="13363">
                  <c:v>0</c:v>
                </c:pt>
                <c:pt idx="13364">
                  <c:v>0</c:v>
                </c:pt>
                <c:pt idx="13365">
                  <c:v>0</c:v>
                </c:pt>
                <c:pt idx="13366">
                  <c:v>0</c:v>
                </c:pt>
                <c:pt idx="13367">
                  <c:v>0</c:v>
                </c:pt>
                <c:pt idx="13368">
                  <c:v>0</c:v>
                </c:pt>
                <c:pt idx="13369">
                  <c:v>0</c:v>
                </c:pt>
                <c:pt idx="13370">
                  <c:v>0</c:v>
                </c:pt>
                <c:pt idx="13371">
                  <c:v>0</c:v>
                </c:pt>
                <c:pt idx="13372">
                  <c:v>0</c:v>
                </c:pt>
                <c:pt idx="13373">
                  <c:v>0</c:v>
                </c:pt>
                <c:pt idx="13374">
                  <c:v>0</c:v>
                </c:pt>
                <c:pt idx="13375">
                  <c:v>0</c:v>
                </c:pt>
                <c:pt idx="13376">
                  <c:v>0</c:v>
                </c:pt>
                <c:pt idx="13377">
                  <c:v>0</c:v>
                </c:pt>
                <c:pt idx="13378">
                  <c:v>0</c:v>
                </c:pt>
                <c:pt idx="13379">
                  <c:v>0</c:v>
                </c:pt>
                <c:pt idx="13380">
                  <c:v>0</c:v>
                </c:pt>
                <c:pt idx="13381">
                  <c:v>0</c:v>
                </c:pt>
                <c:pt idx="13382">
                  <c:v>0</c:v>
                </c:pt>
                <c:pt idx="13383">
                  <c:v>0</c:v>
                </c:pt>
                <c:pt idx="13384">
                  <c:v>0</c:v>
                </c:pt>
                <c:pt idx="13385">
                  <c:v>0</c:v>
                </c:pt>
                <c:pt idx="13386">
                  <c:v>0</c:v>
                </c:pt>
                <c:pt idx="13387">
                  <c:v>0</c:v>
                </c:pt>
                <c:pt idx="13388">
                  <c:v>0</c:v>
                </c:pt>
                <c:pt idx="13389">
                  <c:v>0</c:v>
                </c:pt>
                <c:pt idx="13390">
                  <c:v>0</c:v>
                </c:pt>
                <c:pt idx="13391">
                  <c:v>0</c:v>
                </c:pt>
                <c:pt idx="13392">
                  <c:v>0</c:v>
                </c:pt>
                <c:pt idx="13393">
                  <c:v>0</c:v>
                </c:pt>
                <c:pt idx="13394">
                  <c:v>0</c:v>
                </c:pt>
                <c:pt idx="13395">
                  <c:v>0</c:v>
                </c:pt>
                <c:pt idx="13396">
                  <c:v>0</c:v>
                </c:pt>
                <c:pt idx="13397">
                  <c:v>0</c:v>
                </c:pt>
                <c:pt idx="13398">
                  <c:v>0</c:v>
                </c:pt>
                <c:pt idx="13399">
                  <c:v>0</c:v>
                </c:pt>
                <c:pt idx="13400">
                  <c:v>0</c:v>
                </c:pt>
                <c:pt idx="13401">
                  <c:v>0</c:v>
                </c:pt>
                <c:pt idx="13402">
                  <c:v>0</c:v>
                </c:pt>
                <c:pt idx="13403">
                  <c:v>0</c:v>
                </c:pt>
                <c:pt idx="13404">
                  <c:v>0</c:v>
                </c:pt>
                <c:pt idx="13405">
                  <c:v>0</c:v>
                </c:pt>
                <c:pt idx="13406">
                  <c:v>0</c:v>
                </c:pt>
                <c:pt idx="13407">
                  <c:v>0</c:v>
                </c:pt>
                <c:pt idx="13408">
                  <c:v>0</c:v>
                </c:pt>
                <c:pt idx="13409">
                  <c:v>0</c:v>
                </c:pt>
                <c:pt idx="13410">
                  <c:v>0</c:v>
                </c:pt>
                <c:pt idx="13411">
                  <c:v>0</c:v>
                </c:pt>
                <c:pt idx="13412">
                  <c:v>0</c:v>
                </c:pt>
                <c:pt idx="13413">
                  <c:v>0</c:v>
                </c:pt>
                <c:pt idx="13414">
                  <c:v>0</c:v>
                </c:pt>
                <c:pt idx="13415">
                  <c:v>0</c:v>
                </c:pt>
                <c:pt idx="13416">
                  <c:v>0</c:v>
                </c:pt>
                <c:pt idx="13417">
                  <c:v>0</c:v>
                </c:pt>
                <c:pt idx="13418">
                  <c:v>0</c:v>
                </c:pt>
                <c:pt idx="13419">
                  <c:v>0</c:v>
                </c:pt>
                <c:pt idx="13420">
                  <c:v>0</c:v>
                </c:pt>
                <c:pt idx="13421">
                  <c:v>0</c:v>
                </c:pt>
                <c:pt idx="13422">
                  <c:v>0</c:v>
                </c:pt>
                <c:pt idx="13423">
                  <c:v>0</c:v>
                </c:pt>
                <c:pt idx="13424">
                  <c:v>0</c:v>
                </c:pt>
                <c:pt idx="13425">
                  <c:v>0</c:v>
                </c:pt>
                <c:pt idx="13426">
                  <c:v>0</c:v>
                </c:pt>
                <c:pt idx="13427">
                  <c:v>0</c:v>
                </c:pt>
                <c:pt idx="13428">
                  <c:v>0</c:v>
                </c:pt>
                <c:pt idx="13429">
                  <c:v>0</c:v>
                </c:pt>
                <c:pt idx="13430">
                  <c:v>0</c:v>
                </c:pt>
                <c:pt idx="13431">
                  <c:v>0</c:v>
                </c:pt>
                <c:pt idx="13432">
                  <c:v>0</c:v>
                </c:pt>
                <c:pt idx="13433">
                  <c:v>0</c:v>
                </c:pt>
                <c:pt idx="13434">
                  <c:v>0</c:v>
                </c:pt>
                <c:pt idx="13435">
                  <c:v>0</c:v>
                </c:pt>
                <c:pt idx="13436">
                  <c:v>0</c:v>
                </c:pt>
                <c:pt idx="13437">
                  <c:v>0</c:v>
                </c:pt>
                <c:pt idx="13438">
                  <c:v>0</c:v>
                </c:pt>
                <c:pt idx="13439">
                  <c:v>0</c:v>
                </c:pt>
                <c:pt idx="13440">
                  <c:v>0</c:v>
                </c:pt>
                <c:pt idx="13441">
                  <c:v>0</c:v>
                </c:pt>
                <c:pt idx="13442">
                  <c:v>0</c:v>
                </c:pt>
                <c:pt idx="13443">
                  <c:v>0</c:v>
                </c:pt>
                <c:pt idx="13444">
                  <c:v>0</c:v>
                </c:pt>
                <c:pt idx="13445">
                  <c:v>0</c:v>
                </c:pt>
                <c:pt idx="13446">
                  <c:v>0</c:v>
                </c:pt>
                <c:pt idx="13447">
                  <c:v>0</c:v>
                </c:pt>
                <c:pt idx="13448">
                  <c:v>0</c:v>
                </c:pt>
                <c:pt idx="13449">
                  <c:v>0</c:v>
                </c:pt>
                <c:pt idx="13450">
                  <c:v>0</c:v>
                </c:pt>
                <c:pt idx="13451">
                  <c:v>0</c:v>
                </c:pt>
                <c:pt idx="13452">
                  <c:v>0</c:v>
                </c:pt>
                <c:pt idx="13453">
                  <c:v>0</c:v>
                </c:pt>
                <c:pt idx="13454">
                  <c:v>0</c:v>
                </c:pt>
                <c:pt idx="13455">
                  <c:v>0</c:v>
                </c:pt>
                <c:pt idx="13456">
                  <c:v>0</c:v>
                </c:pt>
                <c:pt idx="13457">
                  <c:v>0</c:v>
                </c:pt>
                <c:pt idx="13458">
                  <c:v>0</c:v>
                </c:pt>
                <c:pt idx="13459">
                  <c:v>0</c:v>
                </c:pt>
                <c:pt idx="13460">
                  <c:v>0</c:v>
                </c:pt>
                <c:pt idx="13461">
                  <c:v>0</c:v>
                </c:pt>
                <c:pt idx="13462">
                  <c:v>0</c:v>
                </c:pt>
                <c:pt idx="13463">
                  <c:v>0</c:v>
                </c:pt>
                <c:pt idx="13464">
                  <c:v>0</c:v>
                </c:pt>
                <c:pt idx="13465">
                  <c:v>0</c:v>
                </c:pt>
                <c:pt idx="13466">
                  <c:v>0</c:v>
                </c:pt>
                <c:pt idx="13467">
                  <c:v>0</c:v>
                </c:pt>
                <c:pt idx="13468">
                  <c:v>0</c:v>
                </c:pt>
                <c:pt idx="13469">
                  <c:v>0</c:v>
                </c:pt>
                <c:pt idx="13470">
                  <c:v>0</c:v>
                </c:pt>
                <c:pt idx="13471">
                  <c:v>0</c:v>
                </c:pt>
                <c:pt idx="13472">
                  <c:v>0</c:v>
                </c:pt>
                <c:pt idx="13473">
                  <c:v>0</c:v>
                </c:pt>
                <c:pt idx="13474">
                  <c:v>0</c:v>
                </c:pt>
                <c:pt idx="13475">
                  <c:v>0</c:v>
                </c:pt>
                <c:pt idx="13476">
                  <c:v>0</c:v>
                </c:pt>
                <c:pt idx="13477">
                  <c:v>0</c:v>
                </c:pt>
                <c:pt idx="13478">
                  <c:v>0</c:v>
                </c:pt>
                <c:pt idx="13479">
                  <c:v>0</c:v>
                </c:pt>
                <c:pt idx="13480">
                  <c:v>0</c:v>
                </c:pt>
                <c:pt idx="13481">
                  <c:v>0</c:v>
                </c:pt>
                <c:pt idx="13482">
                  <c:v>0</c:v>
                </c:pt>
                <c:pt idx="13483">
                  <c:v>0</c:v>
                </c:pt>
                <c:pt idx="13484">
                  <c:v>0</c:v>
                </c:pt>
                <c:pt idx="13485">
                  <c:v>0</c:v>
                </c:pt>
                <c:pt idx="13486">
                  <c:v>0</c:v>
                </c:pt>
                <c:pt idx="13487">
                  <c:v>0</c:v>
                </c:pt>
                <c:pt idx="13488">
                  <c:v>0</c:v>
                </c:pt>
                <c:pt idx="13489">
                  <c:v>0</c:v>
                </c:pt>
                <c:pt idx="13490">
                  <c:v>0</c:v>
                </c:pt>
                <c:pt idx="13491">
                  <c:v>0</c:v>
                </c:pt>
                <c:pt idx="13492">
                  <c:v>0</c:v>
                </c:pt>
                <c:pt idx="13493">
                  <c:v>0</c:v>
                </c:pt>
                <c:pt idx="13494">
                  <c:v>0</c:v>
                </c:pt>
                <c:pt idx="13495">
                  <c:v>0</c:v>
                </c:pt>
                <c:pt idx="13496">
                  <c:v>0</c:v>
                </c:pt>
                <c:pt idx="13497">
                  <c:v>0</c:v>
                </c:pt>
                <c:pt idx="13498">
                  <c:v>0</c:v>
                </c:pt>
                <c:pt idx="13499">
                  <c:v>0</c:v>
                </c:pt>
                <c:pt idx="13500">
                  <c:v>0</c:v>
                </c:pt>
                <c:pt idx="13501">
                  <c:v>0</c:v>
                </c:pt>
                <c:pt idx="13502">
                  <c:v>0</c:v>
                </c:pt>
                <c:pt idx="13503">
                  <c:v>0</c:v>
                </c:pt>
                <c:pt idx="13504">
                  <c:v>0</c:v>
                </c:pt>
                <c:pt idx="13505">
                  <c:v>0</c:v>
                </c:pt>
                <c:pt idx="13506">
                  <c:v>0</c:v>
                </c:pt>
                <c:pt idx="13507">
                  <c:v>0</c:v>
                </c:pt>
                <c:pt idx="13508">
                  <c:v>0</c:v>
                </c:pt>
                <c:pt idx="13509">
                  <c:v>0</c:v>
                </c:pt>
                <c:pt idx="13510">
                  <c:v>0</c:v>
                </c:pt>
                <c:pt idx="13511">
                  <c:v>0</c:v>
                </c:pt>
                <c:pt idx="13512">
                  <c:v>0</c:v>
                </c:pt>
                <c:pt idx="13513">
                  <c:v>0</c:v>
                </c:pt>
                <c:pt idx="13514">
                  <c:v>0</c:v>
                </c:pt>
                <c:pt idx="13515">
                  <c:v>0</c:v>
                </c:pt>
                <c:pt idx="13516">
                  <c:v>0</c:v>
                </c:pt>
                <c:pt idx="13517">
                  <c:v>0</c:v>
                </c:pt>
                <c:pt idx="13518">
                  <c:v>0</c:v>
                </c:pt>
                <c:pt idx="13519">
                  <c:v>0</c:v>
                </c:pt>
                <c:pt idx="13520">
                  <c:v>0</c:v>
                </c:pt>
                <c:pt idx="13521">
                  <c:v>0</c:v>
                </c:pt>
                <c:pt idx="13522">
                  <c:v>0</c:v>
                </c:pt>
                <c:pt idx="13523">
                  <c:v>0</c:v>
                </c:pt>
                <c:pt idx="13524">
                  <c:v>0</c:v>
                </c:pt>
                <c:pt idx="13525">
                  <c:v>0</c:v>
                </c:pt>
                <c:pt idx="13526">
                  <c:v>0</c:v>
                </c:pt>
                <c:pt idx="13527">
                  <c:v>0</c:v>
                </c:pt>
                <c:pt idx="13528">
                  <c:v>0</c:v>
                </c:pt>
                <c:pt idx="13529">
                  <c:v>0</c:v>
                </c:pt>
                <c:pt idx="13530">
                  <c:v>0</c:v>
                </c:pt>
                <c:pt idx="13531">
                  <c:v>0</c:v>
                </c:pt>
                <c:pt idx="13532">
                  <c:v>0</c:v>
                </c:pt>
                <c:pt idx="13533">
                  <c:v>0</c:v>
                </c:pt>
                <c:pt idx="13534">
                  <c:v>0</c:v>
                </c:pt>
                <c:pt idx="13535">
                  <c:v>0</c:v>
                </c:pt>
                <c:pt idx="13536">
                  <c:v>0</c:v>
                </c:pt>
                <c:pt idx="13537">
                  <c:v>0</c:v>
                </c:pt>
                <c:pt idx="13538">
                  <c:v>0</c:v>
                </c:pt>
                <c:pt idx="13539">
                  <c:v>0</c:v>
                </c:pt>
                <c:pt idx="13540">
                  <c:v>0</c:v>
                </c:pt>
                <c:pt idx="13541">
                  <c:v>0</c:v>
                </c:pt>
                <c:pt idx="13542">
                  <c:v>0</c:v>
                </c:pt>
                <c:pt idx="13543">
                  <c:v>0</c:v>
                </c:pt>
                <c:pt idx="13544">
                  <c:v>0</c:v>
                </c:pt>
                <c:pt idx="13545">
                  <c:v>0</c:v>
                </c:pt>
                <c:pt idx="13546">
                  <c:v>0</c:v>
                </c:pt>
                <c:pt idx="13547">
                  <c:v>0</c:v>
                </c:pt>
                <c:pt idx="13548">
                  <c:v>0</c:v>
                </c:pt>
                <c:pt idx="13549">
                  <c:v>0</c:v>
                </c:pt>
                <c:pt idx="13550">
                  <c:v>0</c:v>
                </c:pt>
                <c:pt idx="13551">
                  <c:v>0</c:v>
                </c:pt>
                <c:pt idx="13552">
                  <c:v>0</c:v>
                </c:pt>
                <c:pt idx="13553">
                  <c:v>0</c:v>
                </c:pt>
                <c:pt idx="13554">
                  <c:v>0</c:v>
                </c:pt>
                <c:pt idx="13555">
                  <c:v>0</c:v>
                </c:pt>
                <c:pt idx="13556">
                  <c:v>0</c:v>
                </c:pt>
                <c:pt idx="13557">
                  <c:v>0</c:v>
                </c:pt>
                <c:pt idx="13558">
                  <c:v>0</c:v>
                </c:pt>
                <c:pt idx="13559">
                  <c:v>0</c:v>
                </c:pt>
                <c:pt idx="13560">
                  <c:v>0</c:v>
                </c:pt>
                <c:pt idx="13561">
                  <c:v>0</c:v>
                </c:pt>
                <c:pt idx="13562">
                  <c:v>0</c:v>
                </c:pt>
                <c:pt idx="13563">
                  <c:v>0</c:v>
                </c:pt>
                <c:pt idx="13564">
                  <c:v>0</c:v>
                </c:pt>
                <c:pt idx="13565">
                  <c:v>0</c:v>
                </c:pt>
                <c:pt idx="13566">
                  <c:v>0</c:v>
                </c:pt>
                <c:pt idx="13567">
                  <c:v>0</c:v>
                </c:pt>
                <c:pt idx="13568">
                  <c:v>0</c:v>
                </c:pt>
                <c:pt idx="13569">
                  <c:v>0</c:v>
                </c:pt>
                <c:pt idx="13570">
                  <c:v>0</c:v>
                </c:pt>
                <c:pt idx="13571">
                  <c:v>0</c:v>
                </c:pt>
                <c:pt idx="13572">
                  <c:v>0</c:v>
                </c:pt>
                <c:pt idx="13573">
                  <c:v>0</c:v>
                </c:pt>
                <c:pt idx="13574">
                  <c:v>0</c:v>
                </c:pt>
                <c:pt idx="13575">
                  <c:v>0</c:v>
                </c:pt>
                <c:pt idx="13576">
                  <c:v>0</c:v>
                </c:pt>
                <c:pt idx="13577">
                  <c:v>0</c:v>
                </c:pt>
                <c:pt idx="13578">
                  <c:v>0</c:v>
                </c:pt>
                <c:pt idx="13579">
                  <c:v>0</c:v>
                </c:pt>
                <c:pt idx="13580">
                  <c:v>0</c:v>
                </c:pt>
                <c:pt idx="13581">
                  <c:v>0</c:v>
                </c:pt>
                <c:pt idx="13582">
                  <c:v>0</c:v>
                </c:pt>
                <c:pt idx="13583">
                  <c:v>0</c:v>
                </c:pt>
                <c:pt idx="13584">
                  <c:v>0</c:v>
                </c:pt>
                <c:pt idx="13585">
                  <c:v>0</c:v>
                </c:pt>
                <c:pt idx="13586">
                  <c:v>0</c:v>
                </c:pt>
                <c:pt idx="13587">
                  <c:v>0</c:v>
                </c:pt>
                <c:pt idx="13588">
                  <c:v>0</c:v>
                </c:pt>
                <c:pt idx="13589">
                  <c:v>0</c:v>
                </c:pt>
                <c:pt idx="13590">
                  <c:v>0</c:v>
                </c:pt>
                <c:pt idx="13591">
                  <c:v>0</c:v>
                </c:pt>
                <c:pt idx="13592">
                  <c:v>0</c:v>
                </c:pt>
                <c:pt idx="13593">
                  <c:v>0</c:v>
                </c:pt>
                <c:pt idx="13594">
                  <c:v>0</c:v>
                </c:pt>
                <c:pt idx="13595">
                  <c:v>0</c:v>
                </c:pt>
                <c:pt idx="13596">
                  <c:v>0</c:v>
                </c:pt>
                <c:pt idx="13597">
                  <c:v>0</c:v>
                </c:pt>
                <c:pt idx="13598">
                  <c:v>0</c:v>
                </c:pt>
                <c:pt idx="13599">
                  <c:v>0</c:v>
                </c:pt>
                <c:pt idx="13600">
                  <c:v>0</c:v>
                </c:pt>
                <c:pt idx="13601">
                  <c:v>0</c:v>
                </c:pt>
                <c:pt idx="13602">
                  <c:v>0</c:v>
                </c:pt>
                <c:pt idx="13603">
                  <c:v>0</c:v>
                </c:pt>
                <c:pt idx="13604">
                  <c:v>0</c:v>
                </c:pt>
                <c:pt idx="13605">
                  <c:v>0</c:v>
                </c:pt>
                <c:pt idx="13606">
                  <c:v>0</c:v>
                </c:pt>
                <c:pt idx="13607">
                  <c:v>0</c:v>
                </c:pt>
                <c:pt idx="13608">
                  <c:v>0</c:v>
                </c:pt>
                <c:pt idx="13609">
                  <c:v>0</c:v>
                </c:pt>
                <c:pt idx="13610">
                  <c:v>0</c:v>
                </c:pt>
                <c:pt idx="13611">
                  <c:v>0</c:v>
                </c:pt>
                <c:pt idx="13612">
                  <c:v>0</c:v>
                </c:pt>
                <c:pt idx="13613">
                  <c:v>0</c:v>
                </c:pt>
                <c:pt idx="13614">
                  <c:v>0</c:v>
                </c:pt>
                <c:pt idx="13615">
                  <c:v>0</c:v>
                </c:pt>
                <c:pt idx="13616">
                  <c:v>0</c:v>
                </c:pt>
                <c:pt idx="13617">
                  <c:v>0</c:v>
                </c:pt>
                <c:pt idx="13618">
                  <c:v>0</c:v>
                </c:pt>
                <c:pt idx="13619">
                  <c:v>0</c:v>
                </c:pt>
                <c:pt idx="13620">
                  <c:v>0</c:v>
                </c:pt>
                <c:pt idx="13621">
                  <c:v>0</c:v>
                </c:pt>
                <c:pt idx="13622">
                  <c:v>0</c:v>
                </c:pt>
                <c:pt idx="13623">
                  <c:v>0</c:v>
                </c:pt>
                <c:pt idx="13624">
                  <c:v>0</c:v>
                </c:pt>
                <c:pt idx="13625">
                  <c:v>0</c:v>
                </c:pt>
                <c:pt idx="13626">
                  <c:v>0</c:v>
                </c:pt>
                <c:pt idx="13627">
                  <c:v>0</c:v>
                </c:pt>
                <c:pt idx="13628">
                  <c:v>0</c:v>
                </c:pt>
                <c:pt idx="13629">
                  <c:v>0</c:v>
                </c:pt>
                <c:pt idx="13630">
                  <c:v>0</c:v>
                </c:pt>
                <c:pt idx="13631">
                  <c:v>0</c:v>
                </c:pt>
                <c:pt idx="13632">
                  <c:v>0</c:v>
                </c:pt>
                <c:pt idx="13633">
                  <c:v>0</c:v>
                </c:pt>
                <c:pt idx="13634">
                  <c:v>0</c:v>
                </c:pt>
                <c:pt idx="13635">
                  <c:v>0</c:v>
                </c:pt>
                <c:pt idx="13636">
                  <c:v>0</c:v>
                </c:pt>
                <c:pt idx="13637">
                  <c:v>0</c:v>
                </c:pt>
                <c:pt idx="13638">
                  <c:v>0</c:v>
                </c:pt>
                <c:pt idx="13639">
                  <c:v>0</c:v>
                </c:pt>
                <c:pt idx="13640">
                  <c:v>0</c:v>
                </c:pt>
                <c:pt idx="13641">
                  <c:v>0</c:v>
                </c:pt>
                <c:pt idx="13642">
                  <c:v>0</c:v>
                </c:pt>
                <c:pt idx="13643">
                  <c:v>0</c:v>
                </c:pt>
                <c:pt idx="13644">
                  <c:v>0</c:v>
                </c:pt>
                <c:pt idx="13645">
                  <c:v>0</c:v>
                </c:pt>
                <c:pt idx="13646">
                  <c:v>0</c:v>
                </c:pt>
                <c:pt idx="13647">
                  <c:v>0</c:v>
                </c:pt>
                <c:pt idx="13648">
                  <c:v>0</c:v>
                </c:pt>
                <c:pt idx="13649">
                  <c:v>0</c:v>
                </c:pt>
                <c:pt idx="13650">
                  <c:v>0</c:v>
                </c:pt>
                <c:pt idx="13651">
                  <c:v>0</c:v>
                </c:pt>
                <c:pt idx="13652">
                  <c:v>0</c:v>
                </c:pt>
                <c:pt idx="13653">
                  <c:v>0</c:v>
                </c:pt>
                <c:pt idx="13654">
                  <c:v>0</c:v>
                </c:pt>
                <c:pt idx="13655">
                  <c:v>0</c:v>
                </c:pt>
                <c:pt idx="13656">
                  <c:v>0</c:v>
                </c:pt>
                <c:pt idx="13657">
                  <c:v>0</c:v>
                </c:pt>
                <c:pt idx="13658">
                  <c:v>0</c:v>
                </c:pt>
                <c:pt idx="13659">
                  <c:v>0</c:v>
                </c:pt>
                <c:pt idx="13660">
                  <c:v>0</c:v>
                </c:pt>
                <c:pt idx="13661">
                  <c:v>0</c:v>
                </c:pt>
                <c:pt idx="13662">
                  <c:v>0</c:v>
                </c:pt>
                <c:pt idx="13663">
                  <c:v>0</c:v>
                </c:pt>
                <c:pt idx="13664">
                  <c:v>0</c:v>
                </c:pt>
                <c:pt idx="13665">
                  <c:v>0</c:v>
                </c:pt>
                <c:pt idx="13666">
                  <c:v>0</c:v>
                </c:pt>
                <c:pt idx="13667">
                  <c:v>0</c:v>
                </c:pt>
                <c:pt idx="13668">
                  <c:v>0</c:v>
                </c:pt>
                <c:pt idx="13669">
                  <c:v>0</c:v>
                </c:pt>
                <c:pt idx="13670">
                  <c:v>0</c:v>
                </c:pt>
                <c:pt idx="13671">
                  <c:v>0</c:v>
                </c:pt>
                <c:pt idx="13672">
                  <c:v>0</c:v>
                </c:pt>
                <c:pt idx="13673">
                  <c:v>0</c:v>
                </c:pt>
                <c:pt idx="13674">
                  <c:v>0</c:v>
                </c:pt>
                <c:pt idx="13675">
                  <c:v>0</c:v>
                </c:pt>
                <c:pt idx="13676">
                  <c:v>0</c:v>
                </c:pt>
                <c:pt idx="13677">
                  <c:v>0</c:v>
                </c:pt>
                <c:pt idx="13678">
                  <c:v>0</c:v>
                </c:pt>
                <c:pt idx="13679">
                  <c:v>0</c:v>
                </c:pt>
                <c:pt idx="13680">
                  <c:v>0</c:v>
                </c:pt>
                <c:pt idx="13681">
                  <c:v>0</c:v>
                </c:pt>
                <c:pt idx="13682">
                  <c:v>0</c:v>
                </c:pt>
                <c:pt idx="13683">
                  <c:v>0</c:v>
                </c:pt>
                <c:pt idx="13684">
                  <c:v>0</c:v>
                </c:pt>
                <c:pt idx="13685">
                  <c:v>0</c:v>
                </c:pt>
                <c:pt idx="13686">
                  <c:v>0</c:v>
                </c:pt>
                <c:pt idx="13687">
                  <c:v>0</c:v>
                </c:pt>
                <c:pt idx="13688">
                  <c:v>0</c:v>
                </c:pt>
                <c:pt idx="13689">
                  <c:v>0</c:v>
                </c:pt>
                <c:pt idx="13690">
                  <c:v>0</c:v>
                </c:pt>
                <c:pt idx="13691">
                  <c:v>0</c:v>
                </c:pt>
                <c:pt idx="13692">
                  <c:v>0</c:v>
                </c:pt>
                <c:pt idx="13693">
                  <c:v>0</c:v>
                </c:pt>
                <c:pt idx="13694">
                  <c:v>0</c:v>
                </c:pt>
                <c:pt idx="13695">
                  <c:v>0</c:v>
                </c:pt>
                <c:pt idx="13696">
                  <c:v>0</c:v>
                </c:pt>
                <c:pt idx="13697">
                  <c:v>0</c:v>
                </c:pt>
                <c:pt idx="13698">
                  <c:v>0</c:v>
                </c:pt>
                <c:pt idx="13699">
                  <c:v>0</c:v>
                </c:pt>
                <c:pt idx="13700">
                  <c:v>0</c:v>
                </c:pt>
                <c:pt idx="13701">
                  <c:v>0</c:v>
                </c:pt>
                <c:pt idx="13702">
                  <c:v>0</c:v>
                </c:pt>
                <c:pt idx="13703">
                  <c:v>0</c:v>
                </c:pt>
                <c:pt idx="13704">
                  <c:v>0</c:v>
                </c:pt>
                <c:pt idx="13705">
                  <c:v>0</c:v>
                </c:pt>
                <c:pt idx="13706">
                  <c:v>0</c:v>
                </c:pt>
                <c:pt idx="13707">
                  <c:v>0</c:v>
                </c:pt>
                <c:pt idx="13708">
                  <c:v>0</c:v>
                </c:pt>
                <c:pt idx="13709">
                  <c:v>0</c:v>
                </c:pt>
                <c:pt idx="13710">
                  <c:v>0</c:v>
                </c:pt>
                <c:pt idx="13711">
                  <c:v>0</c:v>
                </c:pt>
                <c:pt idx="13712">
                  <c:v>0</c:v>
                </c:pt>
                <c:pt idx="13713">
                  <c:v>0</c:v>
                </c:pt>
                <c:pt idx="13714">
                  <c:v>0</c:v>
                </c:pt>
                <c:pt idx="13715">
                  <c:v>0</c:v>
                </c:pt>
                <c:pt idx="13716">
                  <c:v>0</c:v>
                </c:pt>
                <c:pt idx="13717">
                  <c:v>0</c:v>
                </c:pt>
                <c:pt idx="13718">
                  <c:v>0</c:v>
                </c:pt>
                <c:pt idx="13719">
                  <c:v>0</c:v>
                </c:pt>
                <c:pt idx="13720">
                  <c:v>0</c:v>
                </c:pt>
                <c:pt idx="13721">
                  <c:v>0</c:v>
                </c:pt>
                <c:pt idx="13722">
                  <c:v>0</c:v>
                </c:pt>
                <c:pt idx="13723">
                  <c:v>0</c:v>
                </c:pt>
                <c:pt idx="13724">
                  <c:v>0</c:v>
                </c:pt>
                <c:pt idx="13725">
                  <c:v>0</c:v>
                </c:pt>
                <c:pt idx="13726">
                  <c:v>0</c:v>
                </c:pt>
                <c:pt idx="13727">
                  <c:v>0</c:v>
                </c:pt>
                <c:pt idx="13728">
                  <c:v>0</c:v>
                </c:pt>
                <c:pt idx="13729">
                  <c:v>0</c:v>
                </c:pt>
                <c:pt idx="13730">
                  <c:v>0</c:v>
                </c:pt>
                <c:pt idx="13731">
                  <c:v>0</c:v>
                </c:pt>
                <c:pt idx="13732">
                  <c:v>0</c:v>
                </c:pt>
                <c:pt idx="13733">
                  <c:v>0</c:v>
                </c:pt>
                <c:pt idx="13734">
                  <c:v>0</c:v>
                </c:pt>
                <c:pt idx="13735">
                  <c:v>0</c:v>
                </c:pt>
                <c:pt idx="13736">
                  <c:v>0</c:v>
                </c:pt>
                <c:pt idx="13737">
                  <c:v>0</c:v>
                </c:pt>
                <c:pt idx="13738">
                  <c:v>0</c:v>
                </c:pt>
                <c:pt idx="13739">
                  <c:v>0</c:v>
                </c:pt>
                <c:pt idx="13740">
                  <c:v>0</c:v>
                </c:pt>
                <c:pt idx="13741">
                  <c:v>0</c:v>
                </c:pt>
                <c:pt idx="13742">
                  <c:v>0</c:v>
                </c:pt>
                <c:pt idx="13743">
                  <c:v>0</c:v>
                </c:pt>
                <c:pt idx="13744">
                  <c:v>0</c:v>
                </c:pt>
                <c:pt idx="13745">
                  <c:v>0</c:v>
                </c:pt>
                <c:pt idx="13746">
                  <c:v>0</c:v>
                </c:pt>
                <c:pt idx="13747">
                  <c:v>0</c:v>
                </c:pt>
                <c:pt idx="13748">
                  <c:v>0</c:v>
                </c:pt>
                <c:pt idx="13749">
                  <c:v>0</c:v>
                </c:pt>
                <c:pt idx="13750">
                  <c:v>0</c:v>
                </c:pt>
                <c:pt idx="13751">
                  <c:v>0</c:v>
                </c:pt>
                <c:pt idx="13752">
                  <c:v>0</c:v>
                </c:pt>
                <c:pt idx="13753">
                  <c:v>0</c:v>
                </c:pt>
                <c:pt idx="13754">
                  <c:v>0</c:v>
                </c:pt>
                <c:pt idx="13755">
                  <c:v>0</c:v>
                </c:pt>
                <c:pt idx="13756">
                  <c:v>0</c:v>
                </c:pt>
                <c:pt idx="13757">
                  <c:v>0</c:v>
                </c:pt>
                <c:pt idx="13758">
                  <c:v>0</c:v>
                </c:pt>
                <c:pt idx="13759">
                  <c:v>0</c:v>
                </c:pt>
                <c:pt idx="13760">
                  <c:v>0</c:v>
                </c:pt>
                <c:pt idx="13761">
                  <c:v>0</c:v>
                </c:pt>
                <c:pt idx="13762">
                  <c:v>0</c:v>
                </c:pt>
                <c:pt idx="13763">
                  <c:v>0</c:v>
                </c:pt>
                <c:pt idx="13764">
                  <c:v>0</c:v>
                </c:pt>
                <c:pt idx="13765">
                  <c:v>0</c:v>
                </c:pt>
                <c:pt idx="13766">
                  <c:v>0</c:v>
                </c:pt>
                <c:pt idx="13767">
                  <c:v>0</c:v>
                </c:pt>
                <c:pt idx="13768">
                  <c:v>0</c:v>
                </c:pt>
                <c:pt idx="13769">
                  <c:v>0</c:v>
                </c:pt>
                <c:pt idx="13770">
                  <c:v>0</c:v>
                </c:pt>
                <c:pt idx="13771">
                  <c:v>0</c:v>
                </c:pt>
                <c:pt idx="13772">
                  <c:v>0</c:v>
                </c:pt>
                <c:pt idx="13773">
                  <c:v>0</c:v>
                </c:pt>
                <c:pt idx="13774">
                  <c:v>0</c:v>
                </c:pt>
                <c:pt idx="13775">
                  <c:v>0</c:v>
                </c:pt>
                <c:pt idx="13776">
                  <c:v>0</c:v>
                </c:pt>
                <c:pt idx="13777">
                  <c:v>0</c:v>
                </c:pt>
                <c:pt idx="13778">
                  <c:v>0</c:v>
                </c:pt>
                <c:pt idx="13779">
                  <c:v>0</c:v>
                </c:pt>
                <c:pt idx="13780">
                  <c:v>0</c:v>
                </c:pt>
                <c:pt idx="13781">
                  <c:v>0</c:v>
                </c:pt>
                <c:pt idx="13782">
                  <c:v>0</c:v>
                </c:pt>
                <c:pt idx="13783">
                  <c:v>0</c:v>
                </c:pt>
                <c:pt idx="13784">
                  <c:v>0</c:v>
                </c:pt>
                <c:pt idx="13785">
                  <c:v>0</c:v>
                </c:pt>
                <c:pt idx="13786">
                  <c:v>0</c:v>
                </c:pt>
                <c:pt idx="13787">
                  <c:v>0</c:v>
                </c:pt>
                <c:pt idx="13788">
                  <c:v>0</c:v>
                </c:pt>
                <c:pt idx="13789">
                  <c:v>0</c:v>
                </c:pt>
                <c:pt idx="13790">
                  <c:v>0</c:v>
                </c:pt>
                <c:pt idx="13791">
                  <c:v>0</c:v>
                </c:pt>
                <c:pt idx="13792">
                  <c:v>0</c:v>
                </c:pt>
                <c:pt idx="13793">
                  <c:v>0</c:v>
                </c:pt>
                <c:pt idx="13794">
                  <c:v>0</c:v>
                </c:pt>
                <c:pt idx="13795">
                  <c:v>0</c:v>
                </c:pt>
                <c:pt idx="13796">
                  <c:v>0</c:v>
                </c:pt>
                <c:pt idx="13797">
                  <c:v>0</c:v>
                </c:pt>
                <c:pt idx="13798">
                  <c:v>0</c:v>
                </c:pt>
                <c:pt idx="13799">
                  <c:v>0</c:v>
                </c:pt>
                <c:pt idx="13800">
                  <c:v>0</c:v>
                </c:pt>
                <c:pt idx="13801">
                  <c:v>0</c:v>
                </c:pt>
                <c:pt idx="13802">
                  <c:v>0</c:v>
                </c:pt>
                <c:pt idx="13803">
                  <c:v>0</c:v>
                </c:pt>
                <c:pt idx="13804">
                  <c:v>0</c:v>
                </c:pt>
                <c:pt idx="13805">
                  <c:v>0</c:v>
                </c:pt>
                <c:pt idx="13806">
                  <c:v>0</c:v>
                </c:pt>
                <c:pt idx="13807">
                  <c:v>0</c:v>
                </c:pt>
                <c:pt idx="13808">
                  <c:v>0</c:v>
                </c:pt>
                <c:pt idx="13809">
                  <c:v>0</c:v>
                </c:pt>
                <c:pt idx="13810">
                  <c:v>0</c:v>
                </c:pt>
                <c:pt idx="13811">
                  <c:v>0</c:v>
                </c:pt>
                <c:pt idx="13812">
                  <c:v>0</c:v>
                </c:pt>
                <c:pt idx="13813">
                  <c:v>0</c:v>
                </c:pt>
                <c:pt idx="13814">
                  <c:v>0</c:v>
                </c:pt>
                <c:pt idx="13815">
                  <c:v>0</c:v>
                </c:pt>
                <c:pt idx="13816">
                  <c:v>0</c:v>
                </c:pt>
                <c:pt idx="13817">
                  <c:v>0</c:v>
                </c:pt>
                <c:pt idx="13818">
                  <c:v>0</c:v>
                </c:pt>
                <c:pt idx="13819">
                  <c:v>0</c:v>
                </c:pt>
                <c:pt idx="13820">
                  <c:v>0</c:v>
                </c:pt>
                <c:pt idx="13821">
                  <c:v>0</c:v>
                </c:pt>
                <c:pt idx="13822">
                  <c:v>0</c:v>
                </c:pt>
                <c:pt idx="13823">
                  <c:v>0</c:v>
                </c:pt>
                <c:pt idx="13824">
                  <c:v>0</c:v>
                </c:pt>
                <c:pt idx="13825">
                  <c:v>0</c:v>
                </c:pt>
                <c:pt idx="13826">
                  <c:v>0</c:v>
                </c:pt>
                <c:pt idx="13827">
                  <c:v>0</c:v>
                </c:pt>
                <c:pt idx="13828">
                  <c:v>0</c:v>
                </c:pt>
                <c:pt idx="13829">
                  <c:v>0</c:v>
                </c:pt>
                <c:pt idx="13830">
                  <c:v>0</c:v>
                </c:pt>
                <c:pt idx="13831">
                  <c:v>0</c:v>
                </c:pt>
                <c:pt idx="13832">
                  <c:v>0</c:v>
                </c:pt>
                <c:pt idx="13833">
                  <c:v>0</c:v>
                </c:pt>
                <c:pt idx="13834">
                  <c:v>0</c:v>
                </c:pt>
                <c:pt idx="13835">
                  <c:v>0</c:v>
                </c:pt>
                <c:pt idx="13836">
                  <c:v>0</c:v>
                </c:pt>
                <c:pt idx="13837">
                  <c:v>0</c:v>
                </c:pt>
                <c:pt idx="13838">
                  <c:v>0</c:v>
                </c:pt>
                <c:pt idx="13839">
                  <c:v>0</c:v>
                </c:pt>
                <c:pt idx="13840">
                  <c:v>0</c:v>
                </c:pt>
                <c:pt idx="13841">
                  <c:v>0</c:v>
                </c:pt>
                <c:pt idx="13842">
                  <c:v>0</c:v>
                </c:pt>
                <c:pt idx="13843">
                  <c:v>0</c:v>
                </c:pt>
                <c:pt idx="13844">
                  <c:v>0</c:v>
                </c:pt>
                <c:pt idx="13845">
                  <c:v>0</c:v>
                </c:pt>
                <c:pt idx="13846">
                  <c:v>0</c:v>
                </c:pt>
                <c:pt idx="13847">
                  <c:v>0</c:v>
                </c:pt>
                <c:pt idx="13848">
                  <c:v>0</c:v>
                </c:pt>
                <c:pt idx="13849">
                  <c:v>0</c:v>
                </c:pt>
                <c:pt idx="13850">
                  <c:v>0</c:v>
                </c:pt>
                <c:pt idx="13851">
                  <c:v>0</c:v>
                </c:pt>
                <c:pt idx="13852">
                  <c:v>0</c:v>
                </c:pt>
                <c:pt idx="13853">
                  <c:v>0</c:v>
                </c:pt>
                <c:pt idx="13854">
                  <c:v>0</c:v>
                </c:pt>
                <c:pt idx="13855">
                  <c:v>0</c:v>
                </c:pt>
                <c:pt idx="13856">
                  <c:v>0</c:v>
                </c:pt>
                <c:pt idx="13857">
                  <c:v>0</c:v>
                </c:pt>
                <c:pt idx="13858">
                  <c:v>0</c:v>
                </c:pt>
                <c:pt idx="13859">
                  <c:v>0</c:v>
                </c:pt>
                <c:pt idx="13860">
                  <c:v>0</c:v>
                </c:pt>
                <c:pt idx="13861">
                  <c:v>0</c:v>
                </c:pt>
                <c:pt idx="13862">
                  <c:v>0</c:v>
                </c:pt>
                <c:pt idx="13863">
                  <c:v>0</c:v>
                </c:pt>
                <c:pt idx="13864">
                  <c:v>0</c:v>
                </c:pt>
                <c:pt idx="13865">
                  <c:v>0</c:v>
                </c:pt>
                <c:pt idx="13866">
                  <c:v>0</c:v>
                </c:pt>
                <c:pt idx="13867">
                  <c:v>0</c:v>
                </c:pt>
                <c:pt idx="13868">
                  <c:v>0</c:v>
                </c:pt>
                <c:pt idx="13869">
                  <c:v>0</c:v>
                </c:pt>
                <c:pt idx="13870">
                  <c:v>0</c:v>
                </c:pt>
                <c:pt idx="13871">
                  <c:v>0</c:v>
                </c:pt>
                <c:pt idx="13872">
                  <c:v>0</c:v>
                </c:pt>
                <c:pt idx="13873">
                  <c:v>0</c:v>
                </c:pt>
                <c:pt idx="13874">
                  <c:v>0</c:v>
                </c:pt>
                <c:pt idx="13875">
                  <c:v>0</c:v>
                </c:pt>
                <c:pt idx="13876">
                  <c:v>0</c:v>
                </c:pt>
                <c:pt idx="13877">
                  <c:v>0</c:v>
                </c:pt>
                <c:pt idx="13878">
                  <c:v>0</c:v>
                </c:pt>
                <c:pt idx="13879">
                  <c:v>0</c:v>
                </c:pt>
                <c:pt idx="13880">
                  <c:v>0</c:v>
                </c:pt>
                <c:pt idx="13881">
                  <c:v>0</c:v>
                </c:pt>
                <c:pt idx="13882">
                  <c:v>0</c:v>
                </c:pt>
                <c:pt idx="13883">
                  <c:v>0</c:v>
                </c:pt>
                <c:pt idx="13884">
                  <c:v>0</c:v>
                </c:pt>
                <c:pt idx="13885">
                  <c:v>0</c:v>
                </c:pt>
                <c:pt idx="13886">
                  <c:v>0</c:v>
                </c:pt>
                <c:pt idx="13887">
                  <c:v>0</c:v>
                </c:pt>
                <c:pt idx="13888">
                  <c:v>0</c:v>
                </c:pt>
                <c:pt idx="13889">
                  <c:v>0</c:v>
                </c:pt>
                <c:pt idx="13890">
                  <c:v>0</c:v>
                </c:pt>
                <c:pt idx="13891">
                  <c:v>0</c:v>
                </c:pt>
                <c:pt idx="13892">
                  <c:v>0</c:v>
                </c:pt>
                <c:pt idx="13893">
                  <c:v>0</c:v>
                </c:pt>
                <c:pt idx="13894">
                  <c:v>0</c:v>
                </c:pt>
                <c:pt idx="13895">
                  <c:v>0</c:v>
                </c:pt>
                <c:pt idx="13896">
                  <c:v>0</c:v>
                </c:pt>
                <c:pt idx="13897">
                  <c:v>0</c:v>
                </c:pt>
                <c:pt idx="13898">
                  <c:v>0</c:v>
                </c:pt>
                <c:pt idx="13899">
                  <c:v>0</c:v>
                </c:pt>
                <c:pt idx="13900">
                  <c:v>0</c:v>
                </c:pt>
                <c:pt idx="13901">
                  <c:v>0</c:v>
                </c:pt>
                <c:pt idx="13902">
                  <c:v>0</c:v>
                </c:pt>
                <c:pt idx="13903">
                  <c:v>0</c:v>
                </c:pt>
                <c:pt idx="13904">
                  <c:v>0</c:v>
                </c:pt>
                <c:pt idx="13905">
                  <c:v>0</c:v>
                </c:pt>
                <c:pt idx="13906">
                  <c:v>0</c:v>
                </c:pt>
                <c:pt idx="13907">
                  <c:v>0</c:v>
                </c:pt>
                <c:pt idx="13908">
                  <c:v>0</c:v>
                </c:pt>
                <c:pt idx="13909">
                  <c:v>0</c:v>
                </c:pt>
                <c:pt idx="13910">
                  <c:v>0</c:v>
                </c:pt>
                <c:pt idx="13911">
                  <c:v>0</c:v>
                </c:pt>
                <c:pt idx="13912">
                  <c:v>0</c:v>
                </c:pt>
                <c:pt idx="13913">
                  <c:v>0</c:v>
                </c:pt>
                <c:pt idx="13914">
                  <c:v>0</c:v>
                </c:pt>
                <c:pt idx="13915">
                  <c:v>0</c:v>
                </c:pt>
                <c:pt idx="13916">
                  <c:v>0</c:v>
                </c:pt>
                <c:pt idx="13917">
                  <c:v>551.39999999999986</c:v>
                </c:pt>
                <c:pt idx="13918">
                  <c:v>0</c:v>
                </c:pt>
                <c:pt idx="13919">
                  <c:v>0</c:v>
                </c:pt>
                <c:pt idx="13920">
                  <c:v>0</c:v>
                </c:pt>
                <c:pt idx="13921">
                  <c:v>0</c:v>
                </c:pt>
                <c:pt idx="13922">
                  <c:v>0</c:v>
                </c:pt>
                <c:pt idx="13923">
                  <c:v>0</c:v>
                </c:pt>
                <c:pt idx="13924">
                  <c:v>0</c:v>
                </c:pt>
                <c:pt idx="13925">
                  <c:v>0</c:v>
                </c:pt>
                <c:pt idx="13926">
                  <c:v>0</c:v>
                </c:pt>
                <c:pt idx="13927">
                  <c:v>0</c:v>
                </c:pt>
                <c:pt idx="13928">
                  <c:v>0</c:v>
                </c:pt>
                <c:pt idx="13929">
                  <c:v>0</c:v>
                </c:pt>
                <c:pt idx="13930">
                  <c:v>0</c:v>
                </c:pt>
                <c:pt idx="13931">
                  <c:v>0</c:v>
                </c:pt>
                <c:pt idx="13932">
                  <c:v>0</c:v>
                </c:pt>
                <c:pt idx="13933">
                  <c:v>0</c:v>
                </c:pt>
                <c:pt idx="13934">
                  <c:v>0</c:v>
                </c:pt>
                <c:pt idx="13935">
                  <c:v>0</c:v>
                </c:pt>
                <c:pt idx="13936">
                  <c:v>0</c:v>
                </c:pt>
                <c:pt idx="13937">
                  <c:v>0</c:v>
                </c:pt>
                <c:pt idx="13938">
                  <c:v>0</c:v>
                </c:pt>
                <c:pt idx="13939">
                  <c:v>0</c:v>
                </c:pt>
                <c:pt idx="13940">
                  <c:v>0</c:v>
                </c:pt>
                <c:pt idx="13941">
                  <c:v>0</c:v>
                </c:pt>
                <c:pt idx="13942">
                  <c:v>0</c:v>
                </c:pt>
                <c:pt idx="13943">
                  <c:v>0</c:v>
                </c:pt>
                <c:pt idx="13944">
                  <c:v>0</c:v>
                </c:pt>
                <c:pt idx="13945">
                  <c:v>0</c:v>
                </c:pt>
                <c:pt idx="13946">
                  <c:v>0</c:v>
                </c:pt>
                <c:pt idx="13947">
                  <c:v>0</c:v>
                </c:pt>
                <c:pt idx="13948">
                  <c:v>0</c:v>
                </c:pt>
                <c:pt idx="13949">
                  <c:v>0</c:v>
                </c:pt>
                <c:pt idx="13950">
                  <c:v>0</c:v>
                </c:pt>
                <c:pt idx="13951">
                  <c:v>0</c:v>
                </c:pt>
                <c:pt idx="13952">
                  <c:v>0</c:v>
                </c:pt>
                <c:pt idx="13953">
                  <c:v>0</c:v>
                </c:pt>
                <c:pt idx="13954">
                  <c:v>0</c:v>
                </c:pt>
                <c:pt idx="13955">
                  <c:v>0</c:v>
                </c:pt>
                <c:pt idx="13956">
                  <c:v>0</c:v>
                </c:pt>
                <c:pt idx="13957">
                  <c:v>0</c:v>
                </c:pt>
                <c:pt idx="13958">
                  <c:v>0</c:v>
                </c:pt>
                <c:pt idx="13959">
                  <c:v>0</c:v>
                </c:pt>
                <c:pt idx="13960">
                  <c:v>0</c:v>
                </c:pt>
                <c:pt idx="13961">
                  <c:v>0</c:v>
                </c:pt>
                <c:pt idx="13962">
                  <c:v>0</c:v>
                </c:pt>
                <c:pt idx="13963">
                  <c:v>0</c:v>
                </c:pt>
                <c:pt idx="13964">
                  <c:v>0</c:v>
                </c:pt>
                <c:pt idx="13965">
                  <c:v>0</c:v>
                </c:pt>
                <c:pt idx="13966">
                  <c:v>0</c:v>
                </c:pt>
                <c:pt idx="13967">
                  <c:v>0</c:v>
                </c:pt>
                <c:pt idx="13968">
                  <c:v>0</c:v>
                </c:pt>
                <c:pt idx="13969">
                  <c:v>0</c:v>
                </c:pt>
                <c:pt idx="13970">
                  <c:v>0</c:v>
                </c:pt>
                <c:pt idx="13971">
                  <c:v>0</c:v>
                </c:pt>
                <c:pt idx="13972">
                  <c:v>0</c:v>
                </c:pt>
                <c:pt idx="13973">
                  <c:v>0</c:v>
                </c:pt>
                <c:pt idx="13974">
                  <c:v>0</c:v>
                </c:pt>
                <c:pt idx="13975">
                  <c:v>0</c:v>
                </c:pt>
                <c:pt idx="13976">
                  <c:v>0</c:v>
                </c:pt>
                <c:pt idx="13977">
                  <c:v>0</c:v>
                </c:pt>
                <c:pt idx="13978">
                  <c:v>0</c:v>
                </c:pt>
                <c:pt idx="13979">
                  <c:v>0</c:v>
                </c:pt>
                <c:pt idx="13980">
                  <c:v>0</c:v>
                </c:pt>
                <c:pt idx="13981">
                  <c:v>0</c:v>
                </c:pt>
                <c:pt idx="13982">
                  <c:v>0</c:v>
                </c:pt>
                <c:pt idx="13983">
                  <c:v>0</c:v>
                </c:pt>
                <c:pt idx="13984">
                  <c:v>0</c:v>
                </c:pt>
                <c:pt idx="13985">
                  <c:v>0</c:v>
                </c:pt>
                <c:pt idx="13986">
                  <c:v>7174.9</c:v>
                </c:pt>
                <c:pt idx="13987">
                  <c:v>0</c:v>
                </c:pt>
                <c:pt idx="13988">
                  <c:v>0</c:v>
                </c:pt>
                <c:pt idx="13989">
                  <c:v>0</c:v>
                </c:pt>
                <c:pt idx="13990">
                  <c:v>0</c:v>
                </c:pt>
                <c:pt idx="13991">
                  <c:v>0</c:v>
                </c:pt>
                <c:pt idx="13992">
                  <c:v>0</c:v>
                </c:pt>
                <c:pt idx="13993">
                  <c:v>0</c:v>
                </c:pt>
                <c:pt idx="13994">
                  <c:v>0</c:v>
                </c:pt>
                <c:pt idx="13995">
                  <c:v>0</c:v>
                </c:pt>
                <c:pt idx="13996">
                  <c:v>0</c:v>
                </c:pt>
                <c:pt idx="13997">
                  <c:v>0</c:v>
                </c:pt>
                <c:pt idx="13998">
                  <c:v>0</c:v>
                </c:pt>
                <c:pt idx="13999">
                  <c:v>0</c:v>
                </c:pt>
                <c:pt idx="14000">
                  <c:v>0</c:v>
                </c:pt>
                <c:pt idx="14001">
                  <c:v>0</c:v>
                </c:pt>
                <c:pt idx="14002">
                  <c:v>0</c:v>
                </c:pt>
                <c:pt idx="14003">
                  <c:v>0</c:v>
                </c:pt>
                <c:pt idx="14004">
                  <c:v>0</c:v>
                </c:pt>
                <c:pt idx="14005">
                  <c:v>0</c:v>
                </c:pt>
                <c:pt idx="14006">
                  <c:v>0</c:v>
                </c:pt>
                <c:pt idx="14007">
                  <c:v>0</c:v>
                </c:pt>
                <c:pt idx="14008">
                  <c:v>0</c:v>
                </c:pt>
                <c:pt idx="14009">
                  <c:v>0</c:v>
                </c:pt>
                <c:pt idx="14010">
                  <c:v>0</c:v>
                </c:pt>
                <c:pt idx="14011">
                  <c:v>0</c:v>
                </c:pt>
                <c:pt idx="14012">
                  <c:v>0</c:v>
                </c:pt>
                <c:pt idx="14013">
                  <c:v>0</c:v>
                </c:pt>
                <c:pt idx="14014">
                  <c:v>0</c:v>
                </c:pt>
                <c:pt idx="14015">
                  <c:v>0</c:v>
                </c:pt>
                <c:pt idx="14016">
                  <c:v>69153.399999999951</c:v>
                </c:pt>
                <c:pt idx="14017">
                  <c:v>0</c:v>
                </c:pt>
                <c:pt idx="14018">
                  <c:v>0</c:v>
                </c:pt>
                <c:pt idx="14019">
                  <c:v>0</c:v>
                </c:pt>
                <c:pt idx="14020">
                  <c:v>0</c:v>
                </c:pt>
                <c:pt idx="14021">
                  <c:v>0</c:v>
                </c:pt>
                <c:pt idx="14022">
                  <c:v>0</c:v>
                </c:pt>
                <c:pt idx="14023">
                  <c:v>0</c:v>
                </c:pt>
                <c:pt idx="14024">
                  <c:v>0</c:v>
                </c:pt>
                <c:pt idx="14025">
                  <c:v>0</c:v>
                </c:pt>
                <c:pt idx="14026">
                  <c:v>0</c:v>
                </c:pt>
                <c:pt idx="14027">
                  <c:v>0</c:v>
                </c:pt>
                <c:pt idx="14028">
                  <c:v>0</c:v>
                </c:pt>
                <c:pt idx="14029">
                  <c:v>0</c:v>
                </c:pt>
                <c:pt idx="14030">
                  <c:v>0</c:v>
                </c:pt>
                <c:pt idx="14031">
                  <c:v>0</c:v>
                </c:pt>
                <c:pt idx="14032">
                  <c:v>0</c:v>
                </c:pt>
                <c:pt idx="14033">
                  <c:v>0</c:v>
                </c:pt>
                <c:pt idx="14034">
                  <c:v>0</c:v>
                </c:pt>
                <c:pt idx="14035">
                  <c:v>0</c:v>
                </c:pt>
                <c:pt idx="14036">
                  <c:v>0</c:v>
                </c:pt>
                <c:pt idx="14037">
                  <c:v>0</c:v>
                </c:pt>
                <c:pt idx="14038">
                  <c:v>0</c:v>
                </c:pt>
                <c:pt idx="14039">
                  <c:v>0</c:v>
                </c:pt>
                <c:pt idx="14040">
                  <c:v>0</c:v>
                </c:pt>
                <c:pt idx="14041">
                  <c:v>0</c:v>
                </c:pt>
                <c:pt idx="14042">
                  <c:v>0</c:v>
                </c:pt>
                <c:pt idx="14043">
                  <c:v>0</c:v>
                </c:pt>
                <c:pt idx="14044">
                  <c:v>0</c:v>
                </c:pt>
                <c:pt idx="14045">
                  <c:v>0</c:v>
                </c:pt>
                <c:pt idx="14046">
                  <c:v>0</c:v>
                </c:pt>
                <c:pt idx="14047">
                  <c:v>0</c:v>
                </c:pt>
                <c:pt idx="14048">
                  <c:v>0</c:v>
                </c:pt>
                <c:pt idx="14049">
                  <c:v>0</c:v>
                </c:pt>
                <c:pt idx="14050">
                  <c:v>0</c:v>
                </c:pt>
                <c:pt idx="14051">
                  <c:v>0</c:v>
                </c:pt>
                <c:pt idx="14052">
                  <c:v>0</c:v>
                </c:pt>
                <c:pt idx="14053">
                  <c:v>0</c:v>
                </c:pt>
                <c:pt idx="14054">
                  <c:v>0</c:v>
                </c:pt>
                <c:pt idx="14055">
                  <c:v>0</c:v>
                </c:pt>
                <c:pt idx="14056">
                  <c:v>0</c:v>
                </c:pt>
                <c:pt idx="14057">
                  <c:v>0</c:v>
                </c:pt>
                <c:pt idx="14058">
                  <c:v>0</c:v>
                </c:pt>
                <c:pt idx="14059">
                  <c:v>0</c:v>
                </c:pt>
                <c:pt idx="14060">
                  <c:v>0</c:v>
                </c:pt>
                <c:pt idx="14061">
                  <c:v>0</c:v>
                </c:pt>
                <c:pt idx="14062">
                  <c:v>0</c:v>
                </c:pt>
                <c:pt idx="14063">
                  <c:v>0</c:v>
                </c:pt>
                <c:pt idx="14064">
                  <c:v>0</c:v>
                </c:pt>
                <c:pt idx="14065">
                  <c:v>0</c:v>
                </c:pt>
                <c:pt idx="14066">
                  <c:v>0</c:v>
                </c:pt>
                <c:pt idx="14067">
                  <c:v>0</c:v>
                </c:pt>
                <c:pt idx="14068">
                  <c:v>0</c:v>
                </c:pt>
                <c:pt idx="14069">
                  <c:v>0</c:v>
                </c:pt>
                <c:pt idx="14070">
                  <c:v>0</c:v>
                </c:pt>
                <c:pt idx="14071">
                  <c:v>0</c:v>
                </c:pt>
                <c:pt idx="14072">
                  <c:v>0</c:v>
                </c:pt>
                <c:pt idx="14073">
                  <c:v>0</c:v>
                </c:pt>
                <c:pt idx="14074">
                  <c:v>0</c:v>
                </c:pt>
                <c:pt idx="14075">
                  <c:v>0</c:v>
                </c:pt>
                <c:pt idx="14076">
                  <c:v>0</c:v>
                </c:pt>
                <c:pt idx="14077">
                  <c:v>0</c:v>
                </c:pt>
                <c:pt idx="14078">
                  <c:v>0</c:v>
                </c:pt>
                <c:pt idx="14079">
                  <c:v>0</c:v>
                </c:pt>
                <c:pt idx="14080">
                  <c:v>0</c:v>
                </c:pt>
                <c:pt idx="14081">
                  <c:v>0</c:v>
                </c:pt>
                <c:pt idx="14082">
                  <c:v>0</c:v>
                </c:pt>
                <c:pt idx="14083">
                  <c:v>0</c:v>
                </c:pt>
                <c:pt idx="14084">
                  <c:v>0</c:v>
                </c:pt>
                <c:pt idx="14085">
                  <c:v>4138.4000000000005</c:v>
                </c:pt>
                <c:pt idx="14086">
                  <c:v>0</c:v>
                </c:pt>
                <c:pt idx="14087">
                  <c:v>0</c:v>
                </c:pt>
                <c:pt idx="14088">
                  <c:v>0</c:v>
                </c:pt>
                <c:pt idx="14089">
                  <c:v>0</c:v>
                </c:pt>
                <c:pt idx="14090">
                  <c:v>0</c:v>
                </c:pt>
                <c:pt idx="14091">
                  <c:v>0</c:v>
                </c:pt>
                <c:pt idx="14092">
                  <c:v>0</c:v>
                </c:pt>
                <c:pt idx="14093">
                  <c:v>0</c:v>
                </c:pt>
                <c:pt idx="14094">
                  <c:v>0</c:v>
                </c:pt>
                <c:pt idx="14095">
                  <c:v>0</c:v>
                </c:pt>
                <c:pt idx="14096">
                  <c:v>0</c:v>
                </c:pt>
                <c:pt idx="14097">
                  <c:v>0</c:v>
                </c:pt>
                <c:pt idx="14098">
                  <c:v>0</c:v>
                </c:pt>
                <c:pt idx="14099">
                  <c:v>0</c:v>
                </c:pt>
                <c:pt idx="14100">
                  <c:v>0</c:v>
                </c:pt>
                <c:pt idx="14101">
                  <c:v>0</c:v>
                </c:pt>
                <c:pt idx="14102">
                  <c:v>0</c:v>
                </c:pt>
                <c:pt idx="14103">
                  <c:v>0</c:v>
                </c:pt>
                <c:pt idx="14104">
                  <c:v>0</c:v>
                </c:pt>
                <c:pt idx="14105">
                  <c:v>0</c:v>
                </c:pt>
                <c:pt idx="14106">
                  <c:v>0</c:v>
                </c:pt>
                <c:pt idx="14107">
                  <c:v>0</c:v>
                </c:pt>
                <c:pt idx="14108">
                  <c:v>0</c:v>
                </c:pt>
                <c:pt idx="14109">
                  <c:v>0</c:v>
                </c:pt>
                <c:pt idx="14110">
                  <c:v>0</c:v>
                </c:pt>
                <c:pt idx="14111">
                  <c:v>0</c:v>
                </c:pt>
                <c:pt idx="14112">
                  <c:v>0</c:v>
                </c:pt>
                <c:pt idx="14113">
                  <c:v>0</c:v>
                </c:pt>
                <c:pt idx="14114">
                  <c:v>0</c:v>
                </c:pt>
                <c:pt idx="14115">
                  <c:v>0</c:v>
                </c:pt>
                <c:pt idx="14116">
                  <c:v>0</c:v>
                </c:pt>
                <c:pt idx="14117">
                  <c:v>0</c:v>
                </c:pt>
                <c:pt idx="14118">
                  <c:v>0</c:v>
                </c:pt>
                <c:pt idx="14119">
                  <c:v>0</c:v>
                </c:pt>
                <c:pt idx="14120">
                  <c:v>0</c:v>
                </c:pt>
                <c:pt idx="14121">
                  <c:v>0</c:v>
                </c:pt>
                <c:pt idx="14122">
                  <c:v>0</c:v>
                </c:pt>
                <c:pt idx="14123">
                  <c:v>0</c:v>
                </c:pt>
                <c:pt idx="14124">
                  <c:v>0</c:v>
                </c:pt>
                <c:pt idx="14125">
                  <c:v>0</c:v>
                </c:pt>
                <c:pt idx="14126">
                  <c:v>0</c:v>
                </c:pt>
                <c:pt idx="14127">
                  <c:v>0</c:v>
                </c:pt>
                <c:pt idx="14128">
                  <c:v>0</c:v>
                </c:pt>
                <c:pt idx="14129">
                  <c:v>0</c:v>
                </c:pt>
                <c:pt idx="14130">
                  <c:v>0</c:v>
                </c:pt>
                <c:pt idx="14131">
                  <c:v>0</c:v>
                </c:pt>
                <c:pt idx="14132">
                  <c:v>0</c:v>
                </c:pt>
                <c:pt idx="14133">
                  <c:v>0</c:v>
                </c:pt>
                <c:pt idx="14134">
                  <c:v>0</c:v>
                </c:pt>
                <c:pt idx="14135">
                  <c:v>0</c:v>
                </c:pt>
                <c:pt idx="14136">
                  <c:v>0</c:v>
                </c:pt>
                <c:pt idx="14137">
                  <c:v>0</c:v>
                </c:pt>
                <c:pt idx="14138">
                  <c:v>0</c:v>
                </c:pt>
                <c:pt idx="14139">
                  <c:v>0</c:v>
                </c:pt>
                <c:pt idx="14140">
                  <c:v>0</c:v>
                </c:pt>
                <c:pt idx="14141">
                  <c:v>0</c:v>
                </c:pt>
                <c:pt idx="14142">
                  <c:v>0</c:v>
                </c:pt>
                <c:pt idx="14143">
                  <c:v>0</c:v>
                </c:pt>
                <c:pt idx="14144">
                  <c:v>0</c:v>
                </c:pt>
                <c:pt idx="14145">
                  <c:v>664.4</c:v>
                </c:pt>
                <c:pt idx="14146">
                  <c:v>0</c:v>
                </c:pt>
                <c:pt idx="14147">
                  <c:v>0</c:v>
                </c:pt>
                <c:pt idx="14148">
                  <c:v>0</c:v>
                </c:pt>
                <c:pt idx="14149">
                  <c:v>0</c:v>
                </c:pt>
                <c:pt idx="14150">
                  <c:v>0</c:v>
                </c:pt>
                <c:pt idx="14151">
                  <c:v>0</c:v>
                </c:pt>
                <c:pt idx="14152">
                  <c:v>0</c:v>
                </c:pt>
                <c:pt idx="14153">
                  <c:v>0</c:v>
                </c:pt>
                <c:pt idx="14154">
                  <c:v>0</c:v>
                </c:pt>
                <c:pt idx="14155">
                  <c:v>0</c:v>
                </c:pt>
                <c:pt idx="14156">
                  <c:v>0</c:v>
                </c:pt>
                <c:pt idx="14157">
                  <c:v>0</c:v>
                </c:pt>
                <c:pt idx="14158">
                  <c:v>0</c:v>
                </c:pt>
                <c:pt idx="14159">
                  <c:v>0</c:v>
                </c:pt>
                <c:pt idx="14160">
                  <c:v>0</c:v>
                </c:pt>
                <c:pt idx="14161">
                  <c:v>0</c:v>
                </c:pt>
                <c:pt idx="14162">
                  <c:v>0</c:v>
                </c:pt>
                <c:pt idx="14163">
                  <c:v>0</c:v>
                </c:pt>
                <c:pt idx="14164">
                  <c:v>0</c:v>
                </c:pt>
                <c:pt idx="14165">
                  <c:v>0</c:v>
                </c:pt>
                <c:pt idx="14166">
                  <c:v>0</c:v>
                </c:pt>
                <c:pt idx="14167">
                  <c:v>0</c:v>
                </c:pt>
                <c:pt idx="14168">
                  <c:v>0</c:v>
                </c:pt>
                <c:pt idx="14169">
                  <c:v>0</c:v>
                </c:pt>
                <c:pt idx="14170">
                  <c:v>0</c:v>
                </c:pt>
                <c:pt idx="14171">
                  <c:v>0</c:v>
                </c:pt>
                <c:pt idx="14172">
                  <c:v>0</c:v>
                </c:pt>
                <c:pt idx="14173">
                  <c:v>0</c:v>
                </c:pt>
                <c:pt idx="14174">
                  <c:v>0</c:v>
                </c:pt>
                <c:pt idx="14175">
                  <c:v>0</c:v>
                </c:pt>
                <c:pt idx="14176">
                  <c:v>0</c:v>
                </c:pt>
                <c:pt idx="14177">
                  <c:v>0</c:v>
                </c:pt>
                <c:pt idx="14178">
                  <c:v>0</c:v>
                </c:pt>
                <c:pt idx="14179">
                  <c:v>0</c:v>
                </c:pt>
                <c:pt idx="14180">
                  <c:v>0</c:v>
                </c:pt>
                <c:pt idx="14181">
                  <c:v>0</c:v>
                </c:pt>
                <c:pt idx="14182">
                  <c:v>0</c:v>
                </c:pt>
                <c:pt idx="14183">
                  <c:v>0</c:v>
                </c:pt>
                <c:pt idx="14184">
                  <c:v>0</c:v>
                </c:pt>
                <c:pt idx="14185">
                  <c:v>0</c:v>
                </c:pt>
                <c:pt idx="14186">
                  <c:v>0</c:v>
                </c:pt>
                <c:pt idx="14187">
                  <c:v>0</c:v>
                </c:pt>
                <c:pt idx="14188">
                  <c:v>0</c:v>
                </c:pt>
                <c:pt idx="14189">
                  <c:v>0</c:v>
                </c:pt>
                <c:pt idx="14190">
                  <c:v>0</c:v>
                </c:pt>
                <c:pt idx="14191">
                  <c:v>0</c:v>
                </c:pt>
                <c:pt idx="14192">
                  <c:v>0</c:v>
                </c:pt>
                <c:pt idx="14193">
                  <c:v>0</c:v>
                </c:pt>
                <c:pt idx="14194">
                  <c:v>0</c:v>
                </c:pt>
                <c:pt idx="14195">
                  <c:v>0</c:v>
                </c:pt>
                <c:pt idx="14196">
                  <c:v>0</c:v>
                </c:pt>
                <c:pt idx="14197">
                  <c:v>0</c:v>
                </c:pt>
                <c:pt idx="14198">
                  <c:v>0</c:v>
                </c:pt>
                <c:pt idx="14199">
                  <c:v>0</c:v>
                </c:pt>
                <c:pt idx="14200">
                  <c:v>0</c:v>
                </c:pt>
                <c:pt idx="14201">
                  <c:v>0</c:v>
                </c:pt>
                <c:pt idx="14202">
                  <c:v>0</c:v>
                </c:pt>
                <c:pt idx="14203">
                  <c:v>0</c:v>
                </c:pt>
                <c:pt idx="14204">
                  <c:v>0</c:v>
                </c:pt>
                <c:pt idx="14205">
                  <c:v>0</c:v>
                </c:pt>
                <c:pt idx="14206">
                  <c:v>0</c:v>
                </c:pt>
                <c:pt idx="14207">
                  <c:v>0</c:v>
                </c:pt>
                <c:pt idx="14208">
                  <c:v>0</c:v>
                </c:pt>
                <c:pt idx="14209">
                  <c:v>0</c:v>
                </c:pt>
                <c:pt idx="14210">
                  <c:v>0</c:v>
                </c:pt>
                <c:pt idx="14211">
                  <c:v>0</c:v>
                </c:pt>
                <c:pt idx="14212">
                  <c:v>0</c:v>
                </c:pt>
                <c:pt idx="14213">
                  <c:v>0</c:v>
                </c:pt>
                <c:pt idx="14214">
                  <c:v>0</c:v>
                </c:pt>
                <c:pt idx="14215">
                  <c:v>0</c:v>
                </c:pt>
                <c:pt idx="14216">
                  <c:v>0</c:v>
                </c:pt>
                <c:pt idx="14217">
                  <c:v>0</c:v>
                </c:pt>
                <c:pt idx="14218">
                  <c:v>0</c:v>
                </c:pt>
                <c:pt idx="14219">
                  <c:v>0</c:v>
                </c:pt>
                <c:pt idx="14220">
                  <c:v>0</c:v>
                </c:pt>
                <c:pt idx="14221">
                  <c:v>0</c:v>
                </c:pt>
                <c:pt idx="14222">
                  <c:v>0</c:v>
                </c:pt>
                <c:pt idx="14223">
                  <c:v>0</c:v>
                </c:pt>
                <c:pt idx="14224">
                  <c:v>0</c:v>
                </c:pt>
                <c:pt idx="14225">
                  <c:v>0</c:v>
                </c:pt>
                <c:pt idx="14226">
                  <c:v>0</c:v>
                </c:pt>
                <c:pt idx="14227">
                  <c:v>0</c:v>
                </c:pt>
                <c:pt idx="14228">
                  <c:v>0</c:v>
                </c:pt>
                <c:pt idx="14229">
                  <c:v>0</c:v>
                </c:pt>
                <c:pt idx="14230">
                  <c:v>0</c:v>
                </c:pt>
                <c:pt idx="14231">
                  <c:v>0</c:v>
                </c:pt>
                <c:pt idx="14232">
                  <c:v>0</c:v>
                </c:pt>
                <c:pt idx="14233">
                  <c:v>0</c:v>
                </c:pt>
                <c:pt idx="14234">
                  <c:v>0</c:v>
                </c:pt>
                <c:pt idx="14235">
                  <c:v>0</c:v>
                </c:pt>
                <c:pt idx="14236">
                  <c:v>0</c:v>
                </c:pt>
                <c:pt idx="14237">
                  <c:v>0</c:v>
                </c:pt>
                <c:pt idx="14238">
                  <c:v>0</c:v>
                </c:pt>
                <c:pt idx="14239">
                  <c:v>0</c:v>
                </c:pt>
                <c:pt idx="14240">
                  <c:v>0</c:v>
                </c:pt>
                <c:pt idx="14241">
                  <c:v>0</c:v>
                </c:pt>
                <c:pt idx="14242">
                  <c:v>0</c:v>
                </c:pt>
                <c:pt idx="14243">
                  <c:v>0</c:v>
                </c:pt>
                <c:pt idx="14244">
                  <c:v>0</c:v>
                </c:pt>
                <c:pt idx="14245">
                  <c:v>0</c:v>
                </c:pt>
                <c:pt idx="14246">
                  <c:v>0</c:v>
                </c:pt>
                <c:pt idx="14247">
                  <c:v>0</c:v>
                </c:pt>
                <c:pt idx="14248">
                  <c:v>0</c:v>
                </c:pt>
                <c:pt idx="14249">
                  <c:v>0</c:v>
                </c:pt>
                <c:pt idx="14250">
                  <c:v>0</c:v>
                </c:pt>
                <c:pt idx="14251">
                  <c:v>0</c:v>
                </c:pt>
                <c:pt idx="14252">
                  <c:v>0</c:v>
                </c:pt>
                <c:pt idx="14253">
                  <c:v>0</c:v>
                </c:pt>
                <c:pt idx="14254">
                  <c:v>0</c:v>
                </c:pt>
                <c:pt idx="14255">
                  <c:v>0</c:v>
                </c:pt>
                <c:pt idx="14256">
                  <c:v>0</c:v>
                </c:pt>
                <c:pt idx="14257">
                  <c:v>0</c:v>
                </c:pt>
                <c:pt idx="14258">
                  <c:v>0</c:v>
                </c:pt>
                <c:pt idx="14259">
                  <c:v>0</c:v>
                </c:pt>
                <c:pt idx="14260">
                  <c:v>0</c:v>
                </c:pt>
                <c:pt idx="14261">
                  <c:v>0</c:v>
                </c:pt>
                <c:pt idx="14262">
                  <c:v>0</c:v>
                </c:pt>
                <c:pt idx="14263">
                  <c:v>0</c:v>
                </c:pt>
                <c:pt idx="14264">
                  <c:v>0</c:v>
                </c:pt>
                <c:pt idx="14265">
                  <c:v>0</c:v>
                </c:pt>
                <c:pt idx="14266">
                  <c:v>0</c:v>
                </c:pt>
                <c:pt idx="14267">
                  <c:v>0</c:v>
                </c:pt>
                <c:pt idx="14268">
                  <c:v>0</c:v>
                </c:pt>
                <c:pt idx="14269">
                  <c:v>0</c:v>
                </c:pt>
                <c:pt idx="14270">
                  <c:v>0</c:v>
                </c:pt>
                <c:pt idx="14271">
                  <c:v>0</c:v>
                </c:pt>
                <c:pt idx="14272">
                  <c:v>0</c:v>
                </c:pt>
                <c:pt idx="14273">
                  <c:v>0</c:v>
                </c:pt>
                <c:pt idx="14274">
                  <c:v>0</c:v>
                </c:pt>
                <c:pt idx="14275">
                  <c:v>0</c:v>
                </c:pt>
                <c:pt idx="14276">
                  <c:v>0</c:v>
                </c:pt>
                <c:pt idx="14277">
                  <c:v>0</c:v>
                </c:pt>
                <c:pt idx="14278">
                  <c:v>0</c:v>
                </c:pt>
                <c:pt idx="14279">
                  <c:v>0</c:v>
                </c:pt>
                <c:pt idx="14280">
                  <c:v>0</c:v>
                </c:pt>
                <c:pt idx="14281">
                  <c:v>0</c:v>
                </c:pt>
                <c:pt idx="14282">
                  <c:v>0</c:v>
                </c:pt>
                <c:pt idx="14283">
                  <c:v>0</c:v>
                </c:pt>
                <c:pt idx="14284">
                  <c:v>0</c:v>
                </c:pt>
                <c:pt idx="14285">
                  <c:v>0</c:v>
                </c:pt>
                <c:pt idx="14286">
                  <c:v>0</c:v>
                </c:pt>
                <c:pt idx="14287">
                  <c:v>0</c:v>
                </c:pt>
                <c:pt idx="14288">
                  <c:v>0</c:v>
                </c:pt>
                <c:pt idx="14289">
                  <c:v>0</c:v>
                </c:pt>
                <c:pt idx="14290">
                  <c:v>0</c:v>
                </c:pt>
                <c:pt idx="14291">
                  <c:v>0</c:v>
                </c:pt>
                <c:pt idx="14292">
                  <c:v>0</c:v>
                </c:pt>
                <c:pt idx="14293">
                  <c:v>0</c:v>
                </c:pt>
                <c:pt idx="14294">
                  <c:v>0</c:v>
                </c:pt>
                <c:pt idx="14295">
                  <c:v>0</c:v>
                </c:pt>
                <c:pt idx="14296">
                  <c:v>0</c:v>
                </c:pt>
                <c:pt idx="14297">
                  <c:v>0</c:v>
                </c:pt>
                <c:pt idx="14298">
                  <c:v>0</c:v>
                </c:pt>
                <c:pt idx="14299">
                  <c:v>0</c:v>
                </c:pt>
                <c:pt idx="14300">
                  <c:v>0</c:v>
                </c:pt>
                <c:pt idx="14301">
                  <c:v>0</c:v>
                </c:pt>
                <c:pt idx="14302">
                  <c:v>0</c:v>
                </c:pt>
                <c:pt idx="14303">
                  <c:v>0</c:v>
                </c:pt>
                <c:pt idx="14304">
                  <c:v>0</c:v>
                </c:pt>
                <c:pt idx="14305">
                  <c:v>0</c:v>
                </c:pt>
                <c:pt idx="14306">
                  <c:v>0</c:v>
                </c:pt>
                <c:pt idx="14307">
                  <c:v>0</c:v>
                </c:pt>
                <c:pt idx="14308">
                  <c:v>0</c:v>
                </c:pt>
                <c:pt idx="14309">
                  <c:v>0</c:v>
                </c:pt>
                <c:pt idx="14310">
                  <c:v>0</c:v>
                </c:pt>
                <c:pt idx="14311">
                  <c:v>0</c:v>
                </c:pt>
                <c:pt idx="14312">
                  <c:v>0</c:v>
                </c:pt>
                <c:pt idx="14313">
                  <c:v>0</c:v>
                </c:pt>
                <c:pt idx="14314">
                  <c:v>0</c:v>
                </c:pt>
                <c:pt idx="14315">
                  <c:v>0</c:v>
                </c:pt>
                <c:pt idx="14316">
                  <c:v>0</c:v>
                </c:pt>
                <c:pt idx="14317">
                  <c:v>0</c:v>
                </c:pt>
                <c:pt idx="14318">
                  <c:v>0</c:v>
                </c:pt>
                <c:pt idx="14319">
                  <c:v>0</c:v>
                </c:pt>
                <c:pt idx="14320">
                  <c:v>0</c:v>
                </c:pt>
                <c:pt idx="14321">
                  <c:v>0</c:v>
                </c:pt>
                <c:pt idx="14322">
                  <c:v>0</c:v>
                </c:pt>
                <c:pt idx="14323">
                  <c:v>0</c:v>
                </c:pt>
                <c:pt idx="14324">
                  <c:v>0</c:v>
                </c:pt>
                <c:pt idx="14325">
                  <c:v>0</c:v>
                </c:pt>
                <c:pt idx="14326">
                  <c:v>0</c:v>
                </c:pt>
                <c:pt idx="14327">
                  <c:v>0</c:v>
                </c:pt>
                <c:pt idx="14328">
                  <c:v>0</c:v>
                </c:pt>
                <c:pt idx="14329">
                  <c:v>0</c:v>
                </c:pt>
                <c:pt idx="14330">
                  <c:v>0</c:v>
                </c:pt>
                <c:pt idx="14331">
                  <c:v>0</c:v>
                </c:pt>
                <c:pt idx="14332">
                  <c:v>0</c:v>
                </c:pt>
                <c:pt idx="14333">
                  <c:v>0</c:v>
                </c:pt>
                <c:pt idx="14334">
                  <c:v>0</c:v>
                </c:pt>
                <c:pt idx="14335">
                  <c:v>0</c:v>
                </c:pt>
                <c:pt idx="14336">
                  <c:v>0</c:v>
                </c:pt>
                <c:pt idx="14337">
                  <c:v>0</c:v>
                </c:pt>
                <c:pt idx="14338">
                  <c:v>0</c:v>
                </c:pt>
                <c:pt idx="14339">
                  <c:v>0</c:v>
                </c:pt>
                <c:pt idx="14340">
                  <c:v>0</c:v>
                </c:pt>
                <c:pt idx="14341">
                  <c:v>0</c:v>
                </c:pt>
                <c:pt idx="14342">
                  <c:v>0</c:v>
                </c:pt>
                <c:pt idx="14343">
                  <c:v>0</c:v>
                </c:pt>
                <c:pt idx="14344">
                  <c:v>0</c:v>
                </c:pt>
                <c:pt idx="14345">
                  <c:v>0</c:v>
                </c:pt>
                <c:pt idx="14346">
                  <c:v>0</c:v>
                </c:pt>
                <c:pt idx="14347">
                  <c:v>0</c:v>
                </c:pt>
                <c:pt idx="14348">
                  <c:v>0</c:v>
                </c:pt>
                <c:pt idx="14349">
                  <c:v>0</c:v>
                </c:pt>
                <c:pt idx="14350">
                  <c:v>0</c:v>
                </c:pt>
                <c:pt idx="14351">
                  <c:v>0</c:v>
                </c:pt>
                <c:pt idx="14352">
                  <c:v>0</c:v>
                </c:pt>
                <c:pt idx="14353">
                  <c:v>0</c:v>
                </c:pt>
                <c:pt idx="14354">
                  <c:v>0</c:v>
                </c:pt>
                <c:pt idx="14355">
                  <c:v>0</c:v>
                </c:pt>
                <c:pt idx="14356">
                  <c:v>0</c:v>
                </c:pt>
                <c:pt idx="14357">
                  <c:v>0</c:v>
                </c:pt>
                <c:pt idx="14358">
                  <c:v>0</c:v>
                </c:pt>
                <c:pt idx="14359">
                  <c:v>0</c:v>
                </c:pt>
                <c:pt idx="14360">
                  <c:v>0</c:v>
                </c:pt>
                <c:pt idx="14361">
                  <c:v>0</c:v>
                </c:pt>
                <c:pt idx="14362">
                  <c:v>0</c:v>
                </c:pt>
                <c:pt idx="14363">
                  <c:v>0</c:v>
                </c:pt>
                <c:pt idx="14364">
                  <c:v>0</c:v>
                </c:pt>
                <c:pt idx="14365">
                  <c:v>0</c:v>
                </c:pt>
                <c:pt idx="14366">
                  <c:v>0</c:v>
                </c:pt>
                <c:pt idx="14367">
                  <c:v>0</c:v>
                </c:pt>
                <c:pt idx="14368">
                  <c:v>0</c:v>
                </c:pt>
                <c:pt idx="14369">
                  <c:v>0</c:v>
                </c:pt>
                <c:pt idx="14370">
                  <c:v>0</c:v>
                </c:pt>
                <c:pt idx="14371">
                  <c:v>0</c:v>
                </c:pt>
                <c:pt idx="14372">
                  <c:v>0</c:v>
                </c:pt>
                <c:pt idx="14373">
                  <c:v>0</c:v>
                </c:pt>
                <c:pt idx="14374">
                  <c:v>0</c:v>
                </c:pt>
                <c:pt idx="14375">
                  <c:v>0</c:v>
                </c:pt>
                <c:pt idx="14376">
                  <c:v>0</c:v>
                </c:pt>
                <c:pt idx="14377">
                  <c:v>0</c:v>
                </c:pt>
                <c:pt idx="14378">
                  <c:v>0</c:v>
                </c:pt>
                <c:pt idx="14379">
                  <c:v>0</c:v>
                </c:pt>
                <c:pt idx="14380">
                  <c:v>0</c:v>
                </c:pt>
                <c:pt idx="14381">
                  <c:v>0</c:v>
                </c:pt>
                <c:pt idx="14382">
                  <c:v>0</c:v>
                </c:pt>
                <c:pt idx="14383">
                  <c:v>0</c:v>
                </c:pt>
                <c:pt idx="14384">
                  <c:v>0</c:v>
                </c:pt>
                <c:pt idx="14385">
                  <c:v>0</c:v>
                </c:pt>
                <c:pt idx="14386">
                  <c:v>0</c:v>
                </c:pt>
                <c:pt idx="14387">
                  <c:v>0</c:v>
                </c:pt>
                <c:pt idx="14388">
                  <c:v>0</c:v>
                </c:pt>
                <c:pt idx="14389">
                  <c:v>0</c:v>
                </c:pt>
                <c:pt idx="14390">
                  <c:v>0</c:v>
                </c:pt>
                <c:pt idx="14391">
                  <c:v>0</c:v>
                </c:pt>
                <c:pt idx="14392">
                  <c:v>0</c:v>
                </c:pt>
                <c:pt idx="14393">
                  <c:v>0</c:v>
                </c:pt>
                <c:pt idx="14394">
                  <c:v>0</c:v>
                </c:pt>
                <c:pt idx="14395">
                  <c:v>0</c:v>
                </c:pt>
                <c:pt idx="14396">
                  <c:v>0</c:v>
                </c:pt>
                <c:pt idx="14397">
                  <c:v>0</c:v>
                </c:pt>
                <c:pt idx="14398">
                  <c:v>0</c:v>
                </c:pt>
                <c:pt idx="14399">
                  <c:v>0</c:v>
                </c:pt>
                <c:pt idx="14400">
                  <c:v>0</c:v>
                </c:pt>
                <c:pt idx="14401">
                  <c:v>0</c:v>
                </c:pt>
                <c:pt idx="14402">
                  <c:v>0</c:v>
                </c:pt>
                <c:pt idx="14403">
                  <c:v>0</c:v>
                </c:pt>
                <c:pt idx="14404">
                  <c:v>0</c:v>
                </c:pt>
                <c:pt idx="14405">
                  <c:v>0</c:v>
                </c:pt>
                <c:pt idx="14406">
                  <c:v>15253.900000000001</c:v>
                </c:pt>
                <c:pt idx="14407">
                  <c:v>0</c:v>
                </c:pt>
                <c:pt idx="14408">
                  <c:v>0</c:v>
                </c:pt>
                <c:pt idx="14409">
                  <c:v>0</c:v>
                </c:pt>
                <c:pt idx="14410">
                  <c:v>0</c:v>
                </c:pt>
                <c:pt idx="14411">
                  <c:v>0</c:v>
                </c:pt>
                <c:pt idx="14412">
                  <c:v>0</c:v>
                </c:pt>
                <c:pt idx="14413">
                  <c:v>0</c:v>
                </c:pt>
                <c:pt idx="14414">
                  <c:v>0</c:v>
                </c:pt>
                <c:pt idx="14415">
                  <c:v>0</c:v>
                </c:pt>
                <c:pt idx="14416">
                  <c:v>0</c:v>
                </c:pt>
                <c:pt idx="14417">
                  <c:v>0</c:v>
                </c:pt>
                <c:pt idx="14418">
                  <c:v>0</c:v>
                </c:pt>
                <c:pt idx="14419">
                  <c:v>0</c:v>
                </c:pt>
                <c:pt idx="14420">
                  <c:v>0</c:v>
                </c:pt>
                <c:pt idx="14421">
                  <c:v>0</c:v>
                </c:pt>
                <c:pt idx="14422">
                  <c:v>0</c:v>
                </c:pt>
                <c:pt idx="14423">
                  <c:v>0</c:v>
                </c:pt>
                <c:pt idx="14424">
                  <c:v>0</c:v>
                </c:pt>
                <c:pt idx="14425">
                  <c:v>0</c:v>
                </c:pt>
                <c:pt idx="14426">
                  <c:v>0</c:v>
                </c:pt>
                <c:pt idx="14427">
                  <c:v>0</c:v>
                </c:pt>
                <c:pt idx="14428">
                  <c:v>0</c:v>
                </c:pt>
                <c:pt idx="14429">
                  <c:v>0</c:v>
                </c:pt>
                <c:pt idx="14430">
                  <c:v>0</c:v>
                </c:pt>
                <c:pt idx="14431">
                  <c:v>0</c:v>
                </c:pt>
                <c:pt idx="14432">
                  <c:v>52262.299999999988</c:v>
                </c:pt>
                <c:pt idx="14433">
                  <c:v>0</c:v>
                </c:pt>
                <c:pt idx="14434">
                  <c:v>0</c:v>
                </c:pt>
                <c:pt idx="14435">
                  <c:v>0</c:v>
                </c:pt>
                <c:pt idx="14436">
                  <c:v>0</c:v>
                </c:pt>
                <c:pt idx="14437">
                  <c:v>0</c:v>
                </c:pt>
                <c:pt idx="14438">
                  <c:v>0</c:v>
                </c:pt>
                <c:pt idx="14439">
                  <c:v>0</c:v>
                </c:pt>
                <c:pt idx="14440">
                  <c:v>0</c:v>
                </c:pt>
                <c:pt idx="14441">
                  <c:v>0</c:v>
                </c:pt>
                <c:pt idx="14442">
                  <c:v>0</c:v>
                </c:pt>
                <c:pt idx="14443">
                  <c:v>0</c:v>
                </c:pt>
                <c:pt idx="14444">
                  <c:v>0</c:v>
                </c:pt>
                <c:pt idx="14445">
                  <c:v>0</c:v>
                </c:pt>
                <c:pt idx="14446">
                  <c:v>0</c:v>
                </c:pt>
                <c:pt idx="14447">
                  <c:v>0</c:v>
                </c:pt>
                <c:pt idx="14448">
                  <c:v>0</c:v>
                </c:pt>
                <c:pt idx="14449">
                  <c:v>0</c:v>
                </c:pt>
                <c:pt idx="14450">
                  <c:v>0</c:v>
                </c:pt>
                <c:pt idx="14451">
                  <c:v>0</c:v>
                </c:pt>
                <c:pt idx="14452">
                  <c:v>0</c:v>
                </c:pt>
                <c:pt idx="14453">
                  <c:v>0</c:v>
                </c:pt>
                <c:pt idx="14454">
                  <c:v>0</c:v>
                </c:pt>
                <c:pt idx="14455">
                  <c:v>0</c:v>
                </c:pt>
                <c:pt idx="14456">
                  <c:v>0</c:v>
                </c:pt>
                <c:pt idx="14457">
                  <c:v>0</c:v>
                </c:pt>
                <c:pt idx="14458">
                  <c:v>0</c:v>
                </c:pt>
                <c:pt idx="14459">
                  <c:v>0</c:v>
                </c:pt>
                <c:pt idx="14460">
                  <c:v>0</c:v>
                </c:pt>
                <c:pt idx="14461">
                  <c:v>0</c:v>
                </c:pt>
                <c:pt idx="14462">
                  <c:v>0</c:v>
                </c:pt>
                <c:pt idx="14463">
                  <c:v>0</c:v>
                </c:pt>
                <c:pt idx="14464">
                  <c:v>0</c:v>
                </c:pt>
                <c:pt idx="14465">
                  <c:v>0</c:v>
                </c:pt>
                <c:pt idx="14466">
                  <c:v>0</c:v>
                </c:pt>
                <c:pt idx="14467">
                  <c:v>0</c:v>
                </c:pt>
                <c:pt idx="14468">
                  <c:v>0</c:v>
                </c:pt>
                <c:pt idx="14469">
                  <c:v>0</c:v>
                </c:pt>
                <c:pt idx="14470">
                  <c:v>0</c:v>
                </c:pt>
                <c:pt idx="14471">
                  <c:v>0</c:v>
                </c:pt>
                <c:pt idx="14472">
                  <c:v>0</c:v>
                </c:pt>
                <c:pt idx="14473">
                  <c:v>0</c:v>
                </c:pt>
                <c:pt idx="14474">
                  <c:v>0</c:v>
                </c:pt>
                <c:pt idx="14475">
                  <c:v>0</c:v>
                </c:pt>
                <c:pt idx="14476">
                  <c:v>0</c:v>
                </c:pt>
                <c:pt idx="14477">
                  <c:v>0</c:v>
                </c:pt>
                <c:pt idx="14478">
                  <c:v>0</c:v>
                </c:pt>
                <c:pt idx="14479">
                  <c:v>0</c:v>
                </c:pt>
                <c:pt idx="14480">
                  <c:v>0</c:v>
                </c:pt>
                <c:pt idx="14481">
                  <c:v>0</c:v>
                </c:pt>
                <c:pt idx="14482">
                  <c:v>0</c:v>
                </c:pt>
                <c:pt idx="14483">
                  <c:v>0</c:v>
                </c:pt>
                <c:pt idx="14484">
                  <c:v>0</c:v>
                </c:pt>
                <c:pt idx="14485">
                  <c:v>0</c:v>
                </c:pt>
                <c:pt idx="14486">
                  <c:v>0</c:v>
                </c:pt>
                <c:pt idx="14487">
                  <c:v>0</c:v>
                </c:pt>
                <c:pt idx="14488">
                  <c:v>0</c:v>
                </c:pt>
                <c:pt idx="14489">
                  <c:v>0</c:v>
                </c:pt>
                <c:pt idx="14490">
                  <c:v>0</c:v>
                </c:pt>
                <c:pt idx="14491">
                  <c:v>0</c:v>
                </c:pt>
                <c:pt idx="14492">
                  <c:v>0</c:v>
                </c:pt>
                <c:pt idx="14493">
                  <c:v>0</c:v>
                </c:pt>
                <c:pt idx="14494">
                  <c:v>0</c:v>
                </c:pt>
                <c:pt idx="14495">
                  <c:v>0</c:v>
                </c:pt>
                <c:pt idx="14496">
                  <c:v>0</c:v>
                </c:pt>
                <c:pt idx="14497">
                  <c:v>0</c:v>
                </c:pt>
                <c:pt idx="14498">
                  <c:v>0</c:v>
                </c:pt>
                <c:pt idx="14499">
                  <c:v>0</c:v>
                </c:pt>
                <c:pt idx="14500">
                  <c:v>0</c:v>
                </c:pt>
                <c:pt idx="14501">
                  <c:v>0</c:v>
                </c:pt>
                <c:pt idx="14502">
                  <c:v>0</c:v>
                </c:pt>
                <c:pt idx="14503">
                  <c:v>0</c:v>
                </c:pt>
                <c:pt idx="14504">
                  <c:v>0</c:v>
                </c:pt>
                <c:pt idx="14505">
                  <c:v>0</c:v>
                </c:pt>
                <c:pt idx="14506">
                  <c:v>0</c:v>
                </c:pt>
                <c:pt idx="14507">
                  <c:v>0</c:v>
                </c:pt>
                <c:pt idx="14508">
                  <c:v>0</c:v>
                </c:pt>
                <c:pt idx="14509">
                  <c:v>0</c:v>
                </c:pt>
                <c:pt idx="14510">
                  <c:v>0</c:v>
                </c:pt>
                <c:pt idx="14511">
                  <c:v>0</c:v>
                </c:pt>
                <c:pt idx="14512">
                  <c:v>0</c:v>
                </c:pt>
                <c:pt idx="14513">
                  <c:v>0</c:v>
                </c:pt>
                <c:pt idx="14514">
                  <c:v>0</c:v>
                </c:pt>
                <c:pt idx="14515">
                  <c:v>0</c:v>
                </c:pt>
                <c:pt idx="14516">
                  <c:v>0</c:v>
                </c:pt>
                <c:pt idx="14517">
                  <c:v>0</c:v>
                </c:pt>
                <c:pt idx="14518">
                  <c:v>0</c:v>
                </c:pt>
                <c:pt idx="14519">
                  <c:v>0</c:v>
                </c:pt>
                <c:pt idx="14520">
                  <c:v>0</c:v>
                </c:pt>
                <c:pt idx="14521">
                  <c:v>0</c:v>
                </c:pt>
                <c:pt idx="14522">
                  <c:v>0</c:v>
                </c:pt>
                <c:pt idx="14523">
                  <c:v>0</c:v>
                </c:pt>
                <c:pt idx="14524">
                  <c:v>0</c:v>
                </c:pt>
                <c:pt idx="14525">
                  <c:v>0</c:v>
                </c:pt>
                <c:pt idx="14526">
                  <c:v>0</c:v>
                </c:pt>
                <c:pt idx="14527">
                  <c:v>0</c:v>
                </c:pt>
                <c:pt idx="14528">
                  <c:v>0</c:v>
                </c:pt>
                <c:pt idx="14529">
                  <c:v>0</c:v>
                </c:pt>
                <c:pt idx="14530">
                  <c:v>0</c:v>
                </c:pt>
                <c:pt idx="14531">
                  <c:v>0</c:v>
                </c:pt>
                <c:pt idx="14532">
                  <c:v>0</c:v>
                </c:pt>
                <c:pt idx="14533">
                  <c:v>0</c:v>
                </c:pt>
                <c:pt idx="14534">
                  <c:v>0</c:v>
                </c:pt>
                <c:pt idx="14535">
                  <c:v>0</c:v>
                </c:pt>
                <c:pt idx="14536">
                  <c:v>0</c:v>
                </c:pt>
                <c:pt idx="14537">
                  <c:v>0</c:v>
                </c:pt>
                <c:pt idx="14538">
                  <c:v>0</c:v>
                </c:pt>
                <c:pt idx="14539">
                  <c:v>0</c:v>
                </c:pt>
                <c:pt idx="14540">
                  <c:v>0</c:v>
                </c:pt>
                <c:pt idx="14541">
                  <c:v>0</c:v>
                </c:pt>
                <c:pt idx="14542">
                  <c:v>0</c:v>
                </c:pt>
                <c:pt idx="14543">
                  <c:v>0</c:v>
                </c:pt>
                <c:pt idx="14544">
                  <c:v>0</c:v>
                </c:pt>
                <c:pt idx="14545">
                  <c:v>0</c:v>
                </c:pt>
                <c:pt idx="14546">
                  <c:v>0</c:v>
                </c:pt>
                <c:pt idx="14547">
                  <c:v>0</c:v>
                </c:pt>
                <c:pt idx="14548">
                  <c:v>0</c:v>
                </c:pt>
                <c:pt idx="14549">
                  <c:v>0</c:v>
                </c:pt>
                <c:pt idx="14550">
                  <c:v>0</c:v>
                </c:pt>
                <c:pt idx="14551">
                  <c:v>0</c:v>
                </c:pt>
                <c:pt idx="14552">
                  <c:v>0</c:v>
                </c:pt>
                <c:pt idx="14553">
                  <c:v>0</c:v>
                </c:pt>
                <c:pt idx="14554">
                  <c:v>0</c:v>
                </c:pt>
                <c:pt idx="14555">
                  <c:v>0</c:v>
                </c:pt>
                <c:pt idx="14556">
                  <c:v>0</c:v>
                </c:pt>
                <c:pt idx="14557">
                  <c:v>0</c:v>
                </c:pt>
                <c:pt idx="14558">
                  <c:v>0</c:v>
                </c:pt>
                <c:pt idx="14559">
                  <c:v>0</c:v>
                </c:pt>
                <c:pt idx="14560">
                  <c:v>0</c:v>
                </c:pt>
                <c:pt idx="14561">
                  <c:v>0</c:v>
                </c:pt>
                <c:pt idx="14562">
                  <c:v>0</c:v>
                </c:pt>
                <c:pt idx="14563">
                  <c:v>0</c:v>
                </c:pt>
                <c:pt idx="14564">
                  <c:v>0</c:v>
                </c:pt>
                <c:pt idx="14565">
                  <c:v>0</c:v>
                </c:pt>
                <c:pt idx="14566">
                  <c:v>0</c:v>
                </c:pt>
                <c:pt idx="14567">
                  <c:v>0</c:v>
                </c:pt>
                <c:pt idx="14568">
                  <c:v>0</c:v>
                </c:pt>
                <c:pt idx="14569">
                  <c:v>0</c:v>
                </c:pt>
                <c:pt idx="14570">
                  <c:v>0</c:v>
                </c:pt>
                <c:pt idx="14571">
                  <c:v>0</c:v>
                </c:pt>
                <c:pt idx="14572">
                  <c:v>0</c:v>
                </c:pt>
                <c:pt idx="14573">
                  <c:v>0</c:v>
                </c:pt>
                <c:pt idx="14574">
                  <c:v>0</c:v>
                </c:pt>
                <c:pt idx="14575">
                  <c:v>0</c:v>
                </c:pt>
                <c:pt idx="14576">
                  <c:v>0</c:v>
                </c:pt>
                <c:pt idx="14577">
                  <c:v>0</c:v>
                </c:pt>
                <c:pt idx="14578">
                  <c:v>0</c:v>
                </c:pt>
                <c:pt idx="14579">
                  <c:v>0</c:v>
                </c:pt>
                <c:pt idx="14580">
                  <c:v>0</c:v>
                </c:pt>
                <c:pt idx="14581">
                  <c:v>0</c:v>
                </c:pt>
                <c:pt idx="14582">
                  <c:v>0</c:v>
                </c:pt>
                <c:pt idx="14583">
                  <c:v>0</c:v>
                </c:pt>
                <c:pt idx="14584">
                  <c:v>0</c:v>
                </c:pt>
                <c:pt idx="14585">
                  <c:v>0</c:v>
                </c:pt>
                <c:pt idx="14586">
                  <c:v>0</c:v>
                </c:pt>
                <c:pt idx="14587">
                  <c:v>0</c:v>
                </c:pt>
                <c:pt idx="14588">
                  <c:v>0</c:v>
                </c:pt>
                <c:pt idx="14589">
                  <c:v>0</c:v>
                </c:pt>
                <c:pt idx="14590">
                  <c:v>0</c:v>
                </c:pt>
                <c:pt idx="14591">
                  <c:v>0</c:v>
                </c:pt>
                <c:pt idx="14592">
                  <c:v>0</c:v>
                </c:pt>
                <c:pt idx="14593">
                  <c:v>0</c:v>
                </c:pt>
                <c:pt idx="14594">
                  <c:v>0</c:v>
                </c:pt>
                <c:pt idx="14595">
                  <c:v>0</c:v>
                </c:pt>
                <c:pt idx="14596">
                  <c:v>0</c:v>
                </c:pt>
                <c:pt idx="14597">
                  <c:v>0</c:v>
                </c:pt>
                <c:pt idx="14598">
                  <c:v>0</c:v>
                </c:pt>
                <c:pt idx="14599">
                  <c:v>0</c:v>
                </c:pt>
                <c:pt idx="14600">
                  <c:v>0</c:v>
                </c:pt>
                <c:pt idx="14601">
                  <c:v>0</c:v>
                </c:pt>
                <c:pt idx="14602">
                  <c:v>0</c:v>
                </c:pt>
                <c:pt idx="14603">
                  <c:v>0</c:v>
                </c:pt>
                <c:pt idx="14604">
                  <c:v>0</c:v>
                </c:pt>
                <c:pt idx="14605">
                  <c:v>0</c:v>
                </c:pt>
                <c:pt idx="14606">
                  <c:v>0</c:v>
                </c:pt>
                <c:pt idx="14607">
                  <c:v>0</c:v>
                </c:pt>
                <c:pt idx="14608">
                  <c:v>0</c:v>
                </c:pt>
                <c:pt idx="14609">
                  <c:v>0</c:v>
                </c:pt>
                <c:pt idx="14610">
                  <c:v>0</c:v>
                </c:pt>
                <c:pt idx="14611">
                  <c:v>0</c:v>
                </c:pt>
                <c:pt idx="14612">
                  <c:v>0</c:v>
                </c:pt>
                <c:pt idx="14613">
                  <c:v>0</c:v>
                </c:pt>
                <c:pt idx="14614">
                  <c:v>0</c:v>
                </c:pt>
                <c:pt idx="14615">
                  <c:v>0</c:v>
                </c:pt>
                <c:pt idx="14616">
                  <c:v>0</c:v>
                </c:pt>
                <c:pt idx="14617">
                  <c:v>0</c:v>
                </c:pt>
                <c:pt idx="14618">
                  <c:v>0</c:v>
                </c:pt>
                <c:pt idx="14619">
                  <c:v>0</c:v>
                </c:pt>
                <c:pt idx="14620">
                  <c:v>0</c:v>
                </c:pt>
                <c:pt idx="14621">
                  <c:v>0</c:v>
                </c:pt>
                <c:pt idx="14622">
                  <c:v>0</c:v>
                </c:pt>
                <c:pt idx="14623">
                  <c:v>0</c:v>
                </c:pt>
                <c:pt idx="14624">
                  <c:v>0</c:v>
                </c:pt>
                <c:pt idx="14625">
                  <c:v>0</c:v>
                </c:pt>
                <c:pt idx="14626">
                  <c:v>0</c:v>
                </c:pt>
                <c:pt idx="14627">
                  <c:v>0</c:v>
                </c:pt>
                <c:pt idx="14628">
                  <c:v>0</c:v>
                </c:pt>
                <c:pt idx="14629">
                  <c:v>0</c:v>
                </c:pt>
                <c:pt idx="14630">
                  <c:v>0</c:v>
                </c:pt>
                <c:pt idx="14631">
                  <c:v>0</c:v>
                </c:pt>
                <c:pt idx="14632">
                  <c:v>0</c:v>
                </c:pt>
                <c:pt idx="14633">
                  <c:v>0</c:v>
                </c:pt>
                <c:pt idx="14634">
                  <c:v>0</c:v>
                </c:pt>
                <c:pt idx="14635">
                  <c:v>0</c:v>
                </c:pt>
                <c:pt idx="14636">
                  <c:v>0</c:v>
                </c:pt>
                <c:pt idx="14637">
                  <c:v>0</c:v>
                </c:pt>
                <c:pt idx="14638">
                  <c:v>0</c:v>
                </c:pt>
                <c:pt idx="14639">
                  <c:v>0</c:v>
                </c:pt>
                <c:pt idx="14640">
                  <c:v>0</c:v>
                </c:pt>
                <c:pt idx="14641">
                  <c:v>0</c:v>
                </c:pt>
                <c:pt idx="14642">
                  <c:v>0</c:v>
                </c:pt>
                <c:pt idx="14643">
                  <c:v>0</c:v>
                </c:pt>
                <c:pt idx="14644">
                  <c:v>0</c:v>
                </c:pt>
                <c:pt idx="14645">
                  <c:v>0</c:v>
                </c:pt>
                <c:pt idx="14646">
                  <c:v>0</c:v>
                </c:pt>
                <c:pt idx="14647">
                  <c:v>0</c:v>
                </c:pt>
                <c:pt idx="14648">
                  <c:v>0</c:v>
                </c:pt>
                <c:pt idx="14649">
                  <c:v>0</c:v>
                </c:pt>
                <c:pt idx="14650">
                  <c:v>0</c:v>
                </c:pt>
                <c:pt idx="14651">
                  <c:v>0</c:v>
                </c:pt>
                <c:pt idx="14652">
                  <c:v>0</c:v>
                </c:pt>
                <c:pt idx="14653">
                  <c:v>0</c:v>
                </c:pt>
                <c:pt idx="14654">
                  <c:v>0</c:v>
                </c:pt>
                <c:pt idx="14655">
                  <c:v>0</c:v>
                </c:pt>
                <c:pt idx="14656">
                  <c:v>0</c:v>
                </c:pt>
                <c:pt idx="14657">
                  <c:v>0</c:v>
                </c:pt>
                <c:pt idx="14658">
                  <c:v>0</c:v>
                </c:pt>
                <c:pt idx="14659">
                  <c:v>0</c:v>
                </c:pt>
                <c:pt idx="14660">
                  <c:v>0</c:v>
                </c:pt>
                <c:pt idx="14661">
                  <c:v>0</c:v>
                </c:pt>
                <c:pt idx="14662">
                  <c:v>0</c:v>
                </c:pt>
                <c:pt idx="14663">
                  <c:v>0</c:v>
                </c:pt>
                <c:pt idx="14664">
                  <c:v>0</c:v>
                </c:pt>
                <c:pt idx="14665">
                  <c:v>0</c:v>
                </c:pt>
                <c:pt idx="14666">
                  <c:v>0</c:v>
                </c:pt>
                <c:pt idx="14667">
                  <c:v>0</c:v>
                </c:pt>
                <c:pt idx="14668">
                  <c:v>0</c:v>
                </c:pt>
                <c:pt idx="14669">
                  <c:v>0</c:v>
                </c:pt>
                <c:pt idx="14670">
                  <c:v>0</c:v>
                </c:pt>
                <c:pt idx="14671">
                  <c:v>0</c:v>
                </c:pt>
                <c:pt idx="14672">
                  <c:v>0</c:v>
                </c:pt>
                <c:pt idx="14673">
                  <c:v>0</c:v>
                </c:pt>
                <c:pt idx="14674">
                  <c:v>0</c:v>
                </c:pt>
                <c:pt idx="14675">
                  <c:v>0</c:v>
                </c:pt>
                <c:pt idx="14676">
                  <c:v>0</c:v>
                </c:pt>
                <c:pt idx="14677">
                  <c:v>0</c:v>
                </c:pt>
                <c:pt idx="14678">
                  <c:v>0</c:v>
                </c:pt>
                <c:pt idx="14679">
                  <c:v>0</c:v>
                </c:pt>
                <c:pt idx="14680">
                  <c:v>0</c:v>
                </c:pt>
                <c:pt idx="14681">
                  <c:v>0</c:v>
                </c:pt>
                <c:pt idx="14682">
                  <c:v>0</c:v>
                </c:pt>
                <c:pt idx="14683">
                  <c:v>0</c:v>
                </c:pt>
                <c:pt idx="14684">
                  <c:v>0</c:v>
                </c:pt>
                <c:pt idx="14685">
                  <c:v>0</c:v>
                </c:pt>
                <c:pt idx="14686">
                  <c:v>0</c:v>
                </c:pt>
                <c:pt idx="14687">
                  <c:v>0</c:v>
                </c:pt>
                <c:pt idx="14688">
                  <c:v>0</c:v>
                </c:pt>
                <c:pt idx="14689">
                  <c:v>0</c:v>
                </c:pt>
                <c:pt idx="14690">
                  <c:v>0</c:v>
                </c:pt>
                <c:pt idx="14691">
                  <c:v>0</c:v>
                </c:pt>
                <c:pt idx="14692">
                  <c:v>0</c:v>
                </c:pt>
                <c:pt idx="14693">
                  <c:v>0</c:v>
                </c:pt>
                <c:pt idx="14694">
                  <c:v>0</c:v>
                </c:pt>
                <c:pt idx="14695">
                  <c:v>0</c:v>
                </c:pt>
                <c:pt idx="14696">
                  <c:v>0</c:v>
                </c:pt>
                <c:pt idx="14697">
                  <c:v>0</c:v>
                </c:pt>
                <c:pt idx="14698">
                  <c:v>0</c:v>
                </c:pt>
                <c:pt idx="14699">
                  <c:v>0</c:v>
                </c:pt>
                <c:pt idx="14700">
                  <c:v>0</c:v>
                </c:pt>
                <c:pt idx="14701">
                  <c:v>0</c:v>
                </c:pt>
                <c:pt idx="14702">
                  <c:v>0</c:v>
                </c:pt>
                <c:pt idx="14703">
                  <c:v>0</c:v>
                </c:pt>
                <c:pt idx="14704">
                  <c:v>0</c:v>
                </c:pt>
                <c:pt idx="14705">
                  <c:v>0</c:v>
                </c:pt>
                <c:pt idx="14706">
                  <c:v>0</c:v>
                </c:pt>
                <c:pt idx="14707">
                  <c:v>0</c:v>
                </c:pt>
                <c:pt idx="14708">
                  <c:v>0</c:v>
                </c:pt>
                <c:pt idx="14709">
                  <c:v>0</c:v>
                </c:pt>
                <c:pt idx="14710">
                  <c:v>0</c:v>
                </c:pt>
                <c:pt idx="14711">
                  <c:v>0</c:v>
                </c:pt>
                <c:pt idx="14712">
                  <c:v>0</c:v>
                </c:pt>
                <c:pt idx="14713">
                  <c:v>0</c:v>
                </c:pt>
                <c:pt idx="14714">
                  <c:v>0</c:v>
                </c:pt>
                <c:pt idx="14715">
                  <c:v>0</c:v>
                </c:pt>
                <c:pt idx="14716">
                  <c:v>0</c:v>
                </c:pt>
                <c:pt idx="14717">
                  <c:v>0</c:v>
                </c:pt>
                <c:pt idx="14718">
                  <c:v>0</c:v>
                </c:pt>
                <c:pt idx="14719">
                  <c:v>0</c:v>
                </c:pt>
                <c:pt idx="14720">
                  <c:v>0</c:v>
                </c:pt>
                <c:pt idx="14721">
                  <c:v>0</c:v>
                </c:pt>
                <c:pt idx="14722">
                  <c:v>0</c:v>
                </c:pt>
                <c:pt idx="14723">
                  <c:v>0</c:v>
                </c:pt>
                <c:pt idx="14724">
                  <c:v>0</c:v>
                </c:pt>
                <c:pt idx="14725">
                  <c:v>0</c:v>
                </c:pt>
                <c:pt idx="14726">
                  <c:v>0</c:v>
                </c:pt>
                <c:pt idx="14727">
                  <c:v>0</c:v>
                </c:pt>
                <c:pt idx="14728">
                  <c:v>0</c:v>
                </c:pt>
                <c:pt idx="14729">
                  <c:v>0</c:v>
                </c:pt>
                <c:pt idx="14730">
                  <c:v>0</c:v>
                </c:pt>
                <c:pt idx="14731">
                  <c:v>0</c:v>
                </c:pt>
                <c:pt idx="14732">
                  <c:v>0</c:v>
                </c:pt>
                <c:pt idx="14733">
                  <c:v>0</c:v>
                </c:pt>
                <c:pt idx="14734">
                  <c:v>0</c:v>
                </c:pt>
                <c:pt idx="14735">
                  <c:v>0</c:v>
                </c:pt>
                <c:pt idx="14736">
                  <c:v>0</c:v>
                </c:pt>
                <c:pt idx="14737">
                  <c:v>0</c:v>
                </c:pt>
                <c:pt idx="14738">
                  <c:v>0</c:v>
                </c:pt>
                <c:pt idx="14739">
                  <c:v>0</c:v>
                </c:pt>
                <c:pt idx="14740">
                  <c:v>0</c:v>
                </c:pt>
                <c:pt idx="14741">
                  <c:v>0</c:v>
                </c:pt>
                <c:pt idx="14742">
                  <c:v>0</c:v>
                </c:pt>
                <c:pt idx="14743">
                  <c:v>0</c:v>
                </c:pt>
                <c:pt idx="14744">
                  <c:v>0</c:v>
                </c:pt>
                <c:pt idx="14745">
                  <c:v>0</c:v>
                </c:pt>
                <c:pt idx="14746">
                  <c:v>0</c:v>
                </c:pt>
                <c:pt idx="14747">
                  <c:v>0</c:v>
                </c:pt>
                <c:pt idx="14748">
                  <c:v>0</c:v>
                </c:pt>
                <c:pt idx="14749">
                  <c:v>0</c:v>
                </c:pt>
                <c:pt idx="14750">
                  <c:v>0</c:v>
                </c:pt>
                <c:pt idx="14751">
                  <c:v>0</c:v>
                </c:pt>
                <c:pt idx="14752">
                  <c:v>0</c:v>
                </c:pt>
                <c:pt idx="14753">
                  <c:v>0</c:v>
                </c:pt>
                <c:pt idx="14754">
                  <c:v>0</c:v>
                </c:pt>
                <c:pt idx="14755">
                  <c:v>0</c:v>
                </c:pt>
                <c:pt idx="14756">
                  <c:v>0</c:v>
                </c:pt>
                <c:pt idx="14757">
                  <c:v>0</c:v>
                </c:pt>
                <c:pt idx="14758">
                  <c:v>0</c:v>
                </c:pt>
                <c:pt idx="14759">
                  <c:v>0</c:v>
                </c:pt>
                <c:pt idx="14760">
                  <c:v>0</c:v>
                </c:pt>
                <c:pt idx="14761">
                  <c:v>0</c:v>
                </c:pt>
                <c:pt idx="14762">
                  <c:v>0</c:v>
                </c:pt>
                <c:pt idx="14763">
                  <c:v>0</c:v>
                </c:pt>
                <c:pt idx="14764">
                  <c:v>0</c:v>
                </c:pt>
                <c:pt idx="14765">
                  <c:v>0</c:v>
                </c:pt>
                <c:pt idx="14766">
                  <c:v>0</c:v>
                </c:pt>
                <c:pt idx="14767">
                  <c:v>0</c:v>
                </c:pt>
                <c:pt idx="14768">
                  <c:v>0</c:v>
                </c:pt>
                <c:pt idx="14769">
                  <c:v>0</c:v>
                </c:pt>
                <c:pt idx="14770">
                  <c:v>0</c:v>
                </c:pt>
                <c:pt idx="14771">
                  <c:v>0</c:v>
                </c:pt>
                <c:pt idx="14772">
                  <c:v>0</c:v>
                </c:pt>
                <c:pt idx="14773">
                  <c:v>0</c:v>
                </c:pt>
                <c:pt idx="14774">
                  <c:v>0</c:v>
                </c:pt>
                <c:pt idx="14775">
                  <c:v>0</c:v>
                </c:pt>
                <c:pt idx="14776">
                  <c:v>0</c:v>
                </c:pt>
                <c:pt idx="14777">
                  <c:v>0</c:v>
                </c:pt>
                <c:pt idx="14778">
                  <c:v>0</c:v>
                </c:pt>
                <c:pt idx="14779">
                  <c:v>0</c:v>
                </c:pt>
                <c:pt idx="14780">
                  <c:v>0</c:v>
                </c:pt>
                <c:pt idx="14781">
                  <c:v>0</c:v>
                </c:pt>
                <c:pt idx="14782">
                  <c:v>0</c:v>
                </c:pt>
                <c:pt idx="14783">
                  <c:v>0</c:v>
                </c:pt>
                <c:pt idx="14784">
                  <c:v>0</c:v>
                </c:pt>
                <c:pt idx="14785">
                  <c:v>0</c:v>
                </c:pt>
                <c:pt idx="14786">
                  <c:v>0</c:v>
                </c:pt>
                <c:pt idx="14787">
                  <c:v>0</c:v>
                </c:pt>
                <c:pt idx="14788">
                  <c:v>0</c:v>
                </c:pt>
                <c:pt idx="14789">
                  <c:v>0</c:v>
                </c:pt>
                <c:pt idx="14790">
                  <c:v>0</c:v>
                </c:pt>
                <c:pt idx="14791">
                  <c:v>0</c:v>
                </c:pt>
                <c:pt idx="14792">
                  <c:v>0</c:v>
                </c:pt>
                <c:pt idx="14793">
                  <c:v>0</c:v>
                </c:pt>
                <c:pt idx="14794">
                  <c:v>0</c:v>
                </c:pt>
                <c:pt idx="14795">
                  <c:v>0</c:v>
                </c:pt>
                <c:pt idx="14796">
                  <c:v>0</c:v>
                </c:pt>
                <c:pt idx="14797">
                  <c:v>0</c:v>
                </c:pt>
                <c:pt idx="14798">
                  <c:v>0</c:v>
                </c:pt>
                <c:pt idx="14799">
                  <c:v>0</c:v>
                </c:pt>
                <c:pt idx="14800">
                  <c:v>0</c:v>
                </c:pt>
                <c:pt idx="14801">
                  <c:v>0</c:v>
                </c:pt>
                <c:pt idx="14802">
                  <c:v>0</c:v>
                </c:pt>
                <c:pt idx="14803">
                  <c:v>0</c:v>
                </c:pt>
                <c:pt idx="14804">
                  <c:v>0</c:v>
                </c:pt>
                <c:pt idx="14805">
                  <c:v>0</c:v>
                </c:pt>
                <c:pt idx="14806">
                  <c:v>0</c:v>
                </c:pt>
                <c:pt idx="14807">
                  <c:v>0</c:v>
                </c:pt>
                <c:pt idx="14808">
                  <c:v>0</c:v>
                </c:pt>
                <c:pt idx="14809">
                  <c:v>0</c:v>
                </c:pt>
                <c:pt idx="14810">
                  <c:v>0</c:v>
                </c:pt>
                <c:pt idx="14811">
                  <c:v>0</c:v>
                </c:pt>
                <c:pt idx="14812">
                  <c:v>0</c:v>
                </c:pt>
                <c:pt idx="14813">
                  <c:v>0</c:v>
                </c:pt>
                <c:pt idx="14814">
                  <c:v>0</c:v>
                </c:pt>
                <c:pt idx="14815">
                  <c:v>0</c:v>
                </c:pt>
                <c:pt idx="14816">
                  <c:v>0</c:v>
                </c:pt>
                <c:pt idx="14817">
                  <c:v>0</c:v>
                </c:pt>
                <c:pt idx="14818">
                  <c:v>0</c:v>
                </c:pt>
                <c:pt idx="14819">
                  <c:v>0</c:v>
                </c:pt>
                <c:pt idx="14820">
                  <c:v>0</c:v>
                </c:pt>
                <c:pt idx="14821">
                  <c:v>0</c:v>
                </c:pt>
                <c:pt idx="14822">
                  <c:v>0</c:v>
                </c:pt>
                <c:pt idx="14823">
                  <c:v>0</c:v>
                </c:pt>
                <c:pt idx="14824">
                  <c:v>0</c:v>
                </c:pt>
                <c:pt idx="14825">
                  <c:v>0</c:v>
                </c:pt>
                <c:pt idx="14826">
                  <c:v>0</c:v>
                </c:pt>
                <c:pt idx="14827">
                  <c:v>0</c:v>
                </c:pt>
                <c:pt idx="14828">
                  <c:v>0</c:v>
                </c:pt>
                <c:pt idx="14829">
                  <c:v>0</c:v>
                </c:pt>
                <c:pt idx="14830">
                  <c:v>0</c:v>
                </c:pt>
                <c:pt idx="14831">
                  <c:v>0</c:v>
                </c:pt>
                <c:pt idx="14832">
                  <c:v>0</c:v>
                </c:pt>
                <c:pt idx="14833">
                  <c:v>0</c:v>
                </c:pt>
                <c:pt idx="14834">
                  <c:v>0</c:v>
                </c:pt>
                <c:pt idx="14835">
                  <c:v>0</c:v>
                </c:pt>
                <c:pt idx="14836">
                  <c:v>0</c:v>
                </c:pt>
                <c:pt idx="14837">
                  <c:v>0</c:v>
                </c:pt>
                <c:pt idx="14838">
                  <c:v>0</c:v>
                </c:pt>
                <c:pt idx="14839">
                  <c:v>0</c:v>
                </c:pt>
                <c:pt idx="14840">
                  <c:v>0</c:v>
                </c:pt>
                <c:pt idx="14841">
                  <c:v>0</c:v>
                </c:pt>
                <c:pt idx="14842">
                  <c:v>0</c:v>
                </c:pt>
                <c:pt idx="14843">
                  <c:v>0</c:v>
                </c:pt>
                <c:pt idx="14844">
                  <c:v>0</c:v>
                </c:pt>
                <c:pt idx="14845">
                  <c:v>0</c:v>
                </c:pt>
                <c:pt idx="14846">
                  <c:v>0</c:v>
                </c:pt>
                <c:pt idx="14847">
                  <c:v>0</c:v>
                </c:pt>
                <c:pt idx="14848">
                  <c:v>0</c:v>
                </c:pt>
                <c:pt idx="14849">
                  <c:v>0</c:v>
                </c:pt>
                <c:pt idx="14850">
                  <c:v>0</c:v>
                </c:pt>
                <c:pt idx="14851">
                  <c:v>0</c:v>
                </c:pt>
                <c:pt idx="14852">
                  <c:v>0</c:v>
                </c:pt>
                <c:pt idx="14853">
                  <c:v>0</c:v>
                </c:pt>
                <c:pt idx="14854">
                  <c:v>0</c:v>
                </c:pt>
                <c:pt idx="14855">
                  <c:v>0</c:v>
                </c:pt>
                <c:pt idx="14856">
                  <c:v>0</c:v>
                </c:pt>
                <c:pt idx="14857">
                  <c:v>0</c:v>
                </c:pt>
                <c:pt idx="14858">
                  <c:v>0</c:v>
                </c:pt>
                <c:pt idx="14859">
                  <c:v>0</c:v>
                </c:pt>
                <c:pt idx="14860">
                  <c:v>0</c:v>
                </c:pt>
                <c:pt idx="14861">
                  <c:v>0</c:v>
                </c:pt>
                <c:pt idx="14862">
                  <c:v>0</c:v>
                </c:pt>
                <c:pt idx="14863">
                  <c:v>0</c:v>
                </c:pt>
                <c:pt idx="14864">
                  <c:v>0</c:v>
                </c:pt>
                <c:pt idx="14865">
                  <c:v>0</c:v>
                </c:pt>
                <c:pt idx="14866">
                  <c:v>0</c:v>
                </c:pt>
                <c:pt idx="14867">
                  <c:v>0</c:v>
                </c:pt>
                <c:pt idx="14868">
                  <c:v>0</c:v>
                </c:pt>
                <c:pt idx="14869">
                  <c:v>0</c:v>
                </c:pt>
                <c:pt idx="14870">
                  <c:v>0</c:v>
                </c:pt>
                <c:pt idx="14871">
                  <c:v>0</c:v>
                </c:pt>
                <c:pt idx="14872">
                  <c:v>0</c:v>
                </c:pt>
                <c:pt idx="14873">
                  <c:v>0</c:v>
                </c:pt>
                <c:pt idx="14874">
                  <c:v>0</c:v>
                </c:pt>
                <c:pt idx="14875">
                  <c:v>0</c:v>
                </c:pt>
                <c:pt idx="14876">
                  <c:v>0</c:v>
                </c:pt>
                <c:pt idx="14877">
                  <c:v>0</c:v>
                </c:pt>
                <c:pt idx="14878">
                  <c:v>0</c:v>
                </c:pt>
                <c:pt idx="14879">
                  <c:v>0</c:v>
                </c:pt>
                <c:pt idx="14880">
                  <c:v>0</c:v>
                </c:pt>
                <c:pt idx="14881">
                  <c:v>0</c:v>
                </c:pt>
                <c:pt idx="14882">
                  <c:v>0</c:v>
                </c:pt>
                <c:pt idx="14883">
                  <c:v>0</c:v>
                </c:pt>
                <c:pt idx="14884">
                  <c:v>0</c:v>
                </c:pt>
                <c:pt idx="14885">
                  <c:v>0</c:v>
                </c:pt>
                <c:pt idx="14886">
                  <c:v>0</c:v>
                </c:pt>
                <c:pt idx="14887">
                  <c:v>0</c:v>
                </c:pt>
                <c:pt idx="14888">
                  <c:v>0</c:v>
                </c:pt>
                <c:pt idx="14889">
                  <c:v>0</c:v>
                </c:pt>
                <c:pt idx="14890">
                  <c:v>0</c:v>
                </c:pt>
                <c:pt idx="14891">
                  <c:v>0</c:v>
                </c:pt>
                <c:pt idx="14892">
                  <c:v>0</c:v>
                </c:pt>
                <c:pt idx="14893">
                  <c:v>0</c:v>
                </c:pt>
                <c:pt idx="14894">
                  <c:v>0</c:v>
                </c:pt>
                <c:pt idx="14895">
                  <c:v>0</c:v>
                </c:pt>
                <c:pt idx="14896">
                  <c:v>0</c:v>
                </c:pt>
                <c:pt idx="14897">
                  <c:v>0</c:v>
                </c:pt>
                <c:pt idx="14898">
                  <c:v>0</c:v>
                </c:pt>
                <c:pt idx="14899">
                  <c:v>0</c:v>
                </c:pt>
                <c:pt idx="14900">
                  <c:v>0</c:v>
                </c:pt>
                <c:pt idx="14901">
                  <c:v>0</c:v>
                </c:pt>
                <c:pt idx="14902">
                  <c:v>0</c:v>
                </c:pt>
                <c:pt idx="14903">
                  <c:v>0</c:v>
                </c:pt>
                <c:pt idx="14904">
                  <c:v>0</c:v>
                </c:pt>
                <c:pt idx="14905">
                  <c:v>0</c:v>
                </c:pt>
                <c:pt idx="14906">
                  <c:v>0</c:v>
                </c:pt>
                <c:pt idx="14907">
                  <c:v>0</c:v>
                </c:pt>
                <c:pt idx="14908">
                  <c:v>0</c:v>
                </c:pt>
                <c:pt idx="14909">
                  <c:v>0</c:v>
                </c:pt>
                <c:pt idx="14910">
                  <c:v>159.79999999999998</c:v>
                </c:pt>
                <c:pt idx="14911">
                  <c:v>0</c:v>
                </c:pt>
                <c:pt idx="14912">
                  <c:v>0</c:v>
                </c:pt>
                <c:pt idx="14913">
                  <c:v>0</c:v>
                </c:pt>
                <c:pt idx="14914">
                  <c:v>0</c:v>
                </c:pt>
                <c:pt idx="14915">
                  <c:v>0</c:v>
                </c:pt>
                <c:pt idx="14916">
                  <c:v>0</c:v>
                </c:pt>
                <c:pt idx="14917">
                  <c:v>0</c:v>
                </c:pt>
                <c:pt idx="14918">
                  <c:v>0</c:v>
                </c:pt>
                <c:pt idx="14919">
                  <c:v>0</c:v>
                </c:pt>
                <c:pt idx="14920">
                  <c:v>0</c:v>
                </c:pt>
                <c:pt idx="14921">
                  <c:v>0</c:v>
                </c:pt>
                <c:pt idx="14922">
                  <c:v>0</c:v>
                </c:pt>
                <c:pt idx="14923">
                  <c:v>0</c:v>
                </c:pt>
                <c:pt idx="14924">
                  <c:v>0</c:v>
                </c:pt>
                <c:pt idx="14925">
                  <c:v>0</c:v>
                </c:pt>
                <c:pt idx="14926">
                  <c:v>0</c:v>
                </c:pt>
                <c:pt idx="14927">
                  <c:v>0</c:v>
                </c:pt>
                <c:pt idx="14928">
                  <c:v>0</c:v>
                </c:pt>
                <c:pt idx="14929">
                  <c:v>0</c:v>
                </c:pt>
                <c:pt idx="14930">
                  <c:v>0</c:v>
                </c:pt>
                <c:pt idx="14931">
                  <c:v>0</c:v>
                </c:pt>
                <c:pt idx="14932">
                  <c:v>0</c:v>
                </c:pt>
                <c:pt idx="14933">
                  <c:v>0</c:v>
                </c:pt>
                <c:pt idx="14934">
                  <c:v>0</c:v>
                </c:pt>
                <c:pt idx="14935">
                  <c:v>0</c:v>
                </c:pt>
                <c:pt idx="14936">
                  <c:v>0</c:v>
                </c:pt>
                <c:pt idx="14937">
                  <c:v>0</c:v>
                </c:pt>
                <c:pt idx="14938">
                  <c:v>0</c:v>
                </c:pt>
                <c:pt idx="14939">
                  <c:v>0</c:v>
                </c:pt>
                <c:pt idx="14940">
                  <c:v>0</c:v>
                </c:pt>
                <c:pt idx="14941">
                  <c:v>0</c:v>
                </c:pt>
                <c:pt idx="14942">
                  <c:v>0</c:v>
                </c:pt>
                <c:pt idx="14943">
                  <c:v>0</c:v>
                </c:pt>
                <c:pt idx="14944">
                  <c:v>0</c:v>
                </c:pt>
                <c:pt idx="14945">
                  <c:v>0</c:v>
                </c:pt>
                <c:pt idx="14946">
                  <c:v>0</c:v>
                </c:pt>
                <c:pt idx="14947">
                  <c:v>0</c:v>
                </c:pt>
                <c:pt idx="14948">
                  <c:v>0</c:v>
                </c:pt>
                <c:pt idx="14949">
                  <c:v>0</c:v>
                </c:pt>
                <c:pt idx="14950">
                  <c:v>0</c:v>
                </c:pt>
                <c:pt idx="14951">
                  <c:v>0</c:v>
                </c:pt>
                <c:pt idx="14952">
                  <c:v>0</c:v>
                </c:pt>
                <c:pt idx="14953">
                  <c:v>0</c:v>
                </c:pt>
                <c:pt idx="14954">
                  <c:v>0</c:v>
                </c:pt>
                <c:pt idx="14955">
                  <c:v>0</c:v>
                </c:pt>
                <c:pt idx="14956">
                  <c:v>0</c:v>
                </c:pt>
                <c:pt idx="14957">
                  <c:v>0</c:v>
                </c:pt>
                <c:pt idx="14958">
                  <c:v>0</c:v>
                </c:pt>
                <c:pt idx="14959">
                  <c:v>0</c:v>
                </c:pt>
                <c:pt idx="14960">
                  <c:v>0</c:v>
                </c:pt>
                <c:pt idx="14961">
                  <c:v>0</c:v>
                </c:pt>
                <c:pt idx="14962">
                  <c:v>0</c:v>
                </c:pt>
                <c:pt idx="14963">
                  <c:v>0</c:v>
                </c:pt>
                <c:pt idx="14964">
                  <c:v>0</c:v>
                </c:pt>
                <c:pt idx="14965">
                  <c:v>0</c:v>
                </c:pt>
                <c:pt idx="14966">
                  <c:v>0</c:v>
                </c:pt>
                <c:pt idx="14967">
                  <c:v>0</c:v>
                </c:pt>
                <c:pt idx="14968">
                  <c:v>0</c:v>
                </c:pt>
                <c:pt idx="14969">
                  <c:v>0</c:v>
                </c:pt>
                <c:pt idx="14970">
                  <c:v>0</c:v>
                </c:pt>
                <c:pt idx="14971">
                  <c:v>0</c:v>
                </c:pt>
                <c:pt idx="14972">
                  <c:v>0</c:v>
                </c:pt>
                <c:pt idx="14973">
                  <c:v>0</c:v>
                </c:pt>
                <c:pt idx="14974">
                  <c:v>0</c:v>
                </c:pt>
                <c:pt idx="14975">
                  <c:v>0</c:v>
                </c:pt>
                <c:pt idx="14976">
                  <c:v>0</c:v>
                </c:pt>
                <c:pt idx="14977">
                  <c:v>0</c:v>
                </c:pt>
                <c:pt idx="14978">
                  <c:v>0</c:v>
                </c:pt>
                <c:pt idx="14979">
                  <c:v>0</c:v>
                </c:pt>
                <c:pt idx="14980">
                  <c:v>0</c:v>
                </c:pt>
                <c:pt idx="14981">
                  <c:v>0</c:v>
                </c:pt>
                <c:pt idx="14982">
                  <c:v>0</c:v>
                </c:pt>
                <c:pt idx="14983">
                  <c:v>0</c:v>
                </c:pt>
                <c:pt idx="14984">
                  <c:v>0</c:v>
                </c:pt>
                <c:pt idx="14985">
                  <c:v>0</c:v>
                </c:pt>
                <c:pt idx="14986">
                  <c:v>0</c:v>
                </c:pt>
                <c:pt idx="14987">
                  <c:v>0</c:v>
                </c:pt>
                <c:pt idx="14988">
                  <c:v>0</c:v>
                </c:pt>
                <c:pt idx="14989">
                  <c:v>0</c:v>
                </c:pt>
                <c:pt idx="14990">
                  <c:v>0</c:v>
                </c:pt>
                <c:pt idx="14991">
                  <c:v>0</c:v>
                </c:pt>
                <c:pt idx="14992">
                  <c:v>0</c:v>
                </c:pt>
                <c:pt idx="14993">
                  <c:v>0</c:v>
                </c:pt>
                <c:pt idx="14994">
                  <c:v>0</c:v>
                </c:pt>
                <c:pt idx="14995">
                  <c:v>0</c:v>
                </c:pt>
                <c:pt idx="14996">
                  <c:v>0</c:v>
                </c:pt>
                <c:pt idx="14997">
                  <c:v>0</c:v>
                </c:pt>
                <c:pt idx="14998">
                  <c:v>0</c:v>
                </c:pt>
                <c:pt idx="14999">
                  <c:v>0</c:v>
                </c:pt>
                <c:pt idx="15000">
                  <c:v>0</c:v>
                </c:pt>
                <c:pt idx="15001">
                  <c:v>0</c:v>
                </c:pt>
                <c:pt idx="15002">
                  <c:v>0</c:v>
                </c:pt>
                <c:pt idx="15003">
                  <c:v>0</c:v>
                </c:pt>
                <c:pt idx="15004">
                  <c:v>0</c:v>
                </c:pt>
                <c:pt idx="15005">
                  <c:v>0</c:v>
                </c:pt>
                <c:pt idx="15006">
                  <c:v>0</c:v>
                </c:pt>
                <c:pt idx="15007">
                  <c:v>0</c:v>
                </c:pt>
                <c:pt idx="15008">
                  <c:v>0</c:v>
                </c:pt>
                <c:pt idx="15009">
                  <c:v>0</c:v>
                </c:pt>
                <c:pt idx="15010">
                  <c:v>0</c:v>
                </c:pt>
                <c:pt idx="15011">
                  <c:v>0</c:v>
                </c:pt>
                <c:pt idx="15012">
                  <c:v>0</c:v>
                </c:pt>
                <c:pt idx="15013">
                  <c:v>0</c:v>
                </c:pt>
                <c:pt idx="15014">
                  <c:v>0</c:v>
                </c:pt>
                <c:pt idx="15015">
                  <c:v>0</c:v>
                </c:pt>
                <c:pt idx="15016">
                  <c:v>0</c:v>
                </c:pt>
                <c:pt idx="15017">
                  <c:v>0</c:v>
                </c:pt>
                <c:pt idx="15018">
                  <c:v>0</c:v>
                </c:pt>
                <c:pt idx="15019">
                  <c:v>0</c:v>
                </c:pt>
                <c:pt idx="15020">
                  <c:v>0</c:v>
                </c:pt>
                <c:pt idx="15021">
                  <c:v>0</c:v>
                </c:pt>
                <c:pt idx="15022">
                  <c:v>0</c:v>
                </c:pt>
                <c:pt idx="15023">
                  <c:v>0</c:v>
                </c:pt>
                <c:pt idx="15024">
                  <c:v>0</c:v>
                </c:pt>
                <c:pt idx="15025">
                  <c:v>0</c:v>
                </c:pt>
                <c:pt idx="15026">
                  <c:v>0</c:v>
                </c:pt>
                <c:pt idx="15027">
                  <c:v>0</c:v>
                </c:pt>
                <c:pt idx="15028">
                  <c:v>0</c:v>
                </c:pt>
                <c:pt idx="15029">
                  <c:v>0</c:v>
                </c:pt>
                <c:pt idx="15030">
                  <c:v>0</c:v>
                </c:pt>
                <c:pt idx="15031">
                  <c:v>0</c:v>
                </c:pt>
                <c:pt idx="15032">
                  <c:v>0</c:v>
                </c:pt>
                <c:pt idx="15033">
                  <c:v>0</c:v>
                </c:pt>
                <c:pt idx="15034">
                  <c:v>0</c:v>
                </c:pt>
                <c:pt idx="15035">
                  <c:v>0</c:v>
                </c:pt>
                <c:pt idx="15036">
                  <c:v>0</c:v>
                </c:pt>
                <c:pt idx="15037">
                  <c:v>0</c:v>
                </c:pt>
                <c:pt idx="15038">
                  <c:v>0</c:v>
                </c:pt>
                <c:pt idx="15039">
                  <c:v>0</c:v>
                </c:pt>
                <c:pt idx="15040">
                  <c:v>0</c:v>
                </c:pt>
                <c:pt idx="15041">
                  <c:v>0</c:v>
                </c:pt>
                <c:pt idx="15042">
                  <c:v>0</c:v>
                </c:pt>
                <c:pt idx="15043">
                  <c:v>0</c:v>
                </c:pt>
                <c:pt idx="15044">
                  <c:v>0</c:v>
                </c:pt>
                <c:pt idx="15045">
                  <c:v>0</c:v>
                </c:pt>
                <c:pt idx="15046">
                  <c:v>0</c:v>
                </c:pt>
                <c:pt idx="15047">
                  <c:v>0</c:v>
                </c:pt>
                <c:pt idx="15048">
                  <c:v>0</c:v>
                </c:pt>
                <c:pt idx="15049">
                  <c:v>0</c:v>
                </c:pt>
                <c:pt idx="15050">
                  <c:v>0</c:v>
                </c:pt>
                <c:pt idx="15051">
                  <c:v>0</c:v>
                </c:pt>
                <c:pt idx="15052">
                  <c:v>0</c:v>
                </c:pt>
                <c:pt idx="15053">
                  <c:v>0</c:v>
                </c:pt>
                <c:pt idx="15054">
                  <c:v>0</c:v>
                </c:pt>
                <c:pt idx="15055">
                  <c:v>0</c:v>
                </c:pt>
                <c:pt idx="15056">
                  <c:v>0</c:v>
                </c:pt>
                <c:pt idx="15057">
                  <c:v>0</c:v>
                </c:pt>
                <c:pt idx="15058">
                  <c:v>0</c:v>
                </c:pt>
                <c:pt idx="15059">
                  <c:v>0</c:v>
                </c:pt>
                <c:pt idx="15060">
                  <c:v>0</c:v>
                </c:pt>
                <c:pt idx="15061">
                  <c:v>0</c:v>
                </c:pt>
                <c:pt idx="15062">
                  <c:v>0</c:v>
                </c:pt>
                <c:pt idx="15063">
                  <c:v>0</c:v>
                </c:pt>
                <c:pt idx="15064">
                  <c:v>0</c:v>
                </c:pt>
                <c:pt idx="15065">
                  <c:v>0</c:v>
                </c:pt>
                <c:pt idx="15066">
                  <c:v>0</c:v>
                </c:pt>
                <c:pt idx="15067">
                  <c:v>0</c:v>
                </c:pt>
                <c:pt idx="15068">
                  <c:v>0</c:v>
                </c:pt>
                <c:pt idx="15069">
                  <c:v>0</c:v>
                </c:pt>
                <c:pt idx="15070">
                  <c:v>0</c:v>
                </c:pt>
                <c:pt idx="15071">
                  <c:v>0</c:v>
                </c:pt>
                <c:pt idx="15072">
                  <c:v>0</c:v>
                </c:pt>
                <c:pt idx="15073">
                  <c:v>0</c:v>
                </c:pt>
                <c:pt idx="15074">
                  <c:v>0</c:v>
                </c:pt>
                <c:pt idx="15075">
                  <c:v>0</c:v>
                </c:pt>
                <c:pt idx="15076">
                  <c:v>0</c:v>
                </c:pt>
                <c:pt idx="15077">
                  <c:v>0</c:v>
                </c:pt>
                <c:pt idx="15078">
                  <c:v>0</c:v>
                </c:pt>
                <c:pt idx="15079">
                  <c:v>0</c:v>
                </c:pt>
                <c:pt idx="15080">
                  <c:v>0</c:v>
                </c:pt>
                <c:pt idx="15081">
                  <c:v>0</c:v>
                </c:pt>
                <c:pt idx="15082">
                  <c:v>0</c:v>
                </c:pt>
                <c:pt idx="15083">
                  <c:v>0</c:v>
                </c:pt>
                <c:pt idx="15084">
                  <c:v>0</c:v>
                </c:pt>
                <c:pt idx="15085">
                  <c:v>0</c:v>
                </c:pt>
                <c:pt idx="15086">
                  <c:v>0</c:v>
                </c:pt>
                <c:pt idx="15087">
                  <c:v>0</c:v>
                </c:pt>
                <c:pt idx="15088">
                  <c:v>0</c:v>
                </c:pt>
                <c:pt idx="15089">
                  <c:v>0</c:v>
                </c:pt>
                <c:pt idx="15090">
                  <c:v>0</c:v>
                </c:pt>
                <c:pt idx="15091">
                  <c:v>0</c:v>
                </c:pt>
                <c:pt idx="15092">
                  <c:v>0</c:v>
                </c:pt>
                <c:pt idx="15093">
                  <c:v>0</c:v>
                </c:pt>
                <c:pt idx="15094">
                  <c:v>0</c:v>
                </c:pt>
                <c:pt idx="15095">
                  <c:v>0</c:v>
                </c:pt>
                <c:pt idx="15096">
                  <c:v>0</c:v>
                </c:pt>
                <c:pt idx="15097">
                  <c:v>0</c:v>
                </c:pt>
                <c:pt idx="15098">
                  <c:v>0</c:v>
                </c:pt>
                <c:pt idx="15099">
                  <c:v>0</c:v>
                </c:pt>
                <c:pt idx="15100">
                  <c:v>0</c:v>
                </c:pt>
                <c:pt idx="15101">
                  <c:v>0</c:v>
                </c:pt>
                <c:pt idx="15102">
                  <c:v>0</c:v>
                </c:pt>
                <c:pt idx="15103">
                  <c:v>0</c:v>
                </c:pt>
                <c:pt idx="15104">
                  <c:v>0</c:v>
                </c:pt>
                <c:pt idx="15105">
                  <c:v>0</c:v>
                </c:pt>
                <c:pt idx="15106">
                  <c:v>0</c:v>
                </c:pt>
                <c:pt idx="15107">
                  <c:v>0</c:v>
                </c:pt>
                <c:pt idx="15108">
                  <c:v>0</c:v>
                </c:pt>
                <c:pt idx="15109">
                  <c:v>0</c:v>
                </c:pt>
                <c:pt idx="15110">
                  <c:v>0</c:v>
                </c:pt>
                <c:pt idx="15111">
                  <c:v>0</c:v>
                </c:pt>
                <c:pt idx="15112">
                  <c:v>0</c:v>
                </c:pt>
                <c:pt idx="15113">
                  <c:v>0</c:v>
                </c:pt>
                <c:pt idx="15114">
                  <c:v>0</c:v>
                </c:pt>
                <c:pt idx="15115">
                  <c:v>0</c:v>
                </c:pt>
                <c:pt idx="15116">
                  <c:v>0</c:v>
                </c:pt>
                <c:pt idx="15117">
                  <c:v>0</c:v>
                </c:pt>
                <c:pt idx="15118">
                  <c:v>0</c:v>
                </c:pt>
                <c:pt idx="15119">
                  <c:v>0</c:v>
                </c:pt>
                <c:pt idx="15120">
                  <c:v>0</c:v>
                </c:pt>
                <c:pt idx="15121">
                  <c:v>0</c:v>
                </c:pt>
                <c:pt idx="15122">
                  <c:v>0</c:v>
                </c:pt>
                <c:pt idx="15123">
                  <c:v>0</c:v>
                </c:pt>
                <c:pt idx="15124">
                  <c:v>0</c:v>
                </c:pt>
                <c:pt idx="15125">
                  <c:v>0</c:v>
                </c:pt>
                <c:pt idx="15126">
                  <c:v>0</c:v>
                </c:pt>
                <c:pt idx="15127">
                  <c:v>0</c:v>
                </c:pt>
                <c:pt idx="15128">
                  <c:v>0</c:v>
                </c:pt>
                <c:pt idx="15129">
                  <c:v>0</c:v>
                </c:pt>
                <c:pt idx="15130">
                  <c:v>0</c:v>
                </c:pt>
                <c:pt idx="15131">
                  <c:v>0</c:v>
                </c:pt>
                <c:pt idx="15132">
                  <c:v>0</c:v>
                </c:pt>
                <c:pt idx="15133">
                  <c:v>0</c:v>
                </c:pt>
                <c:pt idx="15134">
                  <c:v>0</c:v>
                </c:pt>
                <c:pt idx="15135">
                  <c:v>0</c:v>
                </c:pt>
                <c:pt idx="15136">
                  <c:v>0</c:v>
                </c:pt>
                <c:pt idx="15137">
                  <c:v>0</c:v>
                </c:pt>
                <c:pt idx="15138">
                  <c:v>0</c:v>
                </c:pt>
                <c:pt idx="15139">
                  <c:v>0</c:v>
                </c:pt>
                <c:pt idx="15140">
                  <c:v>0</c:v>
                </c:pt>
                <c:pt idx="15141">
                  <c:v>0</c:v>
                </c:pt>
                <c:pt idx="15142">
                  <c:v>0</c:v>
                </c:pt>
                <c:pt idx="15143">
                  <c:v>0</c:v>
                </c:pt>
                <c:pt idx="15144">
                  <c:v>0</c:v>
                </c:pt>
                <c:pt idx="15145">
                  <c:v>0</c:v>
                </c:pt>
                <c:pt idx="15146">
                  <c:v>0</c:v>
                </c:pt>
                <c:pt idx="15147">
                  <c:v>0</c:v>
                </c:pt>
                <c:pt idx="15148">
                  <c:v>0</c:v>
                </c:pt>
                <c:pt idx="15149">
                  <c:v>0</c:v>
                </c:pt>
                <c:pt idx="15150">
                  <c:v>0</c:v>
                </c:pt>
                <c:pt idx="15151">
                  <c:v>0</c:v>
                </c:pt>
                <c:pt idx="15152">
                  <c:v>0</c:v>
                </c:pt>
                <c:pt idx="15153">
                  <c:v>0</c:v>
                </c:pt>
                <c:pt idx="15154">
                  <c:v>0</c:v>
                </c:pt>
                <c:pt idx="15155">
                  <c:v>0</c:v>
                </c:pt>
                <c:pt idx="15156">
                  <c:v>0</c:v>
                </c:pt>
                <c:pt idx="15157">
                  <c:v>0</c:v>
                </c:pt>
                <c:pt idx="15158">
                  <c:v>0</c:v>
                </c:pt>
                <c:pt idx="15159">
                  <c:v>0</c:v>
                </c:pt>
                <c:pt idx="15160">
                  <c:v>0</c:v>
                </c:pt>
                <c:pt idx="15161">
                  <c:v>0</c:v>
                </c:pt>
                <c:pt idx="15162">
                  <c:v>0</c:v>
                </c:pt>
                <c:pt idx="15163">
                  <c:v>0</c:v>
                </c:pt>
                <c:pt idx="15164">
                  <c:v>0</c:v>
                </c:pt>
                <c:pt idx="15165">
                  <c:v>0</c:v>
                </c:pt>
                <c:pt idx="15166">
                  <c:v>0</c:v>
                </c:pt>
                <c:pt idx="15167">
                  <c:v>0</c:v>
                </c:pt>
                <c:pt idx="15168">
                  <c:v>0</c:v>
                </c:pt>
                <c:pt idx="15169">
                  <c:v>0</c:v>
                </c:pt>
                <c:pt idx="15170">
                  <c:v>0</c:v>
                </c:pt>
                <c:pt idx="15171">
                  <c:v>0</c:v>
                </c:pt>
                <c:pt idx="15172">
                  <c:v>0</c:v>
                </c:pt>
                <c:pt idx="15173">
                  <c:v>0</c:v>
                </c:pt>
                <c:pt idx="15174">
                  <c:v>0</c:v>
                </c:pt>
                <c:pt idx="15175">
                  <c:v>0</c:v>
                </c:pt>
                <c:pt idx="15176">
                  <c:v>0</c:v>
                </c:pt>
                <c:pt idx="15177">
                  <c:v>0</c:v>
                </c:pt>
                <c:pt idx="15178">
                  <c:v>0</c:v>
                </c:pt>
                <c:pt idx="15179">
                  <c:v>0</c:v>
                </c:pt>
                <c:pt idx="15180">
                  <c:v>0</c:v>
                </c:pt>
                <c:pt idx="15181">
                  <c:v>0</c:v>
                </c:pt>
                <c:pt idx="15182">
                  <c:v>0</c:v>
                </c:pt>
                <c:pt idx="15183">
                  <c:v>0</c:v>
                </c:pt>
                <c:pt idx="15184">
                  <c:v>0</c:v>
                </c:pt>
                <c:pt idx="15185">
                  <c:v>0</c:v>
                </c:pt>
                <c:pt idx="15186">
                  <c:v>0</c:v>
                </c:pt>
                <c:pt idx="15187">
                  <c:v>0</c:v>
                </c:pt>
                <c:pt idx="15188">
                  <c:v>0</c:v>
                </c:pt>
                <c:pt idx="15189">
                  <c:v>0</c:v>
                </c:pt>
                <c:pt idx="15190">
                  <c:v>0</c:v>
                </c:pt>
                <c:pt idx="15191">
                  <c:v>0</c:v>
                </c:pt>
                <c:pt idx="15192">
                  <c:v>0</c:v>
                </c:pt>
                <c:pt idx="15193">
                  <c:v>0</c:v>
                </c:pt>
                <c:pt idx="15194">
                  <c:v>0</c:v>
                </c:pt>
                <c:pt idx="15195">
                  <c:v>0</c:v>
                </c:pt>
                <c:pt idx="15196">
                  <c:v>14050.899999999998</c:v>
                </c:pt>
                <c:pt idx="15197">
                  <c:v>0</c:v>
                </c:pt>
                <c:pt idx="15198">
                  <c:v>0</c:v>
                </c:pt>
                <c:pt idx="15199">
                  <c:v>0</c:v>
                </c:pt>
                <c:pt idx="15200">
                  <c:v>0</c:v>
                </c:pt>
                <c:pt idx="15201">
                  <c:v>0</c:v>
                </c:pt>
                <c:pt idx="15202">
                  <c:v>0</c:v>
                </c:pt>
                <c:pt idx="15203">
                  <c:v>0</c:v>
                </c:pt>
                <c:pt idx="15204">
                  <c:v>0</c:v>
                </c:pt>
                <c:pt idx="15205">
                  <c:v>0</c:v>
                </c:pt>
                <c:pt idx="15206">
                  <c:v>0</c:v>
                </c:pt>
                <c:pt idx="15207">
                  <c:v>0</c:v>
                </c:pt>
                <c:pt idx="15208">
                  <c:v>0</c:v>
                </c:pt>
                <c:pt idx="15209">
                  <c:v>0</c:v>
                </c:pt>
                <c:pt idx="15210">
                  <c:v>0</c:v>
                </c:pt>
                <c:pt idx="15211">
                  <c:v>0</c:v>
                </c:pt>
                <c:pt idx="15212">
                  <c:v>0</c:v>
                </c:pt>
                <c:pt idx="15213">
                  <c:v>0</c:v>
                </c:pt>
                <c:pt idx="15214">
                  <c:v>0</c:v>
                </c:pt>
                <c:pt idx="15215">
                  <c:v>0</c:v>
                </c:pt>
                <c:pt idx="15216">
                  <c:v>0</c:v>
                </c:pt>
                <c:pt idx="15217">
                  <c:v>0</c:v>
                </c:pt>
                <c:pt idx="15218">
                  <c:v>0</c:v>
                </c:pt>
                <c:pt idx="15219">
                  <c:v>0</c:v>
                </c:pt>
                <c:pt idx="15220">
                  <c:v>0</c:v>
                </c:pt>
                <c:pt idx="15221">
                  <c:v>0</c:v>
                </c:pt>
                <c:pt idx="15222">
                  <c:v>0</c:v>
                </c:pt>
                <c:pt idx="15223">
                  <c:v>0</c:v>
                </c:pt>
                <c:pt idx="15224">
                  <c:v>0</c:v>
                </c:pt>
                <c:pt idx="15225">
                  <c:v>0</c:v>
                </c:pt>
                <c:pt idx="15226">
                  <c:v>0</c:v>
                </c:pt>
                <c:pt idx="15227">
                  <c:v>0</c:v>
                </c:pt>
                <c:pt idx="15228">
                  <c:v>0</c:v>
                </c:pt>
                <c:pt idx="15229">
                  <c:v>0</c:v>
                </c:pt>
                <c:pt idx="15230">
                  <c:v>0</c:v>
                </c:pt>
                <c:pt idx="15231">
                  <c:v>0</c:v>
                </c:pt>
                <c:pt idx="15232">
                  <c:v>0</c:v>
                </c:pt>
                <c:pt idx="15233">
                  <c:v>0</c:v>
                </c:pt>
                <c:pt idx="15234">
                  <c:v>0</c:v>
                </c:pt>
                <c:pt idx="15235">
                  <c:v>0</c:v>
                </c:pt>
                <c:pt idx="15236">
                  <c:v>0</c:v>
                </c:pt>
                <c:pt idx="15237">
                  <c:v>0</c:v>
                </c:pt>
                <c:pt idx="15238">
                  <c:v>0</c:v>
                </c:pt>
                <c:pt idx="15239">
                  <c:v>0</c:v>
                </c:pt>
                <c:pt idx="15240">
                  <c:v>68980</c:v>
                </c:pt>
                <c:pt idx="15241">
                  <c:v>0</c:v>
                </c:pt>
                <c:pt idx="15242">
                  <c:v>0</c:v>
                </c:pt>
                <c:pt idx="15243">
                  <c:v>0</c:v>
                </c:pt>
                <c:pt idx="15244">
                  <c:v>0</c:v>
                </c:pt>
                <c:pt idx="15245">
                  <c:v>0</c:v>
                </c:pt>
                <c:pt idx="15246">
                  <c:v>0</c:v>
                </c:pt>
                <c:pt idx="15247">
                  <c:v>0</c:v>
                </c:pt>
                <c:pt idx="15248">
                  <c:v>0</c:v>
                </c:pt>
                <c:pt idx="15249">
                  <c:v>0</c:v>
                </c:pt>
                <c:pt idx="15250">
                  <c:v>0</c:v>
                </c:pt>
                <c:pt idx="15251">
                  <c:v>0</c:v>
                </c:pt>
                <c:pt idx="15252">
                  <c:v>0</c:v>
                </c:pt>
                <c:pt idx="15253">
                  <c:v>0</c:v>
                </c:pt>
                <c:pt idx="15254">
                  <c:v>0</c:v>
                </c:pt>
                <c:pt idx="15255">
                  <c:v>0</c:v>
                </c:pt>
                <c:pt idx="15256">
                  <c:v>0</c:v>
                </c:pt>
                <c:pt idx="15257">
                  <c:v>0</c:v>
                </c:pt>
                <c:pt idx="15258">
                  <c:v>0</c:v>
                </c:pt>
                <c:pt idx="15259">
                  <c:v>0</c:v>
                </c:pt>
                <c:pt idx="15260">
                  <c:v>0</c:v>
                </c:pt>
                <c:pt idx="15261">
                  <c:v>0</c:v>
                </c:pt>
                <c:pt idx="15262">
                  <c:v>0</c:v>
                </c:pt>
                <c:pt idx="15263">
                  <c:v>0</c:v>
                </c:pt>
                <c:pt idx="15264">
                  <c:v>0</c:v>
                </c:pt>
                <c:pt idx="15265">
                  <c:v>0</c:v>
                </c:pt>
                <c:pt idx="15266">
                  <c:v>0</c:v>
                </c:pt>
                <c:pt idx="15267">
                  <c:v>0</c:v>
                </c:pt>
                <c:pt idx="15268">
                  <c:v>0</c:v>
                </c:pt>
                <c:pt idx="15269">
                  <c:v>0</c:v>
                </c:pt>
                <c:pt idx="15270">
                  <c:v>0</c:v>
                </c:pt>
                <c:pt idx="15271">
                  <c:v>0</c:v>
                </c:pt>
                <c:pt idx="15272">
                  <c:v>0</c:v>
                </c:pt>
                <c:pt idx="15273">
                  <c:v>0</c:v>
                </c:pt>
                <c:pt idx="15274">
                  <c:v>0</c:v>
                </c:pt>
                <c:pt idx="15275">
                  <c:v>0</c:v>
                </c:pt>
                <c:pt idx="15276">
                  <c:v>0</c:v>
                </c:pt>
                <c:pt idx="15277">
                  <c:v>0</c:v>
                </c:pt>
                <c:pt idx="15278">
                  <c:v>0</c:v>
                </c:pt>
                <c:pt idx="15279">
                  <c:v>0</c:v>
                </c:pt>
                <c:pt idx="15280">
                  <c:v>0</c:v>
                </c:pt>
                <c:pt idx="15281">
                  <c:v>0</c:v>
                </c:pt>
                <c:pt idx="15282">
                  <c:v>0</c:v>
                </c:pt>
                <c:pt idx="15283">
                  <c:v>0</c:v>
                </c:pt>
                <c:pt idx="15284">
                  <c:v>0</c:v>
                </c:pt>
                <c:pt idx="15285">
                  <c:v>0</c:v>
                </c:pt>
                <c:pt idx="15286">
                  <c:v>0</c:v>
                </c:pt>
                <c:pt idx="15287">
                  <c:v>0</c:v>
                </c:pt>
                <c:pt idx="15288">
                  <c:v>0</c:v>
                </c:pt>
                <c:pt idx="15289">
                  <c:v>0</c:v>
                </c:pt>
                <c:pt idx="15290">
                  <c:v>0</c:v>
                </c:pt>
                <c:pt idx="15291">
                  <c:v>0</c:v>
                </c:pt>
                <c:pt idx="15292">
                  <c:v>0</c:v>
                </c:pt>
                <c:pt idx="15293">
                  <c:v>0</c:v>
                </c:pt>
                <c:pt idx="15294">
                  <c:v>0</c:v>
                </c:pt>
                <c:pt idx="15295">
                  <c:v>0</c:v>
                </c:pt>
                <c:pt idx="15296">
                  <c:v>0</c:v>
                </c:pt>
                <c:pt idx="15297">
                  <c:v>0</c:v>
                </c:pt>
                <c:pt idx="15298">
                  <c:v>0</c:v>
                </c:pt>
                <c:pt idx="15299">
                  <c:v>0</c:v>
                </c:pt>
                <c:pt idx="15300">
                  <c:v>0</c:v>
                </c:pt>
                <c:pt idx="15301">
                  <c:v>0</c:v>
                </c:pt>
                <c:pt idx="15302">
                  <c:v>0</c:v>
                </c:pt>
                <c:pt idx="15303">
                  <c:v>0</c:v>
                </c:pt>
                <c:pt idx="15304">
                  <c:v>0</c:v>
                </c:pt>
                <c:pt idx="15305">
                  <c:v>0</c:v>
                </c:pt>
                <c:pt idx="15306">
                  <c:v>0</c:v>
                </c:pt>
                <c:pt idx="15307">
                  <c:v>0</c:v>
                </c:pt>
                <c:pt idx="15308">
                  <c:v>0</c:v>
                </c:pt>
                <c:pt idx="15309">
                  <c:v>0</c:v>
                </c:pt>
                <c:pt idx="15310">
                  <c:v>0</c:v>
                </c:pt>
                <c:pt idx="15311">
                  <c:v>0</c:v>
                </c:pt>
                <c:pt idx="15312">
                  <c:v>0</c:v>
                </c:pt>
                <c:pt idx="15313">
                  <c:v>0</c:v>
                </c:pt>
                <c:pt idx="15314">
                  <c:v>0</c:v>
                </c:pt>
                <c:pt idx="15315">
                  <c:v>0</c:v>
                </c:pt>
                <c:pt idx="15316">
                  <c:v>0</c:v>
                </c:pt>
                <c:pt idx="15317">
                  <c:v>0</c:v>
                </c:pt>
                <c:pt idx="15318">
                  <c:v>0</c:v>
                </c:pt>
                <c:pt idx="15319">
                  <c:v>0</c:v>
                </c:pt>
                <c:pt idx="15320">
                  <c:v>0</c:v>
                </c:pt>
                <c:pt idx="15321">
                  <c:v>0</c:v>
                </c:pt>
                <c:pt idx="15322">
                  <c:v>0</c:v>
                </c:pt>
                <c:pt idx="15323">
                  <c:v>0</c:v>
                </c:pt>
                <c:pt idx="15324">
                  <c:v>0</c:v>
                </c:pt>
                <c:pt idx="15325">
                  <c:v>0</c:v>
                </c:pt>
                <c:pt idx="15326">
                  <c:v>0</c:v>
                </c:pt>
                <c:pt idx="15327">
                  <c:v>0</c:v>
                </c:pt>
                <c:pt idx="15328">
                  <c:v>0</c:v>
                </c:pt>
                <c:pt idx="15329">
                  <c:v>0</c:v>
                </c:pt>
                <c:pt idx="15330">
                  <c:v>0</c:v>
                </c:pt>
                <c:pt idx="15331">
                  <c:v>0</c:v>
                </c:pt>
                <c:pt idx="15332">
                  <c:v>0</c:v>
                </c:pt>
                <c:pt idx="15333">
                  <c:v>0</c:v>
                </c:pt>
                <c:pt idx="15334">
                  <c:v>0</c:v>
                </c:pt>
                <c:pt idx="15335">
                  <c:v>0</c:v>
                </c:pt>
                <c:pt idx="15336">
                  <c:v>0</c:v>
                </c:pt>
                <c:pt idx="15337">
                  <c:v>0</c:v>
                </c:pt>
                <c:pt idx="15338">
                  <c:v>0</c:v>
                </c:pt>
                <c:pt idx="15339">
                  <c:v>0</c:v>
                </c:pt>
                <c:pt idx="15340">
                  <c:v>0</c:v>
                </c:pt>
                <c:pt idx="15341">
                  <c:v>0</c:v>
                </c:pt>
                <c:pt idx="15342">
                  <c:v>0</c:v>
                </c:pt>
                <c:pt idx="15343">
                  <c:v>0</c:v>
                </c:pt>
                <c:pt idx="15344">
                  <c:v>0</c:v>
                </c:pt>
                <c:pt idx="15345">
                  <c:v>0</c:v>
                </c:pt>
                <c:pt idx="15346">
                  <c:v>0</c:v>
                </c:pt>
                <c:pt idx="15347">
                  <c:v>0</c:v>
                </c:pt>
                <c:pt idx="15348">
                  <c:v>0</c:v>
                </c:pt>
                <c:pt idx="15349">
                  <c:v>0</c:v>
                </c:pt>
                <c:pt idx="15350">
                  <c:v>0</c:v>
                </c:pt>
                <c:pt idx="15351">
                  <c:v>0</c:v>
                </c:pt>
                <c:pt idx="15352">
                  <c:v>0</c:v>
                </c:pt>
                <c:pt idx="15353">
                  <c:v>0</c:v>
                </c:pt>
                <c:pt idx="15354">
                  <c:v>0</c:v>
                </c:pt>
                <c:pt idx="15355">
                  <c:v>0</c:v>
                </c:pt>
                <c:pt idx="15356">
                  <c:v>0</c:v>
                </c:pt>
                <c:pt idx="15357">
                  <c:v>0</c:v>
                </c:pt>
                <c:pt idx="15358">
                  <c:v>0</c:v>
                </c:pt>
                <c:pt idx="15359">
                  <c:v>0</c:v>
                </c:pt>
                <c:pt idx="15360">
                  <c:v>0</c:v>
                </c:pt>
                <c:pt idx="15361">
                  <c:v>0</c:v>
                </c:pt>
                <c:pt idx="15362">
                  <c:v>0</c:v>
                </c:pt>
                <c:pt idx="15363">
                  <c:v>0</c:v>
                </c:pt>
                <c:pt idx="15364">
                  <c:v>0</c:v>
                </c:pt>
                <c:pt idx="15365">
                  <c:v>0</c:v>
                </c:pt>
                <c:pt idx="15366">
                  <c:v>0</c:v>
                </c:pt>
                <c:pt idx="15367">
                  <c:v>0</c:v>
                </c:pt>
                <c:pt idx="15368">
                  <c:v>0</c:v>
                </c:pt>
                <c:pt idx="15369">
                  <c:v>0</c:v>
                </c:pt>
                <c:pt idx="15370">
                  <c:v>0</c:v>
                </c:pt>
                <c:pt idx="15371">
                  <c:v>0</c:v>
                </c:pt>
                <c:pt idx="15372">
                  <c:v>0</c:v>
                </c:pt>
                <c:pt idx="15373">
                  <c:v>0</c:v>
                </c:pt>
                <c:pt idx="15374">
                  <c:v>0</c:v>
                </c:pt>
                <c:pt idx="15375">
                  <c:v>0</c:v>
                </c:pt>
                <c:pt idx="15376">
                  <c:v>0</c:v>
                </c:pt>
                <c:pt idx="15377">
                  <c:v>0</c:v>
                </c:pt>
                <c:pt idx="15378">
                  <c:v>0</c:v>
                </c:pt>
                <c:pt idx="15379">
                  <c:v>0</c:v>
                </c:pt>
                <c:pt idx="15380">
                  <c:v>0</c:v>
                </c:pt>
                <c:pt idx="15381">
                  <c:v>0</c:v>
                </c:pt>
                <c:pt idx="15382">
                  <c:v>0</c:v>
                </c:pt>
                <c:pt idx="15383">
                  <c:v>0</c:v>
                </c:pt>
                <c:pt idx="15384">
                  <c:v>0</c:v>
                </c:pt>
                <c:pt idx="15385">
                  <c:v>0</c:v>
                </c:pt>
                <c:pt idx="15386">
                  <c:v>0</c:v>
                </c:pt>
                <c:pt idx="15387">
                  <c:v>0</c:v>
                </c:pt>
                <c:pt idx="15388">
                  <c:v>0</c:v>
                </c:pt>
                <c:pt idx="15389">
                  <c:v>0</c:v>
                </c:pt>
                <c:pt idx="15390">
                  <c:v>0</c:v>
                </c:pt>
                <c:pt idx="15391">
                  <c:v>0</c:v>
                </c:pt>
                <c:pt idx="15392">
                  <c:v>0</c:v>
                </c:pt>
                <c:pt idx="15393">
                  <c:v>0</c:v>
                </c:pt>
                <c:pt idx="15394">
                  <c:v>0</c:v>
                </c:pt>
                <c:pt idx="15395">
                  <c:v>0</c:v>
                </c:pt>
                <c:pt idx="15396">
                  <c:v>0</c:v>
                </c:pt>
                <c:pt idx="15397">
                  <c:v>0</c:v>
                </c:pt>
                <c:pt idx="15398">
                  <c:v>0</c:v>
                </c:pt>
                <c:pt idx="15399">
                  <c:v>0</c:v>
                </c:pt>
                <c:pt idx="15400">
                  <c:v>0</c:v>
                </c:pt>
                <c:pt idx="15401">
                  <c:v>0</c:v>
                </c:pt>
                <c:pt idx="15402">
                  <c:v>0</c:v>
                </c:pt>
                <c:pt idx="15403">
                  <c:v>0</c:v>
                </c:pt>
                <c:pt idx="15404">
                  <c:v>0</c:v>
                </c:pt>
                <c:pt idx="15405">
                  <c:v>0</c:v>
                </c:pt>
                <c:pt idx="15406">
                  <c:v>0</c:v>
                </c:pt>
                <c:pt idx="15407">
                  <c:v>0</c:v>
                </c:pt>
                <c:pt idx="15408">
                  <c:v>0</c:v>
                </c:pt>
                <c:pt idx="15409">
                  <c:v>0</c:v>
                </c:pt>
                <c:pt idx="15410">
                  <c:v>0</c:v>
                </c:pt>
                <c:pt idx="15411">
                  <c:v>0</c:v>
                </c:pt>
                <c:pt idx="15412">
                  <c:v>0</c:v>
                </c:pt>
                <c:pt idx="15413">
                  <c:v>0</c:v>
                </c:pt>
                <c:pt idx="15414">
                  <c:v>0</c:v>
                </c:pt>
                <c:pt idx="15415">
                  <c:v>0</c:v>
                </c:pt>
                <c:pt idx="15416">
                  <c:v>0</c:v>
                </c:pt>
                <c:pt idx="15417">
                  <c:v>0</c:v>
                </c:pt>
                <c:pt idx="15418">
                  <c:v>0</c:v>
                </c:pt>
                <c:pt idx="15419">
                  <c:v>0</c:v>
                </c:pt>
                <c:pt idx="15420">
                  <c:v>0</c:v>
                </c:pt>
                <c:pt idx="15421">
                  <c:v>0</c:v>
                </c:pt>
                <c:pt idx="15422">
                  <c:v>0</c:v>
                </c:pt>
                <c:pt idx="15423">
                  <c:v>0</c:v>
                </c:pt>
                <c:pt idx="15424">
                  <c:v>0</c:v>
                </c:pt>
                <c:pt idx="15425">
                  <c:v>0</c:v>
                </c:pt>
                <c:pt idx="15426">
                  <c:v>0</c:v>
                </c:pt>
                <c:pt idx="15427">
                  <c:v>0</c:v>
                </c:pt>
                <c:pt idx="15428">
                  <c:v>0</c:v>
                </c:pt>
                <c:pt idx="15429">
                  <c:v>0</c:v>
                </c:pt>
                <c:pt idx="15430">
                  <c:v>0</c:v>
                </c:pt>
                <c:pt idx="15431">
                  <c:v>0</c:v>
                </c:pt>
                <c:pt idx="15432">
                  <c:v>0</c:v>
                </c:pt>
                <c:pt idx="15433">
                  <c:v>0</c:v>
                </c:pt>
                <c:pt idx="15434">
                  <c:v>0</c:v>
                </c:pt>
                <c:pt idx="15435">
                  <c:v>0</c:v>
                </c:pt>
                <c:pt idx="15436">
                  <c:v>0</c:v>
                </c:pt>
                <c:pt idx="15437">
                  <c:v>0</c:v>
                </c:pt>
                <c:pt idx="15438">
                  <c:v>0</c:v>
                </c:pt>
                <c:pt idx="15439">
                  <c:v>0</c:v>
                </c:pt>
                <c:pt idx="15440">
                  <c:v>0</c:v>
                </c:pt>
                <c:pt idx="15441">
                  <c:v>0</c:v>
                </c:pt>
                <c:pt idx="15442">
                  <c:v>0</c:v>
                </c:pt>
                <c:pt idx="15443">
                  <c:v>0</c:v>
                </c:pt>
                <c:pt idx="15444">
                  <c:v>0</c:v>
                </c:pt>
                <c:pt idx="15445">
                  <c:v>0</c:v>
                </c:pt>
                <c:pt idx="15446">
                  <c:v>0</c:v>
                </c:pt>
                <c:pt idx="15447">
                  <c:v>0</c:v>
                </c:pt>
                <c:pt idx="15448">
                  <c:v>0</c:v>
                </c:pt>
                <c:pt idx="15449">
                  <c:v>0</c:v>
                </c:pt>
                <c:pt idx="15450">
                  <c:v>0</c:v>
                </c:pt>
                <c:pt idx="15451">
                  <c:v>0</c:v>
                </c:pt>
                <c:pt idx="15452">
                  <c:v>0</c:v>
                </c:pt>
                <c:pt idx="15453">
                  <c:v>0</c:v>
                </c:pt>
                <c:pt idx="15454">
                  <c:v>0</c:v>
                </c:pt>
                <c:pt idx="15455">
                  <c:v>0</c:v>
                </c:pt>
                <c:pt idx="15456">
                  <c:v>0</c:v>
                </c:pt>
                <c:pt idx="15457">
                  <c:v>0</c:v>
                </c:pt>
                <c:pt idx="15458">
                  <c:v>0</c:v>
                </c:pt>
                <c:pt idx="15459">
                  <c:v>0</c:v>
                </c:pt>
                <c:pt idx="15460">
                  <c:v>0</c:v>
                </c:pt>
                <c:pt idx="15461">
                  <c:v>0</c:v>
                </c:pt>
                <c:pt idx="15462">
                  <c:v>0</c:v>
                </c:pt>
                <c:pt idx="15463">
                  <c:v>0</c:v>
                </c:pt>
                <c:pt idx="15464">
                  <c:v>0</c:v>
                </c:pt>
                <c:pt idx="15465">
                  <c:v>0</c:v>
                </c:pt>
                <c:pt idx="15466">
                  <c:v>0</c:v>
                </c:pt>
                <c:pt idx="15467">
                  <c:v>0</c:v>
                </c:pt>
                <c:pt idx="15468">
                  <c:v>0</c:v>
                </c:pt>
                <c:pt idx="15469">
                  <c:v>0</c:v>
                </c:pt>
                <c:pt idx="15470">
                  <c:v>0</c:v>
                </c:pt>
                <c:pt idx="15471">
                  <c:v>0</c:v>
                </c:pt>
                <c:pt idx="15472">
                  <c:v>0</c:v>
                </c:pt>
                <c:pt idx="15473">
                  <c:v>0</c:v>
                </c:pt>
                <c:pt idx="15474">
                  <c:v>0</c:v>
                </c:pt>
                <c:pt idx="15475">
                  <c:v>0</c:v>
                </c:pt>
                <c:pt idx="15476">
                  <c:v>0</c:v>
                </c:pt>
                <c:pt idx="15477">
                  <c:v>0</c:v>
                </c:pt>
                <c:pt idx="15478">
                  <c:v>0</c:v>
                </c:pt>
                <c:pt idx="15479">
                  <c:v>0</c:v>
                </c:pt>
                <c:pt idx="15480">
                  <c:v>0</c:v>
                </c:pt>
                <c:pt idx="15481">
                  <c:v>0</c:v>
                </c:pt>
                <c:pt idx="15482">
                  <c:v>0</c:v>
                </c:pt>
                <c:pt idx="15483">
                  <c:v>0</c:v>
                </c:pt>
                <c:pt idx="15484">
                  <c:v>0</c:v>
                </c:pt>
                <c:pt idx="15485">
                  <c:v>0</c:v>
                </c:pt>
                <c:pt idx="15486">
                  <c:v>0</c:v>
                </c:pt>
                <c:pt idx="15487">
                  <c:v>0</c:v>
                </c:pt>
                <c:pt idx="15488">
                  <c:v>0</c:v>
                </c:pt>
                <c:pt idx="15489">
                  <c:v>0</c:v>
                </c:pt>
                <c:pt idx="15490">
                  <c:v>0</c:v>
                </c:pt>
                <c:pt idx="15491">
                  <c:v>0</c:v>
                </c:pt>
                <c:pt idx="15492">
                  <c:v>0</c:v>
                </c:pt>
                <c:pt idx="15493">
                  <c:v>0</c:v>
                </c:pt>
                <c:pt idx="15494">
                  <c:v>0</c:v>
                </c:pt>
                <c:pt idx="15495">
                  <c:v>0</c:v>
                </c:pt>
                <c:pt idx="15496">
                  <c:v>0</c:v>
                </c:pt>
                <c:pt idx="15497">
                  <c:v>0</c:v>
                </c:pt>
                <c:pt idx="15498">
                  <c:v>0</c:v>
                </c:pt>
                <c:pt idx="15499">
                  <c:v>0</c:v>
                </c:pt>
                <c:pt idx="15500">
                  <c:v>0</c:v>
                </c:pt>
                <c:pt idx="15501">
                  <c:v>0</c:v>
                </c:pt>
                <c:pt idx="15502">
                  <c:v>0</c:v>
                </c:pt>
                <c:pt idx="15503">
                  <c:v>0</c:v>
                </c:pt>
                <c:pt idx="15504">
                  <c:v>0</c:v>
                </c:pt>
                <c:pt idx="15505">
                  <c:v>0</c:v>
                </c:pt>
                <c:pt idx="15506">
                  <c:v>0</c:v>
                </c:pt>
                <c:pt idx="15507">
                  <c:v>0</c:v>
                </c:pt>
                <c:pt idx="15508">
                  <c:v>0</c:v>
                </c:pt>
                <c:pt idx="15509">
                  <c:v>0</c:v>
                </c:pt>
                <c:pt idx="15510">
                  <c:v>0</c:v>
                </c:pt>
                <c:pt idx="15511">
                  <c:v>0</c:v>
                </c:pt>
                <c:pt idx="15512">
                  <c:v>0</c:v>
                </c:pt>
                <c:pt idx="15513">
                  <c:v>0</c:v>
                </c:pt>
                <c:pt idx="15514">
                  <c:v>0</c:v>
                </c:pt>
                <c:pt idx="15515">
                  <c:v>0</c:v>
                </c:pt>
                <c:pt idx="15516">
                  <c:v>0</c:v>
                </c:pt>
                <c:pt idx="15517">
                  <c:v>0</c:v>
                </c:pt>
                <c:pt idx="15518">
                  <c:v>0</c:v>
                </c:pt>
                <c:pt idx="15519">
                  <c:v>0</c:v>
                </c:pt>
                <c:pt idx="15520">
                  <c:v>0</c:v>
                </c:pt>
                <c:pt idx="15521">
                  <c:v>0</c:v>
                </c:pt>
                <c:pt idx="15522">
                  <c:v>0</c:v>
                </c:pt>
                <c:pt idx="15523">
                  <c:v>0</c:v>
                </c:pt>
                <c:pt idx="15524">
                  <c:v>0</c:v>
                </c:pt>
                <c:pt idx="15525">
                  <c:v>0</c:v>
                </c:pt>
                <c:pt idx="15526">
                  <c:v>0</c:v>
                </c:pt>
                <c:pt idx="15527">
                  <c:v>0</c:v>
                </c:pt>
                <c:pt idx="15528">
                  <c:v>0</c:v>
                </c:pt>
                <c:pt idx="15529">
                  <c:v>0</c:v>
                </c:pt>
                <c:pt idx="15530">
                  <c:v>0</c:v>
                </c:pt>
                <c:pt idx="15531">
                  <c:v>0</c:v>
                </c:pt>
                <c:pt idx="15532">
                  <c:v>0</c:v>
                </c:pt>
                <c:pt idx="15533">
                  <c:v>0</c:v>
                </c:pt>
                <c:pt idx="15534">
                  <c:v>0</c:v>
                </c:pt>
                <c:pt idx="15535">
                  <c:v>0</c:v>
                </c:pt>
                <c:pt idx="15536">
                  <c:v>0</c:v>
                </c:pt>
                <c:pt idx="15537">
                  <c:v>0</c:v>
                </c:pt>
                <c:pt idx="15538">
                  <c:v>0</c:v>
                </c:pt>
                <c:pt idx="15539">
                  <c:v>0</c:v>
                </c:pt>
                <c:pt idx="15540">
                  <c:v>0</c:v>
                </c:pt>
                <c:pt idx="15541">
                  <c:v>0</c:v>
                </c:pt>
                <c:pt idx="15542">
                  <c:v>0</c:v>
                </c:pt>
                <c:pt idx="15543">
                  <c:v>0</c:v>
                </c:pt>
                <c:pt idx="15544">
                  <c:v>0</c:v>
                </c:pt>
                <c:pt idx="15545">
                  <c:v>0</c:v>
                </c:pt>
                <c:pt idx="15546">
                  <c:v>0</c:v>
                </c:pt>
                <c:pt idx="15547">
                  <c:v>0</c:v>
                </c:pt>
                <c:pt idx="15548">
                  <c:v>0</c:v>
                </c:pt>
                <c:pt idx="15549">
                  <c:v>0</c:v>
                </c:pt>
                <c:pt idx="15550">
                  <c:v>0</c:v>
                </c:pt>
                <c:pt idx="15551">
                  <c:v>0</c:v>
                </c:pt>
                <c:pt idx="15552">
                  <c:v>0</c:v>
                </c:pt>
                <c:pt idx="15553">
                  <c:v>0</c:v>
                </c:pt>
                <c:pt idx="15554">
                  <c:v>0</c:v>
                </c:pt>
                <c:pt idx="15555">
                  <c:v>0</c:v>
                </c:pt>
                <c:pt idx="15556">
                  <c:v>0</c:v>
                </c:pt>
                <c:pt idx="15557">
                  <c:v>0</c:v>
                </c:pt>
                <c:pt idx="15558">
                  <c:v>0</c:v>
                </c:pt>
                <c:pt idx="15559">
                  <c:v>0</c:v>
                </c:pt>
                <c:pt idx="15560">
                  <c:v>0</c:v>
                </c:pt>
                <c:pt idx="15561">
                  <c:v>0</c:v>
                </c:pt>
                <c:pt idx="15562">
                  <c:v>0</c:v>
                </c:pt>
                <c:pt idx="15563">
                  <c:v>0</c:v>
                </c:pt>
                <c:pt idx="15564">
                  <c:v>0</c:v>
                </c:pt>
                <c:pt idx="15565">
                  <c:v>0</c:v>
                </c:pt>
                <c:pt idx="15566">
                  <c:v>0</c:v>
                </c:pt>
                <c:pt idx="15567">
                  <c:v>0</c:v>
                </c:pt>
                <c:pt idx="15568">
                  <c:v>0</c:v>
                </c:pt>
                <c:pt idx="15569">
                  <c:v>0</c:v>
                </c:pt>
                <c:pt idx="15570">
                  <c:v>0</c:v>
                </c:pt>
                <c:pt idx="15571">
                  <c:v>0</c:v>
                </c:pt>
                <c:pt idx="15572">
                  <c:v>0</c:v>
                </c:pt>
                <c:pt idx="15573">
                  <c:v>0</c:v>
                </c:pt>
                <c:pt idx="15574">
                  <c:v>0</c:v>
                </c:pt>
                <c:pt idx="15575">
                  <c:v>0</c:v>
                </c:pt>
                <c:pt idx="15576">
                  <c:v>0</c:v>
                </c:pt>
                <c:pt idx="15577">
                  <c:v>0</c:v>
                </c:pt>
                <c:pt idx="15578">
                  <c:v>0</c:v>
                </c:pt>
                <c:pt idx="15579">
                  <c:v>0</c:v>
                </c:pt>
                <c:pt idx="15580">
                  <c:v>0</c:v>
                </c:pt>
                <c:pt idx="15581">
                  <c:v>0</c:v>
                </c:pt>
                <c:pt idx="15582">
                  <c:v>0</c:v>
                </c:pt>
                <c:pt idx="15583">
                  <c:v>0</c:v>
                </c:pt>
                <c:pt idx="15584">
                  <c:v>0</c:v>
                </c:pt>
                <c:pt idx="15585">
                  <c:v>0</c:v>
                </c:pt>
                <c:pt idx="15586">
                  <c:v>0</c:v>
                </c:pt>
                <c:pt idx="15587">
                  <c:v>0</c:v>
                </c:pt>
                <c:pt idx="15588">
                  <c:v>0</c:v>
                </c:pt>
                <c:pt idx="15589">
                  <c:v>0</c:v>
                </c:pt>
                <c:pt idx="15590">
                  <c:v>0</c:v>
                </c:pt>
                <c:pt idx="15591">
                  <c:v>0</c:v>
                </c:pt>
                <c:pt idx="15592">
                  <c:v>0</c:v>
                </c:pt>
                <c:pt idx="15593">
                  <c:v>0</c:v>
                </c:pt>
                <c:pt idx="15594">
                  <c:v>0</c:v>
                </c:pt>
                <c:pt idx="15595">
                  <c:v>0</c:v>
                </c:pt>
                <c:pt idx="15596">
                  <c:v>0</c:v>
                </c:pt>
                <c:pt idx="15597">
                  <c:v>0</c:v>
                </c:pt>
                <c:pt idx="15598">
                  <c:v>0</c:v>
                </c:pt>
                <c:pt idx="15599">
                  <c:v>0</c:v>
                </c:pt>
                <c:pt idx="15600">
                  <c:v>0</c:v>
                </c:pt>
                <c:pt idx="15601">
                  <c:v>0</c:v>
                </c:pt>
                <c:pt idx="15602">
                  <c:v>0</c:v>
                </c:pt>
                <c:pt idx="15603">
                  <c:v>0</c:v>
                </c:pt>
                <c:pt idx="15604">
                  <c:v>0</c:v>
                </c:pt>
                <c:pt idx="15605">
                  <c:v>0</c:v>
                </c:pt>
                <c:pt idx="15606">
                  <c:v>0</c:v>
                </c:pt>
                <c:pt idx="15607">
                  <c:v>0</c:v>
                </c:pt>
                <c:pt idx="15608">
                  <c:v>0</c:v>
                </c:pt>
                <c:pt idx="15609">
                  <c:v>0</c:v>
                </c:pt>
                <c:pt idx="15610">
                  <c:v>0</c:v>
                </c:pt>
                <c:pt idx="15611">
                  <c:v>0</c:v>
                </c:pt>
                <c:pt idx="15612">
                  <c:v>0</c:v>
                </c:pt>
                <c:pt idx="15613">
                  <c:v>0</c:v>
                </c:pt>
                <c:pt idx="15614">
                  <c:v>0</c:v>
                </c:pt>
                <c:pt idx="15615">
                  <c:v>0</c:v>
                </c:pt>
                <c:pt idx="15616">
                  <c:v>0</c:v>
                </c:pt>
                <c:pt idx="15617">
                  <c:v>0</c:v>
                </c:pt>
                <c:pt idx="15618">
                  <c:v>0</c:v>
                </c:pt>
                <c:pt idx="15619">
                  <c:v>0</c:v>
                </c:pt>
                <c:pt idx="15620">
                  <c:v>0</c:v>
                </c:pt>
                <c:pt idx="15621">
                  <c:v>0</c:v>
                </c:pt>
                <c:pt idx="15622">
                  <c:v>0</c:v>
                </c:pt>
                <c:pt idx="15623">
                  <c:v>0</c:v>
                </c:pt>
                <c:pt idx="15624">
                  <c:v>0</c:v>
                </c:pt>
                <c:pt idx="15625">
                  <c:v>0</c:v>
                </c:pt>
                <c:pt idx="15626">
                  <c:v>0</c:v>
                </c:pt>
                <c:pt idx="15627">
                  <c:v>0</c:v>
                </c:pt>
                <c:pt idx="15628">
                  <c:v>0</c:v>
                </c:pt>
                <c:pt idx="15629">
                  <c:v>0</c:v>
                </c:pt>
                <c:pt idx="15630">
                  <c:v>0</c:v>
                </c:pt>
                <c:pt idx="15631">
                  <c:v>0</c:v>
                </c:pt>
                <c:pt idx="15632">
                  <c:v>0</c:v>
                </c:pt>
                <c:pt idx="15633">
                  <c:v>0</c:v>
                </c:pt>
                <c:pt idx="15634">
                  <c:v>0</c:v>
                </c:pt>
                <c:pt idx="15635">
                  <c:v>0</c:v>
                </c:pt>
                <c:pt idx="15636">
                  <c:v>0</c:v>
                </c:pt>
                <c:pt idx="15637">
                  <c:v>0</c:v>
                </c:pt>
                <c:pt idx="15638">
                  <c:v>0</c:v>
                </c:pt>
                <c:pt idx="15639">
                  <c:v>0</c:v>
                </c:pt>
                <c:pt idx="15640">
                  <c:v>0</c:v>
                </c:pt>
                <c:pt idx="15641">
                  <c:v>0</c:v>
                </c:pt>
                <c:pt idx="15642">
                  <c:v>0</c:v>
                </c:pt>
                <c:pt idx="15643">
                  <c:v>0</c:v>
                </c:pt>
                <c:pt idx="15644">
                  <c:v>0</c:v>
                </c:pt>
                <c:pt idx="15645">
                  <c:v>0</c:v>
                </c:pt>
                <c:pt idx="15646">
                  <c:v>0</c:v>
                </c:pt>
                <c:pt idx="15647">
                  <c:v>0</c:v>
                </c:pt>
                <c:pt idx="15648">
                  <c:v>0</c:v>
                </c:pt>
                <c:pt idx="15649">
                  <c:v>0</c:v>
                </c:pt>
                <c:pt idx="15650">
                  <c:v>0</c:v>
                </c:pt>
                <c:pt idx="15651">
                  <c:v>0</c:v>
                </c:pt>
                <c:pt idx="15652">
                  <c:v>0</c:v>
                </c:pt>
                <c:pt idx="15653">
                  <c:v>0</c:v>
                </c:pt>
                <c:pt idx="15654">
                  <c:v>0</c:v>
                </c:pt>
                <c:pt idx="15655">
                  <c:v>0</c:v>
                </c:pt>
                <c:pt idx="15656">
                  <c:v>0</c:v>
                </c:pt>
                <c:pt idx="15657">
                  <c:v>0</c:v>
                </c:pt>
                <c:pt idx="15658">
                  <c:v>0</c:v>
                </c:pt>
                <c:pt idx="15659">
                  <c:v>0</c:v>
                </c:pt>
                <c:pt idx="15660">
                  <c:v>0</c:v>
                </c:pt>
                <c:pt idx="15661">
                  <c:v>0</c:v>
                </c:pt>
                <c:pt idx="15662">
                  <c:v>0</c:v>
                </c:pt>
                <c:pt idx="15663">
                  <c:v>0</c:v>
                </c:pt>
                <c:pt idx="15664">
                  <c:v>0</c:v>
                </c:pt>
                <c:pt idx="15665">
                  <c:v>0</c:v>
                </c:pt>
                <c:pt idx="15666">
                  <c:v>0</c:v>
                </c:pt>
                <c:pt idx="15667">
                  <c:v>0</c:v>
                </c:pt>
                <c:pt idx="15668">
                  <c:v>0</c:v>
                </c:pt>
                <c:pt idx="15669">
                  <c:v>0</c:v>
                </c:pt>
                <c:pt idx="15670">
                  <c:v>0</c:v>
                </c:pt>
                <c:pt idx="15671">
                  <c:v>0</c:v>
                </c:pt>
                <c:pt idx="15672">
                  <c:v>0</c:v>
                </c:pt>
                <c:pt idx="15673">
                  <c:v>0</c:v>
                </c:pt>
                <c:pt idx="15674">
                  <c:v>0</c:v>
                </c:pt>
                <c:pt idx="15675">
                  <c:v>0</c:v>
                </c:pt>
                <c:pt idx="15676">
                  <c:v>0</c:v>
                </c:pt>
                <c:pt idx="15677">
                  <c:v>0</c:v>
                </c:pt>
                <c:pt idx="15678">
                  <c:v>0</c:v>
                </c:pt>
                <c:pt idx="15679">
                  <c:v>0</c:v>
                </c:pt>
                <c:pt idx="15680">
                  <c:v>0</c:v>
                </c:pt>
                <c:pt idx="15681">
                  <c:v>0</c:v>
                </c:pt>
                <c:pt idx="15682">
                  <c:v>27691.200000000008</c:v>
                </c:pt>
                <c:pt idx="15683">
                  <c:v>0</c:v>
                </c:pt>
                <c:pt idx="15684">
                  <c:v>0</c:v>
                </c:pt>
                <c:pt idx="15685">
                  <c:v>0</c:v>
                </c:pt>
                <c:pt idx="15686">
                  <c:v>0</c:v>
                </c:pt>
                <c:pt idx="15687">
                  <c:v>0</c:v>
                </c:pt>
                <c:pt idx="15688">
                  <c:v>0</c:v>
                </c:pt>
                <c:pt idx="15689">
                  <c:v>0</c:v>
                </c:pt>
                <c:pt idx="15690">
                  <c:v>0</c:v>
                </c:pt>
                <c:pt idx="15691">
                  <c:v>0</c:v>
                </c:pt>
                <c:pt idx="15692">
                  <c:v>0</c:v>
                </c:pt>
                <c:pt idx="15693">
                  <c:v>0</c:v>
                </c:pt>
                <c:pt idx="15694">
                  <c:v>0</c:v>
                </c:pt>
                <c:pt idx="15695">
                  <c:v>0</c:v>
                </c:pt>
                <c:pt idx="15696">
                  <c:v>0</c:v>
                </c:pt>
                <c:pt idx="15697">
                  <c:v>0</c:v>
                </c:pt>
                <c:pt idx="15698">
                  <c:v>0</c:v>
                </c:pt>
                <c:pt idx="15699">
                  <c:v>0</c:v>
                </c:pt>
                <c:pt idx="15700">
                  <c:v>0</c:v>
                </c:pt>
                <c:pt idx="15701">
                  <c:v>0</c:v>
                </c:pt>
                <c:pt idx="15702">
                  <c:v>0</c:v>
                </c:pt>
                <c:pt idx="15703">
                  <c:v>0</c:v>
                </c:pt>
                <c:pt idx="15704">
                  <c:v>0</c:v>
                </c:pt>
                <c:pt idx="15705">
                  <c:v>0</c:v>
                </c:pt>
                <c:pt idx="15706">
                  <c:v>0</c:v>
                </c:pt>
                <c:pt idx="15707">
                  <c:v>0</c:v>
                </c:pt>
                <c:pt idx="15708">
                  <c:v>0</c:v>
                </c:pt>
                <c:pt idx="15709">
                  <c:v>0</c:v>
                </c:pt>
                <c:pt idx="15710">
                  <c:v>0</c:v>
                </c:pt>
                <c:pt idx="15711">
                  <c:v>0</c:v>
                </c:pt>
                <c:pt idx="15712">
                  <c:v>0</c:v>
                </c:pt>
                <c:pt idx="15713">
                  <c:v>0</c:v>
                </c:pt>
                <c:pt idx="15714">
                  <c:v>0</c:v>
                </c:pt>
                <c:pt idx="15715">
                  <c:v>0</c:v>
                </c:pt>
                <c:pt idx="15716">
                  <c:v>0</c:v>
                </c:pt>
                <c:pt idx="15717">
                  <c:v>0</c:v>
                </c:pt>
                <c:pt idx="15718">
                  <c:v>0</c:v>
                </c:pt>
                <c:pt idx="15719">
                  <c:v>0</c:v>
                </c:pt>
                <c:pt idx="15720">
                  <c:v>0</c:v>
                </c:pt>
                <c:pt idx="15721">
                  <c:v>0</c:v>
                </c:pt>
                <c:pt idx="15722">
                  <c:v>0</c:v>
                </c:pt>
                <c:pt idx="15723">
                  <c:v>0</c:v>
                </c:pt>
                <c:pt idx="15724">
                  <c:v>0</c:v>
                </c:pt>
                <c:pt idx="15725">
                  <c:v>0</c:v>
                </c:pt>
                <c:pt idx="15726">
                  <c:v>0</c:v>
                </c:pt>
                <c:pt idx="15727">
                  <c:v>0</c:v>
                </c:pt>
                <c:pt idx="15728">
                  <c:v>0</c:v>
                </c:pt>
                <c:pt idx="15729">
                  <c:v>0</c:v>
                </c:pt>
                <c:pt idx="15730">
                  <c:v>0</c:v>
                </c:pt>
                <c:pt idx="15731">
                  <c:v>0</c:v>
                </c:pt>
                <c:pt idx="15732">
                  <c:v>0</c:v>
                </c:pt>
                <c:pt idx="15733">
                  <c:v>0</c:v>
                </c:pt>
                <c:pt idx="15734">
                  <c:v>0</c:v>
                </c:pt>
                <c:pt idx="15735">
                  <c:v>0</c:v>
                </c:pt>
                <c:pt idx="15736">
                  <c:v>0</c:v>
                </c:pt>
                <c:pt idx="15737">
                  <c:v>0</c:v>
                </c:pt>
                <c:pt idx="15738">
                  <c:v>0</c:v>
                </c:pt>
                <c:pt idx="15739">
                  <c:v>0</c:v>
                </c:pt>
                <c:pt idx="15740">
                  <c:v>0</c:v>
                </c:pt>
                <c:pt idx="15741">
                  <c:v>0</c:v>
                </c:pt>
                <c:pt idx="15742">
                  <c:v>0</c:v>
                </c:pt>
                <c:pt idx="15743">
                  <c:v>0</c:v>
                </c:pt>
                <c:pt idx="15744">
                  <c:v>0</c:v>
                </c:pt>
                <c:pt idx="15745">
                  <c:v>0</c:v>
                </c:pt>
                <c:pt idx="15746">
                  <c:v>0</c:v>
                </c:pt>
                <c:pt idx="15747">
                  <c:v>0</c:v>
                </c:pt>
                <c:pt idx="15748">
                  <c:v>0</c:v>
                </c:pt>
                <c:pt idx="15749">
                  <c:v>0</c:v>
                </c:pt>
                <c:pt idx="15750">
                  <c:v>0</c:v>
                </c:pt>
                <c:pt idx="15751">
                  <c:v>0</c:v>
                </c:pt>
                <c:pt idx="15752">
                  <c:v>0</c:v>
                </c:pt>
                <c:pt idx="15753">
                  <c:v>0</c:v>
                </c:pt>
                <c:pt idx="15754">
                  <c:v>0</c:v>
                </c:pt>
                <c:pt idx="15755">
                  <c:v>0</c:v>
                </c:pt>
                <c:pt idx="15756">
                  <c:v>0</c:v>
                </c:pt>
                <c:pt idx="15757">
                  <c:v>0</c:v>
                </c:pt>
                <c:pt idx="15758">
                  <c:v>0</c:v>
                </c:pt>
                <c:pt idx="15759">
                  <c:v>0</c:v>
                </c:pt>
                <c:pt idx="15760">
                  <c:v>0</c:v>
                </c:pt>
                <c:pt idx="15761">
                  <c:v>0</c:v>
                </c:pt>
                <c:pt idx="15762">
                  <c:v>0</c:v>
                </c:pt>
                <c:pt idx="15763">
                  <c:v>0</c:v>
                </c:pt>
                <c:pt idx="15764">
                  <c:v>0</c:v>
                </c:pt>
                <c:pt idx="15765">
                  <c:v>0</c:v>
                </c:pt>
                <c:pt idx="15766">
                  <c:v>0</c:v>
                </c:pt>
                <c:pt idx="15767">
                  <c:v>0</c:v>
                </c:pt>
                <c:pt idx="15768">
                  <c:v>0</c:v>
                </c:pt>
                <c:pt idx="15769">
                  <c:v>0</c:v>
                </c:pt>
                <c:pt idx="15770">
                  <c:v>0</c:v>
                </c:pt>
                <c:pt idx="15771">
                  <c:v>0</c:v>
                </c:pt>
                <c:pt idx="15772">
                  <c:v>0</c:v>
                </c:pt>
                <c:pt idx="15773">
                  <c:v>0</c:v>
                </c:pt>
                <c:pt idx="15774">
                  <c:v>0</c:v>
                </c:pt>
                <c:pt idx="15775">
                  <c:v>0</c:v>
                </c:pt>
                <c:pt idx="15776">
                  <c:v>0</c:v>
                </c:pt>
                <c:pt idx="15777">
                  <c:v>0</c:v>
                </c:pt>
                <c:pt idx="15778">
                  <c:v>0</c:v>
                </c:pt>
                <c:pt idx="15779">
                  <c:v>0</c:v>
                </c:pt>
                <c:pt idx="15780">
                  <c:v>0</c:v>
                </c:pt>
                <c:pt idx="15781">
                  <c:v>0</c:v>
                </c:pt>
                <c:pt idx="15782">
                  <c:v>0</c:v>
                </c:pt>
                <c:pt idx="15783">
                  <c:v>0</c:v>
                </c:pt>
                <c:pt idx="15784">
                  <c:v>0</c:v>
                </c:pt>
                <c:pt idx="15785">
                  <c:v>0</c:v>
                </c:pt>
                <c:pt idx="15786">
                  <c:v>0</c:v>
                </c:pt>
                <c:pt idx="15787">
                  <c:v>0</c:v>
                </c:pt>
                <c:pt idx="15788">
                  <c:v>0</c:v>
                </c:pt>
                <c:pt idx="15789">
                  <c:v>0</c:v>
                </c:pt>
                <c:pt idx="15790">
                  <c:v>0</c:v>
                </c:pt>
                <c:pt idx="15791">
                  <c:v>0</c:v>
                </c:pt>
                <c:pt idx="15792">
                  <c:v>0</c:v>
                </c:pt>
                <c:pt idx="15793">
                  <c:v>0</c:v>
                </c:pt>
                <c:pt idx="15794">
                  <c:v>0</c:v>
                </c:pt>
                <c:pt idx="15795">
                  <c:v>0</c:v>
                </c:pt>
                <c:pt idx="15796">
                  <c:v>0</c:v>
                </c:pt>
                <c:pt idx="15797">
                  <c:v>0</c:v>
                </c:pt>
                <c:pt idx="15798">
                  <c:v>0</c:v>
                </c:pt>
                <c:pt idx="15799">
                  <c:v>0</c:v>
                </c:pt>
                <c:pt idx="15800">
                  <c:v>0</c:v>
                </c:pt>
                <c:pt idx="15801">
                  <c:v>0</c:v>
                </c:pt>
                <c:pt idx="15802">
                  <c:v>0</c:v>
                </c:pt>
                <c:pt idx="15803">
                  <c:v>0</c:v>
                </c:pt>
                <c:pt idx="15804">
                  <c:v>0</c:v>
                </c:pt>
                <c:pt idx="15805">
                  <c:v>0</c:v>
                </c:pt>
                <c:pt idx="15806">
                  <c:v>0</c:v>
                </c:pt>
                <c:pt idx="15807">
                  <c:v>0</c:v>
                </c:pt>
                <c:pt idx="15808">
                  <c:v>0</c:v>
                </c:pt>
                <c:pt idx="15809">
                  <c:v>0</c:v>
                </c:pt>
                <c:pt idx="15810">
                  <c:v>0</c:v>
                </c:pt>
                <c:pt idx="15811">
                  <c:v>0</c:v>
                </c:pt>
                <c:pt idx="15812">
                  <c:v>0</c:v>
                </c:pt>
                <c:pt idx="15813">
                  <c:v>0</c:v>
                </c:pt>
                <c:pt idx="15814">
                  <c:v>0</c:v>
                </c:pt>
                <c:pt idx="15815">
                  <c:v>0</c:v>
                </c:pt>
                <c:pt idx="15816">
                  <c:v>0</c:v>
                </c:pt>
                <c:pt idx="15817">
                  <c:v>0</c:v>
                </c:pt>
                <c:pt idx="15818">
                  <c:v>0</c:v>
                </c:pt>
                <c:pt idx="15819">
                  <c:v>0</c:v>
                </c:pt>
                <c:pt idx="15820">
                  <c:v>0</c:v>
                </c:pt>
                <c:pt idx="15821">
                  <c:v>0</c:v>
                </c:pt>
                <c:pt idx="15822">
                  <c:v>0</c:v>
                </c:pt>
                <c:pt idx="15823">
                  <c:v>0</c:v>
                </c:pt>
                <c:pt idx="15824">
                  <c:v>0</c:v>
                </c:pt>
                <c:pt idx="15825">
                  <c:v>0</c:v>
                </c:pt>
                <c:pt idx="15826">
                  <c:v>0</c:v>
                </c:pt>
                <c:pt idx="15827">
                  <c:v>0</c:v>
                </c:pt>
                <c:pt idx="15828">
                  <c:v>0</c:v>
                </c:pt>
                <c:pt idx="15829">
                  <c:v>0</c:v>
                </c:pt>
                <c:pt idx="15830">
                  <c:v>0</c:v>
                </c:pt>
                <c:pt idx="15831">
                  <c:v>0</c:v>
                </c:pt>
                <c:pt idx="15832">
                  <c:v>0</c:v>
                </c:pt>
                <c:pt idx="15833">
                  <c:v>0</c:v>
                </c:pt>
                <c:pt idx="15834">
                  <c:v>0</c:v>
                </c:pt>
                <c:pt idx="15835">
                  <c:v>0</c:v>
                </c:pt>
                <c:pt idx="15836">
                  <c:v>0</c:v>
                </c:pt>
                <c:pt idx="15837">
                  <c:v>0</c:v>
                </c:pt>
                <c:pt idx="15838">
                  <c:v>0</c:v>
                </c:pt>
                <c:pt idx="15839">
                  <c:v>0</c:v>
                </c:pt>
                <c:pt idx="15840">
                  <c:v>0</c:v>
                </c:pt>
                <c:pt idx="15841">
                  <c:v>0</c:v>
                </c:pt>
                <c:pt idx="15842">
                  <c:v>0</c:v>
                </c:pt>
                <c:pt idx="15843">
                  <c:v>0</c:v>
                </c:pt>
                <c:pt idx="15844">
                  <c:v>0</c:v>
                </c:pt>
                <c:pt idx="15845">
                  <c:v>0</c:v>
                </c:pt>
                <c:pt idx="15846">
                  <c:v>0</c:v>
                </c:pt>
                <c:pt idx="15847">
                  <c:v>0</c:v>
                </c:pt>
                <c:pt idx="15848">
                  <c:v>0</c:v>
                </c:pt>
                <c:pt idx="15849">
                  <c:v>0</c:v>
                </c:pt>
                <c:pt idx="15850">
                  <c:v>0</c:v>
                </c:pt>
                <c:pt idx="15851">
                  <c:v>0</c:v>
                </c:pt>
                <c:pt idx="15852">
                  <c:v>0</c:v>
                </c:pt>
                <c:pt idx="15853">
                  <c:v>0</c:v>
                </c:pt>
                <c:pt idx="15854">
                  <c:v>2107.8000000000002</c:v>
                </c:pt>
                <c:pt idx="15855">
                  <c:v>0</c:v>
                </c:pt>
                <c:pt idx="15856">
                  <c:v>0</c:v>
                </c:pt>
                <c:pt idx="15857">
                  <c:v>0</c:v>
                </c:pt>
                <c:pt idx="15858">
                  <c:v>0</c:v>
                </c:pt>
                <c:pt idx="15859">
                  <c:v>0</c:v>
                </c:pt>
                <c:pt idx="15860">
                  <c:v>0</c:v>
                </c:pt>
                <c:pt idx="15861">
                  <c:v>0</c:v>
                </c:pt>
                <c:pt idx="15862">
                  <c:v>0</c:v>
                </c:pt>
                <c:pt idx="15863">
                  <c:v>0</c:v>
                </c:pt>
                <c:pt idx="15864">
                  <c:v>0</c:v>
                </c:pt>
                <c:pt idx="15865">
                  <c:v>0</c:v>
                </c:pt>
                <c:pt idx="15866">
                  <c:v>0</c:v>
                </c:pt>
                <c:pt idx="15867">
                  <c:v>0</c:v>
                </c:pt>
                <c:pt idx="15868">
                  <c:v>0</c:v>
                </c:pt>
                <c:pt idx="15869">
                  <c:v>0</c:v>
                </c:pt>
                <c:pt idx="15870">
                  <c:v>0</c:v>
                </c:pt>
                <c:pt idx="15871">
                  <c:v>0</c:v>
                </c:pt>
                <c:pt idx="15872">
                  <c:v>0</c:v>
                </c:pt>
                <c:pt idx="15873">
                  <c:v>0</c:v>
                </c:pt>
                <c:pt idx="15874">
                  <c:v>73.599999999999994</c:v>
                </c:pt>
                <c:pt idx="15875">
                  <c:v>0</c:v>
                </c:pt>
                <c:pt idx="15876">
                  <c:v>0</c:v>
                </c:pt>
                <c:pt idx="15877">
                  <c:v>0</c:v>
                </c:pt>
                <c:pt idx="15878">
                  <c:v>0</c:v>
                </c:pt>
                <c:pt idx="15879">
                  <c:v>0</c:v>
                </c:pt>
                <c:pt idx="15880">
                  <c:v>0</c:v>
                </c:pt>
                <c:pt idx="15881">
                  <c:v>0</c:v>
                </c:pt>
                <c:pt idx="15882">
                  <c:v>0</c:v>
                </c:pt>
                <c:pt idx="15883">
                  <c:v>0</c:v>
                </c:pt>
                <c:pt idx="15884">
                  <c:v>0</c:v>
                </c:pt>
                <c:pt idx="15885">
                  <c:v>0</c:v>
                </c:pt>
                <c:pt idx="15886">
                  <c:v>0</c:v>
                </c:pt>
                <c:pt idx="15887">
                  <c:v>0</c:v>
                </c:pt>
                <c:pt idx="15888">
                  <c:v>0</c:v>
                </c:pt>
                <c:pt idx="15889">
                  <c:v>0</c:v>
                </c:pt>
                <c:pt idx="15890">
                  <c:v>0</c:v>
                </c:pt>
                <c:pt idx="15891">
                  <c:v>0</c:v>
                </c:pt>
                <c:pt idx="15892">
                  <c:v>0</c:v>
                </c:pt>
                <c:pt idx="15893">
                  <c:v>0</c:v>
                </c:pt>
                <c:pt idx="15894">
                  <c:v>0</c:v>
                </c:pt>
                <c:pt idx="15895">
                  <c:v>0</c:v>
                </c:pt>
                <c:pt idx="15896">
                  <c:v>0</c:v>
                </c:pt>
                <c:pt idx="15897">
                  <c:v>0</c:v>
                </c:pt>
                <c:pt idx="15898">
                  <c:v>0</c:v>
                </c:pt>
                <c:pt idx="15899">
                  <c:v>0</c:v>
                </c:pt>
                <c:pt idx="15900">
                  <c:v>0</c:v>
                </c:pt>
                <c:pt idx="15901">
                  <c:v>0</c:v>
                </c:pt>
                <c:pt idx="15902">
                  <c:v>0</c:v>
                </c:pt>
                <c:pt idx="15903">
                  <c:v>0</c:v>
                </c:pt>
                <c:pt idx="15904">
                  <c:v>0</c:v>
                </c:pt>
                <c:pt idx="15905">
                  <c:v>0</c:v>
                </c:pt>
                <c:pt idx="15906">
                  <c:v>0</c:v>
                </c:pt>
                <c:pt idx="15907">
                  <c:v>0</c:v>
                </c:pt>
                <c:pt idx="15908">
                  <c:v>0</c:v>
                </c:pt>
                <c:pt idx="15909">
                  <c:v>0</c:v>
                </c:pt>
                <c:pt idx="15910">
                  <c:v>0</c:v>
                </c:pt>
                <c:pt idx="15911">
                  <c:v>0</c:v>
                </c:pt>
                <c:pt idx="15912">
                  <c:v>0</c:v>
                </c:pt>
                <c:pt idx="15913">
                  <c:v>0</c:v>
                </c:pt>
                <c:pt idx="15914">
                  <c:v>0</c:v>
                </c:pt>
                <c:pt idx="15915">
                  <c:v>0</c:v>
                </c:pt>
                <c:pt idx="15916">
                  <c:v>0</c:v>
                </c:pt>
                <c:pt idx="15917">
                  <c:v>0</c:v>
                </c:pt>
                <c:pt idx="15918">
                  <c:v>0</c:v>
                </c:pt>
                <c:pt idx="15919">
                  <c:v>0</c:v>
                </c:pt>
                <c:pt idx="15920">
                  <c:v>0</c:v>
                </c:pt>
                <c:pt idx="15921">
                  <c:v>0</c:v>
                </c:pt>
                <c:pt idx="15922">
                  <c:v>0</c:v>
                </c:pt>
                <c:pt idx="15923">
                  <c:v>0</c:v>
                </c:pt>
                <c:pt idx="15924">
                  <c:v>0</c:v>
                </c:pt>
                <c:pt idx="15925">
                  <c:v>0</c:v>
                </c:pt>
                <c:pt idx="15926">
                  <c:v>69531.300000000017</c:v>
                </c:pt>
                <c:pt idx="15927">
                  <c:v>0</c:v>
                </c:pt>
                <c:pt idx="15928">
                  <c:v>0</c:v>
                </c:pt>
                <c:pt idx="15929">
                  <c:v>0</c:v>
                </c:pt>
                <c:pt idx="15930">
                  <c:v>0</c:v>
                </c:pt>
                <c:pt idx="15931">
                  <c:v>0</c:v>
                </c:pt>
                <c:pt idx="15932">
                  <c:v>0</c:v>
                </c:pt>
                <c:pt idx="15933">
                  <c:v>0</c:v>
                </c:pt>
                <c:pt idx="15934">
                  <c:v>0</c:v>
                </c:pt>
                <c:pt idx="15935">
                  <c:v>0</c:v>
                </c:pt>
                <c:pt idx="15936">
                  <c:v>0</c:v>
                </c:pt>
                <c:pt idx="15937">
                  <c:v>0</c:v>
                </c:pt>
                <c:pt idx="15938">
                  <c:v>0</c:v>
                </c:pt>
                <c:pt idx="15939">
                  <c:v>0</c:v>
                </c:pt>
                <c:pt idx="15940">
                  <c:v>0</c:v>
                </c:pt>
                <c:pt idx="15941">
                  <c:v>0</c:v>
                </c:pt>
                <c:pt idx="15942">
                  <c:v>0</c:v>
                </c:pt>
                <c:pt idx="15943">
                  <c:v>0</c:v>
                </c:pt>
                <c:pt idx="15944">
                  <c:v>0</c:v>
                </c:pt>
                <c:pt idx="15945">
                  <c:v>0</c:v>
                </c:pt>
                <c:pt idx="15946">
                  <c:v>0</c:v>
                </c:pt>
                <c:pt idx="15947">
                  <c:v>0</c:v>
                </c:pt>
                <c:pt idx="15948">
                  <c:v>0</c:v>
                </c:pt>
                <c:pt idx="15949">
                  <c:v>0</c:v>
                </c:pt>
                <c:pt idx="15950">
                  <c:v>0</c:v>
                </c:pt>
                <c:pt idx="15951">
                  <c:v>0</c:v>
                </c:pt>
                <c:pt idx="15952">
                  <c:v>0</c:v>
                </c:pt>
                <c:pt idx="15953">
                  <c:v>0</c:v>
                </c:pt>
                <c:pt idx="15954">
                  <c:v>0</c:v>
                </c:pt>
                <c:pt idx="15955">
                  <c:v>0</c:v>
                </c:pt>
                <c:pt idx="15956">
                  <c:v>0</c:v>
                </c:pt>
                <c:pt idx="15957">
                  <c:v>0</c:v>
                </c:pt>
                <c:pt idx="15958">
                  <c:v>0</c:v>
                </c:pt>
                <c:pt idx="15959">
                  <c:v>0</c:v>
                </c:pt>
                <c:pt idx="15960">
                  <c:v>0</c:v>
                </c:pt>
                <c:pt idx="15961">
                  <c:v>0</c:v>
                </c:pt>
                <c:pt idx="15962">
                  <c:v>0</c:v>
                </c:pt>
                <c:pt idx="15963">
                  <c:v>0</c:v>
                </c:pt>
                <c:pt idx="15964">
                  <c:v>0</c:v>
                </c:pt>
                <c:pt idx="15965">
                  <c:v>0</c:v>
                </c:pt>
                <c:pt idx="15966">
                  <c:v>0</c:v>
                </c:pt>
                <c:pt idx="15967">
                  <c:v>0</c:v>
                </c:pt>
                <c:pt idx="15968">
                  <c:v>0</c:v>
                </c:pt>
                <c:pt idx="15969">
                  <c:v>0</c:v>
                </c:pt>
                <c:pt idx="15970">
                  <c:v>0</c:v>
                </c:pt>
                <c:pt idx="15971">
                  <c:v>0</c:v>
                </c:pt>
                <c:pt idx="15972">
                  <c:v>0</c:v>
                </c:pt>
                <c:pt idx="15973">
                  <c:v>0</c:v>
                </c:pt>
                <c:pt idx="15974">
                  <c:v>0</c:v>
                </c:pt>
                <c:pt idx="15975">
                  <c:v>0</c:v>
                </c:pt>
                <c:pt idx="15976">
                  <c:v>0</c:v>
                </c:pt>
                <c:pt idx="15977">
                  <c:v>0</c:v>
                </c:pt>
                <c:pt idx="15978">
                  <c:v>0</c:v>
                </c:pt>
                <c:pt idx="15979">
                  <c:v>0</c:v>
                </c:pt>
                <c:pt idx="15980">
                  <c:v>0</c:v>
                </c:pt>
                <c:pt idx="15981">
                  <c:v>0</c:v>
                </c:pt>
                <c:pt idx="15982">
                  <c:v>0</c:v>
                </c:pt>
                <c:pt idx="15983">
                  <c:v>0</c:v>
                </c:pt>
                <c:pt idx="15984">
                  <c:v>0</c:v>
                </c:pt>
                <c:pt idx="15985">
                  <c:v>0</c:v>
                </c:pt>
                <c:pt idx="15986">
                  <c:v>0</c:v>
                </c:pt>
                <c:pt idx="15987">
                  <c:v>0</c:v>
                </c:pt>
                <c:pt idx="15988">
                  <c:v>0</c:v>
                </c:pt>
                <c:pt idx="15989">
                  <c:v>0</c:v>
                </c:pt>
                <c:pt idx="15990">
                  <c:v>0</c:v>
                </c:pt>
                <c:pt idx="15991">
                  <c:v>0</c:v>
                </c:pt>
                <c:pt idx="15992">
                  <c:v>0</c:v>
                </c:pt>
                <c:pt idx="15993">
                  <c:v>0</c:v>
                </c:pt>
                <c:pt idx="15994">
                  <c:v>0</c:v>
                </c:pt>
                <c:pt idx="15995">
                  <c:v>0</c:v>
                </c:pt>
                <c:pt idx="15996">
                  <c:v>0</c:v>
                </c:pt>
                <c:pt idx="15997">
                  <c:v>0</c:v>
                </c:pt>
                <c:pt idx="15998">
                  <c:v>0</c:v>
                </c:pt>
                <c:pt idx="15999">
                  <c:v>0</c:v>
                </c:pt>
                <c:pt idx="16000">
                  <c:v>0</c:v>
                </c:pt>
                <c:pt idx="16001">
                  <c:v>0</c:v>
                </c:pt>
                <c:pt idx="16002">
                  <c:v>0</c:v>
                </c:pt>
                <c:pt idx="16003">
                  <c:v>0</c:v>
                </c:pt>
                <c:pt idx="16004">
                  <c:v>0</c:v>
                </c:pt>
                <c:pt idx="16005">
                  <c:v>0</c:v>
                </c:pt>
                <c:pt idx="16006">
                  <c:v>0</c:v>
                </c:pt>
                <c:pt idx="16007">
                  <c:v>0</c:v>
                </c:pt>
                <c:pt idx="16008">
                  <c:v>0</c:v>
                </c:pt>
                <c:pt idx="16009">
                  <c:v>0</c:v>
                </c:pt>
                <c:pt idx="16010">
                  <c:v>0</c:v>
                </c:pt>
                <c:pt idx="16011">
                  <c:v>0</c:v>
                </c:pt>
                <c:pt idx="16012">
                  <c:v>0</c:v>
                </c:pt>
                <c:pt idx="16013">
                  <c:v>0</c:v>
                </c:pt>
                <c:pt idx="16014">
                  <c:v>0</c:v>
                </c:pt>
                <c:pt idx="16015">
                  <c:v>0</c:v>
                </c:pt>
                <c:pt idx="16016">
                  <c:v>0</c:v>
                </c:pt>
                <c:pt idx="16017">
                  <c:v>0</c:v>
                </c:pt>
                <c:pt idx="16018">
                  <c:v>0</c:v>
                </c:pt>
                <c:pt idx="16019">
                  <c:v>0</c:v>
                </c:pt>
                <c:pt idx="16020">
                  <c:v>0</c:v>
                </c:pt>
                <c:pt idx="16021">
                  <c:v>0</c:v>
                </c:pt>
                <c:pt idx="16022">
                  <c:v>0</c:v>
                </c:pt>
                <c:pt idx="16023">
                  <c:v>0</c:v>
                </c:pt>
                <c:pt idx="16024">
                  <c:v>0</c:v>
                </c:pt>
                <c:pt idx="16025">
                  <c:v>0</c:v>
                </c:pt>
                <c:pt idx="16026">
                  <c:v>0</c:v>
                </c:pt>
                <c:pt idx="16027">
                  <c:v>0</c:v>
                </c:pt>
                <c:pt idx="16028">
                  <c:v>0</c:v>
                </c:pt>
                <c:pt idx="16029">
                  <c:v>0</c:v>
                </c:pt>
                <c:pt idx="16030">
                  <c:v>0</c:v>
                </c:pt>
                <c:pt idx="16031">
                  <c:v>0</c:v>
                </c:pt>
                <c:pt idx="16032">
                  <c:v>0</c:v>
                </c:pt>
                <c:pt idx="16033">
                  <c:v>0</c:v>
                </c:pt>
                <c:pt idx="16034">
                  <c:v>0</c:v>
                </c:pt>
                <c:pt idx="16035">
                  <c:v>0</c:v>
                </c:pt>
                <c:pt idx="16036">
                  <c:v>0</c:v>
                </c:pt>
                <c:pt idx="16037">
                  <c:v>0</c:v>
                </c:pt>
                <c:pt idx="16038">
                  <c:v>0</c:v>
                </c:pt>
                <c:pt idx="16039">
                  <c:v>0</c:v>
                </c:pt>
                <c:pt idx="16040">
                  <c:v>0</c:v>
                </c:pt>
                <c:pt idx="16041">
                  <c:v>0</c:v>
                </c:pt>
                <c:pt idx="16042">
                  <c:v>0</c:v>
                </c:pt>
                <c:pt idx="16043">
                  <c:v>0</c:v>
                </c:pt>
                <c:pt idx="16044">
                  <c:v>0</c:v>
                </c:pt>
                <c:pt idx="16045">
                  <c:v>0</c:v>
                </c:pt>
                <c:pt idx="16046">
                  <c:v>0</c:v>
                </c:pt>
                <c:pt idx="16047">
                  <c:v>0</c:v>
                </c:pt>
                <c:pt idx="16048">
                  <c:v>0</c:v>
                </c:pt>
                <c:pt idx="16049">
                  <c:v>0</c:v>
                </c:pt>
                <c:pt idx="16050">
                  <c:v>0</c:v>
                </c:pt>
                <c:pt idx="16051">
                  <c:v>0</c:v>
                </c:pt>
                <c:pt idx="16052">
                  <c:v>0</c:v>
                </c:pt>
                <c:pt idx="16053">
                  <c:v>0</c:v>
                </c:pt>
                <c:pt idx="16054">
                  <c:v>0</c:v>
                </c:pt>
                <c:pt idx="16055">
                  <c:v>0</c:v>
                </c:pt>
                <c:pt idx="16056">
                  <c:v>0</c:v>
                </c:pt>
                <c:pt idx="16057">
                  <c:v>0</c:v>
                </c:pt>
                <c:pt idx="16058">
                  <c:v>0</c:v>
                </c:pt>
                <c:pt idx="16059">
                  <c:v>0</c:v>
                </c:pt>
                <c:pt idx="16060">
                  <c:v>0</c:v>
                </c:pt>
                <c:pt idx="16061">
                  <c:v>0</c:v>
                </c:pt>
                <c:pt idx="16062">
                  <c:v>0</c:v>
                </c:pt>
                <c:pt idx="16063">
                  <c:v>0</c:v>
                </c:pt>
                <c:pt idx="16064">
                  <c:v>0</c:v>
                </c:pt>
                <c:pt idx="16065">
                  <c:v>0</c:v>
                </c:pt>
                <c:pt idx="16066">
                  <c:v>0</c:v>
                </c:pt>
                <c:pt idx="16067">
                  <c:v>0</c:v>
                </c:pt>
                <c:pt idx="16068">
                  <c:v>0</c:v>
                </c:pt>
                <c:pt idx="16069">
                  <c:v>0</c:v>
                </c:pt>
                <c:pt idx="16070">
                  <c:v>0</c:v>
                </c:pt>
                <c:pt idx="16071">
                  <c:v>0</c:v>
                </c:pt>
                <c:pt idx="16072">
                  <c:v>0</c:v>
                </c:pt>
                <c:pt idx="16073">
                  <c:v>0</c:v>
                </c:pt>
                <c:pt idx="16074">
                  <c:v>0</c:v>
                </c:pt>
                <c:pt idx="16075">
                  <c:v>0</c:v>
                </c:pt>
                <c:pt idx="16076">
                  <c:v>0</c:v>
                </c:pt>
                <c:pt idx="16077">
                  <c:v>0</c:v>
                </c:pt>
                <c:pt idx="16078">
                  <c:v>0</c:v>
                </c:pt>
                <c:pt idx="16079">
                  <c:v>0</c:v>
                </c:pt>
                <c:pt idx="16080">
                  <c:v>0</c:v>
                </c:pt>
                <c:pt idx="16081">
                  <c:v>0</c:v>
                </c:pt>
                <c:pt idx="16082">
                  <c:v>0</c:v>
                </c:pt>
                <c:pt idx="16083">
                  <c:v>0</c:v>
                </c:pt>
                <c:pt idx="16084">
                  <c:v>0</c:v>
                </c:pt>
                <c:pt idx="16085">
                  <c:v>0</c:v>
                </c:pt>
                <c:pt idx="16086">
                  <c:v>0</c:v>
                </c:pt>
                <c:pt idx="16087">
                  <c:v>0</c:v>
                </c:pt>
                <c:pt idx="16088">
                  <c:v>0</c:v>
                </c:pt>
                <c:pt idx="16089">
                  <c:v>0</c:v>
                </c:pt>
                <c:pt idx="16090">
                  <c:v>0</c:v>
                </c:pt>
                <c:pt idx="16091">
                  <c:v>0</c:v>
                </c:pt>
                <c:pt idx="16092">
                  <c:v>0</c:v>
                </c:pt>
                <c:pt idx="16093">
                  <c:v>0</c:v>
                </c:pt>
                <c:pt idx="16094">
                  <c:v>0</c:v>
                </c:pt>
                <c:pt idx="16095">
                  <c:v>0</c:v>
                </c:pt>
                <c:pt idx="16096">
                  <c:v>0</c:v>
                </c:pt>
                <c:pt idx="16097">
                  <c:v>0</c:v>
                </c:pt>
                <c:pt idx="16098">
                  <c:v>0</c:v>
                </c:pt>
                <c:pt idx="16099">
                  <c:v>0</c:v>
                </c:pt>
                <c:pt idx="16100">
                  <c:v>0</c:v>
                </c:pt>
                <c:pt idx="16101">
                  <c:v>0</c:v>
                </c:pt>
                <c:pt idx="16102">
                  <c:v>0</c:v>
                </c:pt>
                <c:pt idx="16103">
                  <c:v>0</c:v>
                </c:pt>
                <c:pt idx="16104">
                  <c:v>0</c:v>
                </c:pt>
                <c:pt idx="16105">
                  <c:v>0</c:v>
                </c:pt>
                <c:pt idx="16106">
                  <c:v>0</c:v>
                </c:pt>
                <c:pt idx="16107">
                  <c:v>0</c:v>
                </c:pt>
                <c:pt idx="16108">
                  <c:v>0</c:v>
                </c:pt>
                <c:pt idx="16109">
                  <c:v>0</c:v>
                </c:pt>
                <c:pt idx="16110">
                  <c:v>0</c:v>
                </c:pt>
                <c:pt idx="16111">
                  <c:v>0</c:v>
                </c:pt>
                <c:pt idx="16112">
                  <c:v>0</c:v>
                </c:pt>
                <c:pt idx="16113">
                  <c:v>0</c:v>
                </c:pt>
                <c:pt idx="16114">
                  <c:v>0</c:v>
                </c:pt>
                <c:pt idx="16115">
                  <c:v>0</c:v>
                </c:pt>
                <c:pt idx="16116">
                  <c:v>0</c:v>
                </c:pt>
                <c:pt idx="16117">
                  <c:v>0</c:v>
                </c:pt>
                <c:pt idx="16118">
                  <c:v>0</c:v>
                </c:pt>
                <c:pt idx="16119">
                  <c:v>0</c:v>
                </c:pt>
                <c:pt idx="16120">
                  <c:v>349.2</c:v>
                </c:pt>
                <c:pt idx="16121">
                  <c:v>0</c:v>
                </c:pt>
                <c:pt idx="16122">
                  <c:v>0</c:v>
                </c:pt>
                <c:pt idx="16123">
                  <c:v>0</c:v>
                </c:pt>
                <c:pt idx="16124">
                  <c:v>0</c:v>
                </c:pt>
                <c:pt idx="16125">
                  <c:v>0</c:v>
                </c:pt>
                <c:pt idx="16126">
                  <c:v>0</c:v>
                </c:pt>
                <c:pt idx="16127">
                  <c:v>0</c:v>
                </c:pt>
                <c:pt idx="16128">
                  <c:v>0</c:v>
                </c:pt>
                <c:pt idx="16129">
                  <c:v>0</c:v>
                </c:pt>
                <c:pt idx="16130">
                  <c:v>0</c:v>
                </c:pt>
                <c:pt idx="16131">
                  <c:v>0</c:v>
                </c:pt>
                <c:pt idx="16132">
                  <c:v>0</c:v>
                </c:pt>
                <c:pt idx="16133">
                  <c:v>0</c:v>
                </c:pt>
                <c:pt idx="16134">
                  <c:v>0</c:v>
                </c:pt>
                <c:pt idx="16135">
                  <c:v>0</c:v>
                </c:pt>
                <c:pt idx="16136">
                  <c:v>0</c:v>
                </c:pt>
                <c:pt idx="16137">
                  <c:v>0</c:v>
                </c:pt>
                <c:pt idx="16138">
                  <c:v>0</c:v>
                </c:pt>
                <c:pt idx="16139">
                  <c:v>0</c:v>
                </c:pt>
                <c:pt idx="16140">
                  <c:v>0</c:v>
                </c:pt>
                <c:pt idx="16141">
                  <c:v>0</c:v>
                </c:pt>
                <c:pt idx="16142">
                  <c:v>0</c:v>
                </c:pt>
                <c:pt idx="16143">
                  <c:v>0</c:v>
                </c:pt>
                <c:pt idx="16144">
                  <c:v>0</c:v>
                </c:pt>
                <c:pt idx="16145">
                  <c:v>0</c:v>
                </c:pt>
                <c:pt idx="16146">
                  <c:v>0</c:v>
                </c:pt>
                <c:pt idx="16147">
                  <c:v>0</c:v>
                </c:pt>
                <c:pt idx="16148">
                  <c:v>0</c:v>
                </c:pt>
                <c:pt idx="16149">
                  <c:v>0</c:v>
                </c:pt>
                <c:pt idx="16150">
                  <c:v>0</c:v>
                </c:pt>
                <c:pt idx="16151">
                  <c:v>0</c:v>
                </c:pt>
                <c:pt idx="16152">
                  <c:v>0</c:v>
                </c:pt>
                <c:pt idx="16153">
                  <c:v>0</c:v>
                </c:pt>
                <c:pt idx="16154">
                  <c:v>0</c:v>
                </c:pt>
                <c:pt idx="16155">
                  <c:v>0</c:v>
                </c:pt>
                <c:pt idx="16156">
                  <c:v>0</c:v>
                </c:pt>
                <c:pt idx="16157">
                  <c:v>0</c:v>
                </c:pt>
                <c:pt idx="16158">
                  <c:v>0</c:v>
                </c:pt>
                <c:pt idx="16159">
                  <c:v>0</c:v>
                </c:pt>
                <c:pt idx="16160">
                  <c:v>0</c:v>
                </c:pt>
                <c:pt idx="16161">
                  <c:v>0</c:v>
                </c:pt>
                <c:pt idx="16162">
                  <c:v>0</c:v>
                </c:pt>
                <c:pt idx="16163">
                  <c:v>0</c:v>
                </c:pt>
                <c:pt idx="16164">
                  <c:v>0</c:v>
                </c:pt>
                <c:pt idx="16165">
                  <c:v>0</c:v>
                </c:pt>
                <c:pt idx="16166">
                  <c:v>0</c:v>
                </c:pt>
                <c:pt idx="16167">
                  <c:v>0</c:v>
                </c:pt>
                <c:pt idx="16168">
                  <c:v>0</c:v>
                </c:pt>
                <c:pt idx="16169">
                  <c:v>0</c:v>
                </c:pt>
                <c:pt idx="16170">
                  <c:v>0</c:v>
                </c:pt>
                <c:pt idx="16171">
                  <c:v>0</c:v>
                </c:pt>
                <c:pt idx="16172">
                  <c:v>0</c:v>
                </c:pt>
                <c:pt idx="16173">
                  <c:v>0</c:v>
                </c:pt>
                <c:pt idx="16174">
                  <c:v>0</c:v>
                </c:pt>
                <c:pt idx="16175">
                  <c:v>0</c:v>
                </c:pt>
                <c:pt idx="16176">
                  <c:v>0</c:v>
                </c:pt>
                <c:pt idx="16177">
                  <c:v>0</c:v>
                </c:pt>
                <c:pt idx="16178">
                  <c:v>0</c:v>
                </c:pt>
                <c:pt idx="16179">
                  <c:v>0</c:v>
                </c:pt>
                <c:pt idx="16180">
                  <c:v>0</c:v>
                </c:pt>
                <c:pt idx="16181">
                  <c:v>0</c:v>
                </c:pt>
                <c:pt idx="16182">
                  <c:v>0</c:v>
                </c:pt>
                <c:pt idx="16183">
                  <c:v>0</c:v>
                </c:pt>
                <c:pt idx="16184">
                  <c:v>0</c:v>
                </c:pt>
                <c:pt idx="16185">
                  <c:v>0</c:v>
                </c:pt>
                <c:pt idx="16186">
                  <c:v>0</c:v>
                </c:pt>
                <c:pt idx="16187">
                  <c:v>0</c:v>
                </c:pt>
                <c:pt idx="16188">
                  <c:v>0</c:v>
                </c:pt>
                <c:pt idx="16189">
                  <c:v>0</c:v>
                </c:pt>
                <c:pt idx="16190">
                  <c:v>0</c:v>
                </c:pt>
                <c:pt idx="16191">
                  <c:v>0</c:v>
                </c:pt>
                <c:pt idx="16192">
                  <c:v>0</c:v>
                </c:pt>
                <c:pt idx="16193">
                  <c:v>0</c:v>
                </c:pt>
                <c:pt idx="16194">
                  <c:v>0</c:v>
                </c:pt>
                <c:pt idx="16195">
                  <c:v>0</c:v>
                </c:pt>
                <c:pt idx="16196">
                  <c:v>0</c:v>
                </c:pt>
                <c:pt idx="16197">
                  <c:v>0</c:v>
                </c:pt>
                <c:pt idx="16198">
                  <c:v>0</c:v>
                </c:pt>
                <c:pt idx="16199">
                  <c:v>0</c:v>
                </c:pt>
                <c:pt idx="16200">
                  <c:v>0</c:v>
                </c:pt>
                <c:pt idx="16201">
                  <c:v>0</c:v>
                </c:pt>
                <c:pt idx="16202">
                  <c:v>0</c:v>
                </c:pt>
                <c:pt idx="16203">
                  <c:v>0</c:v>
                </c:pt>
                <c:pt idx="16204">
                  <c:v>0</c:v>
                </c:pt>
                <c:pt idx="16205">
                  <c:v>0</c:v>
                </c:pt>
                <c:pt idx="16206">
                  <c:v>0</c:v>
                </c:pt>
                <c:pt idx="16207">
                  <c:v>0</c:v>
                </c:pt>
                <c:pt idx="16208">
                  <c:v>0</c:v>
                </c:pt>
                <c:pt idx="16209">
                  <c:v>0</c:v>
                </c:pt>
                <c:pt idx="16210">
                  <c:v>0</c:v>
                </c:pt>
                <c:pt idx="16211">
                  <c:v>0</c:v>
                </c:pt>
                <c:pt idx="16212">
                  <c:v>0</c:v>
                </c:pt>
                <c:pt idx="16213">
                  <c:v>0</c:v>
                </c:pt>
                <c:pt idx="16214">
                  <c:v>0</c:v>
                </c:pt>
                <c:pt idx="16215">
                  <c:v>0</c:v>
                </c:pt>
                <c:pt idx="16216">
                  <c:v>0</c:v>
                </c:pt>
                <c:pt idx="16217">
                  <c:v>0</c:v>
                </c:pt>
                <c:pt idx="16218">
                  <c:v>0</c:v>
                </c:pt>
                <c:pt idx="16219">
                  <c:v>0</c:v>
                </c:pt>
                <c:pt idx="16220">
                  <c:v>0</c:v>
                </c:pt>
                <c:pt idx="16221">
                  <c:v>0</c:v>
                </c:pt>
                <c:pt idx="16222">
                  <c:v>0</c:v>
                </c:pt>
                <c:pt idx="16223">
                  <c:v>0</c:v>
                </c:pt>
                <c:pt idx="16224">
                  <c:v>0</c:v>
                </c:pt>
                <c:pt idx="16225">
                  <c:v>0</c:v>
                </c:pt>
                <c:pt idx="16226">
                  <c:v>0</c:v>
                </c:pt>
                <c:pt idx="16227">
                  <c:v>0</c:v>
                </c:pt>
                <c:pt idx="16228">
                  <c:v>0</c:v>
                </c:pt>
                <c:pt idx="16229">
                  <c:v>0</c:v>
                </c:pt>
                <c:pt idx="16230">
                  <c:v>0</c:v>
                </c:pt>
                <c:pt idx="16231">
                  <c:v>0</c:v>
                </c:pt>
                <c:pt idx="16232">
                  <c:v>0</c:v>
                </c:pt>
                <c:pt idx="16233">
                  <c:v>0</c:v>
                </c:pt>
                <c:pt idx="16234">
                  <c:v>0</c:v>
                </c:pt>
                <c:pt idx="16235">
                  <c:v>0</c:v>
                </c:pt>
                <c:pt idx="16236">
                  <c:v>0</c:v>
                </c:pt>
                <c:pt idx="16237">
                  <c:v>0</c:v>
                </c:pt>
                <c:pt idx="16238">
                  <c:v>0</c:v>
                </c:pt>
                <c:pt idx="16239">
                  <c:v>0</c:v>
                </c:pt>
                <c:pt idx="16240">
                  <c:v>0</c:v>
                </c:pt>
                <c:pt idx="16241">
                  <c:v>0</c:v>
                </c:pt>
                <c:pt idx="16242">
                  <c:v>0</c:v>
                </c:pt>
                <c:pt idx="16243">
                  <c:v>0</c:v>
                </c:pt>
                <c:pt idx="16244">
                  <c:v>0</c:v>
                </c:pt>
                <c:pt idx="16245">
                  <c:v>0</c:v>
                </c:pt>
                <c:pt idx="16246">
                  <c:v>0</c:v>
                </c:pt>
                <c:pt idx="16247">
                  <c:v>0</c:v>
                </c:pt>
                <c:pt idx="16248">
                  <c:v>0</c:v>
                </c:pt>
                <c:pt idx="16249">
                  <c:v>0</c:v>
                </c:pt>
                <c:pt idx="16250">
                  <c:v>0</c:v>
                </c:pt>
                <c:pt idx="16251">
                  <c:v>0</c:v>
                </c:pt>
                <c:pt idx="16252">
                  <c:v>0</c:v>
                </c:pt>
                <c:pt idx="16253">
                  <c:v>0</c:v>
                </c:pt>
                <c:pt idx="16254">
                  <c:v>0</c:v>
                </c:pt>
                <c:pt idx="16255">
                  <c:v>0</c:v>
                </c:pt>
                <c:pt idx="16256">
                  <c:v>0</c:v>
                </c:pt>
                <c:pt idx="16257">
                  <c:v>0</c:v>
                </c:pt>
                <c:pt idx="16258">
                  <c:v>0</c:v>
                </c:pt>
                <c:pt idx="16259">
                  <c:v>0</c:v>
                </c:pt>
                <c:pt idx="16260">
                  <c:v>0</c:v>
                </c:pt>
                <c:pt idx="16261">
                  <c:v>0</c:v>
                </c:pt>
                <c:pt idx="16262">
                  <c:v>0</c:v>
                </c:pt>
                <c:pt idx="16263">
                  <c:v>0</c:v>
                </c:pt>
                <c:pt idx="16264">
                  <c:v>0</c:v>
                </c:pt>
                <c:pt idx="16265">
                  <c:v>0</c:v>
                </c:pt>
                <c:pt idx="16266">
                  <c:v>0</c:v>
                </c:pt>
                <c:pt idx="16267">
                  <c:v>0</c:v>
                </c:pt>
                <c:pt idx="16268">
                  <c:v>0</c:v>
                </c:pt>
                <c:pt idx="16269">
                  <c:v>0</c:v>
                </c:pt>
                <c:pt idx="16270">
                  <c:v>0</c:v>
                </c:pt>
                <c:pt idx="16271">
                  <c:v>0</c:v>
                </c:pt>
                <c:pt idx="16272">
                  <c:v>0</c:v>
                </c:pt>
                <c:pt idx="16273">
                  <c:v>0</c:v>
                </c:pt>
                <c:pt idx="16274">
                  <c:v>0</c:v>
                </c:pt>
                <c:pt idx="16275">
                  <c:v>0</c:v>
                </c:pt>
                <c:pt idx="16276">
                  <c:v>0</c:v>
                </c:pt>
                <c:pt idx="16277">
                  <c:v>0</c:v>
                </c:pt>
                <c:pt idx="16278">
                  <c:v>0</c:v>
                </c:pt>
                <c:pt idx="16279">
                  <c:v>0</c:v>
                </c:pt>
                <c:pt idx="16280">
                  <c:v>0</c:v>
                </c:pt>
                <c:pt idx="16281">
                  <c:v>0</c:v>
                </c:pt>
                <c:pt idx="16282">
                  <c:v>0</c:v>
                </c:pt>
                <c:pt idx="16283">
                  <c:v>0</c:v>
                </c:pt>
                <c:pt idx="16284">
                  <c:v>0</c:v>
                </c:pt>
                <c:pt idx="16285">
                  <c:v>0</c:v>
                </c:pt>
                <c:pt idx="16286">
                  <c:v>0</c:v>
                </c:pt>
                <c:pt idx="16287">
                  <c:v>0</c:v>
                </c:pt>
                <c:pt idx="16288">
                  <c:v>0</c:v>
                </c:pt>
                <c:pt idx="16289">
                  <c:v>0</c:v>
                </c:pt>
                <c:pt idx="16290">
                  <c:v>0</c:v>
                </c:pt>
                <c:pt idx="16291">
                  <c:v>0</c:v>
                </c:pt>
                <c:pt idx="16292">
                  <c:v>0</c:v>
                </c:pt>
                <c:pt idx="16293">
                  <c:v>0</c:v>
                </c:pt>
                <c:pt idx="16294">
                  <c:v>0</c:v>
                </c:pt>
                <c:pt idx="16295">
                  <c:v>0</c:v>
                </c:pt>
                <c:pt idx="16296">
                  <c:v>0</c:v>
                </c:pt>
                <c:pt idx="16297">
                  <c:v>0</c:v>
                </c:pt>
                <c:pt idx="16298">
                  <c:v>0</c:v>
                </c:pt>
                <c:pt idx="16299">
                  <c:v>0</c:v>
                </c:pt>
                <c:pt idx="16300">
                  <c:v>0</c:v>
                </c:pt>
                <c:pt idx="16301">
                  <c:v>0</c:v>
                </c:pt>
                <c:pt idx="16302">
                  <c:v>0</c:v>
                </c:pt>
                <c:pt idx="16303">
                  <c:v>0</c:v>
                </c:pt>
                <c:pt idx="16304">
                  <c:v>0</c:v>
                </c:pt>
                <c:pt idx="16305">
                  <c:v>82526.400000000023</c:v>
                </c:pt>
                <c:pt idx="16306">
                  <c:v>0</c:v>
                </c:pt>
                <c:pt idx="16307">
                  <c:v>0</c:v>
                </c:pt>
                <c:pt idx="16308">
                  <c:v>0</c:v>
                </c:pt>
                <c:pt idx="16309">
                  <c:v>0</c:v>
                </c:pt>
                <c:pt idx="16310">
                  <c:v>0</c:v>
                </c:pt>
                <c:pt idx="16311">
                  <c:v>0</c:v>
                </c:pt>
                <c:pt idx="16312">
                  <c:v>0</c:v>
                </c:pt>
                <c:pt idx="16313">
                  <c:v>0</c:v>
                </c:pt>
                <c:pt idx="16314">
                  <c:v>0</c:v>
                </c:pt>
                <c:pt idx="16315">
                  <c:v>0</c:v>
                </c:pt>
                <c:pt idx="16316">
                  <c:v>0</c:v>
                </c:pt>
                <c:pt idx="16317">
                  <c:v>0</c:v>
                </c:pt>
                <c:pt idx="16318">
                  <c:v>0</c:v>
                </c:pt>
                <c:pt idx="16319">
                  <c:v>0</c:v>
                </c:pt>
                <c:pt idx="16320">
                  <c:v>0</c:v>
                </c:pt>
                <c:pt idx="16321">
                  <c:v>0</c:v>
                </c:pt>
                <c:pt idx="16322">
                  <c:v>0</c:v>
                </c:pt>
                <c:pt idx="16323">
                  <c:v>0</c:v>
                </c:pt>
                <c:pt idx="16324">
                  <c:v>0</c:v>
                </c:pt>
                <c:pt idx="16325">
                  <c:v>0</c:v>
                </c:pt>
                <c:pt idx="16326">
                  <c:v>0</c:v>
                </c:pt>
                <c:pt idx="16327">
                  <c:v>0</c:v>
                </c:pt>
                <c:pt idx="16328">
                  <c:v>0</c:v>
                </c:pt>
                <c:pt idx="16329">
                  <c:v>0</c:v>
                </c:pt>
                <c:pt idx="16330">
                  <c:v>0</c:v>
                </c:pt>
                <c:pt idx="16331">
                  <c:v>0</c:v>
                </c:pt>
                <c:pt idx="16332">
                  <c:v>0</c:v>
                </c:pt>
                <c:pt idx="16333">
                  <c:v>0</c:v>
                </c:pt>
                <c:pt idx="16334">
                  <c:v>0</c:v>
                </c:pt>
                <c:pt idx="16335">
                  <c:v>0</c:v>
                </c:pt>
                <c:pt idx="16336">
                  <c:v>0</c:v>
                </c:pt>
                <c:pt idx="16337">
                  <c:v>0</c:v>
                </c:pt>
                <c:pt idx="16338">
                  <c:v>0</c:v>
                </c:pt>
                <c:pt idx="16339">
                  <c:v>0</c:v>
                </c:pt>
                <c:pt idx="16340">
                  <c:v>0</c:v>
                </c:pt>
                <c:pt idx="16341">
                  <c:v>0</c:v>
                </c:pt>
                <c:pt idx="16342">
                  <c:v>0</c:v>
                </c:pt>
                <c:pt idx="16343">
                  <c:v>0</c:v>
                </c:pt>
                <c:pt idx="16344">
                  <c:v>0</c:v>
                </c:pt>
                <c:pt idx="16345">
                  <c:v>0</c:v>
                </c:pt>
                <c:pt idx="16346">
                  <c:v>0</c:v>
                </c:pt>
                <c:pt idx="16347">
                  <c:v>0</c:v>
                </c:pt>
                <c:pt idx="16348">
                  <c:v>0</c:v>
                </c:pt>
                <c:pt idx="16349">
                  <c:v>0</c:v>
                </c:pt>
                <c:pt idx="16350">
                  <c:v>0</c:v>
                </c:pt>
                <c:pt idx="16351">
                  <c:v>0</c:v>
                </c:pt>
                <c:pt idx="16352">
                  <c:v>0</c:v>
                </c:pt>
                <c:pt idx="16353">
                  <c:v>0</c:v>
                </c:pt>
                <c:pt idx="16354">
                  <c:v>0</c:v>
                </c:pt>
                <c:pt idx="16355">
                  <c:v>0</c:v>
                </c:pt>
                <c:pt idx="16356">
                  <c:v>0</c:v>
                </c:pt>
                <c:pt idx="16357">
                  <c:v>0</c:v>
                </c:pt>
                <c:pt idx="16358">
                  <c:v>0</c:v>
                </c:pt>
                <c:pt idx="16359">
                  <c:v>0</c:v>
                </c:pt>
                <c:pt idx="16360">
                  <c:v>0</c:v>
                </c:pt>
                <c:pt idx="16361">
                  <c:v>0</c:v>
                </c:pt>
                <c:pt idx="16362">
                  <c:v>0</c:v>
                </c:pt>
                <c:pt idx="16363">
                  <c:v>0</c:v>
                </c:pt>
                <c:pt idx="16364">
                  <c:v>0</c:v>
                </c:pt>
                <c:pt idx="16365">
                  <c:v>0</c:v>
                </c:pt>
                <c:pt idx="16366">
                  <c:v>0</c:v>
                </c:pt>
                <c:pt idx="16367">
                  <c:v>0</c:v>
                </c:pt>
                <c:pt idx="16368">
                  <c:v>0</c:v>
                </c:pt>
                <c:pt idx="16369">
                  <c:v>0</c:v>
                </c:pt>
                <c:pt idx="16370">
                  <c:v>0</c:v>
                </c:pt>
                <c:pt idx="16371">
                  <c:v>0</c:v>
                </c:pt>
                <c:pt idx="16372">
                  <c:v>0</c:v>
                </c:pt>
                <c:pt idx="16373">
                  <c:v>0</c:v>
                </c:pt>
                <c:pt idx="16374">
                  <c:v>0</c:v>
                </c:pt>
                <c:pt idx="16375">
                  <c:v>0</c:v>
                </c:pt>
                <c:pt idx="16376">
                  <c:v>0</c:v>
                </c:pt>
                <c:pt idx="16377">
                  <c:v>0</c:v>
                </c:pt>
                <c:pt idx="16378">
                  <c:v>0</c:v>
                </c:pt>
                <c:pt idx="16379">
                  <c:v>0</c:v>
                </c:pt>
                <c:pt idx="16380">
                  <c:v>0</c:v>
                </c:pt>
                <c:pt idx="16381">
                  <c:v>0</c:v>
                </c:pt>
                <c:pt idx="16382">
                  <c:v>0</c:v>
                </c:pt>
                <c:pt idx="16383">
                  <c:v>0</c:v>
                </c:pt>
                <c:pt idx="16384">
                  <c:v>0</c:v>
                </c:pt>
                <c:pt idx="16385">
                  <c:v>0</c:v>
                </c:pt>
                <c:pt idx="16386">
                  <c:v>0</c:v>
                </c:pt>
                <c:pt idx="16387">
                  <c:v>0</c:v>
                </c:pt>
                <c:pt idx="16388">
                  <c:v>0</c:v>
                </c:pt>
                <c:pt idx="16389">
                  <c:v>0</c:v>
                </c:pt>
                <c:pt idx="16390">
                  <c:v>0</c:v>
                </c:pt>
                <c:pt idx="16391">
                  <c:v>0</c:v>
                </c:pt>
                <c:pt idx="16392">
                  <c:v>0</c:v>
                </c:pt>
                <c:pt idx="16393">
                  <c:v>0</c:v>
                </c:pt>
                <c:pt idx="16394">
                  <c:v>0</c:v>
                </c:pt>
                <c:pt idx="16395">
                  <c:v>0</c:v>
                </c:pt>
                <c:pt idx="16396">
                  <c:v>0</c:v>
                </c:pt>
                <c:pt idx="16397">
                  <c:v>0</c:v>
                </c:pt>
                <c:pt idx="16398">
                  <c:v>0</c:v>
                </c:pt>
                <c:pt idx="16399">
                  <c:v>0</c:v>
                </c:pt>
                <c:pt idx="16400">
                  <c:v>0</c:v>
                </c:pt>
                <c:pt idx="16401">
                  <c:v>0</c:v>
                </c:pt>
                <c:pt idx="16402">
                  <c:v>0</c:v>
                </c:pt>
                <c:pt idx="16403">
                  <c:v>0</c:v>
                </c:pt>
                <c:pt idx="16404">
                  <c:v>0</c:v>
                </c:pt>
                <c:pt idx="16405">
                  <c:v>0</c:v>
                </c:pt>
                <c:pt idx="16406">
                  <c:v>0</c:v>
                </c:pt>
                <c:pt idx="16407">
                  <c:v>0</c:v>
                </c:pt>
                <c:pt idx="16408">
                  <c:v>0</c:v>
                </c:pt>
                <c:pt idx="16409">
                  <c:v>0</c:v>
                </c:pt>
                <c:pt idx="16410">
                  <c:v>0</c:v>
                </c:pt>
                <c:pt idx="16411">
                  <c:v>0</c:v>
                </c:pt>
                <c:pt idx="16412">
                  <c:v>0</c:v>
                </c:pt>
                <c:pt idx="16413">
                  <c:v>0</c:v>
                </c:pt>
                <c:pt idx="16414">
                  <c:v>0</c:v>
                </c:pt>
                <c:pt idx="16415">
                  <c:v>0</c:v>
                </c:pt>
                <c:pt idx="16416">
                  <c:v>0</c:v>
                </c:pt>
                <c:pt idx="16417">
                  <c:v>0</c:v>
                </c:pt>
                <c:pt idx="16418">
                  <c:v>0</c:v>
                </c:pt>
                <c:pt idx="16419">
                  <c:v>0</c:v>
                </c:pt>
                <c:pt idx="16420">
                  <c:v>0</c:v>
                </c:pt>
                <c:pt idx="16421">
                  <c:v>0</c:v>
                </c:pt>
                <c:pt idx="16422">
                  <c:v>0</c:v>
                </c:pt>
                <c:pt idx="16423">
                  <c:v>0</c:v>
                </c:pt>
                <c:pt idx="16424">
                  <c:v>0</c:v>
                </c:pt>
                <c:pt idx="16425">
                  <c:v>0</c:v>
                </c:pt>
                <c:pt idx="16426">
                  <c:v>0</c:v>
                </c:pt>
                <c:pt idx="16427">
                  <c:v>0</c:v>
                </c:pt>
                <c:pt idx="16428">
                  <c:v>0</c:v>
                </c:pt>
                <c:pt idx="16429">
                  <c:v>0</c:v>
                </c:pt>
                <c:pt idx="16430">
                  <c:v>0</c:v>
                </c:pt>
                <c:pt idx="16431">
                  <c:v>0</c:v>
                </c:pt>
                <c:pt idx="16432">
                  <c:v>0</c:v>
                </c:pt>
                <c:pt idx="16433">
                  <c:v>0</c:v>
                </c:pt>
                <c:pt idx="16434">
                  <c:v>0</c:v>
                </c:pt>
                <c:pt idx="16435">
                  <c:v>0</c:v>
                </c:pt>
                <c:pt idx="16436">
                  <c:v>0</c:v>
                </c:pt>
                <c:pt idx="16437">
                  <c:v>0</c:v>
                </c:pt>
                <c:pt idx="16438">
                  <c:v>0</c:v>
                </c:pt>
                <c:pt idx="16439">
                  <c:v>0</c:v>
                </c:pt>
                <c:pt idx="16440">
                  <c:v>0</c:v>
                </c:pt>
                <c:pt idx="16441">
                  <c:v>0</c:v>
                </c:pt>
                <c:pt idx="16442">
                  <c:v>0</c:v>
                </c:pt>
                <c:pt idx="16443">
                  <c:v>0</c:v>
                </c:pt>
                <c:pt idx="16444">
                  <c:v>0</c:v>
                </c:pt>
                <c:pt idx="16445">
                  <c:v>0</c:v>
                </c:pt>
                <c:pt idx="16446">
                  <c:v>0</c:v>
                </c:pt>
                <c:pt idx="16447">
                  <c:v>0</c:v>
                </c:pt>
                <c:pt idx="16448">
                  <c:v>0</c:v>
                </c:pt>
                <c:pt idx="16449">
                  <c:v>0</c:v>
                </c:pt>
                <c:pt idx="16450">
                  <c:v>0</c:v>
                </c:pt>
                <c:pt idx="16451">
                  <c:v>0</c:v>
                </c:pt>
                <c:pt idx="16452">
                  <c:v>0</c:v>
                </c:pt>
                <c:pt idx="16453">
                  <c:v>0</c:v>
                </c:pt>
                <c:pt idx="16454">
                  <c:v>0</c:v>
                </c:pt>
                <c:pt idx="16455">
                  <c:v>0</c:v>
                </c:pt>
                <c:pt idx="16456">
                  <c:v>0</c:v>
                </c:pt>
                <c:pt idx="16457">
                  <c:v>0</c:v>
                </c:pt>
                <c:pt idx="16458">
                  <c:v>0</c:v>
                </c:pt>
                <c:pt idx="16459">
                  <c:v>0</c:v>
                </c:pt>
                <c:pt idx="16460">
                  <c:v>0</c:v>
                </c:pt>
                <c:pt idx="16461">
                  <c:v>0</c:v>
                </c:pt>
                <c:pt idx="16462">
                  <c:v>0</c:v>
                </c:pt>
                <c:pt idx="16463">
                  <c:v>0</c:v>
                </c:pt>
                <c:pt idx="16464">
                  <c:v>0</c:v>
                </c:pt>
                <c:pt idx="16465">
                  <c:v>0</c:v>
                </c:pt>
                <c:pt idx="16466">
                  <c:v>0</c:v>
                </c:pt>
                <c:pt idx="16467">
                  <c:v>0</c:v>
                </c:pt>
                <c:pt idx="16468">
                  <c:v>0</c:v>
                </c:pt>
                <c:pt idx="16469">
                  <c:v>0</c:v>
                </c:pt>
                <c:pt idx="16470">
                  <c:v>0</c:v>
                </c:pt>
                <c:pt idx="16471">
                  <c:v>0</c:v>
                </c:pt>
                <c:pt idx="16472">
                  <c:v>0</c:v>
                </c:pt>
                <c:pt idx="16473">
                  <c:v>0</c:v>
                </c:pt>
                <c:pt idx="16474">
                  <c:v>0</c:v>
                </c:pt>
                <c:pt idx="16475">
                  <c:v>0</c:v>
                </c:pt>
                <c:pt idx="16476">
                  <c:v>0</c:v>
                </c:pt>
                <c:pt idx="16477">
                  <c:v>0</c:v>
                </c:pt>
                <c:pt idx="16478">
                  <c:v>0</c:v>
                </c:pt>
                <c:pt idx="16479">
                  <c:v>0</c:v>
                </c:pt>
                <c:pt idx="16480">
                  <c:v>0</c:v>
                </c:pt>
                <c:pt idx="16481">
                  <c:v>0</c:v>
                </c:pt>
                <c:pt idx="16482">
                  <c:v>0</c:v>
                </c:pt>
                <c:pt idx="16483">
                  <c:v>0</c:v>
                </c:pt>
                <c:pt idx="16484">
                  <c:v>0</c:v>
                </c:pt>
                <c:pt idx="16485">
                  <c:v>0</c:v>
                </c:pt>
                <c:pt idx="16486">
                  <c:v>0</c:v>
                </c:pt>
                <c:pt idx="16487">
                  <c:v>0</c:v>
                </c:pt>
                <c:pt idx="16488">
                  <c:v>0</c:v>
                </c:pt>
                <c:pt idx="16489">
                  <c:v>0</c:v>
                </c:pt>
                <c:pt idx="16490">
                  <c:v>0</c:v>
                </c:pt>
                <c:pt idx="16491">
                  <c:v>0</c:v>
                </c:pt>
                <c:pt idx="16492">
                  <c:v>0</c:v>
                </c:pt>
                <c:pt idx="16493">
                  <c:v>0</c:v>
                </c:pt>
                <c:pt idx="16494">
                  <c:v>0</c:v>
                </c:pt>
                <c:pt idx="16495">
                  <c:v>0</c:v>
                </c:pt>
                <c:pt idx="16496">
                  <c:v>0</c:v>
                </c:pt>
                <c:pt idx="16497">
                  <c:v>0</c:v>
                </c:pt>
                <c:pt idx="16498">
                  <c:v>0</c:v>
                </c:pt>
                <c:pt idx="16499">
                  <c:v>0</c:v>
                </c:pt>
                <c:pt idx="16500">
                  <c:v>0</c:v>
                </c:pt>
                <c:pt idx="16501">
                  <c:v>0</c:v>
                </c:pt>
                <c:pt idx="16502">
                  <c:v>0</c:v>
                </c:pt>
                <c:pt idx="16503">
                  <c:v>0</c:v>
                </c:pt>
                <c:pt idx="16504">
                  <c:v>0</c:v>
                </c:pt>
                <c:pt idx="16505">
                  <c:v>0</c:v>
                </c:pt>
                <c:pt idx="16506">
                  <c:v>0</c:v>
                </c:pt>
                <c:pt idx="16507">
                  <c:v>0</c:v>
                </c:pt>
                <c:pt idx="16508">
                  <c:v>0</c:v>
                </c:pt>
                <c:pt idx="16509">
                  <c:v>0</c:v>
                </c:pt>
                <c:pt idx="16510">
                  <c:v>0</c:v>
                </c:pt>
                <c:pt idx="16511">
                  <c:v>0</c:v>
                </c:pt>
                <c:pt idx="16512">
                  <c:v>0</c:v>
                </c:pt>
                <c:pt idx="16513">
                  <c:v>0</c:v>
                </c:pt>
                <c:pt idx="16514">
                  <c:v>0</c:v>
                </c:pt>
                <c:pt idx="16515">
                  <c:v>0</c:v>
                </c:pt>
                <c:pt idx="16516">
                  <c:v>0</c:v>
                </c:pt>
                <c:pt idx="16517">
                  <c:v>0</c:v>
                </c:pt>
                <c:pt idx="16518">
                  <c:v>0</c:v>
                </c:pt>
                <c:pt idx="16519">
                  <c:v>0</c:v>
                </c:pt>
                <c:pt idx="16520">
                  <c:v>0</c:v>
                </c:pt>
                <c:pt idx="16521">
                  <c:v>0</c:v>
                </c:pt>
                <c:pt idx="16522">
                  <c:v>0</c:v>
                </c:pt>
                <c:pt idx="16523">
                  <c:v>0</c:v>
                </c:pt>
                <c:pt idx="16524">
                  <c:v>0</c:v>
                </c:pt>
                <c:pt idx="16525">
                  <c:v>0</c:v>
                </c:pt>
                <c:pt idx="16526">
                  <c:v>0</c:v>
                </c:pt>
                <c:pt idx="16527">
                  <c:v>0</c:v>
                </c:pt>
                <c:pt idx="16528">
                  <c:v>0</c:v>
                </c:pt>
                <c:pt idx="16529">
                  <c:v>0</c:v>
                </c:pt>
                <c:pt idx="16530">
                  <c:v>0</c:v>
                </c:pt>
                <c:pt idx="16531">
                  <c:v>0</c:v>
                </c:pt>
                <c:pt idx="16532">
                  <c:v>0</c:v>
                </c:pt>
                <c:pt idx="16533">
                  <c:v>0</c:v>
                </c:pt>
                <c:pt idx="16534">
                  <c:v>0</c:v>
                </c:pt>
                <c:pt idx="16535">
                  <c:v>0</c:v>
                </c:pt>
                <c:pt idx="16536">
                  <c:v>0</c:v>
                </c:pt>
                <c:pt idx="16537">
                  <c:v>0</c:v>
                </c:pt>
                <c:pt idx="16538">
                  <c:v>0</c:v>
                </c:pt>
                <c:pt idx="16539">
                  <c:v>0</c:v>
                </c:pt>
                <c:pt idx="16540">
                  <c:v>0</c:v>
                </c:pt>
                <c:pt idx="16541">
                  <c:v>0</c:v>
                </c:pt>
                <c:pt idx="16542">
                  <c:v>0</c:v>
                </c:pt>
                <c:pt idx="16543">
                  <c:v>0</c:v>
                </c:pt>
                <c:pt idx="16544">
                  <c:v>0</c:v>
                </c:pt>
                <c:pt idx="16545">
                  <c:v>0</c:v>
                </c:pt>
                <c:pt idx="16546">
                  <c:v>0</c:v>
                </c:pt>
                <c:pt idx="16547">
                  <c:v>0</c:v>
                </c:pt>
                <c:pt idx="16548">
                  <c:v>0</c:v>
                </c:pt>
                <c:pt idx="16549">
                  <c:v>0</c:v>
                </c:pt>
                <c:pt idx="16550">
                  <c:v>0</c:v>
                </c:pt>
                <c:pt idx="16551">
                  <c:v>0</c:v>
                </c:pt>
                <c:pt idx="16552">
                  <c:v>0</c:v>
                </c:pt>
                <c:pt idx="16553">
                  <c:v>0</c:v>
                </c:pt>
                <c:pt idx="16554">
                  <c:v>0</c:v>
                </c:pt>
                <c:pt idx="16555">
                  <c:v>0</c:v>
                </c:pt>
                <c:pt idx="16556">
                  <c:v>0</c:v>
                </c:pt>
                <c:pt idx="16557">
                  <c:v>0</c:v>
                </c:pt>
                <c:pt idx="16558">
                  <c:v>0</c:v>
                </c:pt>
                <c:pt idx="16559">
                  <c:v>0</c:v>
                </c:pt>
                <c:pt idx="16560">
                  <c:v>0</c:v>
                </c:pt>
                <c:pt idx="16561">
                  <c:v>0</c:v>
                </c:pt>
                <c:pt idx="16562">
                  <c:v>0</c:v>
                </c:pt>
                <c:pt idx="16563">
                  <c:v>0</c:v>
                </c:pt>
                <c:pt idx="16564">
                  <c:v>0</c:v>
                </c:pt>
                <c:pt idx="16565">
                  <c:v>0</c:v>
                </c:pt>
                <c:pt idx="16566">
                  <c:v>0</c:v>
                </c:pt>
                <c:pt idx="16567">
                  <c:v>0</c:v>
                </c:pt>
                <c:pt idx="16568">
                  <c:v>0</c:v>
                </c:pt>
                <c:pt idx="16569">
                  <c:v>0</c:v>
                </c:pt>
                <c:pt idx="16570">
                  <c:v>0</c:v>
                </c:pt>
                <c:pt idx="16571">
                  <c:v>0</c:v>
                </c:pt>
                <c:pt idx="16572">
                  <c:v>0</c:v>
                </c:pt>
                <c:pt idx="16573">
                  <c:v>0</c:v>
                </c:pt>
                <c:pt idx="16574">
                  <c:v>0</c:v>
                </c:pt>
                <c:pt idx="16575">
                  <c:v>0</c:v>
                </c:pt>
                <c:pt idx="16576">
                  <c:v>0</c:v>
                </c:pt>
                <c:pt idx="16577">
                  <c:v>0</c:v>
                </c:pt>
                <c:pt idx="16578">
                  <c:v>0</c:v>
                </c:pt>
                <c:pt idx="16579">
                  <c:v>0</c:v>
                </c:pt>
                <c:pt idx="16580">
                  <c:v>0</c:v>
                </c:pt>
                <c:pt idx="16581">
                  <c:v>0</c:v>
                </c:pt>
                <c:pt idx="16582">
                  <c:v>0</c:v>
                </c:pt>
                <c:pt idx="16583">
                  <c:v>0</c:v>
                </c:pt>
                <c:pt idx="16584">
                  <c:v>0</c:v>
                </c:pt>
                <c:pt idx="16585">
                  <c:v>0</c:v>
                </c:pt>
                <c:pt idx="16586">
                  <c:v>0</c:v>
                </c:pt>
                <c:pt idx="16587">
                  <c:v>0</c:v>
                </c:pt>
                <c:pt idx="16588">
                  <c:v>0</c:v>
                </c:pt>
                <c:pt idx="16589">
                  <c:v>0</c:v>
                </c:pt>
                <c:pt idx="16590">
                  <c:v>0</c:v>
                </c:pt>
                <c:pt idx="16591">
                  <c:v>0</c:v>
                </c:pt>
                <c:pt idx="16592">
                  <c:v>0</c:v>
                </c:pt>
                <c:pt idx="16593">
                  <c:v>0</c:v>
                </c:pt>
                <c:pt idx="16594">
                  <c:v>0</c:v>
                </c:pt>
                <c:pt idx="16595">
                  <c:v>0</c:v>
                </c:pt>
                <c:pt idx="16596">
                  <c:v>0</c:v>
                </c:pt>
                <c:pt idx="16597">
                  <c:v>0</c:v>
                </c:pt>
                <c:pt idx="16598">
                  <c:v>0</c:v>
                </c:pt>
                <c:pt idx="16599">
                  <c:v>0</c:v>
                </c:pt>
                <c:pt idx="16600">
                  <c:v>0</c:v>
                </c:pt>
                <c:pt idx="16601">
                  <c:v>0</c:v>
                </c:pt>
                <c:pt idx="16602">
                  <c:v>0</c:v>
                </c:pt>
                <c:pt idx="16603">
                  <c:v>0</c:v>
                </c:pt>
                <c:pt idx="16604">
                  <c:v>0</c:v>
                </c:pt>
                <c:pt idx="16605">
                  <c:v>0</c:v>
                </c:pt>
                <c:pt idx="16606">
                  <c:v>0</c:v>
                </c:pt>
                <c:pt idx="16607">
                  <c:v>0</c:v>
                </c:pt>
                <c:pt idx="16608">
                  <c:v>0</c:v>
                </c:pt>
                <c:pt idx="16609">
                  <c:v>0</c:v>
                </c:pt>
                <c:pt idx="16610">
                  <c:v>0</c:v>
                </c:pt>
                <c:pt idx="16611">
                  <c:v>0</c:v>
                </c:pt>
                <c:pt idx="16612">
                  <c:v>0</c:v>
                </c:pt>
                <c:pt idx="16613">
                  <c:v>0</c:v>
                </c:pt>
                <c:pt idx="16614">
                  <c:v>0</c:v>
                </c:pt>
                <c:pt idx="16615">
                  <c:v>0</c:v>
                </c:pt>
                <c:pt idx="16616">
                  <c:v>0</c:v>
                </c:pt>
                <c:pt idx="16617">
                  <c:v>0</c:v>
                </c:pt>
                <c:pt idx="16618">
                  <c:v>0</c:v>
                </c:pt>
                <c:pt idx="16619">
                  <c:v>0</c:v>
                </c:pt>
                <c:pt idx="16620">
                  <c:v>0</c:v>
                </c:pt>
                <c:pt idx="16621">
                  <c:v>0</c:v>
                </c:pt>
                <c:pt idx="16622">
                  <c:v>0</c:v>
                </c:pt>
                <c:pt idx="16623">
                  <c:v>0</c:v>
                </c:pt>
                <c:pt idx="16624">
                  <c:v>0</c:v>
                </c:pt>
                <c:pt idx="16625">
                  <c:v>0</c:v>
                </c:pt>
                <c:pt idx="16626">
                  <c:v>0</c:v>
                </c:pt>
                <c:pt idx="16627">
                  <c:v>0</c:v>
                </c:pt>
                <c:pt idx="16628">
                  <c:v>0</c:v>
                </c:pt>
                <c:pt idx="16629">
                  <c:v>0</c:v>
                </c:pt>
                <c:pt idx="16630">
                  <c:v>0</c:v>
                </c:pt>
                <c:pt idx="16631">
                  <c:v>0</c:v>
                </c:pt>
                <c:pt idx="16632">
                  <c:v>0</c:v>
                </c:pt>
                <c:pt idx="16633">
                  <c:v>0</c:v>
                </c:pt>
                <c:pt idx="16634">
                  <c:v>0</c:v>
                </c:pt>
                <c:pt idx="16635">
                  <c:v>229735.60000000003</c:v>
                </c:pt>
                <c:pt idx="16636">
                  <c:v>0</c:v>
                </c:pt>
                <c:pt idx="16637">
                  <c:v>0</c:v>
                </c:pt>
                <c:pt idx="16638">
                  <c:v>0</c:v>
                </c:pt>
                <c:pt idx="16639">
                  <c:v>0</c:v>
                </c:pt>
                <c:pt idx="16640">
                  <c:v>0</c:v>
                </c:pt>
                <c:pt idx="16641">
                  <c:v>0</c:v>
                </c:pt>
                <c:pt idx="16642">
                  <c:v>0</c:v>
                </c:pt>
                <c:pt idx="16643">
                  <c:v>0</c:v>
                </c:pt>
                <c:pt idx="16644">
                  <c:v>0</c:v>
                </c:pt>
                <c:pt idx="16645">
                  <c:v>0</c:v>
                </c:pt>
                <c:pt idx="16646">
                  <c:v>0</c:v>
                </c:pt>
                <c:pt idx="16647">
                  <c:v>0</c:v>
                </c:pt>
                <c:pt idx="16648">
                  <c:v>0</c:v>
                </c:pt>
                <c:pt idx="16649">
                  <c:v>0</c:v>
                </c:pt>
                <c:pt idx="16650">
                  <c:v>0</c:v>
                </c:pt>
                <c:pt idx="16651">
                  <c:v>0</c:v>
                </c:pt>
                <c:pt idx="16652">
                  <c:v>0</c:v>
                </c:pt>
                <c:pt idx="16653">
                  <c:v>0</c:v>
                </c:pt>
                <c:pt idx="16654">
                  <c:v>0</c:v>
                </c:pt>
                <c:pt idx="16655">
                  <c:v>0</c:v>
                </c:pt>
                <c:pt idx="16656">
                  <c:v>0</c:v>
                </c:pt>
                <c:pt idx="16657">
                  <c:v>0</c:v>
                </c:pt>
                <c:pt idx="16658">
                  <c:v>0</c:v>
                </c:pt>
                <c:pt idx="16659">
                  <c:v>0</c:v>
                </c:pt>
                <c:pt idx="16660">
                  <c:v>0</c:v>
                </c:pt>
                <c:pt idx="16661">
                  <c:v>0</c:v>
                </c:pt>
                <c:pt idx="16662">
                  <c:v>0</c:v>
                </c:pt>
                <c:pt idx="16663">
                  <c:v>0</c:v>
                </c:pt>
                <c:pt idx="16664">
                  <c:v>0</c:v>
                </c:pt>
                <c:pt idx="16665">
                  <c:v>0</c:v>
                </c:pt>
                <c:pt idx="16666">
                  <c:v>0</c:v>
                </c:pt>
                <c:pt idx="16667">
                  <c:v>0</c:v>
                </c:pt>
                <c:pt idx="16668">
                  <c:v>0</c:v>
                </c:pt>
                <c:pt idx="16669">
                  <c:v>0</c:v>
                </c:pt>
                <c:pt idx="16670">
                  <c:v>0</c:v>
                </c:pt>
                <c:pt idx="16671">
                  <c:v>0</c:v>
                </c:pt>
                <c:pt idx="16672">
                  <c:v>0</c:v>
                </c:pt>
                <c:pt idx="16673">
                  <c:v>0</c:v>
                </c:pt>
                <c:pt idx="16674">
                  <c:v>0</c:v>
                </c:pt>
                <c:pt idx="16675">
                  <c:v>0</c:v>
                </c:pt>
                <c:pt idx="16676">
                  <c:v>0</c:v>
                </c:pt>
                <c:pt idx="16677">
                  <c:v>0</c:v>
                </c:pt>
                <c:pt idx="16678">
                  <c:v>0</c:v>
                </c:pt>
                <c:pt idx="16679">
                  <c:v>0</c:v>
                </c:pt>
                <c:pt idx="16680">
                  <c:v>0</c:v>
                </c:pt>
                <c:pt idx="16681">
                  <c:v>0</c:v>
                </c:pt>
                <c:pt idx="16682">
                  <c:v>0</c:v>
                </c:pt>
                <c:pt idx="16683">
                  <c:v>0</c:v>
                </c:pt>
                <c:pt idx="16684">
                  <c:v>0</c:v>
                </c:pt>
                <c:pt idx="16685">
                  <c:v>0</c:v>
                </c:pt>
                <c:pt idx="16686">
                  <c:v>0</c:v>
                </c:pt>
                <c:pt idx="16687">
                  <c:v>0</c:v>
                </c:pt>
                <c:pt idx="16688">
                  <c:v>0</c:v>
                </c:pt>
                <c:pt idx="16689">
                  <c:v>0</c:v>
                </c:pt>
                <c:pt idx="16690">
                  <c:v>0</c:v>
                </c:pt>
                <c:pt idx="16691">
                  <c:v>0</c:v>
                </c:pt>
                <c:pt idx="16692">
                  <c:v>0</c:v>
                </c:pt>
                <c:pt idx="16693">
                  <c:v>0</c:v>
                </c:pt>
                <c:pt idx="16694">
                  <c:v>0</c:v>
                </c:pt>
                <c:pt idx="16695">
                  <c:v>0</c:v>
                </c:pt>
                <c:pt idx="16696">
                  <c:v>0</c:v>
                </c:pt>
                <c:pt idx="16697">
                  <c:v>0</c:v>
                </c:pt>
                <c:pt idx="16698">
                  <c:v>0</c:v>
                </c:pt>
                <c:pt idx="16699">
                  <c:v>0</c:v>
                </c:pt>
                <c:pt idx="16700">
                  <c:v>0</c:v>
                </c:pt>
                <c:pt idx="16701">
                  <c:v>0</c:v>
                </c:pt>
                <c:pt idx="16702">
                  <c:v>0</c:v>
                </c:pt>
                <c:pt idx="16703">
                  <c:v>0</c:v>
                </c:pt>
                <c:pt idx="16704">
                  <c:v>0</c:v>
                </c:pt>
                <c:pt idx="16705">
                  <c:v>0</c:v>
                </c:pt>
                <c:pt idx="16706">
                  <c:v>0</c:v>
                </c:pt>
                <c:pt idx="16707">
                  <c:v>0</c:v>
                </c:pt>
                <c:pt idx="16708">
                  <c:v>0</c:v>
                </c:pt>
                <c:pt idx="16709">
                  <c:v>0</c:v>
                </c:pt>
                <c:pt idx="16710">
                  <c:v>0</c:v>
                </c:pt>
                <c:pt idx="16711">
                  <c:v>0</c:v>
                </c:pt>
                <c:pt idx="16712">
                  <c:v>0</c:v>
                </c:pt>
                <c:pt idx="16713">
                  <c:v>0</c:v>
                </c:pt>
                <c:pt idx="16714">
                  <c:v>0</c:v>
                </c:pt>
                <c:pt idx="16715">
                  <c:v>0</c:v>
                </c:pt>
                <c:pt idx="16716">
                  <c:v>0</c:v>
                </c:pt>
                <c:pt idx="16717">
                  <c:v>0</c:v>
                </c:pt>
                <c:pt idx="16718">
                  <c:v>0</c:v>
                </c:pt>
                <c:pt idx="16719">
                  <c:v>0</c:v>
                </c:pt>
                <c:pt idx="16720">
                  <c:v>0</c:v>
                </c:pt>
                <c:pt idx="16721">
                  <c:v>0</c:v>
                </c:pt>
                <c:pt idx="16722">
                  <c:v>0</c:v>
                </c:pt>
                <c:pt idx="16723">
                  <c:v>0</c:v>
                </c:pt>
                <c:pt idx="16724">
                  <c:v>0</c:v>
                </c:pt>
                <c:pt idx="16725">
                  <c:v>0</c:v>
                </c:pt>
                <c:pt idx="16726">
                  <c:v>0</c:v>
                </c:pt>
                <c:pt idx="16727">
                  <c:v>0</c:v>
                </c:pt>
                <c:pt idx="16728">
                  <c:v>0</c:v>
                </c:pt>
                <c:pt idx="16729">
                  <c:v>0</c:v>
                </c:pt>
                <c:pt idx="16730">
                  <c:v>0</c:v>
                </c:pt>
                <c:pt idx="16731">
                  <c:v>0</c:v>
                </c:pt>
                <c:pt idx="16732">
                  <c:v>0</c:v>
                </c:pt>
                <c:pt idx="16733">
                  <c:v>0</c:v>
                </c:pt>
                <c:pt idx="16734">
                  <c:v>0</c:v>
                </c:pt>
                <c:pt idx="16735">
                  <c:v>0</c:v>
                </c:pt>
                <c:pt idx="16736">
                  <c:v>0</c:v>
                </c:pt>
                <c:pt idx="16737">
                  <c:v>0</c:v>
                </c:pt>
                <c:pt idx="16738">
                  <c:v>0</c:v>
                </c:pt>
                <c:pt idx="16739">
                  <c:v>0</c:v>
                </c:pt>
                <c:pt idx="16740">
                  <c:v>0</c:v>
                </c:pt>
                <c:pt idx="16741">
                  <c:v>0</c:v>
                </c:pt>
                <c:pt idx="16742">
                  <c:v>0</c:v>
                </c:pt>
                <c:pt idx="16743">
                  <c:v>0</c:v>
                </c:pt>
                <c:pt idx="16744">
                  <c:v>0</c:v>
                </c:pt>
                <c:pt idx="16745">
                  <c:v>0</c:v>
                </c:pt>
                <c:pt idx="16746">
                  <c:v>0</c:v>
                </c:pt>
                <c:pt idx="16747">
                  <c:v>0</c:v>
                </c:pt>
                <c:pt idx="16748">
                  <c:v>0</c:v>
                </c:pt>
                <c:pt idx="16749">
                  <c:v>0</c:v>
                </c:pt>
                <c:pt idx="16750">
                  <c:v>0</c:v>
                </c:pt>
                <c:pt idx="16751">
                  <c:v>0</c:v>
                </c:pt>
                <c:pt idx="16752">
                  <c:v>0</c:v>
                </c:pt>
                <c:pt idx="16753">
                  <c:v>0</c:v>
                </c:pt>
                <c:pt idx="16754">
                  <c:v>0</c:v>
                </c:pt>
                <c:pt idx="16755">
                  <c:v>0</c:v>
                </c:pt>
                <c:pt idx="16756">
                  <c:v>0</c:v>
                </c:pt>
                <c:pt idx="16757">
                  <c:v>0</c:v>
                </c:pt>
                <c:pt idx="16758">
                  <c:v>0</c:v>
                </c:pt>
                <c:pt idx="16759">
                  <c:v>0</c:v>
                </c:pt>
                <c:pt idx="16760">
                  <c:v>0</c:v>
                </c:pt>
                <c:pt idx="16761">
                  <c:v>0</c:v>
                </c:pt>
                <c:pt idx="16762">
                  <c:v>0</c:v>
                </c:pt>
                <c:pt idx="16763">
                  <c:v>0</c:v>
                </c:pt>
                <c:pt idx="16764">
                  <c:v>0</c:v>
                </c:pt>
                <c:pt idx="16765">
                  <c:v>0</c:v>
                </c:pt>
                <c:pt idx="16766">
                  <c:v>0</c:v>
                </c:pt>
                <c:pt idx="16767">
                  <c:v>0</c:v>
                </c:pt>
                <c:pt idx="16768">
                  <c:v>0</c:v>
                </c:pt>
                <c:pt idx="16769">
                  <c:v>0</c:v>
                </c:pt>
                <c:pt idx="16770">
                  <c:v>0</c:v>
                </c:pt>
                <c:pt idx="16771">
                  <c:v>0</c:v>
                </c:pt>
                <c:pt idx="16772">
                  <c:v>0</c:v>
                </c:pt>
                <c:pt idx="16773">
                  <c:v>0</c:v>
                </c:pt>
                <c:pt idx="16774">
                  <c:v>0</c:v>
                </c:pt>
                <c:pt idx="16775">
                  <c:v>0</c:v>
                </c:pt>
                <c:pt idx="16776">
                  <c:v>0</c:v>
                </c:pt>
                <c:pt idx="16777">
                  <c:v>0</c:v>
                </c:pt>
                <c:pt idx="16778">
                  <c:v>0</c:v>
                </c:pt>
                <c:pt idx="16779">
                  <c:v>0</c:v>
                </c:pt>
                <c:pt idx="16780">
                  <c:v>0</c:v>
                </c:pt>
                <c:pt idx="16781">
                  <c:v>0</c:v>
                </c:pt>
                <c:pt idx="16782">
                  <c:v>0</c:v>
                </c:pt>
                <c:pt idx="16783">
                  <c:v>0</c:v>
                </c:pt>
                <c:pt idx="16784">
                  <c:v>0</c:v>
                </c:pt>
                <c:pt idx="16785">
                  <c:v>0</c:v>
                </c:pt>
                <c:pt idx="16786">
                  <c:v>0</c:v>
                </c:pt>
                <c:pt idx="16787">
                  <c:v>0</c:v>
                </c:pt>
                <c:pt idx="16788">
                  <c:v>0</c:v>
                </c:pt>
                <c:pt idx="16789">
                  <c:v>0</c:v>
                </c:pt>
                <c:pt idx="16790">
                  <c:v>0</c:v>
                </c:pt>
                <c:pt idx="16791">
                  <c:v>0</c:v>
                </c:pt>
                <c:pt idx="16792">
                  <c:v>0</c:v>
                </c:pt>
                <c:pt idx="16793">
                  <c:v>0</c:v>
                </c:pt>
                <c:pt idx="16794">
                  <c:v>0</c:v>
                </c:pt>
                <c:pt idx="16795">
                  <c:v>0</c:v>
                </c:pt>
                <c:pt idx="16796">
                  <c:v>0</c:v>
                </c:pt>
                <c:pt idx="16797">
                  <c:v>0</c:v>
                </c:pt>
                <c:pt idx="16798">
                  <c:v>0</c:v>
                </c:pt>
                <c:pt idx="16799">
                  <c:v>0</c:v>
                </c:pt>
                <c:pt idx="16800">
                  <c:v>0</c:v>
                </c:pt>
                <c:pt idx="16801">
                  <c:v>0</c:v>
                </c:pt>
                <c:pt idx="16802">
                  <c:v>0</c:v>
                </c:pt>
                <c:pt idx="16803">
                  <c:v>0</c:v>
                </c:pt>
                <c:pt idx="16804">
                  <c:v>0</c:v>
                </c:pt>
                <c:pt idx="16805">
                  <c:v>0</c:v>
                </c:pt>
                <c:pt idx="16806">
                  <c:v>0</c:v>
                </c:pt>
                <c:pt idx="16807">
                  <c:v>0</c:v>
                </c:pt>
                <c:pt idx="16808">
                  <c:v>0</c:v>
                </c:pt>
                <c:pt idx="16809">
                  <c:v>0</c:v>
                </c:pt>
                <c:pt idx="16810">
                  <c:v>0</c:v>
                </c:pt>
                <c:pt idx="16811">
                  <c:v>0</c:v>
                </c:pt>
                <c:pt idx="16812">
                  <c:v>0</c:v>
                </c:pt>
                <c:pt idx="16813">
                  <c:v>0</c:v>
                </c:pt>
                <c:pt idx="16814">
                  <c:v>0</c:v>
                </c:pt>
                <c:pt idx="16815">
                  <c:v>0</c:v>
                </c:pt>
                <c:pt idx="16816">
                  <c:v>0</c:v>
                </c:pt>
                <c:pt idx="16817">
                  <c:v>0</c:v>
                </c:pt>
                <c:pt idx="16818">
                  <c:v>0</c:v>
                </c:pt>
                <c:pt idx="16819">
                  <c:v>0</c:v>
                </c:pt>
                <c:pt idx="16820">
                  <c:v>0</c:v>
                </c:pt>
                <c:pt idx="16821">
                  <c:v>0</c:v>
                </c:pt>
                <c:pt idx="16822">
                  <c:v>0</c:v>
                </c:pt>
                <c:pt idx="16823">
                  <c:v>0</c:v>
                </c:pt>
                <c:pt idx="16824">
                  <c:v>0</c:v>
                </c:pt>
                <c:pt idx="16825">
                  <c:v>0</c:v>
                </c:pt>
                <c:pt idx="16826">
                  <c:v>0</c:v>
                </c:pt>
                <c:pt idx="16827">
                  <c:v>0</c:v>
                </c:pt>
                <c:pt idx="16828">
                  <c:v>0</c:v>
                </c:pt>
                <c:pt idx="16829">
                  <c:v>0</c:v>
                </c:pt>
                <c:pt idx="16830">
                  <c:v>0</c:v>
                </c:pt>
                <c:pt idx="16831">
                  <c:v>0</c:v>
                </c:pt>
                <c:pt idx="16832">
                  <c:v>0</c:v>
                </c:pt>
                <c:pt idx="16833">
                  <c:v>0</c:v>
                </c:pt>
                <c:pt idx="16834">
                  <c:v>0</c:v>
                </c:pt>
                <c:pt idx="16835">
                  <c:v>0</c:v>
                </c:pt>
                <c:pt idx="16836">
                  <c:v>0</c:v>
                </c:pt>
                <c:pt idx="16837">
                  <c:v>0</c:v>
                </c:pt>
                <c:pt idx="16838">
                  <c:v>0</c:v>
                </c:pt>
                <c:pt idx="16839">
                  <c:v>0</c:v>
                </c:pt>
                <c:pt idx="16840">
                  <c:v>0</c:v>
                </c:pt>
                <c:pt idx="16841">
                  <c:v>0</c:v>
                </c:pt>
                <c:pt idx="16842">
                  <c:v>0</c:v>
                </c:pt>
                <c:pt idx="16843">
                  <c:v>0</c:v>
                </c:pt>
                <c:pt idx="16844">
                  <c:v>0</c:v>
                </c:pt>
                <c:pt idx="16845">
                  <c:v>0</c:v>
                </c:pt>
                <c:pt idx="16846">
                  <c:v>0</c:v>
                </c:pt>
                <c:pt idx="16847">
                  <c:v>0</c:v>
                </c:pt>
                <c:pt idx="16848">
                  <c:v>0</c:v>
                </c:pt>
                <c:pt idx="16849">
                  <c:v>0</c:v>
                </c:pt>
                <c:pt idx="16850">
                  <c:v>0</c:v>
                </c:pt>
                <c:pt idx="16851">
                  <c:v>0</c:v>
                </c:pt>
                <c:pt idx="16852">
                  <c:v>0</c:v>
                </c:pt>
                <c:pt idx="16853">
                  <c:v>0</c:v>
                </c:pt>
                <c:pt idx="16854">
                  <c:v>0</c:v>
                </c:pt>
                <c:pt idx="16855">
                  <c:v>0</c:v>
                </c:pt>
                <c:pt idx="16856">
                  <c:v>0</c:v>
                </c:pt>
                <c:pt idx="16857">
                  <c:v>0</c:v>
                </c:pt>
                <c:pt idx="16858">
                  <c:v>0</c:v>
                </c:pt>
                <c:pt idx="16859">
                  <c:v>0</c:v>
                </c:pt>
                <c:pt idx="16860">
                  <c:v>0</c:v>
                </c:pt>
                <c:pt idx="16861">
                  <c:v>0</c:v>
                </c:pt>
                <c:pt idx="16862">
                  <c:v>0</c:v>
                </c:pt>
                <c:pt idx="16863">
                  <c:v>0</c:v>
                </c:pt>
                <c:pt idx="16864">
                  <c:v>0</c:v>
                </c:pt>
                <c:pt idx="16865">
                  <c:v>0</c:v>
                </c:pt>
                <c:pt idx="16866">
                  <c:v>0</c:v>
                </c:pt>
                <c:pt idx="16867">
                  <c:v>0</c:v>
                </c:pt>
                <c:pt idx="16868">
                  <c:v>0</c:v>
                </c:pt>
                <c:pt idx="16869">
                  <c:v>0</c:v>
                </c:pt>
                <c:pt idx="16870">
                  <c:v>0</c:v>
                </c:pt>
                <c:pt idx="16871">
                  <c:v>0</c:v>
                </c:pt>
                <c:pt idx="16872">
                  <c:v>0</c:v>
                </c:pt>
                <c:pt idx="16873">
                  <c:v>0</c:v>
                </c:pt>
                <c:pt idx="16874">
                  <c:v>0</c:v>
                </c:pt>
                <c:pt idx="16875">
                  <c:v>0</c:v>
                </c:pt>
                <c:pt idx="16876">
                  <c:v>0</c:v>
                </c:pt>
                <c:pt idx="16877">
                  <c:v>0</c:v>
                </c:pt>
                <c:pt idx="16878">
                  <c:v>0</c:v>
                </c:pt>
                <c:pt idx="16879">
                  <c:v>0</c:v>
                </c:pt>
                <c:pt idx="16880">
                  <c:v>0</c:v>
                </c:pt>
                <c:pt idx="16881">
                  <c:v>0</c:v>
                </c:pt>
                <c:pt idx="16882">
                  <c:v>0</c:v>
                </c:pt>
                <c:pt idx="16883">
                  <c:v>0</c:v>
                </c:pt>
                <c:pt idx="16884">
                  <c:v>0</c:v>
                </c:pt>
                <c:pt idx="16885">
                  <c:v>0</c:v>
                </c:pt>
                <c:pt idx="16886">
                  <c:v>0</c:v>
                </c:pt>
                <c:pt idx="16887">
                  <c:v>0</c:v>
                </c:pt>
                <c:pt idx="16888">
                  <c:v>0</c:v>
                </c:pt>
                <c:pt idx="16889">
                  <c:v>0</c:v>
                </c:pt>
                <c:pt idx="16890">
                  <c:v>0</c:v>
                </c:pt>
                <c:pt idx="16891">
                  <c:v>0</c:v>
                </c:pt>
                <c:pt idx="16892">
                  <c:v>0</c:v>
                </c:pt>
                <c:pt idx="16893">
                  <c:v>0</c:v>
                </c:pt>
                <c:pt idx="16894">
                  <c:v>0</c:v>
                </c:pt>
                <c:pt idx="16895">
                  <c:v>0</c:v>
                </c:pt>
                <c:pt idx="16896">
                  <c:v>0</c:v>
                </c:pt>
                <c:pt idx="16897">
                  <c:v>0</c:v>
                </c:pt>
                <c:pt idx="16898">
                  <c:v>0</c:v>
                </c:pt>
                <c:pt idx="16899">
                  <c:v>0</c:v>
                </c:pt>
                <c:pt idx="16900">
                  <c:v>0</c:v>
                </c:pt>
                <c:pt idx="16901">
                  <c:v>0</c:v>
                </c:pt>
                <c:pt idx="16902">
                  <c:v>0</c:v>
                </c:pt>
                <c:pt idx="16903">
                  <c:v>0</c:v>
                </c:pt>
                <c:pt idx="16904">
                  <c:v>0</c:v>
                </c:pt>
                <c:pt idx="16905">
                  <c:v>0</c:v>
                </c:pt>
                <c:pt idx="16906">
                  <c:v>0</c:v>
                </c:pt>
                <c:pt idx="16907">
                  <c:v>0</c:v>
                </c:pt>
                <c:pt idx="16908">
                  <c:v>0</c:v>
                </c:pt>
                <c:pt idx="16909">
                  <c:v>0</c:v>
                </c:pt>
                <c:pt idx="16910">
                  <c:v>0</c:v>
                </c:pt>
                <c:pt idx="16911">
                  <c:v>0</c:v>
                </c:pt>
                <c:pt idx="16912">
                  <c:v>0</c:v>
                </c:pt>
                <c:pt idx="16913">
                  <c:v>0</c:v>
                </c:pt>
                <c:pt idx="16914">
                  <c:v>0</c:v>
                </c:pt>
                <c:pt idx="16915">
                  <c:v>0</c:v>
                </c:pt>
                <c:pt idx="16916">
                  <c:v>0</c:v>
                </c:pt>
                <c:pt idx="16917">
                  <c:v>0</c:v>
                </c:pt>
                <c:pt idx="16918">
                  <c:v>0</c:v>
                </c:pt>
                <c:pt idx="16919">
                  <c:v>0</c:v>
                </c:pt>
                <c:pt idx="16920">
                  <c:v>0</c:v>
                </c:pt>
                <c:pt idx="16921">
                  <c:v>0</c:v>
                </c:pt>
                <c:pt idx="16922">
                  <c:v>0</c:v>
                </c:pt>
                <c:pt idx="16923">
                  <c:v>0</c:v>
                </c:pt>
                <c:pt idx="16924">
                  <c:v>0</c:v>
                </c:pt>
                <c:pt idx="16925">
                  <c:v>0</c:v>
                </c:pt>
                <c:pt idx="16926">
                  <c:v>0</c:v>
                </c:pt>
                <c:pt idx="16927">
                  <c:v>0</c:v>
                </c:pt>
                <c:pt idx="16928">
                  <c:v>0</c:v>
                </c:pt>
                <c:pt idx="16929">
                  <c:v>0</c:v>
                </c:pt>
                <c:pt idx="16930">
                  <c:v>0</c:v>
                </c:pt>
                <c:pt idx="16931">
                  <c:v>0</c:v>
                </c:pt>
                <c:pt idx="16932">
                  <c:v>0</c:v>
                </c:pt>
                <c:pt idx="16933">
                  <c:v>0</c:v>
                </c:pt>
                <c:pt idx="16934">
                  <c:v>0</c:v>
                </c:pt>
                <c:pt idx="16935">
                  <c:v>0</c:v>
                </c:pt>
                <c:pt idx="16936">
                  <c:v>0</c:v>
                </c:pt>
                <c:pt idx="16937">
                  <c:v>0</c:v>
                </c:pt>
                <c:pt idx="16938">
                  <c:v>0</c:v>
                </c:pt>
                <c:pt idx="16939">
                  <c:v>0</c:v>
                </c:pt>
                <c:pt idx="16940">
                  <c:v>0</c:v>
                </c:pt>
                <c:pt idx="16941">
                  <c:v>0</c:v>
                </c:pt>
                <c:pt idx="16942">
                  <c:v>0</c:v>
                </c:pt>
                <c:pt idx="16943">
                  <c:v>0</c:v>
                </c:pt>
                <c:pt idx="16944">
                  <c:v>0</c:v>
                </c:pt>
                <c:pt idx="16945">
                  <c:v>0</c:v>
                </c:pt>
                <c:pt idx="16946">
                  <c:v>0</c:v>
                </c:pt>
                <c:pt idx="16947">
                  <c:v>0</c:v>
                </c:pt>
                <c:pt idx="16948">
                  <c:v>0</c:v>
                </c:pt>
                <c:pt idx="16949">
                  <c:v>0</c:v>
                </c:pt>
                <c:pt idx="16950">
                  <c:v>0</c:v>
                </c:pt>
                <c:pt idx="16951">
                  <c:v>0</c:v>
                </c:pt>
                <c:pt idx="16952">
                  <c:v>0</c:v>
                </c:pt>
                <c:pt idx="16953">
                  <c:v>0</c:v>
                </c:pt>
                <c:pt idx="16954">
                  <c:v>0</c:v>
                </c:pt>
                <c:pt idx="16955">
                  <c:v>0</c:v>
                </c:pt>
                <c:pt idx="16956">
                  <c:v>0</c:v>
                </c:pt>
                <c:pt idx="16957">
                  <c:v>0</c:v>
                </c:pt>
                <c:pt idx="16958">
                  <c:v>0</c:v>
                </c:pt>
                <c:pt idx="16959">
                  <c:v>0</c:v>
                </c:pt>
                <c:pt idx="16960">
                  <c:v>0</c:v>
                </c:pt>
                <c:pt idx="16961">
                  <c:v>0</c:v>
                </c:pt>
                <c:pt idx="16962">
                  <c:v>0</c:v>
                </c:pt>
                <c:pt idx="16963">
                  <c:v>0</c:v>
                </c:pt>
                <c:pt idx="16964">
                  <c:v>0</c:v>
                </c:pt>
                <c:pt idx="16965">
                  <c:v>0</c:v>
                </c:pt>
                <c:pt idx="16966">
                  <c:v>0</c:v>
                </c:pt>
                <c:pt idx="16967">
                  <c:v>0</c:v>
                </c:pt>
                <c:pt idx="16968">
                  <c:v>0</c:v>
                </c:pt>
                <c:pt idx="16969">
                  <c:v>0</c:v>
                </c:pt>
                <c:pt idx="16970">
                  <c:v>0</c:v>
                </c:pt>
                <c:pt idx="16971">
                  <c:v>0</c:v>
                </c:pt>
                <c:pt idx="16972">
                  <c:v>0</c:v>
                </c:pt>
                <c:pt idx="16973">
                  <c:v>0</c:v>
                </c:pt>
                <c:pt idx="16974">
                  <c:v>0</c:v>
                </c:pt>
                <c:pt idx="16975">
                  <c:v>0</c:v>
                </c:pt>
                <c:pt idx="16976">
                  <c:v>0</c:v>
                </c:pt>
                <c:pt idx="16977">
                  <c:v>0</c:v>
                </c:pt>
                <c:pt idx="16978">
                  <c:v>0</c:v>
                </c:pt>
                <c:pt idx="16979">
                  <c:v>0</c:v>
                </c:pt>
                <c:pt idx="16980">
                  <c:v>0</c:v>
                </c:pt>
                <c:pt idx="16981">
                  <c:v>0</c:v>
                </c:pt>
                <c:pt idx="16982">
                  <c:v>0</c:v>
                </c:pt>
                <c:pt idx="16983">
                  <c:v>0</c:v>
                </c:pt>
                <c:pt idx="16984">
                  <c:v>0</c:v>
                </c:pt>
                <c:pt idx="16985">
                  <c:v>0</c:v>
                </c:pt>
                <c:pt idx="16986">
                  <c:v>0</c:v>
                </c:pt>
                <c:pt idx="16987">
                  <c:v>0</c:v>
                </c:pt>
                <c:pt idx="16988">
                  <c:v>0</c:v>
                </c:pt>
                <c:pt idx="16989">
                  <c:v>0</c:v>
                </c:pt>
                <c:pt idx="16990">
                  <c:v>0</c:v>
                </c:pt>
                <c:pt idx="16991">
                  <c:v>0</c:v>
                </c:pt>
                <c:pt idx="16992">
                  <c:v>0</c:v>
                </c:pt>
                <c:pt idx="16993">
                  <c:v>0</c:v>
                </c:pt>
                <c:pt idx="16994">
                  <c:v>0</c:v>
                </c:pt>
                <c:pt idx="16995">
                  <c:v>0</c:v>
                </c:pt>
                <c:pt idx="16996">
                  <c:v>0</c:v>
                </c:pt>
                <c:pt idx="16997">
                  <c:v>0</c:v>
                </c:pt>
                <c:pt idx="16998">
                  <c:v>0</c:v>
                </c:pt>
                <c:pt idx="16999">
                  <c:v>0</c:v>
                </c:pt>
                <c:pt idx="17000">
                  <c:v>0</c:v>
                </c:pt>
                <c:pt idx="17001">
                  <c:v>0</c:v>
                </c:pt>
                <c:pt idx="17002">
                  <c:v>0</c:v>
                </c:pt>
                <c:pt idx="17003">
                  <c:v>0</c:v>
                </c:pt>
                <c:pt idx="17004">
                  <c:v>0</c:v>
                </c:pt>
                <c:pt idx="17005">
                  <c:v>0</c:v>
                </c:pt>
                <c:pt idx="17006">
                  <c:v>0</c:v>
                </c:pt>
                <c:pt idx="17007">
                  <c:v>0</c:v>
                </c:pt>
                <c:pt idx="17008">
                  <c:v>0</c:v>
                </c:pt>
                <c:pt idx="17009">
                  <c:v>0</c:v>
                </c:pt>
                <c:pt idx="17010">
                  <c:v>0</c:v>
                </c:pt>
                <c:pt idx="17011">
                  <c:v>0</c:v>
                </c:pt>
                <c:pt idx="17012">
                  <c:v>0</c:v>
                </c:pt>
                <c:pt idx="17013">
                  <c:v>0</c:v>
                </c:pt>
                <c:pt idx="17014">
                  <c:v>0</c:v>
                </c:pt>
                <c:pt idx="17015">
                  <c:v>0</c:v>
                </c:pt>
                <c:pt idx="17016">
                  <c:v>0</c:v>
                </c:pt>
                <c:pt idx="17017">
                  <c:v>0</c:v>
                </c:pt>
                <c:pt idx="17018">
                  <c:v>0</c:v>
                </c:pt>
                <c:pt idx="17019">
                  <c:v>0</c:v>
                </c:pt>
                <c:pt idx="17020">
                  <c:v>0</c:v>
                </c:pt>
                <c:pt idx="17021">
                  <c:v>0</c:v>
                </c:pt>
                <c:pt idx="17022">
                  <c:v>0</c:v>
                </c:pt>
                <c:pt idx="17023">
                  <c:v>0</c:v>
                </c:pt>
                <c:pt idx="17024">
                  <c:v>0</c:v>
                </c:pt>
                <c:pt idx="17025">
                  <c:v>0</c:v>
                </c:pt>
                <c:pt idx="17026">
                  <c:v>0</c:v>
                </c:pt>
                <c:pt idx="17027">
                  <c:v>0</c:v>
                </c:pt>
                <c:pt idx="17028">
                  <c:v>0</c:v>
                </c:pt>
                <c:pt idx="17029">
                  <c:v>0</c:v>
                </c:pt>
                <c:pt idx="17030">
                  <c:v>0</c:v>
                </c:pt>
                <c:pt idx="17031">
                  <c:v>0</c:v>
                </c:pt>
                <c:pt idx="17032">
                  <c:v>0</c:v>
                </c:pt>
                <c:pt idx="17033">
                  <c:v>0</c:v>
                </c:pt>
                <c:pt idx="17034">
                  <c:v>0</c:v>
                </c:pt>
                <c:pt idx="17035">
                  <c:v>0</c:v>
                </c:pt>
                <c:pt idx="17036">
                  <c:v>0</c:v>
                </c:pt>
                <c:pt idx="17037">
                  <c:v>0</c:v>
                </c:pt>
                <c:pt idx="17038">
                  <c:v>0</c:v>
                </c:pt>
                <c:pt idx="17039">
                  <c:v>0</c:v>
                </c:pt>
                <c:pt idx="17040">
                  <c:v>0</c:v>
                </c:pt>
                <c:pt idx="17041">
                  <c:v>0</c:v>
                </c:pt>
                <c:pt idx="17042">
                  <c:v>76413.60000000002</c:v>
                </c:pt>
                <c:pt idx="17043">
                  <c:v>0</c:v>
                </c:pt>
                <c:pt idx="17044">
                  <c:v>0</c:v>
                </c:pt>
                <c:pt idx="17045">
                  <c:v>0</c:v>
                </c:pt>
                <c:pt idx="17046">
                  <c:v>0</c:v>
                </c:pt>
                <c:pt idx="17047">
                  <c:v>0</c:v>
                </c:pt>
                <c:pt idx="17048">
                  <c:v>0</c:v>
                </c:pt>
                <c:pt idx="17049">
                  <c:v>0</c:v>
                </c:pt>
                <c:pt idx="17050">
                  <c:v>0</c:v>
                </c:pt>
                <c:pt idx="17051">
                  <c:v>0</c:v>
                </c:pt>
                <c:pt idx="17052">
                  <c:v>0</c:v>
                </c:pt>
                <c:pt idx="17053">
                  <c:v>0</c:v>
                </c:pt>
                <c:pt idx="17054">
                  <c:v>0</c:v>
                </c:pt>
                <c:pt idx="17055">
                  <c:v>0</c:v>
                </c:pt>
                <c:pt idx="17056">
                  <c:v>0</c:v>
                </c:pt>
                <c:pt idx="17057">
                  <c:v>0</c:v>
                </c:pt>
                <c:pt idx="17058">
                  <c:v>0</c:v>
                </c:pt>
                <c:pt idx="17059">
                  <c:v>0</c:v>
                </c:pt>
                <c:pt idx="17060">
                  <c:v>0</c:v>
                </c:pt>
                <c:pt idx="17061">
                  <c:v>0</c:v>
                </c:pt>
                <c:pt idx="17062">
                  <c:v>0</c:v>
                </c:pt>
                <c:pt idx="17063">
                  <c:v>0</c:v>
                </c:pt>
                <c:pt idx="17064">
                  <c:v>0</c:v>
                </c:pt>
                <c:pt idx="17065">
                  <c:v>0</c:v>
                </c:pt>
                <c:pt idx="17066">
                  <c:v>0</c:v>
                </c:pt>
                <c:pt idx="17067">
                  <c:v>0</c:v>
                </c:pt>
                <c:pt idx="17068">
                  <c:v>0</c:v>
                </c:pt>
                <c:pt idx="17069">
                  <c:v>0</c:v>
                </c:pt>
                <c:pt idx="17070">
                  <c:v>0</c:v>
                </c:pt>
                <c:pt idx="17071">
                  <c:v>0</c:v>
                </c:pt>
                <c:pt idx="17072">
                  <c:v>0</c:v>
                </c:pt>
                <c:pt idx="17073">
                  <c:v>0</c:v>
                </c:pt>
                <c:pt idx="17074">
                  <c:v>0</c:v>
                </c:pt>
                <c:pt idx="17075">
                  <c:v>0</c:v>
                </c:pt>
                <c:pt idx="17076">
                  <c:v>0</c:v>
                </c:pt>
                <c:pt idx="17077">
                  <c:v>0</c:v>
                </c:pt>
                <c:pt idx="17078">
                  <c:v>0</c:v>
                </c:pt>
                <c:pt idx="17079">
                  <c:v>0</c:v>
                </c:pt>
                <c:pt idx="17080">
                  <c:v>0</c:v>
                </c:pt>
                <c:pt idx="17081">
                  <c:v>0</c:v>
                </c:pt>
                <c:pt idx="17082">
                  <c:v>0</c:v>
                </c:pt>
                <c:pt idx="17083">
                  <c:v>0</c:v>
                </c:pt>
                <c:pt idx="17084">
                  <c:v>0</c:v>
                </c:pt>
                <c:pt idx="17085">
                  <c:v>0</c:v>
                </c:pt>
                <c:pt idx="17086">
                  <c:v>0</c:v>
                </c:pt>
                <c:pt idx="17087">
                  <c:v>0</c:v>
                </c:pt>
                <c:pt idx="17088">
                  <c:v>0</c:v>
                </c:pt>
                <c:pt idx="17089">
                  <c:v>0</c:v>
                </c:pt>
                <c:pt idx="17090">
                  <c:v>0</c:v>
                </c:pt>
                <c:pt idx="17091">
                  <c:v>0</c:v>
                </c:pt>
                <c:pt idx="17092">
                  <c:v>0</c:v>
                </c:pt>
                <c:pt idx="17093">
                  <c:v>398.79999999999995</c:v>
                </c:pt>
                <c:pt idx="17094">
                  <c:v>0</c:v>
                </c:pt>
                <c:pt idx="17095">
                  <c:v>0</c:v>
                </c:pt>
                <c:pt idx="17096">
                  <c:v>0</c:v>
                </c:pt>
                <c:pt idx="17097">
                  <c:v>0</c:v>
                </c:pt>
                <c:pt idx="17098">
                  <c:v>0</c:v>
                </c:pt>
                <c:pt idx="17099">
                  <c:v>0</c:v>
                </c:pt>
                <c:pt idx="17100">
                  <c:v>0</c:v>
                </c:pt>
                <c:pt idx="17101">
                  <c:v>0</c:v>
                </c:pt>
                <c:pt idx="17102">
                  <c:v>0</c:v>
                </c:pt>
                <c:pt idx="17103">
                  <c:v>0</c:v>
                </c:pt>
                <c:pt idx="17104">
                  <c:v>0</c:v>
                </c:pt>
                <c:pt idx="17105">
                  <c:v>0</c:v>
                </c:pt>
                <c:pt idx="17106">
                  <c:v>0</c:v>
                </c:pt>
                <c:pt idx="17107">
                  <c:v>0</c:v>
                </c:pt>
                <c:pt idx="17108">
                  <c:v>0</c:v>
                </c:pt>
                <c:pt idx="17109">
                  <c:v>0</c:v>
                </c:pt>
                <c:pt idx="17110">
                  <c:v>0</c:v>
                </c:pt>
                <c:pt idx="17111">
                  <c:v>0</c:v>
                </c:pt>
                <c:pt idx="17112">
                  <c:v>0</c:v>
                </c:pt>
                <c:pt idx="17113">
                  <c:v>0</c:v>
                </c:pt>
                <c:pt idx="17114">
                  <c:v>0</c:v>
                </c:pt>
                <c:pt idx="17115">
                  <c:v>0</c:v>
                </c:pt>
                <c:pt idx="17116">
                  <c:v>0</c:v>
                </c:pt>
                <c:pt idx="17117">
                  <c:v>0</c:v>
                </c:pt>
                <c:pt idx="17118">
                  <c:v>0</c:v>
                </c:pt>
                <c:pt idx="17119">
                  <c:v>0</c:v>
                </c:pt>
                <c:pt idx="17120">
                  <c:v>0</c:v>
                </c:pt>
                <c:pt idx="17121">
                  <c:v>0</c:v>
                </c:pt>
                <c:pt idx="17122">
                  <c:v>0</c:v>
                </c:pt>
                <c:pt idx="17123">
                  <c:v>0</c:v>
                </c:pt>
                <c:pt idx="17124">
                  <c:v>0</c:v>
                </c:pt>
                <c:pt idx="17125">
                  <c:v>0</c:v>
                </c:pt>
                <c:pt idx="17126">
                  <c:v>0</c:v>
                </c:pt>
                <c:pt idx="17127">
                  <c:v>0</c:v>
                </c:pt>
                <c:pt idx="17128">
                  <c:v>0</c:v>
                </c:pt>
                <c:pt idx="17129">
                  <c:v>0</c:v>
                </c:pt>
                <c:pt idx="17130">
                  <c:v>0</c:v>
                </c:pt>
                <c:pt idx="17131">
                  <c:v>0</c:v>
                </c:pt>
                <c:pt idx="17132">
                  <c:v>0</c:v>
                </c:pt>
                <c:pt idx="17133">
                  <c:v>0</c:v>
                </c:pt>
                <c:pt idx="17134">
                  <c:v>0</c:v>
                </c:pt>
                <c:pt idx="17135">
                  <c:v>0</c:v>
                </c:pt>
                <c:pt idx="17136">
                  <c:v>0</c:v>
                </c:pt>
                <c:pt idx="17137">
                  <c:v>0</c:v>
                </c:pt>
                <c:pt idx="17138">
                  <c:v>0</c:v>
                </c:pt>
                <c:pt idx="17139">
                  <c:v>0</c:v>
                </c:pt>
                <c:pt idx="17140">
                  <c:v>0</c:v>
                </c:pt>
                <c:pt idx="17141">
                  <c:v>0</c:v>
                </c:pt>
                <c:pt idx="17142">
                  <c:v>0</c:v>
                </c:pt>
                <c:pt idx="17143">
                  <c:v>0</c:v>
                </c:pt>
                <c:pt idx="17144">
                  <c:v>0</c:v>
                </c:pt>
                <c:pt idx="17145">
                  <c:v>0</c:v>
                </c:pt>
                <c:pt idx="17146">
                  <c:v>0</c:v>
                </c:pt>
                <c:pt idx="17147">
                  <c:v>0</c:v>
                </c:pt>
                <c:pt idx="17148">
                  <c:v>0</c:v>
                </c:pt>
                <c:pt idx="17149">
                  <c:v>0</c:v>
                </c:pt>
                <c:pt idx="17150">
                  <c:v>0</c:v>
                </c:pt>
                <c:pt idx="17151">
                  <c:v>0</c:v>
                </c:pt>
                <c:pt idx="17152">
                  <c:v>0</c:v>
                </c:pt>
                <c:pt idx="17153">
                  <c:v>0</c:v>
                </c:pt>
                <c:pt idx="17154">
                  <c:v>0</c:v>
                </c:pt>
                <c:pt idx="17155">
                  <c:v>0</c:v>
                </c:pt>
                <c:pt idx="17156">
                  <c:v>0</c:v>
                </c:pt>
                <c:pt idx="17157">
                  <c:v>0</c:v>
                </c:pt>
                <c:pt idx="17158">
                  <c:v>0</c:v>
                </c:pt>
                <c:pt idx="17159">
                  <c:v>0</c:v>
                </c:pt>
                <c:pt idx="17160">
                  <c:v>0</c:v>
                </c:pt>
                <c:pt idx="17161">
                  <c:v>0</c:v>
                </c:pt>
                <c:pt idx="17162">
                  <c:v>0</c:v>
                </c:pt>
                <c:pt idx="17163">
                  <c:v>0</c:v>
                </c:pt>
                <c:pt idx="17164">
                  <c:v>0</c:v>
                </c:pt>
                <c:pt idx="17165">
                  <c:v>0</c:v>
                </c:pt>
                <c:pt idx="17166">
                  <c:v>0</c:v>
                </c:pt>
                <c:pt idx="17167">
                  <c:v>0</c:v>
                </c:pt>
                <c:pt idx="17168">
                  <c:v>0</c:v>
                </c:pt>
                <c:pt idx="17169">
                  <c:v>0</c:v>
                </c:pt>
                <c:pt idx="17170">
                  <c:v>0</c:v>
                </c:pt>
                <c:pt idx="17171">
                  <c:v>0</c:v>
                </c:pt>
                <c:pt idx="17172">
                  <c:v>0</c:v>
                </c:pt>
                <c:pt idx="17173">
                  <c:v>0</c:v>
                </c:pt>
                <c:pt idx="17174">
                  <c:v>0</c:v>
                </c:pt>
                <c:pt idx="17175">
                  <c:v>0</c:v>
                </c:pt>
                <c:pt idx="17176">
                  <c:v>0</c:v>
                </c:pt>
                <c:pt idx="17177">
                  <c:v>0</c:v>
                </c:pt>
                <c:pt idx="17178">
                  <c:v>0</c:v>
                </c:pt>
                <c:pt idx="17179">
                  <c:v>0</c:v>
                </c:pt>
                <c:pt idx="17180">
                  <c:v>0</c:v>
                </c:pt>
                <c:pt idx="17181">
                  <c:v>0</c:v>
                </c:pt>
                <c:pt idx="17182">
                  <c:v>0</c:v>
                </c:pt>
                <c:pt idx="17183">
                  <c:v>0</c:v>
                </c:pt>
                <c:pt idx="17184">
                  <c:v>0</c:v>
                </c:pt>
                <c:pt idx="17185">
                  <c:v>0</c:v>
                </c:pt>
                <c:pt idx="17186">
                  <c:v>0</c:v>
                </c:pt>
                <c:pt idx="17187">
                  <c:v>0</c:v>
                </c:pt>
                <c:pt idx="17188">
                  <c:v>0</c:v>
                </c:pt>
                <c:pt idx="17189">
                  <c:v>0</c:v>
                </c:pt>
                <c:pt idx="17190">
                  <c:v>0</c:v>
                </c:pt>
                <c:pt idx="17191">
                  <c:v>0</c:v>
                </c:pt>
                <c:pt idx="17192">
                  <c:v>0</c:v>
                </c:pt>
                <c:pt idx="17193">
                  <c:v>0</c:v>
                </c:pt>
                <c:pt idx="17194">
                  <c:v>0</c:v>
                </c:pt>
                <c:pt idx="17195">
                  <c:v>0</c:v>
                </c:pt>
                <c:pt idx="17196">
                  <c:v>0</c:v>
                </c:pt>
                <c:pt idx="17197">
                  <c:v>0</c:v>
                </c:pt>
                <c:pt idx="17198">
                  <c:v>0</c:v>
                </c:pt>
                <c:pt idx="17199">
                  <c:v>0</c:v>
                </c:pt>
                <c:pt idx="17200">
                  <c:v>0</c:v>
                </c:pt>
                <c:pt idx="17201">
                  <c:v>0</c:v>
                </c:pt>
                <c:pt idx="17202">
                  <c:v>0</c:v>
                </c:pt>
                <c:pt idx="17203">
                  <c:v>0</c:v>
                </c:pt>
                <c:pt idx="17204">
                  <c:v>0</c:v>
                </c:pt>
                <c:pt idx="17205">
                  <c:v>0</c:v>
                </c:pt>
                <c:pt idx="17206">
                  <c:v>0</c:v>
                </c:pt>
                <c:pt idx="17207">
                  <c:v>0</c:v>
                </c:pt>
                <c:pt idx="17208">
                  <c:v>0</c:v>
                </c:pt>
                <c:pt idx="17209">
                  <c:v>0</c:v>
                </c:pt>
                <c:pt idx="17210">
                  <c:v>0</c:v>
                </c:pt>
                <c:pt idx="17211">
                  <c:v>0</c:v>
                </c:pt>
                <c:pt idx="17212">
                  <c:v>0</c:v>
                </c:pt>
                <c:pt idx="17213">
                  <c:v>0</c:v>
                </c:pt>
                <c:pt idx="17214">
                  <c:v>0</c:v>
                </c:pt>
                <c:pt idx="17215">
                  <c:v>0</c:v>
                </c:pt>
                <c:pt idx="17216">
                  <c:v>0</c:v>
                </c:pt>
                <c:pt idx="17217">
                  <c:v>0</c:v>
                </c:pt>
                <c:pt idx="17218">
                  <c:v>0</c:v>
                </c:pt>
                <c:pt idx="17219">
                  <c:v>0</c:v>
                </c:pt>
                <c:pt idx="17220">
                  <c:v>0</c:v>
                </c:pt>
                <c:pt idx="17221">
                  <c:v>0</c:v>
                </c:pt>
                <c:pt idx="17222">
                  <c:v>0</c:v>
                </c:pt>
                <c:pt idx="17223">
                  <c:v>0</c:v>
                </c:pt>
                <c:pt idx="17224">
                  <c:v>0</c:v>
                </c:pt>
                <c:pt idx="17225">
                  <c:v>0</c:v>
                </c:pt>
                <c:pt idx="17226">
                  <c:v>0</c:v>
                </c:pt>
                <c:pt idx="17227">
                  <c:v>0</c:v>
                </c:pt>
                <c:pt idx="17228">
                  <c:v>0</c:v>
                </c:pt>
                <c:pt idx="17229">
                  <c:v>0</c:v>
                </c:pt>
                <c:pt idx="17230">
                  <c:v>0</c:v>
                </c:pt>
                <c:pt idx="17231">
                  <c:v>0</c:v>
                </c:pt>
                <c:pt idx="17232">
                  <c:v>0</c:v>
                </c:pt>
                <c:pt idx="17233">
                  <c:v>0</c:v>
                </c:pt>
                <c:pt idx="17234">
                  <c:v>0</c:v>
                </c:pt>
                <c:pt idx="17235">
                  <c:v>0</c:v>
                </c:pt>
                <c:pt idx="17236">
                  <c:v>0</c:v>
                </c:pt>
                <c:pt idx="17237">
                  <c:v>0</c:v>
                </c:pt>
                <c:pt idx="17238">
                  <c:v>0</c:v>
                </c:pt>
                <c:pt idx="17239">
                  <c:v>0</c:v>
                </c:pt>
                <c:pt idx="17240">
                  <c:v>0</c:v>
                </c:pt>
                <c:pt idx="17241">
                  <c:v>0</c:v>
                </c:pt>
                <c:pt idx="17242">
                  <c:v>0</c:v>
                </c:pt>
                <c:pt idx="17243">
                  <c:v>0</c:v>
                </c:pt>
                <c:pt idx="17244">
                  <c:v>0</c:v>
                </c:pt>
                <c:pt idx="17245">
                  <c:v>0</c:v>
                </c:pt>
                <c:pt idx="17246">
                  <c:v>0</c:v>
                </c:pt>
                <c:pt idx="17247">
                  <c:v>0</c:v>
                </c:pt>
                <c:pt idx="17248">
                  <c:v>0</c:v>
                </c:pt>
                <c:pt idx="17249">
                  <c:v>0</c:v>
                </c:pt>
                <c:pt idx="17250">
                  <c:v>0</c:v>
                </c:pt>
                <c:pt idx="17251">
                  <c:v>0</c:v>
                </c:pt>
                <c:pt idx="17252">
                  <c:v>0</c:v>
                </c:pt>
                <c:pt idx="17253">
                  <c:v>0</c:v>
                </c:pt>
                <c:pt idx="17254">
                  <c:v>0</c:v>
                </c:pt>
                <c:pt idx="17255">
                  <c:v>0</c:v>
                </c:pt>
                <c:pt idx="17256">
                  <c:v>0</c:v>
                </c:pt>
                <c:pt idx="17257">
                  <c:v>0</c:v>
                </c:pt>
                <c:pt idx="17258">
                  <c:v>0</c:v>
                </c:pt>
                <c:pt idx="17259">
                  <c:v>0</c:v>
                </c:pt>
                <c:pt idx="17260">
                  <c:v>0</c:v>
                </c:pt>
                <c:pt idx="17261">
                  <c:v>0</c:v>
                </c:pt>
                <c:pt idx="17262">
                  <c:v>0</c:v>
                </c:pt>
                <c:pt idx="17263">
                  <c:v>0</c:v>
                </c:pt>
                <c:pt idx="17264">
                  <c:v>0</c:v>
                </c:pt>
                <c:pt idx="17265">
                  <c:v>0</c:v>
                </c:pt>
                <c:pt idx="17266">
                  <c:v>0</c:v>
                </c:pt>
                <c:pt idx="17267">
                  <c:v>0</c:v>
                </c:pt>
                <c:pt idx="17268">
                  <c:v>0</c:v>
                </c:pt>
                <c:pt idx="17269">
                  <c:v>0</c:v>
                </c:pt>
                <c:pt idx="17270">
                  <c:v>0</c:v>
                </c:pt>
                <c:pt idx="17271">
                  <c:v>0</c:v>
                </c:pt>
                <c:pt idx="17272">
                  <c:v>0</c:v>
                </c:pt>
                <c:pt idx="17273">
                  <c:v>0</c:v>
                </c:pt>
                <c:pt idx="17274">
                  <c:v>0</c:v>
                </c:pt>
                <c:pt idx="17275">
                  <c:v>0</c:v>
                </c:pt>
                <c:pt idx="17276">
                  <c:v>0</c:v>
                </c:pt>
                <c:pt idx="17277">
                  <c:v>0</c:v>
                </c:pt>
                <c:pt idx="17278">
                  <c:v>0</c:v>
                </c:pt>
                <c:pt idx="17279">
                  <c:v>0</c:v>
                </c:pt>
                <c:pt idx="17280">
                  <c:v>0</c:v>
                </c:pt>
                <c:pt idx="17281">
                  <c:v>0</c:v>
                </c:pt>
                <c:pt idx="17282">
                  <c:v>0</c:v>
                </c:pt>
                <c:pt idx="17283">
                  <c:v>0</c:v>
                </c:pt>
                <c:pt idx="17284">
                  <c:v>0</c:v>
                </c:pt>
                <c:pt idx="17285">
                  <c:v>0</c:v>
                </c:pt>
                <c:pt idx="17286">
                  <c:v>0</c:v>
                </c:pt>
                <c:pt idx="17287">
                  <c:v>0</c:v>
                </c:pt>
                <c:pt idx="17288">
                  <c:v>0</c:v>
                </c:pt>
                <c:pt idx="17289">
                  <c:v>0</c:v>
                </c:pt>
                <c:pt idx="17290">
                  <c:v>0</c:v>
                </c:pt>
                <c:pt idx="17291">
                  <c:v>0</c:v>
                </c:pt>
                <c:pt idx="17292">
                  <c:v>0</c:v>
                </c:pt>
                <c:pt idx="17293">
                  <c:v>0</c:v>
                </c:pt>
                <c:pt idx="17294">
                  <c:v>0</c:v>
                </c:pt>
                <c:pt idx="17295">
                  <c:v>0</c:v>
                </c:pt>
                <c:pt idx="17296">
                  <c:v>0</c:v>
                </c:pt>
                <c:pt idx="17297">
                  <c:v>0</c:v>
                </c:pt>
                <c:pt idx="17298">
                  <c:v>0</c:v>
                </c:pt>
                <c:pt idx="17299">
                  <c:v>0</c:v>
                </c:pt>
                <c:pt idx="17300">
                  <c:v>0</c:v>
                </c:pt>
                <c:pt idx="17301">
                  <c:v>0</c:v>
                </c:pt>
                <c:pt idx="17302">
                  <c:v>0</c:v>
                </c:pt>
                <c:pt idx="17303">
                  <c:v>0</c:v>
                </c:pt>
                <c:pt idx="17304">
                  <c:v>0</c:v>
                </c:pt>
                <c:pt idx="17305">
                  <c:v>0</c:v>
                </c:pt>
                <c:pt idx="17306">
                  <c:v>0</c:v>
                </c:pt>
                <c:pt idx="17307">
                  <c:v>0</c:v>
                </c:pt>
                <c:pt idx="17308">
                  <c:v>0</c:v>
                </c:pt>
                <c:pt idx="17309">
                  <c:v>0</c:v>
                </c:pt>
                <c:pt idx="17310">
                  <c:v>0</c:v>
                </c:pt>
                <c:pt idx="17311">
                  <c:v>0</c:v>
                </c:pt>
                <c:pt idx="17312">
                  <c:v>0</c:v>
                </c:pt>
                <c:pt idx="17313">
                  <c:v>0</c:v>
                </c:pt>
                <c:pt idx="17314">
                  <c:v>0</c:v>
                </c:pt>
                <c:pt idx="17315">
                  <c:v>0</c:v>
                </c:pt>
                <c:pt idx="17316">
                  <c:v>0</c:v>
                </c:pt>
                <c:pt idx="17317">
                  <c:v>0</c:v>
                </c:pt>
                <c:pt idx="17318">
                  <c:v>0</c:v>
                </c:pt>
                <c:pt idx="17319">
                  <c:v>0</c:v>
                </c:pt>
                <c:pt idx="17320">
                  <c:v>0</c:v>
                </c:pt>
                <c:pt idx="17321">
                  <c:v>0</c:v>
                </c:pt>
                <c:pt idx="17322">
                  <c:v>0</c:v>
                </c:pt>
                <c:pt idx="17323">
                  <c:v>0</c:v>
                </c:pt>
                <c:pt idx="17324">
                  <c:v>0</c:v>
                </c:pt>
                <c:pt idx="17325">
                  <c:v>0</c:v>
                </c:pt>
                <c:pt idx="17326">
                  <c:v>0</c:v>
                </c:pt>
                <c:pt idx="17327">
                  <c:v>0</c:v>
                </c:pt>
                <c:pt idx="17328">
                  <c:v>0</c:v>
                </c:pt>
                <c:pt idx="17329">
                  <c:v>0</c:v>
                </c:pt>
                <c:pt idx="17330">
                  <c:v>0</c:v>
                </c:pt>
                <c:pt idx="17331">
                  <c:v>0</c:v>
                </c:pt>
                <c:pt idx="17332">
                  <c:v>0</c:v>
                </c:pt>
                <c:pt idx="17333">
                  <c:v>0</c:v>
                </c:pt>
                <c:pt idx="17334">
                  <c:v>0</c:v>
                </c:pt>
                <c:pt idx="17335">
                  <c:v>0</c:v>
                </c:pt>
                <c:pt idx="17336">
                  <c:v>0</c:v>
                </c:pt>
                <c:pt idx="17337">
                  <c:v>0</c:v>
                </c:pt>
                <c:pt idx="17338">
                  <c:v>0</c:v>
                </c:pt>
                <c:pt idx="17339">
                  <c:v>0</c:v>
                </c:pt>
                <c:pt idx="17340">
                  <c:v>0</c:v>
                </c:pt>
                <c:pt idx="17341">
                  <c:v>0</c:v>
                </c:pt>
                <c:pt idx="17342">
                  <c:v>0</c:v>
                </c:pt>
                <c:pt idx="17343">
                  <c:v>0</c:v>
                </c:pt>
                <c:pt idx="17344">
                  <c:v>0</c:v>
                </c:pt>
                <c:pt idx="17345">
                  <c:v>0</c:v>
                </c:pt>
                <c:pt idx="17346">
                  <c:v>0</c:v>
                </c:pt>
                <c:pt idx="17347">
                  <c:v>0</c:v>
                </c:pt>
                <c:pt idx="17348">
                  <c:v>0</c:v>
                </c:pt>
                <c:pt idx="17349">
                  <c:v>0</c:v>
                </c:pt>
                <c:pt idx="17350">
                  <c:v>0</c:v>
                </c:pt>
                <c:pt idx="17351">
                  <c:v>0</c:v>
                </c:pt>
                <c:pt idx="17352">
                  <c:v>0</c:v>
                </c:pt>
                <c:pt idx="17353">
                  <c:v>0</c:v>
                </c:pt>
                <c:pt idx="17354">
                  <c:v>0</c:v>
                </c:pt>
                <c:pt idx="17355">
                  <c:v>0</c:v>
                </c:pt>
                <c:pt idx="17356">
                  <c:v>0</c:v>
                </c:pt>
                <c:pt idx="17357">
                  <c:v>0</c:v>
                </c:pt>
                <c:pt idx="17358">
                  <c:v>0</c:v>
                </c:pt>
                <c:pt idx="17359">
                  <c:v>70330.599999999948</c:v>
                </c:pt>
                <c:pt idx="17360">
                  <c:v>0</c:v>
                </c:pt>
                <c:pt idx="17361">
                  <c:v>0</c:v>
                </c:pt>
                <c:pt idx="17362">
                  <c:v>0</c:v>
                </c:pt>
                <c:pt idx="17363">
                  <c:v>0</c:v>
                </c:pt>
                <c:pt idx="17364">
                  <c:v>0</c:v>
                </c:pt>
                <c:pt idx="17365">
                  <c:v>0</c:v>
                </c:pt>
                <c:pt idx="17366">
                  <c:v>0</c:v>
                </c:pt>
                <c:pt idx="17367">
                  <c:v>0</c:v>
                </c:pt>
                <c:pt idx="17368">
                  <c:v>0</c:v>
                </c:pt>
                <c:pt idx="17369">
                  <c:v>0</c:v>
                </c:pt>
                <c:pt idx="17370">
                  <c:v>0</c:v>
                </c:pt>
                <c:pt idx="17371">
                  <c:v>0</c:v>
                </c:pt>
                <c:pt idx="17372">
                  <c:v>0</c:v>
                </c:pt>
                <c:pt idx="17373">
                  <c:v>0</c:v>
                </c:pt>
                <c:pt idx="17374">
                  <c:v>0</c:v>
                </c:pt>
                <c:pt idx="17375">
                  <c:v>0</c:v>
                </c:pt>
                <c:pt idx="17376">
                  <c:v>0</c:v>
                </c:pt>
                <c:pt idx="17377">
                  <c:v>0</c:v>
                </c:pt>
                <c:pt idx="17378">
                  <c:v>0</c:v>
                </c:pt>
                <c:pt idx="17379">
                  <c:v>0</c:v>
                </c:pt>
                <c:pt idx="17380">
                  <c:v>0</c:v>
                </c:pt>
                <c:pt idx="17381">
                  <c:v>0</c:v>
                </c:pt>
                <c:pt idx="17382">
                  <c:v>0</c:v>
                </c:pt>
                <c:pt idx="17383">
                  <c:v>0</c:v>
                </c:pt>
                <c:pt idx="17384">
                  <c:v>0</c:v>
                </c:pt>
                <c:pt idx="17385">
                  <c:v>0</c:v>
                </c:pt>
                <c:pt idx="17386">
                  <c:v>0</c:v>
                </c:pt>
                <c:pt idx="17387">
                  <c:v>0</c:v>
                </c:pt>
                <c:pt idx="17388">
                  <c:v>0</c:v>
                </c:pt>
                <c:pt idx="17389">
                  <c:v>0</c:v>
                </c:pt>
                <c:pt idx="17390">
                  <c:v>0</c:v>
                </c:pt>
                <c:pt idx="17391">
                  <c:v>0</c:v>
                </c:pt>
                <c:pt idx="17392">
                  <c:v>0</c:v>
                </c:pt>
                <c:pt idx="17393">
                  <c:v>0</c:v>
                </c:pt>
                <c:pt idx="17394">
                  <c:v>0</c:v>
                </c:pt>
                <c:pt idx="17395">
                  <c:v>0</c:v>
                </c:pt>
                <c:pt idx="17396">
                  <c:v>0</c:v>
                </c:pt>
                <c:pt idx="17397">
                  <c:v>0</c:v>
                </c:pt>
                <c:pt idx="17398">
                  <c:v>0</c:v>
                </c:pt>
                <c:pt idx="17399">
                  <c:v>0</c:v>
                </c:pt>
                <c:pt idx="17400">
                  <c:v>0</c:v>
                </c:pt>
                <c:pt idx="17401">
                  <c:v>0</c:v>
                </c:pt>
                <c:pt idx="17402">
                  <c:v>0</c:v>
                </c:pt>
                <c:pt idx="17403">
                  <c:v>0</c:v>
                </c:pt>
                <c:pt idx="17404">
                  <c:v>0</c:v>
                </c:pt>
                <c:pt idx="17405">
                  <c:v>0</c:v>
                </c:pt>
                <c:pt idx="17406">
                  <c:v>0</c:v>
                </c:pt>
                <c:pt idx="17407">
                  <c:v>0</c:v>
                </c:pt>
                <c:pt idx="17408">
                  <c:v>0</c:v>
                </c:pt>
                <c:pt idx="17409">
                  <c:v>0</c:v>
                </c:pt>
                <c:pt idx="17410">
                  <c:v>0</c:v>
                </c:pt>
                <c:pt idx="17411">
                  <c:v>0</c:v>
                </c:pt>
                <c:pt idx="17412">
                  <c:v>0</c:v>
                </c:pt>
                <c:pt idx="17413">
                  <c:v>0</c:v>
                </c:pt>
                <c:pt idx="17414">
                  <c:v>0</c:v>
                </c:pt>
                <c:pt idx="17415">
                  <c:v>0</c:v>
                </c:pt>
                <c:pt idx="17416">
                  <c:v>0</c:v>
                </c:pt>
                <c:pt idx="17417">
                  <c:v>0</c:v>
                </c:pt>
                <c:pt idx="17418">
                  <c:v>0</c:v>
                </c:pt>
                <c:pt idx="17419">
                  <c:v>0</c:v>
                </c:pt>
                <c:pt idx="17420">
                  <c:v>0</c:v>
                </c:pt>
                <c:pt idx="17421">
                  <c:v>0</c:v>
                </c:pt>
                <c:pt idx="17422">
                  <c:v>0</c:v>
                </c:pt>
                <c:pt idx="17423">
                  <c:v>0</c:v>
                </c:pt>
                <c:pt idx="17424">
                  <c:v>0</c:v>
                </c:pt>
                <c:pt idx="17425">
                  <c:v>0</c:v>
                </c:pt>
                <c:pt idx="17426">
                  <c:v>0</c:v>
                </c:pt>
                <c:pt idx="17427">
                  <c:v>0</c:v>
                </c:pt>
                <c:pt idx="17428">
                  <c:v>0</c:v>
                </c:pt>
                <c:pt idx="17429">
                  <c:v>0</c:v>
                </c:pt>
                <c:pt idx="17430">
                  <c:v>0</c:v>
                </c:pt>
                <c:pt idx="17431">
                  <c:v>0</c:v>
                </c:pt>
                <c:pt idx="17432">
                  <c:v>0</c:v>
                </c:pt>
                <c:pt idx="17433">
                  <c:v>0</c:v>
                </c:pt>
                <c:pt idx="17434">
                  <c:v>0</c:v>
                </c:pt>
                <c:pt idx="17435">
                  <c:v>0</c:v>
                </c:pt>
                <c:pt idx="17436">
                  <c:v>0</c:v>
                </c:pt>
                <c:pt idx="17437">
                  <c:v>0</c:v>
                </c:pt>
                <c:pt idx="17438">
                  <c:v>0</c:v>
                </c:pt>
                <c:pt idx="17439">
                  <c:v>0</c:v>
                </c:pt>
                <c:pt idx="17440">
                  <c:v>0</c:v>
                </c:pt>
                <c:pt idx="17441">
                  <c:v>0</c:v>
                </c:pt>
                <c:pt idx="17442">
                  <c:v>0</c:v>
                </c:pt>
                <c:pt idx="17443">
                  <c:v>0</c:v>
                </c:pt>
                <c:pt idx="17444">
                  <c:v>0</c:v>
                </c:pt>
                <c:pt idx="17445">
                  <c:v>0</c:v>
                </c:pt>
                <c:pt idx="17446">
                  <c:v>0</c:v>
                </c:pt>
                <c:pt idx="17447">
                  <c:v>0</c:v>
                </c:pt>
                <c:pt idx="17448">
                  <c:v>0</c:v>
                </c:pt>
                <c:pt idx="17449">
                  <c:v>0</c:v>
                </c:pt>
                <c:pt idx="17450">
                  <c:v>0</c:v>
                </c:pt>
                <c:pt idx="17451">
                  <c:v>0</c:v>
                </c:pt>
                <c:pt idx="17452">
                  <c:v>0</c:v>
                </c:pt>
                <c:pt idx="17453">
                  <c:v>0</c:v>
                </c:pt>
                <c:pt idx="17454">
                  <c:v>0</c:v>
                </c:pt>
                <c:pt idx="17455">
                  <c:v>0</c:v>
                </c:pt>
                <c:pt idx="17456">
                  <c:v>0</c:v>
                </c:pt>
                <c:pt idx="17457">
                  <c:v>0</c:v>
                </c:pt>
                <c:pt idx="17458">
                  <c:v>0</c:v>
                </c:pt>
                <c:pt idx="17459">
                  <c:v>0</c:v>
                </c:pt>
                <c:pt idx="17460">
                  <c:v>0</c:v>
                </c:pt>
                <c:pt idx="17461">
                  <c:v>0</c:v>
                </c:pt>
                <c:pt idx="17462">
                  <c:v>0</c:v>
                </c:pt>
                <c:pt idx="17463">
                  <c:v>0</c:v>
                </c:pt>
                <c:pt idx="17464">
                  <c:v>0</c:v>
                </c:pt>
                <c:pt idx="17465">
                  <c:v>0</c:v>
                </c:pt>
                <c:pt idx="17466">
                  <c:v>0</c:v>
                </c:pt>
                <c:pt idx="17467">
                  <c:v>0</c:v>
                </c:pt>
                <c:pt idx="17468">
                  <c:v>0</c:v>
                </c:pt>
                <c:pt idx="17469">
                  <c:v>0</c:v>
                </c:pt>
                <c:pt idx="17470">
                  <c:v>0</c:v>
                </c:pt>
                <c:pt idx="17471">
                  <c:v>0</c:v>
                </c:pt>
                <c:pt idx="17472">
                  <c:v>0</c:v>
                </c:pt>
                <c:pt idx="17473">
                  <c:v>0</c:v>
                </c:pt>
                <c:pt idx="17474">
                  <c:v>0</c:v>
                </c:pt>
                <c:pt idx="17475">
                  <c:v>0</c:v>
                </c:pt>
                <c:pt idx="17476">
                  <c:v>0</c:v>
                </c:pt>
                <c:pt idx="17477">
                  <c:v>0</c:v>
                </c:pt>
                <c:pt idx="17478">
                  <c:v>0</c:v>
                </c:pt>
                <c:pt idx="17479">
                  <c:v>0</c:v>
                </c:pt>
                <c:pt idx="17480">
                  <c:v>0</c:v>
                </c:pt>
                <c:pt idx="17481">
                  <c:v>0</c:v>
                </c:pt>
                <c:pt idx="17482">
                  <c:v>0</c:v>
                </c:pt>
                <c:pt idx="17483">
                  <c:v>0</c:v>
                </c:pt>
                <c:pt idx="17484">
                  <c:v>0</c:v>
                </c:pt>
                <c:pt idx="17485">
                  <c:v>0</c:v>
                </c:pt>
                <c:pt idx="17486">
                  <c:v>0</c:v>
                </c:pt>
                <c:pt idx="17487">
                  <c:v>0</c:v>
                </c:pt>
                <c:pt idx="17488">
                  <c:v>0</c:v>
                </c:pt>
                <c:pt idx="17489">
                  <c:v>0</c:v>
                </c:pt>
                <c:pt idx="17490">
                  <c:v>0</c:v>
                </c:pt>
                <c:pt idx="17491">
                  <c:v>0</c:v>
                </c:pt>
                <c:pt idx="17492">
                  <c:v>0</c:v>
                </c:pt>
                <c:pt idx="17493">
                  <c:v>0</c:v>
                </c:pt>
                <c:pt idx="17494">
                  <c:v>0</c:v>
                </c:pt>
                <c:pt idx="17495">
                  <c:v>0</c:v>
                </c:pt>
                <c:pt idx="17496">
                  <c:v>0</c:v>
                </c:pt>
                <c:pt idx="17497">
                  <c:v>0</c:v>
                </c:pt>
                <c:pt idx="17498">
                  <c:v>0</c:v>
                </c:pt>
                <c:pt idx="17499">
                  <c:v>0</c:v>
                </c:pt>
                <c:pt idx="17500">
                  <c:v>0</c:v>
                </c:pt>
                <c:pt idx="17501">
                  <c:v>0</c:v>
                </c:pt>
                <c:pt idx="17502">
                  <c:v>0</c:v>
                </c:pt>
                <c:pt idx="17503">
                  <c:v>0</c:v>
                </c:pt>
                <c:pt idx="17504">
                  <c:v>0</c:v>
                </c:pt>
                <c:pt idx="17505">
                  <c:v>0</c:v>
                </c:pt>
                <c:pt idx="17506">
                  <c:v>0</c:v>
                </c:pt>
                <c:pt idx="17507">
                  <c:v>0</c:v>
                </c:pt>
                <c:pt idx="17508">
                  <c:v>0</c:v>
                </c:pt>
                <c:pt idx="17509">
                  <c:v>0</c:v>
                </c:pt>
                <c:pt idx="17510">
                  <c:v>0</c:v>
                </c:pt>
                <c:pt idx="17511">
                  <c:v>0</c:v>
                </c:pt>
                <c:pt idx="17512">
                  <c:v>0</c:v>
                </c:pt>
                <c:pt idx="17513">
                  <c:v>0</c:v>
                </c:pt>
                <c:pt idx="17514">
                  <c:v>0</c:v>
                </c:pt>
                <c:pt idx="17515">
                  <c:v>0</c:v>
                </c:pt>
                <c:pt idx="17516">
                  <c:v>0</c:v>
                </c:pt>
                <c:pt idx="17517">
                  <c:v>0</c:v>
                </c:pt>
                <c:pt idx="17518">
                  <c:v>0</c:v>
                </c:pt>
                <c:pt idx="17519">
                  <c:v>0</c:v>
                </c:pt>
                <c:pt idx="17520">
                  <c:v>0</c:v>
                </c:pt>
                <c:pt idx="17521">
                  <c:v>0</c:v>
                </c:pt>
                <c:pt idx="17522">
                  <c:v>0</c:v>
                </c:pt>
                <c:pt idx="17523">
                  <c:v>0</c:v>
                </c:pt>
                <c:pt idx="17524">
                  <c:v>0</c:v>
                </c:pt>
                <c:pt idx="17525">
                  <c:v>0</c:v>
                </c:pt>
                <c:pt idx="17526">
                  <c:v>0</c:v>
                </c:pt>
                <c:pt idx="17527">
                  <c:v>0</c:v>
                </c:pt>
                <c:pt idx="17528">
                  <c:v>0</c:v>
                </c:pt>
                <c:pt idx="17529">
                  <c:v>0</c:v>
                </c:pt>
                <c:pt idx="17530">
                  <c:v>0</c:v>
                </c:pt>
                <c:pt idx="17531">
                  <c:v>0</c:v>
                </c:pt>
                <c:pt idx="17532">
                  <c:v>0</c:v>
                </c:pt>
                <c:pt idx="17533">
                  <c:v>0</c:v>
                </c:pt>
                <c:pt idx="17534">
                  <c:v>0</c:v>
                </c:pt>
                <c:pt idx="17535">
                  <c:v>0</c:v>
                </c:pt>
                <c:pt idx="17536">
                  <c:v>0</c:v>
                </c:pt>
                <c:pt idx="17537">
                  <c:v>0</c:v>
                </c:pt>
                <c:pt idx="17538">
                  <c:v>0</c:v>
                </c:pt>
                <c:pt idx="17539">
                  <c:v>0</c:v>
                </c:pt>
                <c:pt idx="17540">
                  <c:v>0</c:v>
                </c:pt>
                <c:pt idx="17541">
                  <c:v>0</c:v>
                </c:pt>
                <c:pt idx="17542">
                  <c:v>0</c:v>
                </c:pt>
                <c:pt idx="17543">
                  <c:v>0</c:v>
                </c:pt>
                <c:pt idx="17544">
                  <c:v>0</c:v>
                </c:pt>
                <c:pt idx="17545">
                  <c:v>0</c:v>
                </c:pt>
                <c:pt idx="17546">
                  <c:v>0</c:v>
                </c:pt>
                <c:pt idx="17547">
                  <c:v>0</c:v>
                </c:pt>
                <c:pt idx="17548">
                  <c:v>0</c:v>
                </c:pt>
                <c:pt idx="17549">
                  <c:v>0</c:v>
                </c:pt>
                <c:pt idx="17550">
                  <c:v>0</c:v>
                </c:pt>
                <c:pt idx="17551">
                  <c:v>0</c:v>
                </c:pt>
                <c:pt idx="17552">
                  <c:v>0</c:v>
                </c:pt>
                <c:pt idx="17553">
                  <c:v>0</c:v>
                </c:pt>
                <c:pt idx="17554">
                  <c:v>0</c:v>
                </c:pt>
                <c:pt idx="17555">
                  <c:v>0</c:v>
                </c:pt>
                <c:pt idx="17556">
                  <c:v>0</c:v>
                </c:pt>
                <c:pt idx="17557">
                  <c:v>0</c:v>
                </c:pt>
                <c:pt idx="17558">
                  <c:v>0</c:v>
                </c:pt>
                <c:pt idx="17559">
                  <c:v>0</c:v>
                </c:pt>
                <c:pt idx="17560">
                  <c:v>0</c:v>
                </c:pt>
                <c:pt idx="17561">
                  <c:v>0</c:v>
                </c:pt>
                <c:pt idx="17562">
                  <c:v>0</c:v>
                </c:pt>
                <c:pt idx="17563">
                  <c:v>0</c:v>
                </c:pt>
                <c:pt idx="17564">
                  <c:v>0</c:v>
                </c:pt>
                <c:pt idx="17565">
                  <c:v>0</c:v>
                </c:pt>
                <c:pt idx="17566">
                  <c:v>0</c:v>
                </c:pt>
                <c:pt idx="17567">
                  <c:v>0</c:v>
                </c:pt>
                <c:pt idx="17568">
                  <c:v>0</c:v>
                </c:pt>
                <c:pt idx="17569">
                  <c:v>0</c:v>
                </c:pt>
                <c:pt idx="17570">
                  <c:v>0</c:v>
                </c:pt>
                <c:pt idx="17571">
                  <c:v>0</c:v>
                </c:pt>
                <c:pt idx="17572">
                  <c:v>0</c:v>
                </c:pt>
                <c:pt idx="17573">
                  <c:v>0</c:v>
                </c:pt>
                <c:pt idx="17574">
                  <c:v>0</c:v>
                </c:pt>
                <c:pt idx="17575">
                  <c:v>0</c:v>
                </c:pt>
                <c:pt idx="17576">
                  <c:v>0</c:v>
                </c:pt>
                <c:pt idx="17577">
                  <c:v>0</c:v>
                </c:pt>
                <c:pt idx="17578">
                  <c:v>0</c:v>
                </c:pt>
                <c:pt idx="17579">
                  <c:v>0</c:v>
                </c:pt>
                <c:pt idx="17580">
                  <c:v>0</c:v>
                </c:pt>
                <c:pt idx="17581">
                  <c:v>0</c:v>
                </c:pt>
                <c:pt idx="17582">
                  <c:v>0</c:v>
                </c:pt>
                <c:pt idx="17583">
                  <c:v>0</c:v>
                </c:pt>
                <c:pt idx="17584">
                  <c:v>0</c:v>
                </c:pt>
                <c:pt idx="17585">
                  <c:v>0</c:v>
                </c:pt>
                <c:pt idx="17586">
                  <c:v>0</c:v>
                </c:pt>
                <c:pt idx="17587">
                  <c:v>0</c:v>
                </c:pt>
                <c:pt idx="17588">
                  <c:v>0</c:v>
                </c:pt>
                <c:pt idx="17589">
                  <c:v>0</c:v>
                </c:pt>
                <c:pt idx="17590">
                  <c:v>0</c:v>
                </c:pt>
                <c:pt idx="17591">
                  <c:v>0</c:v>
                </c:pt>
                <c:pt idx="17592">
                  <c:v>0</c:v>
                </c:pt>
                <c:pt idx="17593">
                  <c:v>0</c:v>
                </c:pt>
                <c:pt idx="17594">
                  <c:v>0</c:v>
                </c:pt>
                <c:pt idx="17595">
                  <c:v>0</c:v>
                </c:pt>
                <c:pt idx="17596">
                  <c:v>0</c:v>
                </c:pt>
                <c:pt idx="17597">
                  <c:v>0</c:v>
                </c:pt>
                <c:pt idx="17598">
                  <c:v>0</c:v>
                </c:pt>
                <c:pt idx="17599">
                  <c:v>0</c:v>
                </c:pt>
                <c:pt idx="17600">
                  <c:v>0</c:v>
                </c:pt>
                <c:pt idx="17601">
                  <c:v>0</c:v>
                </c:pt>
                <c:pt idx="17602">
                  <c:v>0</c:v>
                </c:pt>
                <c:pt idx="17603">
                  <c:v>0</c:v>
                </c:pt>
                <c:pt idx="17604">
                  <c:v>0</c:v>
                </c:pt>
                <c:pt idx="17605">
                  <c:v>0</c:v>
                </c:pt>
                <c:pt idx="17606">
                  <c:v>0</c:v>
                </c:pt>
                <c:pt idx="17607">
                  <c:v>0</c:v>
                </c:pt>
                <c:pt idx="17608">
                  <c:v>0</c:v>
                </c:pt>
                <c:pt idx="17609">
                  <c:v>0</c:v>
                </c:pt>
                <c:pt idx="17610">
                  <c:v>0</c:v>
                </c:pt>
                <c:pt idx="17611">
                  <c:v>0</c:v>
                </c:pt>
                <c:pt idx="17612">
                  <c:v>0</c:v>
                </c:pt>
                <c:pt idx="17613">
                  <c:v>0</c:v>
                </c:pt>
                <c:pt idx="17614">
                  <c:v>0</c:v>
                </c:pt>
                <c:pt idx="17615">
                  <c:v>0</c:v>
                </c:pt>
                <c:pt idx="17616">
                  <c:v>0</c:v>
                </c:pt>
                <c:pt idx="17617">
                  <c:v>0</c:v>
                </c:pt>
                <c:pt idx="17618">
                  <c:v>0</c:v>
                </c:pt>
                <c:pt idx="17619">
                  <c:v>0</c:v>
                </c:pt>
                <c:pt idx="17620">
                  <c:v>0</c:v>
                </c:pt>
                <c:pt idx="17621">
                  <c:v>0</c:v>
                </c:pt>
                <c:pt idx="17622">
                  <c:v>0</c:v>
                </c:pt>
                <c:pt idx="17623">
                  <c:v>0</c:v>
                </c:pt>
                <c:pt idx="17624">
                  <c:v>0</c:v>
                </c:pt>
                <c:pt idx="17625">
                  <c:v>0</c:v>
                </c:pt>
                <c:pt idx="17626">
                  <c:v>0</c:v>
                </c:pt>
                <c:pt idx="17627">
                  <c:v>0</c:v>
                </c:pt>
                <c:pt idx="17628">
                  <c:v>0</c:v>
                </c:pt>
                <c:pt idx="17629">
                  <c:v>0</c:v>
                </c:pt>
                <c:pt idx="17630">
                  <c:v>0</c:v>
                </c:pt>
                <c:pt idx="17631">
                  <c:v>0</c:v>
                </c:pt>
                <c:pt idx="17632">
                  <c:v>0</c:v>
                </c:pt>
                <c:pt idx="17633">
                  <c:v>0</c:v>
                </c:pt>
                <c:pt idx="17634">
                  <c:v>0</c:v>
                </c:pt>
                <c:pt idx="17635">
                  <c:v>0</c:v>
                </c:pt>
                <c:pt idx="17636">
                  <c:v>0</c:v>
                </c:pt>
                <c:pt idx="17637">
                  <c:v>0</c:v>
                </c:pt>
                <c:pt idx="17638">
                  <c:v>0</c:v>
                </c:pt>
                <c:pt idx="17639">
                  <c:v>0</c:v>
                </c:pt>
                <c:pt idx="17640">
                  <c:v>0</c:v>
                </c:pt>
                <c:pt idx="17641">
                  <c:v>0</c:v>
                </c:pt>
                <c:pt idx="17642">
                  <c:v>0</c:v>
                </c:pt>
                <c:pt idx="17643">
                  <c:v>0</c:v>
                </c:pt>
                <c:pt idx="17644">
                  <c:v>0</c:v>
                </c:pt>
                <c:pt idx="17645">
                  <c:v>0</c:v>
                </c:pt>
                <c:pt idx="17646">
                  <c:v>0</c:v>
                </c:pt>
                <c:pt idx="17647">
                  <c:v>0</c:v>
                </c:pt>
                <c:pt idx="17648">
                  <c:v>0</c:v>
                </c:pt>
                <c:pt idx="17649">
                  <c:v>0</c:v>
                </c:pt>
                <c:pt idx="17650">
                  <c:v>0</c:v>
                </c:pt>
                <c:pt idx="17651">
                  <c:v>0</c:v>
                </c:pt>
                <c:pt idx="17652">
                  <c:v>0</c:v>
                </c:pt>
                <c:pt idx="17653">
                  <c:v>0</c:v>
                </c:pt>
                <c:pt idx="17654">
                  <c:v>0</c:v>
                </c:pt>
                <c:pt idx="17655">
                  <c:v>0</c:v>
                </c:pt>
                <c:pt idx="17656">
                  <c:v>0</c:v>
                </c:pt>
                <c:pt idx="17657">
                  <c:v>0</c:v>
                </c:pt>
                <c:pt idx="17658">
                  <c:v>0</c:v>
                </c:pt>
                <c:pt idx="17659">
                  <c:v>0</c:v>
                </c:pt>
                <c:pt idx="17660">
                  <c:v>0</c:v>
                </c:pt>
                <c:pt idx="17661">
                  <c:v>0</c:v>
                </c:pt>
                <c:pt idx="17662">
                  <c:v>0</c:v>
                </c:pt>
                <c:pt idx="17663">
                  <c:v>0</c:v>
                </c:pt>
                <c:pt idx="17664">
                  <c:v>0</c:v>
                </c:pt>
                <c:pt idx="17665">
                  <c:v>0</c:v>
                </c:pt>
                <c:pt idx="17666">
                  <c:v>0</c:v>
                </c:pt>
                <c:pt idx="17667">
                  <c:v>0</c:v>
                </c:pt>
                <c:pt idx="17668">
                  <c:v>0</c:v>
                </c:pt>
                <c:pt idx="17669">
                  <c:v>0</c:v>
                </c:pt>
                <c:pt idx="17670">
                  <c:v>0</c:v>
                </c:pt>
                <c:pt idx="17671">
                  <c:v>0</c:v>
                </c:pt>
                <c:pt idx="17672">
                  <c:v>0</c:v>
                </c:pt>
                <c:pt idx="17673">
                  <c:v>0</c:v>
                </c:pt>
                <c:pt idx="17674">
                  <c:v>0</c:v>
                </c:pt>
                <c:pt idx="17675">
                  <c:v>0</c:v>
                </c:pt>
                <c:pt idx="17676">
                  <c:v>0</c:v>
                </c:pt>
                <c:pt idx="17677">
                  <c:v>0</c:v>
                </c:pt>
                <c:pt idx="17678">
                  <c:v>0</c:v>
                </c:pt>
                <c:pt idx="17679">
                  <c:v>0</c:v>
                </c:pt>
                <c:pt idx="17680">
                  <c:v>0</c:v>
                </c:pt>
                <c:pt idx="17681">
                  <c:v>0</c:v>
                </c:pt>
                <c:pt idx="17682">
                  <c:v>0</c:v>
                </c:pt>
                <c:pt idx="17683">
                  <c:v>0</c:v>
                </c:pt>
                <c:pt idx="17684">
                  <c:v>0</c:v>
                </c:pt>
                <c:pt idx="17685">
                  <c:v>0</c:v>
                </c:pt>
                <c:pt idx="17686">
                  <c:v>0</c:v>
                </c:pt>
                <c:pt idx="17687">
                  <c:v>0</c:v>
                </c:pt>
                <c:pt idx="17688">
                  <c:v>0</c:v>
                </c:pt>
                <c:pt idx="17689">
                  <c:v>0</c:v>
                </c:pt>
                <c:pt idx="17690">
                  <c:v>0</c:v>
                </c:pt>
                <c:pt idx="17691">
                  <c:v>0</c:v>
                </c:pt>
                <c:pt idx="17692">
                  <c:v>0</c:v>
                </c:pt>
                <c:pt idx="17693">
                  <c:v>0</c:v>
                </c:pt>
                <c:pt idx="17694">
                  <c:v>0</c:v>
                </c:pt>
                <c:pt idx="17695">
                  <c:v>0</c:v>
                </c:pt>
                <c:pt idx="17696">
                  <c:v>0</c:v>
                </c:pt>
                <c:pt idx="17697">
                  <c:v>0</c:v>
                </c:pt>
                <c:pt idx="17698">
                  <c:v>0</c:v>
                </c:pt>
                <c:pt idx="17699">
                  <c:v>0</c:v>
                </c:pt>
                <c:pt idx="17700">
                  <c:v>0</c:v>
                </c:pt>
                <c:pt idx="17701">
                  <c:v>0</c:v>
                </c:pt>
                <c:pt idx="17702">
                  <c:v>0</c:v>
                </c:pt>
                <c:pt idx="17703">
                  <c:v>0</c:v>
                </c:pt>
                <c:pt idx="17704">
                  <c:v>0</c:v>
                </c:pt>
                <c:pt idx="17705">
                  <c:v>0</c:v>
                </c:pt>
                <c:pt idx="17706">
                  <c:v>0</c:v>
                </c:pt>
                <c:pt idx="17707">
                  <c:v>0</c:v>
                </c:pt>
                <c:pt idx="17708">
                  <c:v>0</c:v>
                </c:pt>
                <c:pt idx="17709">
                  <c:v>0</c:v>
                </c:pt>
                <c:pt idx="17710">
                  <c:v>0</c:v>
                </c:pt>
                <c:pt idx="17711">
                  <c:v>0</c:v>
                </c:pt>
                <c:pt idx="17712">
                  <c:v>0</c:v>
                </c:pt>
                <c:pt idx="17713">
                  <c:v>0</c:v>
                </c:pt>
                <c:pt idx="17714">
                  <c:v>0</c:v>
                </c:pt>
                <c:pt idx="17715">
                  <c:v>0</c:v>
                </c:pt>
                <c:pt idx="17716">
                  <c:v>0</c:v>
                </c:pt>
                <c:pt idx="17717">
                  <c:v>0</c:v>
                </c:pt>
                <c:pt idx="17718">
                  <c:v>0</c:v>
                </c:pt>
                <c:pt idx="17719">
                  <c:v>0</c:v>
                </c:pt>
                <c:pt idx="17720">
                  <c:v>0</c:v>
                </c:pt>
                <c:pt idx="17721">
                  <c:v>0</c:v>
                </c:pt>
                <c:pt idx="17722">
                  <c:v>0</c:v>
                </c:pt>
                <c:pt idx="17723">
                  <c:v>0</c:v>
                </c:pt>
                <c:pt idx="17724">
                  <c:v>5943.5</c:v>
                </c:pt>
                <c:pt idx="17725">
                  <c:v>0</c:v>
                </c:pt>
                <c:pt idx="17726">
                  <c:v>0</c:v>
                </c:pt>
                <c:pt idx="17727">
                  <c:v>0</c:v>
                </c:pt>
                <c:pt idx="17728">
                  <c:v>0</c:v>
                </c:pt>
                <c:pt idx="17729">
                  <c:v>0</c:v>
                </c:pt>
                <c:pt idx="17730">
                  <c:v>0</c:v>
                </c:pt>
                <c:pt idx="17731">
                  <c:v>0</c:v>
                </c:pt>
                <c:pt idx="17732">
                  <c:v>0</c:v>
                </c:pt>
                <c:pt idx="17733">
                  <c:v>0</c:v>
                </c:pt>
                <c:pt idx="17734">
                  <c:v>0</c:v>
                </c:pt>
                <c:pt idx="17735">
                  <c:v>0</c:v>
                </c:pt>
                <c:pt idx="17736">
                  <c:v>0</c:v>
                </c:pt>
                <c:pt idx="17737">
                  <c:v>0</c:v>
                </c:pt>
                <c:pt idx="17738">
                  <c:v>0</c:v>
                </c:pt>
                <c:pt idx="17739">
                  <c:v>0</c:v>
                </c:pt>
                <c:pt idx="17740">
                  <c:v>0</c:v>
                </c:pt>
                <c:pt idx="17741">
                  <c:v>0</c:v>
                </c:pt>
                <c:pt idx="17742">
                  <c:v>0</c:v>
                </c:pt>
                <c:pt idx="17743">
                  <c:v>0</c:v>
                </c:pt>
                <c:pt idx="17744">
                  <c:v>0</c:v>
                </c:pt>
                <c:pt idx="17745">
                  <c:v>0</c:v>
                </c:pt>
                <c:pt idx="17746">
                  <c:v>0</c:v>
                </c:pt>
                <c:pt idx="17747">
                  <c:v>0</c:v>
                </c:pt>
                <c:pt idx="17748">
                  <c:v>0</c:v>
                </c:pt>
                <c:pt idx="17749">
                  <c:v>0</c:v>
                </c:pt>
                <c:pt idx="17750">
                  <c:v>0</c:v>
                </c:pt>
                <c:pt idx="17751">
                  <c:v>0</c:v>
                </c:pt>
                <c:pt idx="17752">
                  <c:v>0</c:v>
                </c:pt>
                <c:pt idx="17753">
                  <c:v>0</c:v>
                </c:pt>
                <c:pt idx="17754">
                  <c:v>0</c:v>
                </c:pt>
                <c:pt idx="17755">
                  <c:v>0</c:v>
                </c:pt>
                <c:pt idx="17756">
                  <c:v>0</c:v>
                </c:pt>
                <c:pt idx="17757">
                  <c:v>0</c:v>
                </c:pt>
                <c:pt idx="17758">
                  <c:v>0</c:v>
                </c:pt>
                <c:pt idx="17759">
                  <c:v>0</c:v>
                </c:pt>
                <c:pt idx="17760">
                  <c:v>0</c:v>
                </c:pt>
                <c:pt idx="17761">
                  <c:v>0</c:v>
                </c:pt>
                <c:pt idx="17762">
                  <c:v>0</c:v>
                </c:pt>
                <c:pt idx="17763">
                  <c:v>0</c:v>
                </c:pt>
                <c:pt idx="17764">
                  <c:v>0</c:v>
                </c:pt>
                <c:pt idx="17765">
                  <c:v>0</c:v>
                </c:pt>
                <c:pt idx="17766">
                  <c:v>0</c:v>
                </c:pt>
                <c:pt idx="17767">
                  <c:v>0</c:v>
                </c:pt>
                <c:pt idx="17768">
                  <c:v>0</c:v>
                </c:pt>
                <c:pt idx="17769">
                  <c:v>0</c:v>
                </c:pt>
                <c:pt idx="17770">
                  <c:v>0</c:v>
                </c:pt>
                <c:pt idx="17771">
                  <c:v>0</c:v>
                </c:pt>
                <c:pt idx="17772">
                  <c:v>0</c:v>
                </c:pt>
                <c:pt idx="17773">
                  <c:v>0</c:v>
                </c:pt>
                <c:pt idx="17774">
                  <c:v>0</c:v>
                </c:pt>
                <c:pt idx="17775">
                  <c:v>0</c:v>
                </c:pt>
                <c:pt idx="17776">
                  <c:v>0</c:v>
                </c:pt>
                <c:pt idx="17777">
                  <c:v>0</c:v>
                </c:pt>
                <c:pt idx="17778">
                  <c:v>0</c:v>
                </c:pt>
                <c:pt idx="17779">
                  <c:v>0</c:v>
                </c:pt>
                <c:pt idx="17780">
                  <c:v>0</c:v>
                </c:pt>
                <c:pt idx="17781">
                  <c:v>0</c:v>
                </c:pt>
                <c:pt idx="17782">
                  <c:v>0</c:v>
                </c:pt>
                <c:pt idx="17783">
                  <c:v>0</c:v>
                </c:pt>
                <c:pt idx="17784">
                  <c:v>0</c:v>
                </c:pt>
                <c:pt idx="17785">
                  <c:v>0</c:v>
                </c:pt>
                <c:pt idx="17786">
                  <c:v>0</c:v>
                </c:pt>
                <c:pt idx="17787">
                  <c:v>0</c:v>
                </c:pt>
                <c:pt idx="17788">
                  <c:v>0</c:v>
                </c:pt>
                <c:pt idx="17789">
                  <c:v>0</c:v>
                </c:pt>
                <c:pt idx="17790">
                  <c:v>0</c:v>
                </c:pt>
                <c:pt idx="17791">
                  <c:v>0</c:v>
                </c:pt>
                <c:pt idx="17792">
                  <c:v>0</c:v>
                </c:pt>
                <c:pt idx="17793">
                  <c:v>0</c:v>
                </c:pt>
                <c:pt idx="17794">
                  <c:v>0</c:v>
                </c:pt>
                <c:pt idx="17795">
                  <c:v>0</c:v>
                </c:pt>
                <c:pt idx="17796">
                  <c:v>0</c:v>
                </c:pt>
                <c:pt idx="17797">
                  <c:v>0</c:v>
                </c:pt>
                <c:pt idx="17798">
                  <c:v>0</c:v>
                </c:pt>
                <c:pt idx="17799">
                  <c:v>0</c:v>
                </c:pt>
                <c:pt idx="17800">
                  <c:v>0</c:v>
                </c:pt>
                <c:pt idx="17801">
                  <c:v>0</c:v>
                </c:pt>
                <c:pt idx="17802">
                  <c:v>0</c:v>
                </c:pt>
                <c:pt idx="17803">
                  <c:v>0</c:v>
                </c:pt>
                <c:pt idx="17804">
                  <c:v>0</c:v>
                </c:pt>
                <c:pt idx="17805">
                  <c:v>0</c:v>
                </c:pt>
                <c:pt idx="17806">
                  <c:v>0</c:v>
                </c:pt>
                <c:pt idx="17807">
                  <c:v>0</c:v>
                </c:pt>
                <c:pt idx="17808">
                  <c:v>0</c:v>
                </c:pt>
                <c:pt idx="17809">
                  <c:v>0</c:v>
                </c:pt>
                <c:pt idx="17810">
                  <c:v>0</c:v>
                </c:pt>
                <c:pt idx="17811">
                  <c:v>0</c:v>
                </c:pt>
                <c:pt idx="17812">
                  <c:v>0</c:v>
                </c:pt>
                <c:pt idx="17813">
                  <c:v>0</c:v>
                </c:pt>
                <c:pt idx="17814">
                  <c:v>0</c:v>
                </c:pt>
                <c:pt idx="17815">
                  <c:v>0</c:v>
                </c:pt>
                <c:pt idx="17816">
                  <c:v>0</c:v>
                </c:pt>
                <c:pt idx="17817">
                  <c:v>0</c:v>
                </c:pt>
                <c:pt idx="17818">
                  <c:v>0</c:v>
                </c:pt>
                <c:pt idx="17819">
                  <c:v>0</c:v>
                </c:pt>
                <c:pt idx="17820">
                  <c:v>0</c:v>
                </c:pt>
                <c:pt idx="17821">
                  <c:v>0</c:v>
                </c:pt>
                <c:pt idx="17822">
                  <c:v>0</c:v>
                </c:pt>
                <c:pt idx="17823">
                  <c:v>0</c:v>
                </c:pt>
                <c:pt idx="17824">
                  <c:v>0</c:v>
                </c:pt>
                <c:pt idx="17825">
                  <c:v>0</c:v>
                </c:pt>
                <c:pt idx="17826">
                  <c:v>0</c:v>
                </c:pt>
                <c:pt idx="17827">
                  <c:v>0</c:v>
                </c:pt>
                <c:pt idx="17828">
                  <c:v>0</c:v>
                </c:pt>
                <c:pt idx="17829">
                  <c:v>0</c:v>
                </c:pt>
                <c:pt idx="17830">
                  <c:v>0</c:v>
                </c:pt>
                <c:pt idx="17831">
                  <c:v>0</c:v>
                </c:pt>
                <c:pt idx="17832">
                  <c:v>0</c:v>
                </c:pt>
                <c:pt idx="17833">
                  <c:v>0</c:v>
                </c:pt>
                <c:pt idx="17834">
                  <c:v>0</c:v>
                </c:pt>
                <c:pt idx="17835">
                  <c:v>0</c:v>
                </c:pt>
                <c:pt idx="17836">
                  <c:v>0</c:v>
                </c:pt>
                <c:pt idx="17837">
                  <c:v>0</c:v>
                </c:pt>
                <c:pt idx="17838">
                  <c:v>0</c:v>
                </c:pt>
                <c:pt idx="17839">
                  <c:v>0</c:v>
                </c:pt>
                <c:pt idx="17840">
                  <c:v>0</c:v>
                </c:pt>
                <c:pt idx="17841">
                  <c:v>0</c:v>
                </c:pt>
                <c:pt idx="17842">
                  <c:v>0</c:v>
                </c:pt>
                <c:pt idx="17843">
                  <c:v>0</c:v>
                </c:pt>
                <c:pt idx="17844">
                  <c:v>0</c:v>
                </c:pt>
                <c:pt idx="17845">
                  <c:v>0</c:v>
                </c:pt>
                <c:pt idx="17846">
                  <c:v>0</c:v>
                </c:pt>
                <c:pt idx="17847">
                  <c:v>0</c:v>
                </c:pt>
                <c:pt idx="17848">
                  <c:v>0</c:v>
                </c:pt>
                <c:pt idx="17849">
                  <c:v>0</c:v>
                </c:pt>
                <c:pt idx="17850">
                  <c:v>0</c:v>
                </c:pt>
                <c:pt idx="17851">
                  <c:v>0</c:v>
                </c:pt>
                <c:pt idx="17852">
                  <c:v>0</c:v>
                </c:pt>
                <c:pt idx="17853">
                  <c:v>0</c:v>
                </c:pt>
                <c:pt idx="17854">
                  <c:v>0</c:v>
                </c:pt>
                <c:pt idx="17855">
                  <c:v>0</c:v>
                </c:pt>
                <c:pt idx="17856">
                  <c:v>0</c:v>
                </c:pt>
                <c:pt idx="17857">
                  <c:v>0</c:v>
                </c:pt>
                <c:pt idx="17858">
                  <c:v>0</c:v>
                </c:pt>
                <c:pt idx="17859">
                  <c:v>0</c:v>
                </c:pt>
                <c:pt idx="17860">
                  <c:v>0</c:v>
                </c:pt>
                <c:pt idx="17861">
                  <c:v>0</c:v>
                </c:pt>
                <c:pt idx="17862">
                  <c:v>0</c:v>
                </c:pt>
                <c:pt idx="17863">
                  <c:v>0</c:v>
                </c:pt>
                <c:pt idx="17864">
                  <c:v>0</c:v>
                </c:pt>
                <c:pt idx="17865">
                  <c:v>0</c:v>
                </c:pt>
                <c:pt idx="17866">
                  <c:v>0</c:v>
                </c:pt>
                <c:pt idx="17867">
                  <c:v>0</c:v>
                </c:pt>
                <c:pt idx="17868">
                  <c:v>0</c:v>
                </c:pt>
                <c:pt idx="17869">
                  <c:v>0</c:v>
                </c:pt>
                <c:pt idx="17870">
                  <c:v>0</c:v>
                </c:pt>
                <c:pt idx="17871">
                  <c:v>0</c:v>
                </c:pt>
                <c:pt idx="17872">
                  <c:v>0</c:v>
                </c:pt>
                <c:pt idx="17873">
                  <c:v>0</c:v>
                </c:pt>
                <c:pt idx="17874">
                  <c:v>0</c:v>
                </c:pt>
                <c:pt idx="17875">
                  <c:v>0</c:v>
                </c:pt>
                <c:pt idx="17876">
                  <c:v>0</c:v>
                </c:pt>
                <c:pt idx="17877">
                  <c:v>0</c:v>
                </c:pt>
                <c:pt idx="17878">
                  <c:v>0</c:v>
                </c:pt>
                <c:pt idx="17879">
                  <c:v>0</c:v>
                </c:pt>
                <c:pt idx="17880">
                  <c:v>0</c:v>
                </c:pt>
                <c:pt idx="17881">
                  <c:v>0</c:v>
                </c:pt>
                <c:pt idx="17882">
                  <c:v>0</c:v>
                </c:pt>
                <c:pt idx="17883">
                  <c:v>0</c:v>
                </c:pt>
                <c:pt idx="17884">
                  <c:v>0</c:v>
                </c:pt>
                <c:pt idx="17885">
                  <c:v>0</c:v>
                </c:pt>
                <c:pt idx="17886">
                  <c:v>0</c:v>
                </c:pt>
                <c:pt idx="17887">
                  <c:v>0</c:v>
                </c:pt>
                <c:pt idx="17888">
                  <c:v>0</c:v>
                </c:pt>
                <c:pt idx="17889">
                  <c:v>0</c:v>
                </c:pt>
                <c:pt idx="17890">
                  <c:v>0</c:v>
                </c:pt>
                <c:pt idx="17891">
                  <c:v>0</c:v>
                </c:pt>
                <c:pt idx="17892">
                  <c:v>0</c:v>
                </c:pt>
                <c:pt idx="17893">
                  <c:v>0</c:v>
                </c:pt>
                <c:pt idx="17894">
                  <c:v>0</c:v>
                </c:pt>
                <c:pt idx="17895">
                  <c:v>0</c:v>
                </c:pt>
                <c:pt idx="17896">
                  <c:v>0</c:v>
                </c:pt>
                <c:pt idx="17897">
                  <c:v>0</c:v>
                </c:pt>
                <c:pt idx="17898">
                  <c:v>0</c:v>
                </c:pt>
                <c:pt idx="17899">
                  <c:v>0</c:v>
                </c:pt>
                <c:pt idx="17900">
                  <c:v>0</c:v>
                </c:pt>
                <c:pt idx="17901">
                  <c:v>0</c:v>
                </c:pt>
                <c:pt idx="17902">
                  <c:v>0</c:v>
                </c:pt>
                <c:pt idx="17903">
                  <c:v>0</c:v>
                </c:pt>
                <c:pt idx="17904">
                  <c:v>0</c:v>
                </c:pt>
                <c:pt idx="17905">
                  <c:v>0</c:v>
                </c:pt>
                <c:pt idx="17906">
                  <c:v>0</c:v>
                </c:pt>
                <c:pt idx="17907">
                  <c:v>0</c:v>
                </c:pt>
                <c:pt idx="17908">
                  <c:v>0</c:v>
                </c:pt>
                <c:pt idx="17909">
                  <c:v>0</c:v>
                </c:pt>
                <c:pt idx="17910">
                  <c:v>0</c:v>
                </c:pt>
                <c:pt idx="17911">
                  <c:v>0</c:v>
                </c:pt>
                <c:pt idx="17912">
                  <c:v>0</c:v>
                </c:pt>
                <c:pt idx="17913">
                  <c:v>0</c:v>
                </c:pt>
                <c:pt idx="17914">
                  <c:v>0</c:v>
                </c:pt>
                <c:pt idx="17915">
                  <c:v>0</c:v>
                </c:pt>
                <c:pt idx="17916">
                  <c:v>0</c:v>
                </c:pt>
                <c:pt idx="17917">
                  <c:v>0</c:v>
                </c:pt>
                <c:pt idx="17918">
                  <c:v>0</c:v>
                </c:pt>
                <c:pt idx="17919">
                  <c:v>0</c:v>
                </c:pt>
                <c:pt idx="17920">
                  <c:v>0</c:v>
                </c:pt>
                <c:pt idx="17921">
                  <c:v>0</c:v>
                </c:pt>
                <c:pt idx="17922">
                  <c:v>0</c:v>
                </c:pt>
                <c:pt idx="17923">
                  <c:v>0</c:v>
                </c:pt>
                <c:pt idx="17924">
                  <c:v>0</c:v>
                </c:pt>
                <c:pt idx="17925">
                  <c:v>0</c:v>
                </c:pt>
                <c:pt idx="17926">
                  <c:v>0</c:v>
                </c:pt>
                <c:pt idx="17927">
                  <c:v>0</c:v>
                </c:pt>
                <c:pt idx="17928">
                  <c:v>0</c:v>
                </c:pt>
                <c:pt idx="17929">
                  <c:v>0</c:v>
                </c:pt>
                <c:pt idx="17930">
                  <c:v>0</c:v>
                </c:pt>
                <c:pt idx="17931">
                  <c:v>0</c:v>
                </c:pt>
                <c:pt idx="17932">
                  <c:v>0</c:v>
                </c:pt>
                <c:pt idx="17933">
                  <c:v>0</c:v>
                </c:pt>
                <c:pt idx="17934">
                  <c:v>0</c:v>
                </c:pt>
                <c:pt idx="17935">
                  <c:v>0</c:v>
                </c:pt>
                <c:pt idx="17936">
                  <c:v>0</c:v>
                </c:pt>
                <c:pt idx="17937">
                  <c:v>0</c:v>
                </c:pt>
                <c:pt idx="17938">
                  <c:v>0</c:v>
                </c:pt>
                <c:pt idx="17939">
                  <c:v>0</c:v>
                </c:pt>
                <c:pt idx="17940">
                  <c:v>0</c:v>
                </c:pt>
                <c:pt idx="17941">
                  <c:v>0</c:v>
                </c:pt>
                <c:pt idx="17942">
                  <c:v>0</c:v>
                </c:pt>
                <c:pt idx="17943">
                  <c:v>0</c:v>
                </c:pt>
                <c:pt idx="17944">
                  <c:v>0</c:v>
                </c:pt>
                <c:pt idx="17945">
                  <c:v>0</c:v>
                </c:pt>
                <c:pt idx="17946">
                  <c:v>0</c:v>
                </c:pt>
                <c:pt idx="17947">
                  <c:v>0</c:v>
                </c:pt>
                <c:pt idx="17948">
                  <c:v>0</c:v>
                </c:pt>
                <c:pt idx="17949">
                  <c:v>0</c:v>
                </c:pt>
                <c:pt idx="17950">
                  <c:v>0</c:v>
                </c:pt>
                <c:pt idx="17951">
                  <c:v>0</c:v>
                </c:pt>
                <c:pt idx="17952">
                  <c:v>0</c:v>
                </c:pt>
                <c:pt idx="17953">
                  <c:v>0</c:v>
                </c:pt>
                <c:pt idx="17954">
                  <c:v>0</c:v>
                </c:pt>
                <c:pt idx="17955">
                  <c:v>0</c:v>
                </c:pt>
                <c:pt idx="17956">
                  <c:v>0</c:v>
                </c:pt>
                <c:pt idx="17957">
                  <c:v>0</c:v>
                </c:pt>
                <c:pt idx="17958">
                  <c:v>0</c:v>
                </c:pt>
                <c:pt idx="17959">
                  <c:v>0</c:v>
                </c:pt>
                <c:pt idx="17960">
                  <c:v>0</c:v>
                </c:pt>
                <c:pt idx="17961">
                  <c:v>0</c:v>
                </c:pt>
                <c:pt idx="17962">
                  <c:v>0</c:v>
                </c:pt>
                <c:pt idx="17963">
                  <c:v>0</c:v>
                </c:pt>
                <c:pt idx="17964">
                  <c:v>0</c:v>
                </c:pt>
                <c:pt idx="17965">
                  <c:v>0</c:v>
                </c:pt>
                <c:pt idx="17966">
                  <c:v>0</c:v>
                </c:pt>
                <c:pt idx="17967">
                  <c:v>0</c:v>
                </c:pt>
                <c:pt idx="17968">
                  <c:v>0</c:v>
                </c:pt>
                <c:pt idx="17969">
                  <c:v>0</c:v>
                </c:pt>
                <c:pt idx="17970">
                  <c:v>0</c:v>
                </c:pt>
                <c:pt idx="17971">
                  <c:v>0</c:v>
                </c:pt>
                <c:pt idx="17972">
                  <c:v>0</c:v>
                </c:pt>
                <c:pt idx="17973">
                  <c:v>0</c:v>
                </c:pt>
                <c:pt idx="17974">
                  <c:v>0</c:v>
                </c:pt>
                <c:pt idx="17975">
                  <c:v>0</c:v>
                </c:pt>
                <c:pt idx="17976">
                  <c:v>0</c:v>
                </c:pt>
                <c:pt idx="17977">
                  <c:v>0</c:v>
                </c:pt>
                <c:pt idx="17978">
                  <c:v>0</c:v>
                </c:pt>
                <c:pt idx="17979">
                  <c:v>0</c:v>
                </c:pt>
                <c:pt idx="17980">
                  <c:v>0</c:v>
                </c:pt>
                <c:pt idx="17981">
                  <c:v>0</c:v>
                </c:pt>
                <c:pt idx="17982">
                  <c:v>0</c:v>
                </c:pt>
                <c:pt idx="17983">
                  <c:v>0</c:v>
                </c:pt>
                <c:pt idx="17984">
                  <c:v>0</c:v>
                </c:pt>
                <c:pt idx="17985">
                  <c:v>0</c:v>
                </c:pt>
                <c:pt idx="17986">
                  <c:v>0</c:v>
                </c:pt>
                <c:pt idx="17987">
                  <c:v>0</c:v>
                </c:pt>
                <c:pt idx="17988">
                  <c:v>0</c:v>
                </c:pt>
                <c:pt idx="17989">
                  <c:v>0</c:v>
                </c:pt>
                <c:pt idx="17990">
                  <c:v>0</c:v>
                </c:pt>
                <c:pt idx="17991">
                  <c:v>0</c:v>
                </c:pt>
                <c:pt idx="17992">
                  <c:v>0</c:v>
                </c:pt>
                <c:pt idx="17993">
                  <c:v>0</c:v>
                </c:pt>
                <c:pt idx="17994">
                  <c:v>0</c:v>
                </c:pt>
                <c:pt idx="17995">
                  <c:v>0</c:v>
                </c:pt>
                <c:pt idx="17996">
                  <c:v>0</c:v>
                </c:pt>
                <c:pt idx="17997">
                  <c:v>0</c:v>
                </c:pt>
                <c:pt idx="17998">
                  <c:v>0</c:v>
                </c:pt>
                <c:pt idx="17999">
                  <c:v>0</c:v>
                </c:pt>
                <c:pt idx="18000">
                  <c:v>0</c:v>
                </c:pt>
                <c:pt idx="18001">
                  <c:v>0</c:v>
                </c:pt>
                <c:pt idx="18002">
                  <c:v>0</c:v>
                </c:pt>
                <c:pt idx="18003">
                  <c:v>0</c:v>
                </c:pt>
                <c:pt idx="18004">
                  <c:v>0</c:v>
                </c:pt>
                <c:pt idx="18005">
                  <c:v>0</c:v>
                </c:pt>
                <c:pt idx="18006">
                  <c:v>0</c:v>
                </c:pt>
                <c:pt idx="18007">
                  <c:v>0</c:v>
                </c:pt>
                <c:pt idx="18008">
                  <c:v>0</c:v>
                </c:pt>
                <c:pt idx="18009">
                  <c:v>0</c:v>
                </c:pt>
                <c:pt idx="18010">
                  <c:v>0</c:v>
                </c:pt>
                <c:pt idx="18011">
                  <c:v>0</c:v>
                </c:pt>
                <c:pt idx="18012">
                  <c:v>0</c:v>
                </c:pt>
                <c:pt idx="18013">
                  <c:v>0</c:v>
                </c:pt>
                <c:pt idx="18014">
                  <c:v>0</c:v>
                </c:pt>
                <c:pt idx="18015">
                  <c:v>0</c:v>
                </c:pt>
                <c:pt idx="18016">
                  <c:v>0</c:v>
                </c:pt>
                <c:pt idx="18017">
                  <c:v>0</c:v>
                </c:pt>
                <c:pt idx="18018">
                  <c:v>0</c:v>
                </c:pt>
                <c:pt idx="18019">
                  <c:v>0</c:v>
                </c:pt>
                <c:pt idx="18020">
                  <c:v>0</c:v>
                </c:pt>
                <c:pt idx="18021">
                  <c:v>0</c:v>
                </c:pt>
                <c:pt idx="18022">
                  <c:v>0</c:v>
                </c:pt>
                <c:pt idx="18023">
                  <c:v>0</c:v>
                </c:pt>
                <c:pt idx="18024">
                  <c:v>0</c:v>
                </c:pt>
                <c:pt idx="18025">
                  <c:v>0</c:v>
                </c:pt>
                <c:pt idx="18026">
                  <c:v>0</c:v>
                </c:pt>
                <c:pt idx="18027">
                  <c:v>0</c:v>
                </c:pt>
                <c:pt idx="18028">
                  <c:v>0</c:v>
                </c:pt>
                <c:pt idx="18029">
                  <c:v>0</c:v>
                </c:pt>
                <c:pt idx="18030">
                  <c:v>0</c:v>
                </c:pt>
                <c:pt idx="18031">
                  <c:v>0</c:v>
                </c:pt>
                <c:pt idx="18032">
                  <c:v>0</c:v>
                </c:pt>
                <c:pt idx="18033">
                  <c:v>0</c:v>
                </c:pt>
                <c:pt idx="18034">
                  <c:v>0</c:v>
                </c:pt>
                <c:pt idx="18035">
                  <c:v>0</c:v>
                </c:pt>
                <c:pt idx="18036">
                  <c:v>0</c:v>
                </c:pt>
                <c:pt idx="18037">
                  <c:v>0</c:v>
                </c:pt>
                <c:pt idx="18038">
                  <c:v>0</c:v>
                </c:pt>
                <c:pt idx="18039">
                  <c:v>0</c:v>
                </c:pt>
                <c:pt idx="18040">
                  <c:v>0</c:v>
                </c:pt>
                <c:pt idx="18041">
                  <c:v>0</c:v>
                </c:pt>
                <c:pt idx="18042">
                  <c:v>0</c:v>
                </c:pt>
                <c:pt idx="18043">
                  <c:v>0</c:v>
                </c:pt>
                <c:pt idx="18044">
                  <c:v>0</c:v>
                </c:pt>
                <c:pt idx="18045">
                  <c:v>0</c:v>
                </c:pt>
                <c:pt idx="18046">
                  <c:v>0</c:v>
                </c:pt>
                <c:pt idx="18047">
                  <c:v>0</c:v>
                </c:pt>
                <c:pt idx="18048">
                  <c:v>0</c:v>
                </c:pt>
                <c:pt idx="18049">
                  <c:v>0</c:v>
                </c:pt>
                <c:pt idx="18050">
                  <c:v>0</c:v>
                </c:pt>
                <c:pt idx="18051">
                  <c:v>0</c:v>
                </c:pt>
                <c:pt idx="18052">
                  <c:v>0</c:v>
                </c:pt>
                <c:pt idx="18053">
                  <c:v>0</c:v>
                </c:pt>
                <c:pt idx="18054">
                  <c:v>0</c:v>
                </c:pt>
                <c:pt idx="18055">
                  <c:v>0</c:v>
                </c:pt>
                <c:pt idx="18056">
                  <c:v>0</c:v>
                </c:pt>
                <c:pt idx="18057">
                  <c:v>0</c:v>
                </c:pt>
                <c:pt idx="18058">
                  <c:v>0</c:v>
                </c:pt>
                <c:pt idx="18059">
                  <c:v>0</c:v>
                </c:pt>
                <c:pt idx="18060">
                  <c:v>0</c:v>
                </c:pt>
                <c:pt idx="18061">
                  <c:v>0</c:v>
                </c:pt>
                <c:pt idx="18062">
                  <c:v>0</c:v>
                </c:pt>
                <c:pt idx="18063">
                  <c:v>0</c:v>
                </c:pt>
                <c:pt idx="18064">
                  <c:v>0</c:v>
                </c:pt>
                <c:pt idx="18065">
                  <c:v>0</c:v>
                </c:pt>
                <c:pt idx="18066">
                  <c:v>0</c:v>
                </c:pt>
                <c:pt idx="18067">
                  <c:v>0</c:v>
                </c:pt>
                <c:pt idx="18068">
                  <c:v>0</c:v>
                </c:pt>
                <c:pt idx="18069">
                  <c:v>0</c:v>
                </c:pt>
                <c:pt idx="18070">
                  <c:v>0</c:v>
                </c:pt>
                <c:pt idx="18071">
                  <c:v>0</c:v>
                </c:pt>
                <c:pt idx="18072">
                  <c:v>0</c:v>
                </c:pt>
                <c:pt idx="18073">
                  <c:v>0</c:v>
                </c:pt>
                <c:pt idx="18074">
                  <c:v>0</c:v>
                </c:pt>
                <c:pt idx="18075">
                  <c:v>0</c:v>
                </c:pt>
                <c:pt idx="18076">
                  <c:v>0</c:v>
                </c:pt>
                <c:pt idx="18077">
                  <c:v>0</c:v>
                </c:pt>
                <c:pt idx="18078">
                  <c:v>0</c:v>
                </c:pt>
                <c:pt idx="18079">
                  <c:v>0</c:v>
                </c:pt>
                <c:pt idx="18080">
                  <c:v>0</c:v>
                </c:pt>
                <c:pt idx="18081">
                  <c:v>0</c:v>
                </c:pt>
                <c:pt idx="18082">
                  <c:v>0</c:v>
                </c:pt>
                <c:pt idx="18083">
                  <c:v>0</c:v>
                </c:pt>
                <c:pt idx="18084">
                  <c:v>0</c:v>
                </c:pt>
                <c:pt idx="18085">
                  <c:v>0</c:v>
                </c:pt>
                <c:pt idx="18086">
                  <c:v>0</c:v>
                </c:pt>
                <c:pt idx="18087">
                  <c:v>0</c:v>
                </c:pt>
                <c:pt idx="18088">
                  <c:v>0</c:v>
                </c:pt>
                <c:pt idx="18089">
                  <c:v>0</c:v>
                </c:pt>
                <c:pt idx="18090">
                  <c:v>0</c:v>
                </c:pt>
                <c:pt idx="18091">
                  <c:v>0</c:v>
                </c:pt>
                <c:pt idx="18092">
                  <c:v>0</c:v>
                </c:pt>
                <c:pt idx="18093">
                  <c:v>0</c:v>
                </c:pt>
                <c:pt idx="18094">
                  <c:v>0</c:v>
                </c:pt>
                <c:pt idx="18095">
                  <c:v>0</c:v>
                </c:pt>
                <c:pt idx="18096">
                  <c:v>0</c:v>
                </c:pt>
                <c:pt idx="18097">
                  <c:v>0</c:v>
                </c:pt>
                <c:pt idx="18098">
                  <c:v>0</c:v>
                </c:pt>
                <c:pt idx="18099">
                  <c:v>0</c:v>
                </c:pt>
                <c:pt idx="18100">
                  <c:v>0</c:v>
                </c:pt>
                <c:pt idx="18101">
                  <c:v>0</c:v>
                </c:pt>
                <c:pt idx="18102">
                  <c:v>0</c:v>
                </c:pt>
                <c:pt idx="18103">
                  <c:v>0</c:v>
                </c:pt>
                <c:pt idx="18104">
                  <c:v>0</c:v>
                </c:pt>
                <c:pt idx="18105">
                  <c:v>0</c:v>
                </c:pt>
                <c:pt idx="18106">
                  <c:v>0</c:v>
                </c:pt>
                <c:pt idx="18107">
                  <c:v>0</c:v>
                </c:pt>
                <c:pt idx="18108">
                  <c:v>0</c:v>
                </c:pt>
                <c:pt idx="18109">
                  <c:v>0</c:v>
                </c:pt>
                <c:pt idx="18110">
                  <c:v>0</c:v>
                </c:pt>
                <c:pt idx="18111">
                  <c:v>0</c:v>
                </c:pt>
                <c:pt idx="18112">
                  <c:v>0</c:v>
                </c:pt>
                <c:pt idx="18113">
                  <c:v>0</c:v>
                </c:pt>
                <c:pt idx="18114">
                  <c:v>0</c:v>
                </c:pt>
                <c:pt idx="18115">
                  <c:v>0</c:v>
                </c:pt>
                <c:pt idx="18116">
                  <c:v>0</c:v>
                </c:pt>
                <c:pt idx="18117">
                  <c:v>0</c:v>
                </c:pt>
                <c:pt idx="18118">
                  <c:v>0</c:v>
                </c:pt>
                <c:pt idx="18119">
                  <c:v>0</c:v>
                </c:pt>
                <c:pt idx="18120">
                  <c:v>0</c:v>
                </c:pt>
                <c:pt idx="18121">
                  <c:v>0</c:v>
                </c:pt>
                <c:pt idx="18122">
                  <c:v>0</c:v>
                </c:pt>
                <c:pt idx="18123">
                  <c:v>0</c:v>
                </c:pt>
                <c:pt idx="18124">
                  <c:v>0</c:v>
                </c:pt>
                <c:pt idx="18125">
                  <c:v>0</c:v>
                </c:pt>
                <c:pt idx="18126">
                  <c:v>0</c:v>
                </c:pt>
                <c:pt idx="18127">
                  <c:v>0</c:v>
                </c:pt>
                <c:pt idx="18128">
                  <c:v>0</c:v>
                </c:pt>
                <c:pt idx="18129">
                  <c:v>0</c:v>
                </c:pt>
                <c:pt idx="18130">
                  <c:v>0</c:v>
                </c:pt>
                <c:pt idx="18131">
                  <c:v>0</c:v>
                </c:pt>
                <c:pt idx="18132">
                  <c:v>0</c:v>
                </c:pt>
                <c:pt idx="18133">
                  <c:v>0</c:v>
                </c:pt>
                <c:pt idx="18134">
                  <c:v>0</c:v>
                </c:pt>
                <c:pt idx="18135">
                  <c:v>0</c:v>
                </c:pt>
                <c:pt idx="18136">
                  <c:v>0</c:v>
                </c:pt>
                <c:pt idx="18137">
                  <c:v>0</c:v>
                </c:pt>
                <c:pt idx="18138">
                  <c:v>0</c:v>
                </c:pt>
                <c:pt idx="18139">
                  <c:v>0</c:v>
                </c:pt>
                <c:pt idx="18140">
                  <c:v>0</c:v>
                </c:pt>
                <c:pt idx="18141">
                  <c:v>0</c:v>
                </c:pt>
                <c:pt idx="18142">
                  <c:v>0</c:v>
                </c:pt>
                <c:pt idx="18143">
                  <c:v>0</c:v>
                </c:pt>
                <c:pt idx="18144">
                  <c:v>0</c:v>
                </c:pt>
                <c:pt idx="18145">
                  <c:v>0</c:v>
                </c:pt>
                <c:pt idx="18146">
                  <c:v>0</c:v>
                </c:pt>
                <c:pt idx="18147">
                  <c:v>0</c:v>
                </c:pt>
                <c:pt idx="18148">
                  <c:v>0</c:v>
                </c:pt>
                <c:pt idx="18149">
                  <c:v>0</c:v>
                </c:pt>
                <c:pt idx="18150">
                  <c:v>0</c:v>
                </c:pt>
                <c:pt idx="18151">
                  <c:v>0</c:v>
                </c:pt>
                <c:pt idx="18152">
                  <c:v>0</c:v>
                </c:pt>
                <c:pt idx="18153">
                  <c:v>0</c:v>
                </c:pt>
                <c:pt idx="18154">
                  <c:v>0</c:v>
                </c:pt>
                <c:pt idx="18155">
                  <c:v>0</c:v>
                </c:pt>
                <c:pt idx="18156">
                  <c:v>0</c:v>
                </c:pt>
                <c:pt idx="18157">
                  <c:v>0</c:v>
                </c:pt>
                <c:pt idx="18158">
                  <c:v>0</c:v>
                </c:pt>
                <c:pt idx="18159">
                  <c:v>0</c:v>
                </c:pt>
                <c:pt idx="18160">
                  <c:v>0</c:v>
                </c:pt>
                <c:pt idx="18161">
                  <c:v>0</c:v>
                </c:pt>
                <c:pt idx="18162">
                  <c:v>0</c:v>
                </c:pt>
                <c:pt idx="18163">
                  <c:v>0</c:v>
                </c:pt>
                <c:pt idx="18164">
                  <c:v>0</c:v>
                </c:pt>
                <c:pt idx="18165">
                  <c:v>0</c:v>
                </c:pt>
                <c:pt idx="18166">
                  <c:v>0</c:v>
                </c:pt>
                <c:pt idx="18167">
                  <c:v>0</c:v>
                </c:pt>
                <c:pt idx="18168">
                  <c:v>0</c:v>
                </c:pt>
                <c:pt idx="18169">
                  <c:v>0</c:v>
                </c:pt>
                <c:pt idx="18170">
                  <c:v>0</c:v>
                </c:pt>
                <c:pt idx="18171">
                  <c:v>0</c:v>
                </c:pt>
                <c:pt idx="18172">
                  <c:v>0</c:v>
                </c:pt>
                <c:pt idx="18173">
                  <c:v>0</c:v>
                </c:pt>
                <c:pt idx="18174">
                  <c:v>0</c:v>
                </c:pt>
                <c:pt idx="18175">
                  <c:v>0</c:v>
                </c:pt>
                <c:pt idx="18176">
                  <c:v>0</c:v>
                </c:pt>
                <c:pt idx="18177">
                  <c:v>0</c:v>
                </c:pt>
                <c:pt idx="18178">
                  <c:v>0</c:v>
                </c:pt>
                <c:pt idx="18179">
                  <c:v>0</c:v>
                </c:pt>
                <c:pt idx="18180">
                  <c:v>0</c:v>
                </c:pt>
                <c:pt idx="18181">
                  <c:v>0</c:v>
                </c:pt>
                <c:pt idx="18182">
                  <c:v>0</c:v>
                </c:pt>
                <c:pt idx="18183">
                  <c:v>0</c:v>
                </c:pt>
                <c:pt idx="18184">
                  <c:v>0</c:v>
                </c:pt>
                <c:pt idx="18185">
                  <c:v>0</c:v>
                </c:pt>
                <c:pt idx="18186">
                  <c:v>0</c:v>
                </c:pt>
                <c:pt idx="18187">
                  <c:v>0</c:v>
                </c:pt>
                <c:pt idx="18188">
                  <c:v>0</c:v>
                </c:pt>
                <c:pt idx="18189">
                  <c:v>0</c:v>
                </c:pt>
                <c:pt idx="18190">
                  <c:v>0</c:v>
                </c:pt>
                <c:pt idx="18191">
                  <c:v>0</c:v>
                </c:pt>
                <c:pt idx="18192">
                  <c:v>0</c:v>
                </c:pt>
                <c:pt idx="18193">
                  <c:v>0</c:v>
                </c:pt>
                <c:pt idx="18194">
                  <c:v>0</c:v>
                </c:pt>
                <c:pt idx="18195">
                  <c:v>0</c:v>
                </c:pt>
                <c:pt idx="18196">
                  <c:v>0</c:v>
                </c:pt>
                <c:pt idx="18197">
                  <c:v>0</c:v>
                </c:pt>
                <c:pt idx="18198">
                  <c:v>0</c:v>
                </c:pt>
                <c:pt idx="18199">
                  <c:v>0</c:v>
                </c:pt>
                <c:pt idx="18200">
                  <c:v>0</c:v>
                </c:pt>
                <c:pt idx="18201">
                  <c:v>0</c:v>
                </c:pt>
                <c:pt idx="18202">
                  <c:v>0</c:v>
                </c:pt>
                <c:pt idx="18203">
                  <c:v>0</c:v>
                </c:pt>
                <c:pt idx="18204">
                  <c:v>0</c:v>
                </c:pt>
                <c:pt idx="18205">
                  <c:v>0</c:v>
                </c:pt>
                <c:pt idx="18206">
                  <c:v>0</c:v>
                </c:pt>
                <c:pt idx="18207">
                  <c:v>0</c:v>
                </c:pt>
                <c:pt idx="18208">
                  <c:v>0</c:v>
                </c:pt>
                <c:pt idx="18209">
                  <c:v>0</c:v>
                </c:pt>
                <c:pt idx="18210">
                  <c:v>0</c:v>
                </c:pt>
                <c:pt idx="18211">
                  <c:v>0</c:v>
                </c:pt>
                <c:pt idx="18212">
                  <c:v>0</c:v>
                </c:pt>
                <c:pt idx="18213">
                  <c:v>0</c:v>
                </c:pt>
                <c:pt idx="18214">
                  <c:v>0</c:v>
                </c:pt>
                <c:pt idx="18215">
                  <c:v>0</c:v>
                </c:pt>
                <c:pt idx="18216">
                  <c:v>0</c:v>
                </c:pt>
                <c:pt idx="18217">
                  <c:v>0</c:v>
                </c:pt>
                <c:pt idx="18218">
                  <c:v>0</c:v>
                </c:pt>
                <c:pt idx="18219">
                  <c:v>0</c:v>
                </c:pt>
                <c:pt idx="18220">
                  <c:v>0</c:v>
                </c:pt>
                <c:pt idx="18221">
                  <c:v>0</c:v>
                </c:pt>
                <c:pt idx="18222">
                  <c:v>0</c:v>
                </c:pt>
                <c:pt idx="18223">
                  <c:v>0</c:v>
                </c:pt>
                <c:pt idx="18224">
                  <c:v>0</c:v>
                </c:pt>
                <c:pt idx="18225">
                  <c:v>0</c:v>
                </c:pt>
                <c:pt idx="18226">
                  <c:v>0</c:v>
                </c:pt>
                <c:pt idx="18227">
                  <c:v>0</c:v>
                </c:pt>
                <c:pt idx="18228">
                  <c:v>0</c:v>
                </c:pt>
                <c:pt idx="18229">
                  <c:v>0</c:v>
                </c:pt>
                <c:pt idx="18230">
                  <c:v>0</c:v>
                </c:pt>
                <c:pt idx="18231">
                  <c:v>0</c:v>
                </c:pt>
                <c:pt idx="18232">
                  <c:v>0</c:v>
                </c:pt>
                <c:pt idx="18233">
                  <c:v>0</c:v>
                </c:pt>
                <c:pt idx="18234">
                  <c:v>0</c:v>
                </c:pt>
                <c:pt idx="18235">
                  <c:v>0</c:v>
                </c:pt>
                <c:pt idx="18236">
                  <c:v>0</c:v>
                </c:pt>
                <c:pt idx="18237">
                  <c:v>0</c:v>
                </c:pt>
                <c:pt idx="18238">
                  <c:v>0</c:v>
                </c:pt>
                <c:pt idx="18239">
                  <c:v>0</c:v>
                </c:pt>
                <c:pt idx="18240">
                  <c:v>0</c:v>
                </c:pt>
                <c:pt idx="18241">
                  <c:v>0</c:v>
                </c:pt>
                <c:pt idx="18242">
                  <c:v>0</c:v>
                </c:pt>
                <c:pt idx="18243">
                  <c:v>0</c:v>
                </c:pt>
                <c:pt idx="18244">
                  <c:v>0</c:v>
                </c:pt>
                <c:pt idx="18245">
                  <c:v>0</c:v>
                </c:pt>
                <c:pt idx="18246">
                  <c:v>0</c:v>
                </c:pt>
                <c:pt idx="18247">
                  <c:v>0</c:v>
                </c:pt>
                <c:pt idx="18248">
                  <c:v>0</c:v>
                </c:pt>
                <c:pt idx="18249">
                  <c:v>0</c:v>
                </c:pt>
                <c:pt idx="18250">
                  <c:v>0</c:v>
                </c:pt>
                <c:pt idx="18251">
                  <c:v>0</c:v>
                </c:pt>
                <c:pt idx="18252">
                  <c:v>0</c:v>
                </c:pt>
                <c:pt idx="18253">
                  <c:v>0</c:v>
                </c:pt>
                <c:pt idx="18254">
                  <c:v>0</c:v>
                </c:pt>
                <c:pt idx="18255">
                  <c:v>0</c:v>
                </c:pt>
                <c:pt idx="18256">
                  <c:v>0</c:v>
                </c:pt>
                <c:pt idx="18257">
                  <c:v>0</c:v>
                </c:pt>
                <c:pt idx="18258">
                  <c:v>0</c:v>
                </c:pt>
                <c:pt idx="18259">
                  <c:v>0</c:v>
                </c:pt>
                <c:pt idx="18260">
                  <c:v>0</c:v>
                </c:pt>
                <c:pt idx="18261">
                  <c:v>0</c:v>
                </c:pt>
                <c:pt idx="18262">
                  <c:v>0</c:v>
                </c:pt>
                <c:pt idx="18263">
                  <c:v>0</c:v>
                </c:pt>
                <c:pt idx="18264">
                  <c:v>0</c:v>
                </c:pt>
                <c:pt idx="18265">
                  <c:v>0</c:v>
                </c:pt>
                <c:pt idx="18266">
                  <c:v>0</c:v>
                </c:pt>
                <c:pt idx="18267">
                  <c:v>0</c:v>
                </c:pt>
                <c:pt idx="18268">
                  <c:v>0</c:v>
                </c:pt>
                <c:pt idx="18269">
                  <c:v>0</c:v>
                </c:pt>
                <c:pt idx="18270">
                  <c:v>801.2</c:v>
                </c:pt>
                <c:pt idx="18271">
                  <c:v>0</c:v>
                </c:pt>
                <c:pt idx="18272">
                  <c:v>0</c:v>
                </c:pt>
                <c:pt idx="18273">
                  <c:v>0</c:v>
                </c:pt>
                <c:pt idx="18274">
                  <c:v>0</c:v>
                </c:pt>
                <c:pt idx="18275">
                  <c:v>0</c:v>
                </c:pt>
                <c:pt idx="18276">
                  <c:v>0</c:v>
                </c:pt>
                <c:pt idx="18277">
                  <c:v>0</c:v>
                </c:pt>
                <c:pt idx="18278">
                  <c:v>0</c:v>
                </c:pt>
                <c:pt idx="18279">
                  <c:v>0</c:v>
                </c:pt>
                <c:pt idx="18280">
                  <c:v>0</c:v>
                </c:pt>
                <c:pt idx="18281">
                  <c:v>0</c:v>
                </c:pt>
                <c:pt idx="18282">
                  <c:v>0</c:v>
                </c:pt>
                <c:pt idx="18283">
                  <c:v>0</c:v>
                </c:pt>
                <c:pt idx="18284">
                  <c:v>0</c:v>
                </c:pt>
                <c:pt idx="18285">
                  <c:v>0</c:v>
                </c:pt>
                <c:pt idx="18286">
                  <c:v>0</c:v>
                </c:pt>
                <c:pt idx="18287">
                  <c:v>0</c:v>
                </c:pt>
                <c:pt idx="18288">
                  <c:v>0</c:v>
                </c:pt>
                <c:pt idx="18289">
                  <c:v>917.00000000000011</c:v>
                </c:pt>
                <c:pt idx="18290">
                  <c:v>0</c:v>
                </c:pt>
                <c:pt idx="18291">
                  <c:v>0</c:v>
                </c:pt>
                <c:pt idx="18292">
                  <c:v>0</c:v>
                </c:pt>
                <c:pt idx="18293">
                  <c:v>0</c:v>
                </c:pt>
                <c:pt idx="18294">
                  <c:v>0</c:v>
                </c:pt>
                <c:pt idx="18295">
                  <c:v>0</c:v>
                </c:pt>
                <c:pt idx="18296">
                  <c:v>0</c:v>
                </c:pt>
                <c:pt idx="18297">
                  <c:v>0</c:v>
                </c:pt>
                <c:pt idx="18298">
                  <c:v>0</c:v>
                </c:pt>
                <c:pt idx="18299">
                  <c:v>0</c:v>
                </c:pt>
                <c:pt idx="18300">
                  <c:v>0</c:v>
                </c:pt>
                <c:pt idx="18301">
                  <c:v>0</c:v>
                </c:pt>
                <c:pt idx="18302">
                  <c:v>0</c:v>
                </c:pt>
                <c:pt idx="18303">
                  <c:v>0</c:v>
                </c:pt>
                <c:pt idx="18304">
                  <c:v>0</c:v>
                </c:pt>
                <c:pt idx="18305">
                  <c:v>0</c:v>
                </c:pt>
                <c:pt idx="18306">
                  <c:v>0</c:v>
                </c:pt>
                <c:pt idx="18307">
                  <c:v>0</c:v>
                </c:pt>
                <c:pt idx="18308">
                  <c:v>0</c:v>
                </c:pt>
                <c:pt idx="18309">
                  <c:v>0</c:v>
                </c:pt>
                <c:pt idx="18310">
                  <c:v>0</c:v>
                </c:pt>
                <c:pt idx="18311">
                  <c:v>0</c:v>
                </c:pt>
                <c:pt idx="18312">
                  <c:v>0</c:v>
                </c:pt>
                <c:pt idx="18313">
                  <c:v>0</c:v>
                </c:pt>
                <c:pt idx="18314">
                  <c:v>0</c:v>
                </c:pt>
                <c:pt idx="18315">
                  <c:v>0</c:v>
                </c:pt>
                <c:pt idx="18316">
                  <c:v>0</c:v>
                </c:pt>
                <c:pt idx="18317">
                  <c:v>0</c:v>
                </c:pt>
                <c:pt idx="18318">
                  <c:v>0</c:v>
                </c:pt>
                <c:pt idx="18319">
                  <c:v>0</c:v>
                </c:pt>
                <c:pt idx="18320">
                  <c:v>0</c:v>
                </c:pt>
                <c:pt idx="18321">
                  <c:v>0</c:v>
                </c:pt>
                <c:pt idx="18322">
                  <c:v>0</c:v>
                </c:pt>
                <c:pt idx="18323">
                  <c:v>0</c:v>
                </c:pt>
                <c:pt idx="18324">
                  <c:v>0</c:v>
                </c:pt>
                <c:pt idx="18325">
                  <c:v>0</c:v>
                </c:pt>
                <c:pt idx="18326">
                  <c:v>0</c:v>
                </c:pt>
                <c:pt idx="18327">
                  <c:v>0</c:v>
                </c:pt>
                <c:pt idx="18328">
                  <c:v>0</c:v>
                </c:pt>
                <c:pt idx="18329">
                  <c:v>0</c:v>
                </c:pt>
                <c:pt idx="18330">
                  <c:v>0</c:v>
                </c:pt>
                <c:pt idx="18331">
                  <c:v>0</c:v>
                </c:pt>
                <c:pt idx="18332">
                  <c:v>0</c:v>
                </c:pt>
                <c:pt idx="18333">
                  <c:v>0</c:v>
                </c:pt>
                <c:pt idx="18334">
                  <c:v>0</c:v>
                </c:pt>
                <c:pt idx="18335">
                  <c:v>0</c:v>
                </c:pt>
                <c:pt idx="18336">
                  <c:v>0</c:v>
                </c:pt>
                <c:pt idx="18337">
                  <c:v>0</c:v>
                </c:pt>
                <c:pt idx="18338">
                  <c:v>0</c:v>
                </c:pt>
                <c:pt idx="18339">
                  <c:v>0</c:v>
                </c:pt>
                <c:pt idx="18340">
                  <c:v>0</c:v>
                </c:pt>
                <c:pt idx="18341">
                  <c:v>0</c:v>
                </c:pt>
                <c:pt idx="18342">
                  <c:v>0</c:v>
                </c:pt>
                <c:pt idx="18343">
                  <c:v>0</c:v>
                </c:pt>
                <c:pt idx="18344">
                  <c:v>0</c:v>
                </c:pt>
                <c:pt idx="18345">
                  <c:v>0</c:v>
                </c:pt>
                <c:pt idx="18346">
                  <c:v>0</c:v>
                </c:pt>
                <c:pt idx="18347">
                  <c:v>0</c:v>
                </c:pt>
                <c:pt idx="18348">
                  <c:v>0</c:v>
                </c:pt>
                <c:pt idx="18349">
                  <c:v>0</c:v>
                </c:pt>
                <c:pt idx="18350">
                  <c:v>0</c:v>
                </c:pt>
                <c:pt idx="18351">
                  <c:v>0</c:v>
                </c:pt>
                <c:pt idx="18352">
                  <c:v>0</c:v>
                </c:pt>
                <c:pt idx="18353">
                  <c:v>0</c:v>
                </c:pt>
                <c:pt idx="18354">
                  <c:v>0</c:v>
                </c:pt>
                <c:pt idx="18355">
                  <c:v>0</c:v>
                </c:pt>
                <c:pt idx="18356">
                  <c:v>0</c:v>
                </c:pt>
                <c:pt idx="18357">
                  <c:v>0</c:v>
                </c:pt>
                <c:pt idx="18358">
                  <c:v>0</c:v>
                </c:pt>
                <c:pt idx="18359">
                  <c:v>0</c:v>
                </c:pt>
                <c:pt idx="18360">
                  <c:v>0</c:v>
                </c:pt>
                <c:pt idx="18361">
                  <c:v>0</c:v>
                </c:pt>
                <c:pt idx="18362">
                  <c:v>0</c:v>
                </c:pt>
                <c:pt idx="18363">
                  <c:v>0</c:v>
                </c:pt>
                <c:pt idx="18364">
                  <c:v>0</c:v>
                </c:pt>
                <c:pt idx="18365">
                  <c:v>0</c:v>
                </c:pt>
                <c:pt idx="18366">
                  <c:v>0</c:v>
                </c:pt>
                <c:pt idx="18367">
                  <c:v>0</c:v>
                </c:pt>
                <c:pt idx="18368">
                  <c:v>0</c:v>
                </c:pt>
                <c:pt idx="18369">
                  <c:v>0</c:v>
                </c:pt>
                <c:pt idx="18370">
                  <c:v>0</c:v>
                </c:pt>
                <c:pt idx="18371">
                  <c:v>0</c:v>
                </c:pt>
                <c:pt idx="18372">
                  <c:v>0</c:v>
                </c:pt>
                <c:pt idx="18373">
                  <c:v>0</c:v>
                </c:pt>
                <c:pt idx="18374">
                  <c:v>0</c:v>
                </c:pt>
                <c:pt idx="18375">
                  <c:v>0</c:v>
                </c:pt>
                <c:pt idx="18376">
                  <c:v>0</c:v>
                </c:pt>
                <c:pt idx="18377">
                  <c:v>0</c:v>
                </c:pt>
                <c:pt idx="18378">
                  <c:v>0</c:v>
                </c:pt>
                <c:pt idx="18379">
                  <c:v>0</c:v>
                </c:pt>
                <c:pt idx="18380">
                  <c:v>0</c:v>
                </c:pt>
                <c:pt idx="18381">
                  <c:v>0</c:v>
                </c:pt>
                <c:pt idx="18382">
                  <c:v>0</c:v>
                </c:pt>
                <c:pt idx="18383">
                  <c:v>0</c:v>
                </c:pt>
                <c:pt idx="18384">
                  <c:v>0</c:v>
                </c:pt>
                <c:pt idx="18385">
                  <c:v>0</c:v>
                </c:pt>
                <c:pt idx="18386">
                  <c:v>0</c:v>
                </c:pt>
                <c:pt idx="18387">
                  <c:v>0</c:v>
                </c:pt>
                <c:pt idx="18388">
                  <c:v>0</c:v>
                </c:pt>
                <c:pt idx="18389">
                  <c:v>0</c:v>
                </c:pt>
                <c:pt idx="18390">
                  <c:v>0</c:v>
                </c:pt>
                <c:pt idx="18391">
                  <c:v>0</c:v>
                </c:pt>
                <c:pt idx="18392">
                  <c:v>0</c:v>
                </c:pt>
                <c:pt idx="18393">
                  <c:v>0</c:v>
                </c:pt>
                <c:pt idx="18394">
                  <c:v>0</c:v>
                </c:pt>
                <c:pt idx="18395">
                  <c:v>0</c:v>
                </c:pt>
                <c:pt idx="18396">
                  <c:v>0</c:v>
                </c:pt>
                <c:pt idx="18397">
                  <c:v>0</c:v>
                </c:pt>
                <c:pt idx="18398">
                  <c:v>0</c:v>
                </c:pt>
                <c:pt idx="18399">
                  <c:v>0</c:v>
                </c:pt>
                <c:pt idx="18400">
                  <c:v>0</c:v>
                </c:pt>
                <c:pt idx="18401">
                  <c:v>0</c:v>
                </c:pt>
                <c:pt idx="18402">
                  <c:v>0</c:v>
                </c:pt>
                <c:pt idx="18403">
                  <c:v>0</c:v>
                </c:pt>
                <c:pt idx="18404">
                  <c:v>0</c:v>
                </c:pt>
                <c:pt idx="18405">
                  <c:v>0</c:v>
                </c:pt>
                <c:pt idx="18406">
                  <c:v>0</c:v>
                </c:pt>
                <c:pt idx="18407">
                  <c:v>0</c:v>
                </c:pt>
                <c:pt idx="18408">
                  <c:v>0</c:v>
                </c:pt>
                <c:pt idx="18409">
                  <c:v>0</c:v>
                </c:pt>
                <c:pt idx="18410">
                  <c:v>0</c:v>
                </c:pt>
                <c:pt idx="18411">
                  <c:v>0</c:v>
                </c:pt>
                <c:pt idx="18412">
                  <c:v>0</c:v>
                </c:pt>
                <c:pt idx="18413">
                  <c:v>0</c:v>
                </c:pt>
                <c:pt idx="18414">
                  <c:v>0</c:v>
                </c:pt>
                <c:pt idx="18415">
                  <c:v>0</c:v>
                </c:pt>
                <c:pt idx="18416">
                  <c:v>0</c:v>
                </c:pt>
                <c:pt idx="18417">
                  <c:v>0</c:v>
                </c:pt>
                <c:pt idx="18418">
                  <c:v>0</c:v>
                </c:pt>
                <c:pt idx="18419">
                  <c:v>0</c:v>
                </c:pt>
                <c:pt idx="18420">
                  <c:v>0</c:v>
                </c:pt>
                <c:pt idx="18421">
                  <c:v>0</c:v>
                </c:pt>
                <c:pt idx="18422">
                  <c:v>0</c:v>
                </c:pt>
                <c:pt idx="18423">
                  <c:v>0</c:v>
                </c:pt>
                <c:pt idx="18424">
                  <c:v>0</c:v>
                </c:pt>
                <c:pt idx="18425">
                  <c:v>0</c:v>
                </c:pt>
                <c:pt idx="18426">
                  <c:v>0</c:v>
                </c:pt>
                <c:pt idx="18427">
                  <c:v>0</c:v>
                </c:pt>
                <c:pt idx="18428">
                  <c:v>0</c:v>
                </c:pt>
                <c:pt idx="18429">
                  <c:v>0</c:v>
                </c:pt>
                <c:pt idx="18430">
                  <c:v>0</c:v>
                </c:pt>
                <c:pt idx="18431">
                  <c:v>0</c:v>
                </c:pt>
                <c:pt idx="18432">
                  <c:v>0</c:v>
                </c:pt>
                <c:pt idx="18433">
                  <c:v>0</c:v>
                </c:pt>
                <c:pt idx="18434">
                  <c:v>0</c:v>
                </c:pt>
                <c:pt idx="18435">
                  <c:v>0</c:v>
                </c:pt>
                <c:pt idx="18436">
                  <c:v>0</c:v>
                </c:pt>
                <c:pt idx="18437">
                  <c:v>0</c:v>
                </c:pt>
                <c:pt idx="18438">
                  <c:v>0</c:v>
                </c:pt>
                <c:pt idx="18439">
                  <c:v>0</c:v>
                </c:pt>
                <c:pt idx="18440">
                  <c:v>0</c:v>
                </c:pt>
                <c:pt idx="18441">
                  <c:v>0</c:v>
                </c:pt>
                <c:pt idx="18442">
                  <c:v>0</c:v>
                </c:pt>
                <c:pt idx="18443">
                  <c:v>0</c:v>
                </c:pt>
                <c:pt idx="18444">
                  <c:v>0</c:v>
                </c:pt>
                <c:pt idx="18445">
                  <c:v>0</c:v>
                </c:pt>
                <c:pt idx="18446">
                  <c:v>0</c:v>
                </c:pt>
                <c:pt idx="18447">
                  <c:v>0</c:v>
                </c:pt>
                <c:pt idx="18448">
                  <c:v>0</c:v>
                </c:pt>
                <c:pt idx="18449">
                  <c:v>0</c:v>
                </c:pt>
                <c:pt idx="18450">
                  <c:v>0</c:v>
                </c:pt>
                <c:pt idx="18451">
                  <c:v>0</c:v>
                </c:pt>
                <c:pt idx="18452">
                  <c:v>0</c:v>
                </c:pt>
                <c:pt idx="18453">
                  <c:v>0</c:v>
                </c:pt>
                <c:pt idx="18454">
                  <c:v>0</c:v>
                </c:pt>
                <c:pt idx="18455">
                  <c:v>0</c:v>
                </c:pt>
                <c:pt idx="18456">
                  <c:v>0</c:v>
                </c:pt>
                <c:pt idx="18457">
                  <c:v>0</c:v>
                </c:pt>
                <c:pt idx="18458">
                  <c:v>0</c:v>
                </c:pt>
                <c:pt idx="18459">
                  <c:v>0</c:v>
                </c:pt>
                <c:pt idx="18460">
                  <c:v>0</c:v>
                </c:pt>
                <c:pt idx="18461">
                  <c:v>0</c:v>
                </c:pt>
                <c:pt idx="18462">
                  <c:v>0</c:v>
                </c:pt>
                <c:pt idx="18463">
                  <c:v>0</c:v>
                </c:pt>
                <c:pt idx="18464">
                  <c:v>0</c:v>
                </c:pt>
                <c:pt idx="18465">
                  <c:v>0</c:v>
                </c:pt>
                <c:pt idx="18466">
                  <c:v>0</c:v>
                </c:pt>
                <c:pt idx="18467">
                  <c:v>0</c:v>
                </c:pt>
                <c:pt idx="18468">
                  <c:v>0</c:v>
                </c:pt>
                <c:pt idx="18469">
                  <c:v>0</c:v>
                </c:pt>
                <c:pt idx="18470">
                  <c:v>0</c:v>
                </c:pt>
                <c:pt idx="18471">
                  <c:v>0</c:v>
                </c:pt>
                <c:pt idx="18472">
                  <c:v>0</c:v>
                </c:pt>
                <c:pt idx="18473">
                  <c:v>0</c:v>
                </c:pt>
                <c:pt idx="18474">
                  <c:v>0</c:v>
                </c:pt>
                <c:pt idx="18475">
                  <c:v>0</c:v>
                </c:pt>
                <c:pt idx="18476">
                  <c:v>0</c:v>
                </c:pt>
                <c:pt idx="18477">
                  <c:v>0</c:v>
                </c:pt>
                <c:pt idx="18478">
                  <c:v>0</c:v>
                </c:pt>
                <c:pt idx="18479">
                  <c:v>0</c:v>
                </c:pt>
                <c:pt idx="18480">
                  <c:v>0</c:v>
                </c:pt>
                <c:pt idx="18481">
                  <c:v>0</c:v>
                </c:pt>
                <c:pt idx="18482">
                  <c:v>23600.599999999995</c:v>
                </c:pt>
                <c:pt idx="18483">
                  <c:v>0</c:v>
                </c:pt>
                <c:pt idx="18484">
                  <c:v>0</c:v>
                </c:pt>
                <c:pt idx="18485">
                  <c:v>0</c:v>
                </c:pt>
                <c:pt idx="18486">
                  <c:v>0</c:v>
                </c:pt>
                <c:pt idx="18487">
                  <c:v>0</c:v>
                </c:pt>
                <c:pt idx="18488">
                  <c:v>0</c:v>
                </c:pt>
                <c:pt idx="18489">
                  <c:v>0</c:v>
                </c:pt>
                <c:pt idx="18490">
                  <c:v>0</c:v>
                </c:pt>
                <c:pt idx="18491">
                  <c:v>0</c:v>
                </c:pt>
                <c:pt idx="18492">
                  <c:v>0</c:v>
                </c:pt>
                <c:pt idx="18493">
                  <c:v>0</c:v>
                </c:pt>
                <c:pt idx="18494">
                  <c:v>0</c:v>
                </c:pt>
                <c:pt idx="18495">
                  <c:v>0</c:v>
                </c:pt>
                <c:pt idx="18496">
                  <c:v>0</c:v>
                </c:pt>
                <c:pt idx="18497">
                  <c:v>0</c:v>
                </c:pt>
                <c:pt idx="18498">
                  <c:v>0</c:v>
                </c:pt>
                <c:pt idx="18499">
                  <c:v>0</c:v>
                </c:pt>
                <c:pt idx="18500">
                  <c:v>0</c:v>
                </c:pt>
                <c:pt idx="18501">
                  <c:v>0</c:v>
                </c:pt>
                <c:pt idx="18502">
                  <c:v>0</c:v>
                </c:pt>
                <c:pt idx="18503">
                  <c:v>0</c:v>
                </c:pt>
                <c:pt idx="18504">
                  <c:v>0</c:v>
                </c:pt>
                <c:pt idx="18505">
                  <c:v>0</c:v>
                </c:pt>
                <c:pt idx="18506">
                  <c:v>0</c:v>
                </c:pt>
                <c:pt idx="18507">
                  <c:v>0</c:v>
                </c:pt>
                <c:pt idx="18508">
                  <c:v>0</c:v>
                </c:pt>
                <c:pt idx="18509">
                  <c:v>0</c:v>
                </c:pt>
                <c:pt idx="18510">
                  <c:v>0</c:v>
                </c:pt>
                <c:pt idx="18511">
                  <c:v>0</c:v>
                </c:pt>
                <c:pt idx="18512">
                  <c:v>0</c:v>
                </c:pt>
                <c:pt idx="18513">
                  <c:v>0</c:v>
                </c:pt>
                <c:pt idx="18514">
                  <c:v>0</c:v>
                </c:pt>
                <c:pt idx="18515">
                  <c:v>0</c:v>
                </c:pt>
                <c:pt idx="18516">
                  <c:v>0</c:v>
                </c:pt>
                <c:pt idx="18517">
                  <c:v>0</c:v>
                </c:pt>
                <c:pt idx="18518">
                  <c:v>0</c:v>
                </c:pt>
                <c:pt idx="18519">
                  <c:v>0</c:v>
                </c:pt>
                <c:pt idx="18520">
                  <c:v>0</c:v>
                </c:pt>
                <c:pt idx="18521">
                  <c:v>0</c:v>
                </c:pt>
                <c:pt idx="18522">
                  <c:v>0</c:v>
                </c:pt>
                <c:pt idx="18523">
                  <c:v>0</c:v>
                </c:pt>
                <c:pt idx="18524">
                  <c:v>0</c:v>
                </c:pt>
                <c:pt idx="18525">
                  <c:v>0</c:v>
                </c:pt>
                <c:pt idx="18526">
                  <c:v>0</c:v>
                </c:pt>
                <c:pt idx="18527">
                  <c:v>0</c:v>
                </c:pt>
                <c:pt idx="18528">
                  <c:v>0</c:v>
                </c:pt>
                <c:pt idx="18529">
                  <c:v>0</c:v>
                </c:pt>
                <c:pt idx="18530">
                  <c:v>0</c:v>
                </c:pt>
                <c:pt idx="18531">
                  <c:v>0</c:v>
                </c:pt>
                <c:pt idx="18532">
                  <c:v>0</c:v>
                </c:pt>
                <c:pt idx="18533">
                  <c:v>0</c:v>
                </c:pt>
                <c:pt idx="18534">
                  <c:v>0</c:v>
                </c:pt>
                <c:pt idx="18535">
                  <c:v>0</c:v>
                </c:pt>
                <c:pt idx="18536">
                  <c:v>0</c:v>
                </c:pt>
                <c:pt idx="18537">
                  <c:v>0</c:v>
                </c:pt>
                <c:pt idx="18538">
                  <c:v>0</c:v>
                </c:pt>
                <c:pt idx="18539">
                  <c:v>0</c:v>
                </c:pt>
                <c:pt idx="18540">
                  <c:v>0</c:v>
                </c:pt>
                <c:pt idx="18541">
                  <c:v>0</c:v>
                </c:pt>
                <c:pt idx="18542">
                  <c:v>0</c:v>
                </c:pt>
                <c:pt idx="18543">
                  <c:v>0</c:v>
                </c:pt>
                <c:pt idx="18544">
                  <c:v>0</c:v>
                </c:pt>
                <c:pt idx="18545">
                  <c:v>0</c:v>
                </c:pt>
                <c:pt idx="18546">
                  <c:v>0</c:v>
                </c:pt>
                <c:pt idx="18547">
                  <c:v>0</c:v>
                </c:pt>
                <c:pt idx="18548">
                  <c:v>0</c:v>
                </c:pt>
                <c:pt idx="18549">
                  <c:v>0</c:v>
                </c:pt>
                <c:pt idx="18550">
                  <c:v>0</c:v>
                </c:pt>
                <c:pt idx="18551">
                  <c:v>0</c:v>
                </c:pt>
                <c:pt idx="18552">
                  <c:v>0</c:v>
                </c:pt>
                <c:pt idx="18553">
                  <c:v>0</c:v>
                </c:pt>
                <c:pt idx="18554">
                  <c:v>0</c:v>
                </c:pt>
                <c:pt idx="18555">
                  <c:v>0</c:v>
                </c:pt>
                <c:pt idx="18556">
                  <c:v>0</c:v>
                </c:pt>
                <c:pt idx="18557">
                  <c:v>0</c:v>
                </c:pt>
                <c:pt idx="18558">
                  <c:v>0</c:v>
                </c:pt>
                <c:pt idx="18559">
                  <c:v>0</c:v>
                </c:pt>
                <c:pt idx="18560">
                  <c:v>0</c:v>
                </c:pt>
                <c:pt idx="18561">
                  <c:v>0</c:v>
                </c:pt>
                <c:pt idx="18562">
                  <c:v>0</c:v>
                </c:pt>
                <c:pt idx="18563">
                  <c:v>327.2</c:v>
                </c:pt>
                <c:pt idx="18564">
                  <c:v>0</c:v>
                </c:pt>
                <c:pt idx="18565">
                  <c:v>0</c:v>
                </c:pt>
                <c:pt idx="18566">
                  <c:v>0</c:v>
                </c:pt>
                <c:pt idx="18567">
                  <c:v>0</c:v>
                </c:pt>
                <c:pt idx="18568">
                  <c:v>0</c:v>
                </c:pt>
                <c:pt idx="18569">
                  <c:v>0</c:v>
                </c:pt>
                <c:pt idx="18570">
                  <c:v>0</c:v>
                </c:pt>
                <c:pt idx="18571">
                  <c:v>0</c:v>
                </c:pt>
                <c:pt idx="18572">
                  <c:v>0</c:v>
                </c:pt>
                <c:pt idx="18573">
                  <c:v>0</c:v>
                </c:pt>
                <c:pt idx="18574">
                  <c:v>0</c:v>
                </c:pt>
                <c:pt idx="18575">
                  <c:v>0</c:v>
                </c:pt>
                <c:pt idx="18576">
                  <c:v>0</c:v>
                </c:pt>
                <c:pt idx="18577">
                  <c:v>0</c:v>
                </c:pt>
                <c:pt idx="18578">
                  <c:v>0</c:v>
                </c:pt>
                <c:pt idx="18579">
                  <c:v>0</c:v>
                </c:pt>
                <c:pt idx="18580">
                  <c:v>0</c:v>
                </c:pt>
                <c:pt idx="18581">
                  <c:v>0</c:v>
                </c:pt>
                <c:pt idx="18582">
                  <c:v>0</c:v>
                </c:pt>
                <c:pt idx="18583">
                  <c:v>0</c:v>
                </c:pt>
                <c:pt idx="18584">
                  <c:v>0</c:v>
                </c:pt>
                <c:pt idx="18585">
                  <c:v>0</c:v>
                </c:pt>
                <c:pt idx="18586">
                  <c:v>0</c:v>
                </c:pt>
                <c:pt idx="18587">
                  <c:v>0</c:v>
                </c:pt>
                <c:pt idx="18588">
                  <c:v>0</c:v>
                </c:pt>
                <c:pt idx="18589">
                  <c:v>0</c:v>
                </c:pt>
                <c:pt idx="18590">
                  <c:v>0</c:v>
                </c:pt>
                <c:pt idx="18591">
                  <c:v>0</c:v>
                </c:pt>
                <c:pt idx="18592">
                  <c:v>0</c:v>
                </c:pt>
                <c:pt idx="18593">
                  <c:v>0</c:v>
                </c:pt>
                <c:pt idx="18594">
                  <c:v>0</c:v>
                </c:pt>
                <c:pt idx="18595">
                  <c:v>0</c:v>
                </c:pt>
                <c:pt idx="18596">
                  <c:v>0</c:v>
                </c:pt>
                <c:pt idx="18597">
                  <c:v>0</c:v>
                </c:pt>
                <c:pt idx="18598">
                  <c:v>0</c:v>
                </c:pt>
                <c:pt idx="18599">
                  <c:v>0</c:v>
                </c:pt>
                <c:pt idx="18600">
                  <c:v>0</c:v>
                </c:pt>
                <c:pt idx="18601">
                  <c:v>0</c:v>
                </c:pt>
                <c:pt idx="18602">
                  <c:v>0</c:v>
                </c:pt>
                <c:pt idx="18603">
                  <c:v>0</c:v>
                </c:pt>
                <c:pt idx="18604">
                  <c:v>0</c:v>
                </c:pt>
                <c:pt idx="18605">
                  <c:v>0</c:v>
                </c:pt>
                <c:pt idx="18606">
                  <c:v>0</c:v>
                </c:pt>
                <c:pt idx="18607">
                  <c:v>0</c:v>
                </c:pt>
                <c:pt idx="18608">
                  <c:v>0</c:v>
                </c:pt>
                <c:pt idx="18609">
                  <c:v>0</c:v>
                </c:pt>
                <c:pt idx="18610">
                  <c:v>0</c:v>
                </c:pt>
                <c:pt idx="18611">
                  <c:v>0</c:v>
                </c:pt>
                <c:pt idx="18612">
                  <c:v>0</c:v>
                </c:pt>
                <c:pt idx="18613">
                  <c:v>0</c:v>
                </c:pt>
                <c:pt idx="18614">
                  <c:v>0</c:v>
                </c:pt>
                <c:pt idx="18615">
                  <c:v>0</c:v>
                </c:pt>
                <c:pt idx="18616">
                  <c:v>0</c:v>
                </c:pt>
                <c:pt idx="18617">
                  <c:v>0</c:v>
                </c:pt>
                <c:pt idx="18618">
                  <c:v>0</c:v>
                </c:pt>
                <c:pt idx="18619">
                  <c:v>0</c:v>
                </c:pt>
                <c:pt idx="18620">
                  <c:v>0</c:v>
                </c:pt>
                <c:pt idx="18621">
                  <c:v>0</c:v>
                </c:pt>
                <c:pt idx="18622">
                  <c:v>0</c:v>
                </c:pt>
                <c:pt idx="18623">
                  <c:v>0</c:v>
                </c:pt>
                <c:pt idx="18624">
                  <c:v>0</c:v>
                </c:pt>
                <c:pt idx="18625">
                  <c:v>0</c:v>
                </c:pt>
                <c:pt idx="18626">
                  <c:v>0</c:v>
                </c:pt>
                <c:pt idx="18627">
                  <c:v>0</c:v>
                </c:pt>
                <c:pt idx="18628">
                  <c:v>0</c:v>
                </c:pt>
                <c:pt idx="18629">
                  <c:v>0</c:v>
                </c:pt>
                <c:pt idx="18630">
                  <c:v>0</c:v>
                </c:pt>
                <c:pt idx="18631">
                  <c:v>0</c:v>
                </c:pt>
                <c:pt idx="18632">
                  <c:v>0</c:v>
                </c:pt>
                <c:pt idx="18633">
                  <c:v>0</c:v>
                </c:pt>
                <c:pt idx="18634">
                  <c:v>0</c:v>
                </c:pt>
                <c:pt idx="18635">
                  <c:v>0</c:v>
                </c:pt>
                <c:pt idx="18636">
                  <c:v>0</c:v>
                </c:pt>
                <c:pt idx="18637">
                  <c:v>0</c:v>
                </c:pt>
                <c:pt idx="18638">
                  <c:v>0</c:v>
                </c:pt>
                <c:pt idx="18639">
                  <c:v>0</c:v>
                </c:pt>
                <c:pt idx="18640">
                  <c:v>0</c:v>
                </c:pt>
                <c:pt idx="18641">
                  <c:v>0</c:v>
                </c:pt>
                <c:pt idx="18642">
                  <c:v>0</c:v>
                </c:pt>
                <c:pt idx="18643">
                  <c:v>0</c:v>
                </c:pt>
                <c:pt idx="18644">
                  <c:v>0</c:v>
                </c:pt>
                <c:pt idx="18645">
                  <c:v>0</c:v>
                </c:pt>
                <c:pt idx="18646">
                  <c:v>0</c:v>
                </c:pt>
                <c:pt idx="18647">
                  <c:v>0</c:v>
                </c:pt>
                <c:pt idx="18648">
                  <c:v>0</c:v>
                </c:pt>
                <c:pt idx="18649">
                  <c:v>0</c:v>
                </c:pt>
                <c:pt idx="18650">
                  <c:v>0</c:v>
                </c:pt>
                <c:pt idx="18651">
                  <c:v>0</c:v>
                </c:pt>
                <c:pt idx="18652">
                  <c:v>0</c:v>
                </c:pt>
                <c:pt idx="18653">
                  <c:v>0</c:v>
                </c:pt>
                <c:pt idx="18654">
                  <c:v>0</c:v>
                </c:pt>
                <c:pt idx="18655">
                  <c:v>0</c:v>
                </c:pt>
                <c:pt idx="18656">
                  <c:v>0</c:v>
                </c:pt>
                <c:pt idx="18657">
                  <c:v>0</c:v>
                </c:pt>
                <c:pt idx="18658">
                  <c:v>0</c:v>
                </c:pt>
                <c:pt idx="18659">
                  <c:v>0</c:v>
                </c:pt>
                <c:pt idx="18660">
                  <c:v>0</c:v>
                </c:pt>
                <c:pt idx="18661">
                  <c:v>0</c:v>
                </c:pt>
                <c:pt idx="18662">
                  <c:v>0</c:v>
                </c:pt>
                <c:pt idx="18663">
                  <c:v>0</c:v>
                </c:pt>
                <c:pt idx="18664">
                  <c:v>0</c:v>
                </c:pt>
                <c:pt idx="18665">
                  <c:v>0</c:v>
                </c:pt>
                <c:pt idx="18666">
                  <c:v>0</c:v>
                </c:pt>
                <c:pt idx="18667">
                  <c:v>0</c:v>
                </c:pt>
                <c:pt idx="18668">
                  <c:v>0</c:v>
                </c:pt>
                <c:pt idx="18669">
                  <c:v>0</c:v>
                </c:pt>
                <c:pt idx="18670">
                  <c:v>0</c:v>
                </c:pt>
                <c:pt idx="18671">
                  <c:v>0</c:v>
                </c:pt>
                <c:pt idx="18672">
                  <c:v>0</c:v>
                </c:pt>
                <c:pt idx="18673">
                  <c:v>0</c:v>
                </c:pt>
                <c:pt idx="18674">
                  <c:v>0</c:v>
                </c:pt>
                <c:pt idx="18675">
                  <c:v>0</c:v>
                </c:pt>
                <c:pt idx="18676">
                  <c:v>0</c:v>
                </c:pt>
                <c:pt idx="18677">
                  <c:v>0</c:v>
                </c:pt>
                <c:pt idx="18678">
                  <c:v>0</c:v>
                </c:pt>
                <c:pt idx="18679">
                  <c:v>0</c:v>
                </c:pt>
                <c:pt idx="18680">
                  <c:v>0</c:v>
                </c:pt>
                <c:pt idx="18681">
                  <c:v>0</c:v>
                </c:pt>
                <c:pt idx="18682">
                  <c:v>0</c:v>
                </c:pt>
                <c:pt idx="18683">
                  <c:v>0</c:v>
                </c:pt>
                <c:pt idx="18684">
                  <c:v>0</c:v>
                </c:pt>
                <c:pt idx="18685">
                  <c:v>0</c:v>
                </c:pt>
                <c:pt idx="18686">
                  <c:v>0</c:v>
                </c:pt>
                <c:pt idx="18687">
                  <c:v>0</c:v>
                </c:pt>
                <c:pt idx="18688">
                  <c:v>0</c:v>
                </c:pt>
                <c:pt idx="18689">
                  <c:v>0</c:v>
                </c:pt>
                <c:pt idx="18690">
                  <c:v>0</c:v>
                </c:pt>
                <c:pt idx="18691">
                  <c:v>0</c:v>
                </c:pt>
                <c:pt idx="18692">
                  <c:v>0</c:v>
                </c:pt>
                <c:pt idx="18693">
                  <c:v>0</c:v>
                </c:pt>
                <c:pt idx="18694">
                  <c:v>0</c:v>
                </c:pt>
                <c:pt idx="18695">
                  <c:v>0</c:v>
                </c:pt>
                <c:pt idx="18696">
                  <c:v>0</c:v>
                </c:pt>
                <c:pt idx="18697">
                  <c:v>0</c:v>
                </c:pt>
                <c:pt idx="18698">
                  <c:v>0</c:v>
                </c:pt>
                <c:pt idx="18699">
                  <c:v>0</c:v>
                </c:pt>
                <c:pt idx="18700">
                  <c:v>0</c:v>
                </c:pt>
                <c:pt idx="18701">
                  <c:v>0</c:v>
                </c:pt>
                <c:pt idx="18702">
                  <c:v>0</c:v>
                </c:pt>
                <c:pt idx="18703">
                  <c:v>0</c:v>
                </c:pt>
                <c:pt idx="18704">
                  <c:v>0</c:v>
                </c:pt>
                <c:pt idx="18705">
                  <c:v>0</c:v>
                </c:pt>
                <c:pt idx="18706">
                  <c:v>0</c:v>
                </c:pt>
                <c:pt idx="18707">
                  <c:v>0</c:v>
                </c:pt>
                <c:pt idx="18708">
                  <c:v>0</c:v>
                </c:pt>
                <c:pt idx="18709">
                  <c:v>0</c:v>
                </c:pt>
                <c:pt idx="18710">
                  <c:v>0</c:v>
                </c:pt>
                <c:pt idx="18711">
                  <c:v>0</c:v>
                </c:pt>
                <c:pt idx="18712">
                  <c:v>0</c:v>
                </c:pt>
                <c:pt idx="18713">
                  <c:v>0</c:v>
                </c:pt>
                <c:pt idx="18714">
                  <c:v>0</c:v>
                </c:pt>
                <c:pt idx="18715">
                  <c:v>0</c:v>
                </c:pt>
                <c:pt idx="18716">
                  <c:v>0</c:v>
                </c:pt>
                <c:pt idx="18717">
                  <c:v>0</c:v>
                </c:pt>
                <c:pt idx="18718">
                  <c:v>0</c:v>
                </c:pt>
                <c:pt idx="18719">
                  <c:v>0</c:v>
                </c:pt>
                <c:pt idx="18720">
                  <c:v>0</c:v>
                </c:pt>
                <c:pt idx="18721">
                  <c:v>0</c:v>
                </c:pt>
                <c:pt idx="18722">
                  <c:v>0</c:v>
                </c:pt>
                <c:pt idx="18723">
                  <c:v>0</c:v>
                </c:pt>
                <c:pt idx="18724">
                  <c:v>0</c:v>
                </c:pt>
                <c:pt idx="18725">
                  <c:v>0</c:v>
                </c:pt>
                <c:pt idx="18726">
                  <c:v>0</c:v>
                </c:pt>
                <c:pt idx="18727">
                  <c:v>0</c:v>
                </c:pt>
                <c:pt idx="18728">
                  <c:v>0</c:v>
                </c:pt>
                <c:pt idx="18729">
                  <c:v>0</c:v>
                </c:pt>
                <c:pt idx="18730">
                  <c:v>0</c:v>
                </c:pt>
                <c:pt idx="18731">
                  <c:v>0</c:v>
                </c:pt>
                <c:pt idx="18732">
                  <c:v>0</c:v>
                </c:pt>
                <c:pt idx="18733">
                  <c:v>0</c:v>
                </c:pt>
                <c:pt idx="18734">
                  <c:v>0</c:v>
                </c:pt>
                <c:pt idx="18735">
                  <c:v>0</c:v>
                </c:pt>
                <c:pt idx="18736">
                  <c:v>0</c:v>
                </c:pt>
                <c:pt idx="18737">
                  <c:v>0</c:v>
                </c:pt>
                <c:pt idx="18738">
                  <c:v>0</c:v>
                </c:pt>
                <c:pt idx="18739">
                  <c:v>0</c:v>
                </c:pt>
                <c:pt idx="18740">
                  <c:v>0</c:v>
                </c:pt>
                <c:pt idx="18741">
                  <c:v>0</c:v>
                </c:pt>
                <c:pt idx="18742">
                  <c:v>0</c:v>
                </c:pt>
                <c:pt idx="18743">
                  <c:v>0</c:v>
                </c:pt>
                <c:pt idx="18744">
                  <c:v>0</c:v>
                </c:pt>
                <c:pt idx="18745">
                  <c:v>0</c:v>
                </c:pt>
                <c:pt idx="18746">
                  <c:v>0</c:v>
                </c:pt>
                <c:pt idx="18747">
                  <c:v>0</c:v>
                </c:pt>
                <c:pt idx="18748">
                  <c:v>0</c:v>
                </c:pt>
                <c:pt idx="18749">
                  <c:v>0</c:v>
                </c:pt>
                <c:pt idx="18750">
                  <c:v>0</c:v>
                </c:pt>
                <c:pt idx="18751">
                  <c:v>0</c:v>
                </c:pt>
                <c:pt idx="18752">
                  <c:v>0</c:v>
                </c:pt>
                <c:pt idx="18753">
                  <c:v>0</c:v>
                </c:pt>
                <c:pt idx="18754">
                  <c:v>0</c:v>
                </c:pt>
                <c:pt idx="18755">
                  <c:v>0</c:v>
                </c:pt>
                <c:pt idx="18756">
                  <c:v>0</c:v>
                </c:pt>
                <c:pt idx="18757">
                  <c:v>0</c:v>
                </c:pt>
                <c:pt idx="18758">
                  <c:v>0</c:v>
                </c:pt>
                <c:pt idx="18759">
                  <c:v>0</c:v>
                </c:pt>
                <c:pt idx="18760">
                  <c:v>0</c:v>
                </c:pt>
                <c:pt idx="18761">
                  <c:v>0</c:v>
                </c:pt>
                <c:pt idx="18762">
                  <c:v>0</c:v>
                </c:pt>
                <c:pt idx="18763">
                  <c:v>0</c:v>
                </c:pt>
                <c:pt idx="18764">
                  <c:v>0</c:v>
                </c:pt>
                <c:pt idx="18765">
                  <c:v>0</c:v>
                </c:pt>
                <c:pt idx="18766">
                  <c:v>0</c:v>
                </c:pt>
                <c:pt idx="18767">
                  <c:v>0</c:v>
                </c:pt>
                <c:pt idx="18768">
                  <c:v>0</c:v>
                </c:pt>
                <c:pt idx="18769">
                  <c:v>0</c:v>
                </c:pt>
                <c:pt idx="18770">
                  <c:v>0</c:v>
                </c:pt>
                <c:pt idx="18771">
                  <c:v>0</c:v>
                </c:pt>
                <c:pt idx="18772">
                  <c:v>0</c:v>
                </c:pt>
                <c:pt idx="18773">
                  <c:v>0</c:v>
                </c:pt>
                <c:pt idx="18774">
                  <c:v>0</c:v>
                </c:pt>
                <c:pt idx="18775">
                  <c:v>0</c:v>
                </c:pt>
                <c:pt idx="18776">
                  <c:v>0</c:v>
                </c:pt>
                <c:pt idx="18777">
                  <c:v>0</c:v>
                </c:pt>
                <c:pt idx="18778">
                  <c:v>0</c:v>
                </c:pt>
                <c:pt idx="18779">
                  <c:v>0</c:v>
                </c:pt>
                <c:pt idx="18780">
                  <c:v>0</c:v>
                </c:pt>
                <c:pt idx="18781">
                  <c:v>0</c:v>
                </c:pt>
                <c:pt idx="18782">
                  <c:v>0</c:v>
                </c:pt>
                <c:pt idx="18783">
                  <c:v>0</c:v>
                </c:pt>
                <c:pt idx="18784">
                  <c:v>0</c:v>
                </c:pt>
                <c:pt idx="18785">
                  <c:v>0</c:v>
                </c:pt>
                <c:pt idx="18786">
                  <c:v>0</c:v>
                </c:pt>
                <c:pt idx="18787">
                  <c:v>0</c:v>
                </c:pt>
                <c:pt idx="18788">
                  <c:v>0</c:v>
                </c:pt>
                <c:pt idx="18789">
                  <c:v>0</c:v>
                </c:pt>
                <c:pt idx="18790">
                  <c:v>0</c:v>
                </c:pt>
                <c:pt idx="18791">
                  <c:v>0</c:v>
                </c:pt>
                <c:pt idx="18792">
                  <c:v>0</c:v>
                </c:pt>
                <c:pt idx="18793">
                  <c:v>0</c:v>
                </c:pt>
                <c:pt idx="18794">
                  <c:v>0</c:v>
                </c:pt>
                <c:pt idx="18795">
                  <c:v>0</c:v>
                </c:pt>
                <c:pt idx="18796">
                  <c:v>0</c:v>
                </c:pt>
                <c:pt idx="18797">
                  <c:v>0</c:v>
                </c:pt>
                <c:pt idx="18798">
                  <c:v>0</c:v>
                </c:pt>
                <c:pt idx="18799">
                  <c:v>0</c:v>
                </c:pt>
                <c:pt idx="18800">
                  <c:v>0</c:v>
                </c:pt>
                <c:pt idx="18801">
                  <c:v>0</c:v>
                </c:pt>
                <c:pt idx="18802">
                  <c:v>0</c:v>
                </c:pt>
                <c:pt idx="18803">
                  <c:v>0</c:v>
                </c:pt>
                <c:pt idx="18804">
                  <c:v>0</c:v>
                </c:pt>
                <c:pt idx="18805">
                  <c:v>0</c:v>
                </c:pt>
                <c:pt idx="18806">
                  <c:v>0</c:v>
                </c:pt>
                <c:pt idx="18807">
                  <c:v>0</c:v>
                </c:pt>
                <c:pt idx="18808">
                  <c:v>0</c:v>
                </c:pt>
                <c:pt idx="18809">
                  <c:v>0</c:v>
                </c:pt>
                <c:pt idx="18810">
                  <c:v>0</c:v>
                </c:pt>
                <c:pt idx="18811">
                  <c:v>0</c:v>
                </c:pt>
                <c:pt idx="18812">
                  <c:v>0</c:v>
                </c:pt>
                <c:pt idx="18813">
                  <c:v>0</c:v>
                </c:pt>
                <c:pt idx="18814">
                  <c:v>0</c:v>
                </c:pt>
                <c:pt idx="18815">
                  <c:v>0</c:v>
                </c:pt>
                <c:pt idx="18816">
                  <c:v>0</c:v>
                </c:pt>
                <c:pt idx="18817">
                  <c:v>0</c:v>
                </c:pt>
                <c:pt idx="18818">
                  <c:v>0</c:v>
                </c:pt>
                <c:pt idx="18819">
                  <c:v>0</c:v>
                </c:pt>
                <c:pt idx="18820">
                  <c:v>0</c:v>
                </c:pt>
                <c:pt idx="18821">
                  <c:v>0</c:v>
                </c:pt>
                <c:pt idx="18822">
                  <c:v>0</c:v>
                </c:pt>
                <c:pt idx="18823">
                  <c:v>0</c:v>
                </c:pt>
                <c:pt idx="18824">
                  <c:v>0</c:v>
                </c:pt>
                <c:pt idx="18825">
                  <c:v>0</c:v>
                </c:pt>
                <c:pt idx="18826">
                  <c:v>0</c:v>
                </c:pt>
                <c:pt idx="18827">
                  <c:v>0</c:v>
                </c:pt>
                <c:pt idx="18828">
                  <c:v>0</c:v>
                </c:pt>
                <c:pt idx="18829">
                  <c:v>0</c:v>
                </c:pt>
                <c:pt idx="18830">
                  <c:v>0</c:v>
                </c:pt>
                <c:pt idx="18831">
                  <c:v>0</c:v>
                </c:pt>
                <c:pt idx="18832">
                  <c:v>0</c:v>
                </c:pt>
                <c:pt idx="18833">
                  <c:v>0</c:v>
                </c:pt>
                <c:pt idx="18834">
                  <c:v>0</c:v>
                </c:pt>
                <c:pt idx="18835">
                  <c:v>0</c:v>
                </c:pt>
                <c:pt idx="18836">
                  <c:v>0</c:v>
                </c:pt>
                <c:pt idx="18837">
                  <c:v>0</c:v>
                </c:pt>
                <c:pt idx="18838">
                  <c:v>0</c:v>
                </c:pt>
                <c:pt idx="18839">
                  <c:v>0</c:v>
                </c:pt>
                <c:pt idx="18840">
                  <c:v>0</c:v>
                </c:pt>
                <c:pt idx="18841">
                  <c:v>0</c:v>
                </c:pt>
                <c:pt idx="18842">
                  <c:v>0</c:v>
                </c:pt>
                <c:pt idx="18843">
                  <c:v>0</c:v>
                </c:pt>
                <c:pt idx="18844">
                  <c:v>0</c:v>
                </c:pt>
                <c:pt idx="18845">
                  <c:v>0</c:v>
                </c:pt>
                <c:pt idx="18846">
                  <c:v>0</c:v>
                </c:pt>
                <c:pt idx="18847">
                  <c:v>0</c:v>
                </c:pt>
                <c:pt idx="18848">
                  <c:v>0</c:v>
                </c:pt>
                <c:pt idx="18849">
                  <c:v>0</c:v>
                </c:pt>
                <c:pt idx="18850">
                  <c:v>0</c:v>
                </c:pt>
                <c:pt idx="18851">
                  <c:v>0</c:v>
                </c:pt>
                <c:pt idx="18852">
                  <c:v>0</c:v>
                </c:pt>
                <c:pt idx="18853">
                  <c:v>0</c:v>
                </c:pt>
                <c:pt idx="18854">
                  <c:v>0</c:v>
                </c:pt>
                <c:pt idx="18855">
                  <c:v>0</c:v>
                </c:pt>
                <c:pt idx="18856">
                  <c:v>0</c:v>
                </c:pt>
                <c:pt idx="18857">
                  <c:v>0</c:v>
                </c:pt>
                <c:pt idx="18858">
                  <c:v>0</c:v>
                </c:pt>
                <c:pt idx="18859">
                  <c:v>0</c:v>
                </c:pt>
                <c:pt idx="18860">
                  <c:v>0</c:v>
                </c:pt>
                <c:pt idx="18861">
                  <c:v>0</c:v>
                </c:pt>
                <c:pt idx="18862">
                  <c:v>0</c:v>
                </c:pt>
                <c:pt idx="18863">
                  <c:v>0</c:v>
                </c:pt>
                <c:pt idx="18864">
                  <c:v>0</c:v>
                </c:pt>
                <c:pt idx="18865">
                  <c:v>0</c:v>
                </c:pt>
                <c:pt idx="18866">
                  <c:v>0</c:v>
                </c:pt>
                <c:pt idx="18867">
                  <c:v>97855.799999999988</c:v>
                </c:pt>
                <c:pt idx="18868">
                  <c:v>0</c:v>
                </c:pt>
                <c:pt idx="18869">
                  <c:v>0</c:v>
                </c:pt>
                <c:pt idx="18870">
                  <c:v>0</c:v>
                </c:pt>
                <c:pt idx="18871">
                  <c:v>0</c:v>
                </c:pt>
                <c:pt idx="18872">
                  <c:v>0</c:v>
                </c:pt>
                <c:pt idx="18873">
                  <c:v>0</c:v>
                </c:pt>
                <c:pt idx="18874">
                  <c:v>0</c:v>
                </c:pt>
                <c:pt idx="18875">
                  <c:v>0</c:v>
                </c:pt>
                <c:pt idx="18876">
                  <c:v>0</c:v>
                </c:pt>
                <c:pt idx="18877">
                  <c:v>0</c:v>
                </c:pt>
                <c:pt idx="18878">
                  <c:v>0</c:v>
                </c:pt>
                <c:pt idx="18879">
                  <c:v>0</c:v>
                </c:pt>
                <c:pt idx="18880">
                  <c:v>0</c:v>
                </c:pt>
                <c:pt idx="18881">
                  <c:v>0</c:v>
                </c:pt>
                <c:pt idx="18882">
                  <c:v>0</c:v>
                </c:pt>
                <c:pt idx="18883">
                  <c:v>0</c:v>
                </c:pt>
                <c:pt idx="18884">
                  <c:v>0</c:v>
                </c:pt>
                <c:pt idx="18885">
                  <c:v>0</c:v>
                </c:pt>
                <c:pt idx="18886">
                  <c:v>0</c:v>
                </c:pt>
                <c:pt idx="18887">
                  <c:v>0</c:v>
                </c:pt>
                <c:pt idx="18888">
                  <c:v>0</c:v>
                </c:pt>
                <c:pt idx="18889">
                  <c:v>0</c:v>
                </c:pt>
                <c:pt idx="18890">
                  <c:v>0</c:v>
                </c:pt>
                <c:pt idx="18891">
                  <c:v>0</c:v>
                </c:pt>
                <c:pt idx="18892">
                  <c:v>0</c:v>
                </c:pt>
                <c:pt idx="18893">
                  <c:v>0</c:v>
                </c:pt>
                <c:pt idx="18894">
                  <c:v>0</c:v>
                </c:pt>
                <c:pt idx="18895">
                  <c:v>0</c:v>
                </c:pt>
                <c:pt idx="18896">
                  <c:v>0</c:v>
                </c:pt>
                <c:pt idx="18897">
                  <c:v>0</c:v>
                </c:pt>
                <c:pt idx="18898">
                  <c:v>0</c:v>
                </c:pt>
                <c:pt idx="18899">
                  <c:v>0</c:v>
                </c:pt>
                <c:pt idx="18900">
                  <c:v>0</c:v>
                </c:pt>
                <c:pt idx="18901">
                  <c:v>0</c:v>
                </c:pt>
                <c:pt idx="18902">
                  <c:v>0</c:v>
                </c:pt>
                <c:pt idx="18903">
                  <c:v>0</c:v>
                </c:pt>
                <c:pt idx="18904">
                  <c:v>0</c:v>
                </c:pt>
                <c:pt idx="18905">
                  <c:v>0</c:v>
                </c:pt>
                <c:pt idx="18906">
                  <c:v>0</c:v>
                </c:pt>
                <c:pt idx="18907">
                  <c:v>0</c:v>
                </c:pt>
                <c:pt idx="18908">
                  <c:v>0</c:v>
                </c:pt>
                <c:pt idx="18909">
                  <c:v>0</c:v>
                </c:pt>
                <c:pt idx="18910">
                  <c:v>0</c:v>
                </c:pt>
                <c:pt idx="18911">
                  <c:v>0</c:v>
                </c:pt>
                <c:pt idx="18912">
                  <c:v>0</c:v>
                </c:pt>
                <c:pt idx="18913">
                  <c:v>0</c:v>
                </c:pt>
                <c:pt idx="18914">
                  <c:v>0</c:v>
                </c:pt>
                <c:pt idx="18915">
                  <c:v>0</c:v>
                </c:pt>
                <c:pt idx="18916">
                  <c:v>0</c:v>
                </c:pt>
                <c:pt idx="18917">
                  <c:v>0</c:v>
                </c:pt>
                <c:pt idx="18918">
                  <c:v>0</c:v>
                </c:pt>
                <c:pt idx="18919">
                  <c:v>0</c:v>
                </c:pt>
                <c:pt idx="18920">
                  <c:v>0</c:v>
                </c:pt>
                <c:pt idx="18921">
                  <c:v>0</c:v>
                </c:pt>
                <c:pt idx="18922">
                  <c:v>0</c:v>
                </c:pt>
                <c:pt idx="18923">
                  <c:v>0</c:v>
                </c:pt>
                <c:pt idx="18924">
                  <c:v>0</c:v>
                </c:pt>
                <c:pt idx="18925">
                  <c:v>0</c:v>
                </c:pt>
                <c:pt idx="18926">
                  <c:v>0</c:v>
                </c:pt>
                <c:pt idx="18927">
                  <c:v>0</c:v>
                </c:pt>
                <c:pt idx="18928">
                  <c:v>0</c:v>
                </c:pt>
                <c:pt idx="18929">
                  <c:v>0</c:v>
                </c:pt>
                <c:pt idx="18930">
                  <c:v>0</c:v>
                </c:pt>
                <c:pt idx="18931">
                  <c:v>0</c:v>
                </c:pt>
                <c:pt idx="18932">
                  <c:v>0</c:v>
                </c:pt>
                <c:pt idx="18933">
                  <c:v>0</c:v>
                </c:pt>
                <c:pt idx="18934">
                  <c:v>0</c:v>
                </c:pt>
                <c:pt idx="18935">
                  <c:v>0</c:v>
                </c:pt>
                <c:pt idx="18936">
                  <c:v>0</c:v>
                </c:pt>
                <c:pt idx="18937">
                  <c:v>0</c:v>
                </c:pt>
                <c:pt idx="18938">
                  <c:v>0</c:v>
                </c:pt>
                <c:pt idx="18939">
                  <c:v>0</c:v>
                </c:pt>
                <c:pt idx="18940">
                  <c:v>0</c:v>
                </c:pt>
                <c:pt idx="18941">
                  <c:v>0</c:v>
                </c:pt>
                <c:pt idx="18942">
                  <c:v>0</c:v>
                </c:pt>
                <c:pt idx="18943">
                  <c:v>0</c:v>
                </c:pt>
                <c:pt idx="18944">
                  <c:v>0</c:v>
                </c:pt>
                <c:pt idx="18945">
                  <c:v>0</c:v>
                </c:pt>
                <c:pt idx="18946">
                  <c:v>0</c:v>
                </c:pt>
                <c:pt idx="18947">
                  <c:v>0</c:v>
                </c:pt>
                <c:pt idx="18948">
                  <c:v>0</c:v>
                </c:pt>
                <c:pt idx="18949">
                  <c:v>0</c:v>
                </c:pt>
                <c:pt idx="18950">
                  <c:v>0</c:v>
                </c:pt>
                <c:pt idx="18951">
                  <c:v>0</c:v>
                </c:pt>
                <c:pt idx="18952">
                  <c:v>0</c:v>
                </c:pt>
                <c:pt idx="18953">
                  <c:v>0</c:v>
                </c:pt>
                <c:pt idx="18954">
                  <c:v>0</c:v>
                </c:pt>
                <c:pt idx="18955">
                  <c:v>0</c:v>
                </c:pt>
                <c:pt idx="18956">
                  <c:v>0</c:v>
                </c:pt>
                <c:pt idx="18957">
                  <c:v>0</c:v>
                </c:pt>
                <c:pt idx="18958">
                  <c:v>0</c:v>
                </c:pt>
                <c:pt idx="18959">
                  <c:v>0</c:v>
                </c:pt>
                <c:pt idx="18960">
                  <c:v>0</c:v>
                </c:pt>
                <c:pt idx="18961">
                  <c:v>0</c:v>
                </c:pt>
                <c:pt idx="18962">
                  <c:v>0</c:v>
                </c:pt>
                <c:pt idx="18963">
                  <c:v>0</c:v>
                </c:pt>
                <c:pt idx="18964">
                  <c:v>0</c:v>
                </c:pt>
                <c:pt idx="18965">
                  <c:v>0</c:v>
                </c:pt>
                <c:pt idx="18966">
                  <c:v>0</c:v>
                </c:pt>
                <c:pt idx="18967">
                  <c:v>0</c:v>
                </c:pt>
                <c:pt idx="18968">
                  <c:v>0</c:v>
                </c:pt>
                <c:pt idx="18969">
                  <c:v>0</c:v>
                </c:pt>
                <c:pt idx="18970">
                  <c:v>0</c:v>
                </c:pt>
                <c:pt idx="18971">
                  <c:v>0</c:v>
                </c:pt>
                <c:pt idx="18972">
                  <c:v>0</c:v>
                </c:pt>
                <c:pt idx="18973">
                  <c:v>0</c:v>
                </c:pt>
                <c:pt idx="18974">
                  <c:v>0</c:v>
                </c:pt>
                <c:pt idx="18975">
                  <c:v>0</c:v>
                </c:pt>
                <c:pt idx="18976">
                  <c:v>0</c:v>
                </c:pt>
                <c:pt idx="18977">
                  <c:v>0</c:v>
                </c:pt>
                <c:pt idx="18978">
                  <c:v>0</c:v>
                </c:pt>
                <c:pt idx="18979">
                  <c:v>0</c:v>
                </c:pt>
                <c:pt idx="18980">
                  <c:v>0</c:v>
                </c:pt>
                <c:pt idx="18981">
                  <c:v>0</c:v>
                </c:pt>
                <c:pt idx="18982">
                  <c:v>0</c:v>
                </c:pt>
                <c:pt idx="18983">
                  <c:v>0</c:v>
                </c:pt>
                <c:pt idx="18984">
                  <c:v>0</c:v>
                </c:pt>
                <c:pt idx="18985">
                  <c:v>0</c:v>
                </c:pt>
                <c:pt idx="18986">
                  <c:v>0</c:v>
                </c:pt>
                <c:pt idx="18987">
                  <c:v>0</c:v>
                </c:pt>
                <c:pt idx="18988">
                  <c:v>0</c:v>
                </c:pt>
                <c:pt idx="18989">
                  <c:v>0</c:v>
                </c:pt>
                <c:pt idx="18990">
                  <c:v>0</c:v>
                </c:pt>
                <c:pt idx="18991">
                  <c:v>0</c:v>
                </c:pt>
                <c:pt idx="18992">
                  <c:v>0</c:v>
                </c:pt>
                <c:pt idx="18993">
                  <c:v>0</c:v>
                </c:pt>
                <c:pt idx="18994">
                  <c:v>0</c:v>
                </c:pt>
                <c:pt idx="18995">
                  <c:v>0</c:v>
                </c:pt>
                <c:pt idx="18996">
                  <c:v>0</c:v>
                </c:pt>
                <c:pt idx="18997">
                  <c:v>0</c:v>
                </c:pt>
                <c:pt idx="18998">
                  <c:v>0</c:v>
                </c:pt>
                <c:pt idx="18999">
                  <c:v>0</c:v>
                </c:pt>
                <c:pt idx="19000">
                  <c:v>0</c:v>
                </c:pt>
                <c:pt idx="19001">
                  <c:v>0</c:v>
                </c:pt>
                <c:pt idx="19002">
                  <c:v>0</c:v>
                </c:pt>
                <c:pt idx="19003">
                  <c:v>0</c:v>
                </c:pt>
                <c:pt idx="19004">
                  <c:v>0</c:v>
                </c:pt>
                <c:pt idx="19005">
                  <c:v>0</c:v>
                </c:pt>
                <c:pt idx="19006">
                  <c:v>0</c:v>
                </c:pt>
                <c:pt idx="19007">
                  <c:v>0</c:v>
                </c:pt>
                <c:pt idx="19008">
                  <c:v>0</c:v>
                </c:pt>
                <c:pt idx="19009">
                  <c:v>0</c:v>
                </c:pt>
                <c:pt idx="19010">
                  <c:v>0</c:v>
                </c:pt>
                <c:pt idx="19011">
                  <c:v>0</c:v>
                </c:pt>
                <c:pt idx="19012">
                  <c:v>0</c:v>
                </c:pt>
                <c:pt idx="19013">
                  <c:v>0</c:v>
                </c:pt>
                <c:pt idx="19014">
                  <c:v>0</c:v>
                </c:pt>
                <c:pt idx="19015">
                  <c:v>0</c:v>
                </c:pt>
                <c:pt idx="19016">
                  <c:v>0</c:v>
                </c:pt>
                <c:pt idx="19017">
                  <c:v>0</c:v>
                </c:pt>
                <c:pt idx="19018">
                  <c:v>0</c:v>
                </c:pt>
                <c:pt idx="19019">
                  <c:v>0</c:v>
                </c:pt>
                <c:pt idx="19020">
                  <c:v>0</c:v>
                </c:pt>
                <c:pt idx="19021">
                  <c:v>0</c:v>
                </c:pt>
                <c:pt idx="19022">
                  <c:v>0</c:v>
                </c:pt>
                <c:pt idx="19023">
                  <c:v>0</c:v>
                </c:pt>
                <c:pt idx="19024">
                  <c:v>0</c:v>
                </c:pt>
                <c:pt idx="19025">
                  <c:v>0</c:v>
                </c:pt>
                <c:pt idx="19026">
                  <c:v>0</c:v>
                </c:pt>
                <c:pt idx="19027">
                  <c:v>0</c:v>
                </c:pt>
                <c:pt idx="19028">
                  <c:v>0</c:v>
                </c:pt>
                <c:pt idx="19029">
                  <c:v>0</c:v>
                </c:pt>
                <c:pt idx="19030">
                  <c:v>0</c:v>
                </c:pt>
                <c:pt idx="19031">
                  <c:v>0</c:v>
                </c:pt>
                <c:pt idx="19032">
                  <c:v>0</c:v>
                </c:pt>
                <c:pt idx="19033">
                  <c:v>0</c:v>
                </c:pt>
                <c:pt idx="19034">
                  <c:v>0</c:v>
                </c:pt>
                <c:pt idx="19035">
                  <c:v>0</c:v>
                </c:pt>
                <c:pt idx="19036">
                  <c:v>0</c:v>
                </c:pt>
                <c:pt idx="19037">
                  <c:v>0</c:v>
                </c:pt>
                <c:pt idx="19038">
                  <c:v>0</c:v>
                </c:pt>
                <c:pt idx="19039">
                  <c:v>0</c:v>
                </c:pt>
                <c:pt idx="19040">
                  <c:v>0</c:v>
                </c:pt>
                <c:pt idx="19041">
                  <c:v>0</c:v>
                </c:pt>
                <c:pt idx="19042">
                  <c:v>0</c:v>
                </c:pt>
                <c:pt idx="19043">
                  <c:v>0</c:v>
                </c:pt>
                <c:pt idx="19044">
                  <c:v>0</c:v>
                </c:pt>
                <c:pt idx="19045">
                  <c:v>0</c:v>
                </c:pt>
                <c:pt idx="19046">
                  <c:v>0</c:v>
                </c:pt>
                <c:pt idx="19047">
                  <c:v>0</c:v>
                </c:pt>
                <c:pt idx="19048">
                  <c:v>0</c:v>
                </c:pt>
                <c:pt idx="19049">
                  <c:v>0</c:v>
                </c:pt>
                <c:pt idx="19050">
                  <c:v>0</c:v>
                </c:pt>
                <c:pt idx="19051">
                  <c:v>0</c:v>
                </c:pt>
                <c:pt idx="19052">
                  <c:v>0</c:v>
                </c:pt>
                <c:pt idx="19053">
                  <c:v>0</c:v>
                </c:pt>
                <c:pt idx="19054">
                  <c:v>0</c:v>
                </c:pt>
                <c:pt idx="19055">
                  <c:v>0</c:v>
                </c:pt>
                <c:pt idx="19056">
                  <c:v>0</c:v>
                </c:pt>
                <c:pt idx="19057">
                  <c:v>0</c:v>
                </c:pt>
                <c:pt idx="19058">
                  <c:v>0</c:v>
                </c:pt>
                <c:pt idx="19059">
                  <c:v>0</c:v>
                </c:pt>
                <c:pt idx="19060">
                  <c:v>0</c:v>
                </c:pt>
                <c:pt idx="19061">
                  <c:v>0</c:v>
                </c:pt>
                <c:pt idx="19062">
                  <c:v>0</c:v>
                </c:pt>
                <c:pt idx="19063">
                  <c:v>0</c:v>
                </c:pt>
                <c:pt idx="19064">
                  <c:v>0</c:v>
                </c:pt>
                <c:pt idx="19065">
                  <c:v>0</c:v>
                </c:pt>
                <c:pt idx="19066">
                  <c:v>0</c:v>
                </c:pt>
                <c:pt idx="19067">
                  <c:v>0</c:v>
                </c:pt>
                <c:pt idx="19068">
                  <c:v>0</c:v>
                </c:pt>
                <c:pt idx="19069">
                  <c:v>0</c:v>
                </c:pt>
                <c:pt idx="19070">
                  <c:v>0</c:v>
                </c:pt>
                <c:pt idx="19071">
                  <c:v>0</c:v>
                </c:pt>
                <c:pt idx="19072">
                  <c:v>0</c:v>
                </c:pt>
                <c:pt idx="19073">
                  <c:v>0</c:v>
                </c:pt>
                <c:pt idx="19074">
                  <c:v>0</c:v>
                </c:pt>
                <c:pt idx="19075">
                  <c:v>0</c:v>
                </c:pt>
                <c:pt idx="19076">
                  <c:v>0</c:v>
                </c:pt>
                <c:pt idx="19077">
                  <c:v>0</c:v>
                </c:pt>
                <c:pt idx="19078">
                  <c:v>0</c:v>
                </c:pt>
                <c:pt idx="19079">
                  <c:v>0</c:v>
                </c:pt>
                <c:pt idx="19080">
                  <c:v>0</c:v>
                </c:pt>
                <c:pt idx="19081">
                  <c:v>0</c:v>
                </c:pt>
                <c:pt idx="19082">
                  <c:v>0</c:v>
                </c:pt>
                <c:pt idx="19083">
                  <c:v>0</c:v>
                </c:pt>
                <c:pt idx="19084">
                  <c:v>0</c:v>
                </c:pt>
                <c:pt idx="19085">
                  <c:v>0</c:v>
                </c:pt>
                <c:pt idx="19086">
                  <c:v>0</c:v>
                </c:pt>
                <c:pt idx="19087">
                  <c:v>0</c:v>
                </c:pt>
                <c:pt idx="19088">
                  <c:v>0</c:v>
                </c:pt>
                <c:pt idx="19089">
                  <c:v>0</c:v>
                </c:pt>
                <c:pt idx="19090">
                  <c:v>0</c:v>
                </c:pt>
                <c:pt idx="19091">
                  <c:v>0</c:v>
                </c:pt>
                <c:pt idx="19092">
                  <c:v>0</c:v>
                </c:pt>
                <c:pt idx="19093">
                  <c:v>0</c:v>
                </c:pt>
                <c:pt idx="19094">
                  <c:v>0</c:v>
                </c:pt>
                <c:pt idx="19095">
                  <c:v>0</c:v>
                </c:pt>
                <c:pt idx="19096">
                  <c:v>0</c:v>
                </c:pt>
                <c:pt idx="19097">
                  <c:v>0</c:v>
                </c:pt>
                <c:pt idx="19098">
                  <c:v>0</c:v>
                </c:pt>
                <c:pt idx="19099">
                  <c:v>0</c:v>
                </c:pt>
                <c:pt idx="19100">
                  <c:v>0</c:v>
                </c:pt>
                <c:pt idx="19101">
                  <c:v>0</c:v>
                </c:pt>
                <c:pt idx="19102">
                  <c:v>0</c:v>
                </c:pt>
                <c:pt idx="19103">
                  <c:v>0</c:v>
                </c:pt>
                <c:pt idx="19104">
                  <c:v>0</c:v>
                </c:pt>
                <c:pt idx="19105">
                  <c:v>0</c:v>
                </c:pt>
                <c:pt idx="19106">
                  <c:v>0</c:v>
                </c:pt>
                <c:pt idx="19107">
                  <c:v>0</c:v>
                </c:pt>
                <c:pt idx="19108">
                  <c:v>0</c:v>
                </c:pt>
                <c:pt idx="19109">
                  <c:v>0</c:v>
                </c:pt>
                <c:pt idx="19110">
                  <c:v>0</c:v>
                </c:pt>
                <c:pt idx="19111">
                  <c:v>0</c:v>
                </c:pt>
                <c:pt idx="19112">
                  <c:v>0</c:v>
                </c:pt>
                <c:pt idx="19113">
                  <c:v>0</c:v>
                </c:pt>
                <c:pt idx="19114">
                  <c:v>0</c:v>
                </c:pt>
                <c:pt idx="19115">
                  <c:v>0</c:v>
                </c:pt>
                <c:pt idx="19116">
                  <c:v>0</c:v>
                </c:pt>
                <c:pt idx="19117">
                  <c:v>0</c:v>
                </c:pt>
                <c:pt idx="19118">
                  <c:v>0</c:v>
                </c:pt>
                <c:pt idx="19119">
                  <c:v>0</c:v>
                </c:pt>
                <c:pt idx="19120">
                  <c:v>0</c:v>
                </c:pt>
                <c:pt idx="19121">
                  <c:v>0</c:v>
                </c:pt>
                <c:pt idx="19122">
                  <c:v>0</c:v>
                </c:pt>
                <c:pt idx="19123">
                  <c:v>0</c:v>
                </c:pt>
                <c:pt idx="19124">
                  <c:v>0</c:v>
                </c:pt>
                <c:pt idx="19125">
                  <c:v>0</c:v>
                </c:pt>
                <c:pt idx="19126">
                  <c:v>0</c:v>
                </c:pt>
                <c:pt idx="19127">
                  <c:v>0</c:v>
                </c:pt>
                <c:pt idx="19128">
                  <c:v>0</c:v>
                </c:pt>
                <c:pt idx="19129">
                  <c:v>0</c:v>
                </c:pt>
                <c:pt idx="19130">
                  <c:v>0</c:v>
                </c:pt>
                <c:pt idx="19131">
                  <c:v>0</c:v>
                </c:pt>
                <c:pt idx="19132">
                  <c:v>0</c:v>
                </c:pt>
                <c:pt idx="19133">
                  <c:v>0</c:v>
                </c:pt>
                <c:pt idx="19134">
                  <c:v>0</c:v>
                </c:pt>
                <c:pt idx="19135">
                  <c:v>0</c:v>
                </c:pt>
                <c:pt idx="19136">
                  <c:v>0</c:v>
                </c:pt>
                <c:pt idx="19137">
                  <c:v>0</c:v>
                </c:pt>
                <c:pt idx="19138">
                  <c:v>0</c:v>
                </c:pt>
                <c:pt idx="19139">
                  <c:v>0</c:v>
                </c:pt>
                <c:pt idx="19140">
                  <c:v>0</c:v>
                </c:pt>
                <c:pt idx="19141">
                  <c:v>0</c:v>
                </c:pt>
                <c:pt idx="19142">
                  <c:v>0</c:v>
                </c:pt>
                <c:pt idx="19143">
                  <c:v>0</c:v>
                </c:pt>
                <c:pt idx="19144">
                  <c:v>0</c:v>
                </c:pt>
                <c:pt idx="19145">
                  <c:v>0</c:v>
                </c:pt>
                <c:pt idx="19146">
                  <c:v>0</c:v>
                </c:pt>
                <c:pt idx="19147">
                  <c:v>0</c:v>
                </c:pt>
                <c:pt idx="19148">
                  <c:v>0</c:v>
                </c:pt>
                <c:pt idx="19149">
                  <c:v>0</c:v>
                </c:pt>
                <c:pt idx="19150">
                  <c:v>0</c:v>
                </c:pt>
                <c:pt idx="19151">
                  <c:v>0</c:v>
                </c:pt>
                <c:pt idx="19152">
                  <c:v>0</c:v>
                </c:pt>
                <c:pt idx="19153">
                  <c:v>0</c:v>
                </c:pt>
                <c:pt idx="19154">
                  <c:v>0</c:v>
                </c:pt>
                <c:pt idx="19155">
                  <c:v>0</c:v>
                </c:pt>
                <c:pt idx="19156">
                  <c:v>0</c:v>
                </c:pt>
                <c:pt idx="19157">
                  <c:v>0</c:v>
                </c:pt>
                <c:pt idx="19158">
                  <c:v>0</c:v>
                </c:pt>
                <c:pt idx="19159">
                  <c:v>0</c:v>
                </c:pt>
                <c:pt idx="19160">
                  <c:v>0</c:v>
                </c:pt>
                <c:pt idx="19161">
                  <c:v>0</c:v>
                </c:pt>
                <c:pt idx="19162">
                  <c:v>0</c:v>
                </c:pt>
                <c:pt idx="19163">
                  <c:v>0</c:v>
                </c:pt>
                <c:pt idx="19164">
                  <c:v>0</c:v>
                </c:pt>
                <c:pt idx="19165">
                  <c:v>62665.599999999991</c:v>
                </c:pt>
                <c:pt idx="19166">
                  <c:v>0</c:v>
                </c:pt>
                <c:pt idx="19167">
                  <c:v>0</c:v>
                </c:pt>
                <c:pt idx="19168">
                  <c:v>0</c:v>
                </c:pt>
                <c:pt idx="19169">
                  <c:v>0</c:v>
                </c:pt>
                <c:pt idx="19170">
                  <c:v>0</c:v>
                </c:pt>
                <c:pt idx="19171">
                  <c:v>0</c:v>
                </c:pt>
                <c:pt idx="19172">
                  <c:v>0</c:v>
                </c:pt>
                <c:pt idx="19173">
                  <c:v>0</c:v>
                </c:pt>
                <c:pt idx="19174">
                  <c:v>0</c:v>
                </c:pt>
                <c:pt idx="19175">
                  <c:v>0</c:v>
                </c:pt>
                <c:pt idx="19176">
                  <c:v>0</c:v>
                </c:pt>
                <c:pt idx="19177">
                  <c:v>0</c:v>
                </c:pt>
                <c:pt idx="19178">
                  <c:v>0</c:v>
                </c:pt>
                <c:pt idx="19179">
                  <c:v>0</c:v>
                </c:pt>
                <c:pt idx="19180">
                  <c:v>0</c:v>
                </c:pt>
                <c:pt idx="19181">
                  <c:v>0</c:v>
                </c:pt>
                <c:pt idx="19182">
                  <c:v>0</c:v>
                </c:pt>
                <c:pt idx="19183">
                  <c:v>0</c:v>
                </c:pt>
                <c:pt idx="19184">
                  <c:v>0</c:v>
                </c:pt>
                <c:pt idx="19185">
                  <c:v>0</c:v>
                </c:pt>
                <c:pt idx="19186">
                  <c:v>0</c:v>
                </c:pt>
                <c:pt idx="19187">
                  <c:v>0</c:v>
                </c:pt>
                <c:pt idx="19188">
                  <c:v>0</c:v>
                </c:pt>
                <c:pt idx="19189">
                  <c:v>0</c:v>
                </c:pt>
                <c:pt idx="19190">
                  <c:v>0</c:v>
                </c:pt>
                <c:pt idx="19191">
                  <c:v>0</c:v>
                </c:pt>
                <c:pt idx="19192">
                  <c:v>0</c:v>
                </c:pt>
                <c:pt idx="19193">
                  <c:v>0</c:v>
                </c:pt>
                <c:pt idx="19194">
                  <c:v>0</c:v>
                </c:pt>
                <c:pt idx="19195">
                  <c:v>0</c:v>
                </c:pt>
                <c:pt idx="19196">
                  <c:v>0</c:v>
                </c:pt>
                <c:pt idx="19197">
                  <c:v>0</c:v>
                </c:pt>
                <c:pt idx="19198">
                  <c:v>0</c:v>
                </c:pt>
                <c:pt idx="19199">
                  <c:v>0</c:v>
                </c:pt>
                <c:pt idx="19200">
                  <c:v>0</c:v>
                </c:pt>
                <c:pt idx="19201">
                  <c:v>0</c:v>
                </c:pt>
                <c:pt idx="19202">
                  <c:v>0</c:v>
                </c:pt>
                <c:pt idx="19203">
                  <c:v>0</c:v>
                </c:pt>
                <c:pt idx="19204">
                  <c:v>0</c:v>
                </c:pt>
                <c:pt idx="19205">
                  <c:v>0</c:v>
                </c:pt>
                <c:pt idx="19206">
                  <c:v>0</c:v>
                </c:pt>
                <c:pt idx="19207">
                  <c:v>0</c:v>
                </c:pt>
                <c:pt idx="19208">
                  <c:v>0</c:v>
                </c:pt>
                <c:pt idx="19209">
                  <c:v>0</c:v>
                </c:pt>
                <c:pt idx="19210">
                  <c:v>0</c:v>
                </c:pt>
                <c:pt idx="19211">
                  <c:v>0</c:v>
                </c:pt>
                <c:pt idx="19212">
                  <c:v>0</c:v>
                </c:pt>
                <c:pt idx="19213">
                  <c:v>0</c:v>
                </c:pt>
                <c:pt idx="19214">
                  <c:v>0</c:v>
                </c:pt>
                <c:pt idx="19215">
                  <c:v>0</c:v>
                </c:pt>
                <c:pt idx="19216">
                  <c:v>0</c:v>
                </c:pt>
                <c:pt idx="19217">
                  <c:v>0</c:v>
                </c:pt>
                <c:pt idx="19218">
                  <c:v>0</c:v>
                </c:pt>
                <c:pt idx="19219">
                  <c:v>0</c:v>
                </c:pt>
                <c:pt idx="19220">
                  <c:v>0</c:v>
                </c:pt>
                <c:pt idx="19221">
                  <c:v>0</c:v>
                </c:pt>
                <c:pt idx="19222">
                  <c:v>0</c:v>
                </c:pt>
                <c:pt idx="19223">
                  <c:v>0</c:v>
                </c:pt>
                <c:pt idx="19224">
                  <c:v>0</c:v>
                </c:pt>
                <c:pt idx="19225">
                  <c:v>0</c:v>
                </c:pt>
                <c:pt idx="19226">
                  <c:v>0</c:v>
                </c:pt>
                <c:pt idx="19227">
                  <c:v>0</c:v>
                </c:pt>
                <c:pt idx="19228">
                  <c:v>0</c:v>
                </c:pt>
                <c:pt idx="19229">
                  <c:v>0</c:v>
                </c:pt>
                <c:pt idx="19230">
                  <c:v>0</c:v>
                </c:pt>
                <c:pt idx="19231">
                  <c:v>0</c:v>
                </c:pt>
                <c:pt idx="19232">
                  <c:v>0</c:v>
                </c:pt>
                <c:pt idx="19233">
                  <c:v>0</c:v>
                </c:pt>
                <c:pt idx="19234">
                  <c:v>0</c:v>
                </c:pt>
                <c:pt idx="19235">
                  <c:v>0</c:v>
                </c:pt>
                <c:pt idx="19236">
                  <c:v>0</c:v>
                </c:pt>
                <c:pt idx="19237">
                  <c:v>0</c:v>
                </c:pt>
                <c:pt idx="19238">
                  <c:v>0</c:v>
                </c:pt>
                <c:pt idx="19239">
                  <c:v>0</c:v>
                </c:pt>
                <c:pt idx="19240">
                  <c:v>0</c:v>
                </c:pt>
                <c:pt idx="19241">
                  <c:v>0</c:v>
                </c:pt>
                <c:pt idx="19242">
                  <c:v>0</c:v>
                </c:pt>
                <c:pt idx="19243">
                  <c:v>0</c:v>
                </c:pt>
                <c:pt idx="19244">
                  <c:v>0</c:v>
                </c:pt>
                <c:pt idx="19245">
                  <c:v>0</c:v>
                </c:pt>
                <c:pt idx="19246">
                  <c:v>0</c:v>
                </c:pt>
                <c:pt idx="19247">
                  <c:v>0</c:v>
                </c:pt>
                <c:pt idx="19248">
                  <c:v>0</c:v>
                </c:pt>
                <c:pt idx="19249">
                  <c:v>0</c:v>
                </c:pt>
                <c:pt idx="19250">
                  <c:v>0</c:v>
                </c:pt>
                <c:pt idx="19251">
                  <c:v>0</c:v>
                </c:pt>
                <c:pt idx="19252">
                  <c:v>0</c:v>
                </c:pt>
                <c:pt idx="19253">
                  <c:v>0</c:v>
                </c:pt>
                <c:pt idx="19254">
                  <c:v>0</c:v>
                </c:pt>
                <c:pt idx="19255">
                  <c:v>0</c:v>
                </c:pt>
                <c:pt idx="19256">
                  <c:v>0</c:v>
                </c:pt>
                <c:pt idx="19257">
                  <c:v>0</c:v>
                </c:pt>
                <c:pt idx="19258">
                  <c:v>0</c:v>
                </c:pt>
                <c:pt idx="19259">
                  <c:v>0</c:v>
                </c:pt>
                <c:pt idx="19260">
                  <c:v>0</c:v>
                </c:pt>
                <c:pt idx="19261">
                  <c:v>0</c:v>
                </c:pt>
                <c:pt idx="19262">
                  <c:v>0</c:v>
                </c:pt>
                <c:pt idx="19263">
                  <c:v>0</c:v>
                </c:pt>
                <c:pt idx="19264">
                  <c:v>0</c:v>
                </c:pt>
                <c:pt idx="19265">
                  <c:v>0</c:v>
                </c:pt>
                <c:pt idx="19266">
                  <c:v>0</c:v>
                </c:pt>
                <c:pt idx="19267">
                  <c:v>0</c:v>
                </c:pt>
                <c:pt idx="19268">
                  <c:v>0</c:v>
                </c:pt>
                <c:pt idx="19269">
                  <c:v>0</c:v>
                </c:pt>
                <c:pt idx="19270">
                  <c:v>0</c:v>
                </c:pt>
                <c:pt idx="19271">
                  <c:v>0</c:v>
                </c:pt>
                <c:pt idx="19272">
                  <c:v>0</c:v>
                </c:pt>
                <c:pt idx="19273">
                  <c:v>0</c:v>
                </c:pt>
                <c:pt idx="19274">
                  <c:v>0</c:v>
                </c:pt>
                <c:pt idx="19275">
                  <c:v>0</c:v>
                </c:pt>
                <c:pt idx="19276">
                  <c:v>0</c:v>
                </c:pt>
                <c:pt idx="19277">
                  <c:v>0</c:v>
                </c:pt>
                <c:pt idx="19278">
                  <c:v>0</c:v>
                </c:pt>
                <c:pt idx="19279">
                  <c:v>0</c:v>
                </c:pt>
                <c:pt idx="19280">
                  <c:v>0</c:v>
                </c:pt>
                <c:pt idx="19281">
                  <c:v>0</c:v>
                </c:pt>
                <c:pt idx="19282">
                  <c:v>0</c:v>
                </c:pt>
                <c:pt idx="19283">
                  <c:v>0</c:v>
                </c:pt>
                <c:pt idx="19284">
                  <c:v>0</c:v>
                </c:pt>
                <c:pt idx="19285">
                  <c:v>0</c:v>
                </c:pt>
                <c:pt idx="19286">
                  <c:v>0</c:v>
                </c:pt>
                <c:pt idx="19287">
                  <c:v>0</c:v>
                </c:pt>
                <c:pt idx="19288">
                  <c:v>0</c:v>
                </c:pt>
                <c:pt idx="19289">
                  <c:v>0</c:v>
                </c:pt>
                <c:pt idx="19290">
                  <c:v>0</c:v>
                </c:pt>
                <c:pt idx="19291">
                  <c:v>0</c:v>
                </c:pt>
                <c:pt idx="19292">
                  <c:v>0</c:v>
                </c:pt>
                <c:pt idx="19293">
                  <c:v>0</c:v>
                </c:pt>
                <c:pt idx="19294">
                  <c:v>0</c:v>
                </c:pt>
                <c:pt idx="19295">
                  <c:v>0</c:v>
                </c:pt>
                <c:pt idx="19296">
                  <c:v>0</c:v>
                </c:pt>
                <c:pt idx="19297">
                  <c:v>0</c:v>
                </c:pt>
                <c:pt idx="19298">
                  <c:v>0</c:v>
                </c:pt>
                <c:pt idx="19299">
                  <c:v>0</c:v>
                </c:pt>
                <c:pt idx="19300">
                  <c:v>0</c:v>
                </c:pt>
                <c:pt idx="19301">
                  <c:v>0</c:v>
                </c:pt>
                <c:pt idx="19302">
                  <c:v>0</c:v>
                </c:pt>
                <c:pt idx="19303">
                  <c:v>0</c:v>
                </c:pt>
                <c:pt idx="19304">
                  <c:v>0</c:v>
                </c:pt>
                <c:pt idx="19305">
                  <c:v>0</c:v>
                </c:pt>
                <c:pt idx="19306">
                  <c:v>0</c:v>
                </c:pt>
                <c:pt idx="19307">
                  <c:v>0</c:v>
                </c:pt>
                <c:pt idx="19308">
                  <c:v>0</c:v>
                </c:pt>
                <c:pt idx="19309">
                  <c:v>0</c:v>
                </c:pt>
                <c:pt idx="19310">
                  <c:v>0</c:v>
                </c:pt>
                <c:pt idx="19311">
                  <c:v>0</c:v>
                </c:pt>
                <c:pt idx="19312">
                  <c:v>0</c:v>
                </c:pt>
                <c:pt idx="19313">
                  <c:v>0</c:v>
                </c:pt>
                <c:pt idx="19314">
                  <c:v>0</c:v>
                </c:pt>
                <c:pt idx="19315">
                  <c:v>0</c:v>
                </c:pt>
                <c:pt idx="19316">
                  <c:v>0</c:v>
                </c:pt>
                <c:pt idx="19317">
                  <c:v>0</c:v>
                </c:pt>
                <c:pt idx="19318">
                  <c:v>0</c:v>
                </c:pt>
                <c:pt idx="19319">
                  <c:v>0</c:v>
                </c:pt>
                <c:pt idx="19320">
                  <c:v>0</c:v>
                </c:pt>
                <c:pt idx="19321">
                  <c:v>0</c:v>
                </c:pt>
                <c:pt idx="19322">
                  <c:v>0</c:v>
                </c:pt>
                <c:pt idx="19323">
                  <c:v>0</c:v>
                </c:pt>
                <c:pt idx="19324">
                  <c:v>0</c:v>
                </c:pt>
                <c:pt idx="19325">
                  <c:v>0</c:v>
                </c:pt>
                <c:pt idx="19326">
                  <c:v>2415.2000000000003</c:v>
                </c:pt>
                <c:pt idx="19327">
                  <c:v>0</c:v>
                </c:pt>
                <c:pt idx="19328">
                  <c:v>0</c:v>
                </c:pt>
                <c:pt idx="19329">
                  <c:v>0</c:v>
                </c:pt>
                <c:pt idx="19330">
                  <c:v>0</c:v>
                </c:pt>
                <c:pt idx="19331">
                  <c:v>0</c:v>
                </c:pt>
                <c:pt idx="19332">
                  <c:v>0</c:v>
                </c:pt>
                <c:pt idx="19333">
                  <c:v>0</c:v>
                </c:pt>
                <c:pt idx="19334">
                  <c:v>0</c:v>
                </c:pt>
                <c:pt idx="19335">
                  <c:v>0</c:v>
                </c:pt>
                <c:pt idx="19336">
                  <c:v>0</c:v>
                </c:pt>
                <c:pt idx="19337">
                  <c:v>0</c:v>
                </c:pt>
                <c:pt idx="19338">
                  <c:v>0</c:v>
                </c:pt>
                <c:pt idx="19339">
                  <c:v>0</c:v>
                </c:pt>
                <c:pt idx="19340">
                  <c:v>0</c:v>
                </c:pt>
                <c:pt idx="19341">
                  <c:v>0</c:v>
                </c:pt>
                <c:pt idx="19342">
                  <c:v>0</c:v>
                </c:pt>
                <c:pt idx="19343">
                  <c:v>0</c:v>
                </c:pt>
                <c:pt idx="19344">
                  <c:v>0</c:v>
                </c:pt>
                <c:pt idx="19345">
                  <c:v>0</c:v>
                </c:pt>
                <c:pt idx="19346">
                  <c:v>0</c:v>
                </c:pt>
                <c:pt idx="19347">
                  <c:v>0</c:v>
                </c:pt>
                <c:pt idx="19348">
                  <c:v>0</c:v>
                </c:pt>
                <c:pt idx="19349">
                  <c:v>0</c:v>
                </c:pt>
                <c:pt idx="19350">
                  <c:v>0</c:v>
                </c:pt>
                <c:pt idx="19351">
                  <c:v>0</c:v>
                </c:pt>
                <c:pt idx="19352">
                  <c:v>0</c:v>
                </c:pt>
                <c:pt idx="19353">
                  <c:v>0</c:v>
                </c:pt>
                <c:pt idx="19354">
                  <c:v>0</c:v>
                </c:pt>
                <c:pt idx="19355">
                  <c:v>0</c:v>
                </c:pt>
                <c:pt idx="19356">
                  <c:v>0</c:v>
                </c:pt>
                <c:pt idx="19357">
                  <c:v>0</c:v>
                </c:pt>
                <c:pt idx="19358">
                  <c:v>0</c:v>
                </c:pt>
                <c:pt idx="19359">
                  <c:v>0</c:v>
                </c:pt>
                <c:pt idx="19360">
                  <c:v>0</c:v>
                </c:pt>
                <c:pt idx="19361">
                  <c:v>0</c:v>
                </c:pt>
                <c:pt idx="19362">
                  <c:v>10706.199999999997</c:v>
                </c:pt>
                <c:pt idx="19363">
                  <c:v>0</c:v>
                </c:pt>
                <c:pt idx="19364">
                  <c:v>0</c:v>
                </c:pt>
                <c:pt idx="19365">
                  <c:v>0</c:v>
                </c:pt>
                <c:pt idx="19366">
                  <c:v>0</c:v>
                </c:pt>
                <c:pt idx="19367">
                  <c:v>0</c:v>
                </c:pt>
                <c:pt idx="19368">
                  <c:v>0</c:v>
                </c:pt>
                <c:pt idx="19369">
                  <c:v>0</c:v>
                </c:pt>
                <c:pt idx="19370">
                  <c:v>0</c:v>
                </c:pt>
                <c:pt idx="19371">
                  <c:v>0</c:v>
                </c:pt>
                <c:pt idx="19372">
                  <c:v>0</c:v>
                </c:pt>
                <c:pt idx="19373">
                  <c:v>0</c:v>
                </c:pt>
                <c:pt idx="19374">
                  <c:v>0</c:v>
                </c:pt>
                <c:pt idx="19375">
                  <c:v>0</c:v>
                </c:pt>
                <c:pt idx="19376">
                  <c:v>0</c:v>
                </c:pt>
                <c:pt idx="19377">
                  <c:v>0</c:v>
                </c:pt>
                <c:pt idx="19378">
                  <c:v>0</c:v>
                </c:pt>
                <c:pt idx="19379">
                  <c:v>0</c:v>
                </c:pt>
                <c:pt idx="19380">
                  <c:v>0</c:v>
                </c:pt>
                <c:pt idx="19381">
                  <c:v>0</c:v>
                </c:pt>
                <c:pt idx="19382">
                  <c:v>0</c:v>
                </c:pt>
                <c:pt idx="19383">
                  <c:v>0</c:v>
                </c:pt>
                <c:pt idx="19384">
                  <c:v>0</c:v>
                </c:pt>
                <c:pt idx="19385">
                  <c:v>0</c:v>
                </c:pt>
                <c:pt idx="19386">
                  <c:v>0</c:v>
                </c:pt>
                <c:pt idx="19387">
                  <c:v>0</c:v>
                </c:pt>
                <c:pt idx="19388">
                  <c:v>0</c:v>
                </c:pt>
                <c:pt idx="19389">
                  <c:v>0</c:v>
                </c:pt>
                <c:pt idx="19390">
                  <c:v>0</c:v>
                </c:pt>
                <c:pt idx="19391">
                  <c:v>0</c:v>
                </c:pt>
                <c:pt idx="19392">
                  <c:v>0</c:v>
                </c:pt>
                <c:pt idx="19393">
                  <c:v>0</c:v>
                </c:pt>
                <c:pt idx="19394">
                  <c:v>0</c:v>
                </c:pt>
                <c:pt idx="19395">
                  <c:v>0</c:v>
                </c:pt>
                <c:pt idx="19396">
                  <c:v>0</c:v>
                </c:pt>
                <c:pt idx="19397">
                  <c:v>0</c:v>
                </c:pt>
                <c:pt idx="19398">
                  <c:v>0</c:v>
                </c:pt>
                <c:pt idx="19399">
                  <c:v>0</c:v>
                </c:pt>
                <c:pt idx="19400">
                  <c:v>0</c:v>
                </c:pt>
                <c:pt idx="19401">
                  <c:v>0</c:v>
                </c:pt>
                <c:pt idx="19402">
                  <c:v>0</c:v>
                </c:pt>
                <c:pt idx="19403">
                  <c:v>0</c:v>
                </c:pt>
                <c:pt idx="19404">
                  <c:v>0</c:v>
                </c:pt>
                <c:pt idx="19405">
                  <c:v>0</c:v>
                </c:pt>
                <c:pt idx="19406">
                  <c:v>0</c:v>
                </c:pt>
                <c:pt idx="19407">
                  <c:v>0</c:v>
                </c:pt>
                <c:pt idx="19408">
                  <c:v>0</c:v>
                </c:pt>
                <c:pt idx="19409">
                  <c:v>0</c:v>
                </c:pt>
                <c:pt idx="19410">
                  <c:v>0</c:v>
                </c:pt>
                <c:pt idx="19411">
                  <c:v>0</c:v>
                </c:pt>
                <c:pt idx="19412">
                  <c:v>0</c:v>
                </c:pt>
                <c:pt idx="19413">
                  <c:v>0</c:v>
                </c:pt>
                <c:pt idx="19414">
                  <c:v>0</c:v>
                </c:pt>
                <c:pt idx="19415">
                  <c:v>0</c:v>
                </c:pt>
                <c:pt idx="19416">
                  <c:v>0</c:v>
                </c:pt>
                <c:pt idx="19417">
                  <c:v>0</c:v>
                </c:pt>
                <c:pt idx="19418">
                  <c:v>0</c:v>
                </c:pt>
                <c:pt idx="19419">
                  <c:v>0</c:v>
                </c:pt>
                <c:pt idx="19420">
                  <c:v>0</c:v>
                </c:pt>
                <c:pt idx="19421">
                  <c:v>0</c:v>
                </c:pt>
                <c:pt idx="19422">
                  <c:v>0</c:v>
                </c:pt>
                <c:pt idx="19423">
                  <c:v>0</c:v>
                </c:pt>
                <c:pt idx="19424">
                  <c:v>0</c:v>
                </c:pt>
                <c:pt idx="19425">
                  <c:v>0</c:v>
                </c:pt>
                <c:pt idx="19426">
                  <c:v>0</c:v>
                </c:pt>
                <c:pt idx="19427">
                  <c:v>0</c:v>
                </c:pt>
                <c:pt idx="19428">
                  <c:v>0</c:v>
                </c:pt>
                <c:pt idx="19429">
                  <c:v>0</c:v>
                </c:pt>
                <c:pt idx="19430">
                  <c:v>0</c:v>
                </c:pt>
                <c:pt idx="19431">
                  <c:v>0</c:v>
                </c:pt>
                <c:pt idx="19432">
                  <c:v>0</c:v>
                </c:pt>
                <c:pt idx="19433">
                  <c:v>0</c:v>
                </c:pt>
                <c:pt idx="19434">
                  <c:v>0</c:v>
                </c:pt>
                <c:pt idx="19435">
                  <c:v>0</c:v>
                </c:pt>
                <c:pt idx="19436">
                  <c:v>0</c:v>
                </c:pt>
                <c:pt idx="19437">
                  <c:v>0</c:v>
                </c:pt>
                <c:pt idx="19438">
                  <c:v>0</c:v>
                </c:pt>
                <c:pt idx="19439">
                  <c:v>0</c:v>
                </c:pt>
                <c:pt idx="19440">
                  <c:v>0</c:v>
                </c:pt>
                <c:pt idx="19441">
                  <c:v>0</c:v>
                </c:pt>
                <c:pt idx="19442">
                  <c:v>0</c:v>
                </c:pt>
                <c:pt idx="19443">
                  <c:v>0</c:v>
                </c:pt>
                <c:pt idx="19444">
                  <c:v>0</c:v>
                </c:pt>
                <c:pt idx="19445">
                  <c:v>0</c:v>
                </c:pt>
                <c:pt idx="19446">
                  <c:v>0</c:v>
                </c:pt>
                <c:pt idx="19447">
                  <c:v>0</c:v>
                </c:pt>
                <c:pt idx="19448">
                  <c:v>0</c:v>
                </c:pt>
                <c:pt idx="19449">
                  <c:v>0</c:v>
                </c:pt>
                <c:pt idx="19450">
                  <c:v>0</c:v>
                </c:pt>
                <c:pt idx="19451">
                  <c:v>0</c:v>
                </c:pt>
                <c:pt idx="19452">
                  <c:v>0</c:v>
                </c:pt>
                <c:pt idx="19453">
                  <c:v>0</c:v>
                </c:pt>
                <c:pt idx="19454">
                  <c:v>0</c:v>
                </c:pt>
                <c:pt idx="19455">
                  <c:v>0</c:v>
                </c:pt>
                <c:pt idx="19456">
                  <c:v>0</c:v>
                </c:pt>
                <c:pt idx="19457">
                  <c:v>0</c:v>
                </c:pt>
                <c:pt idx="19458">
                  <c:v>0</c:v>
                </c:pt>
                <c:pt idx="19459">
                  <c:v>0</c:v>
                </c:pt>
                <c:pt idx="19460">
                  <c:v>0</c:v>
                </c:pt>
                <c:pt idx="19461">
                  <c:v>0</c:v>
                </c:pt>
                <c:pt idx="19462">
                  <c:v>0</c:v>
                </c:pt>
                <c:pt idx="19463">
                  <c:v>0</c:v>
                </c:pt>
                <c:pt idx="19464">
                  <c:v>0</c:v>
                </c:pt>
                <c:pt idx="19465">
                  <c:v>0</c:v>
                </c:pt>
                <c:pt idx="19466">
                  <c:v>0</c:v>
                </c:pt>
                <c:pt idx="19467">
                  <c:v>0</c:v>
                </c:pt>
                <c:pt idx="19468">
                  <c:v>0</c:v>
                </c:pt>
                <c:pt idx="19469">
                  <c:v>0</c:v>
                </c:pt>
                <c:pt idx="19470">
                  <c:v>0</c:v>
                </c:pt>
                <c:pt idx="19471">
                  <c:v>0</c:v>
                </c:pt>
                <c:pt idx="19472">
                  <c:v>0</c:v>
                </c:pt>
                <c:pt idx="19473">
                  <c:v>0</c:v>
                </c:pt>
                <c:pt idx="19474">
                  <c:v>0</c:v>
                </c:pt>
                <c:pt idx="19475">
                  <c:v>0</c:v>
                </c:pt>
                <c:pt idx="19476">
                  <c:v>0</c:v>
                </c:pt>
                <c:pt idx="19477">
                  <c:v>0</c:v>
                </c:pt>
                <c:pt idx="19478">
                  <c:v>0</c:v>
                </c:pt>
                <c:pt idx="19479">
                  <c:v>0</c:v>
                </c:pt>
                <c:pt idx="19480">
                  <c:v>0</c:v>
                </c:pt>
                <c:pt idx="19481">
                  <c:v>0</c:v>
                </c:pt>
                <c:pt idx="19482">
                  <c:v>0</c:v>
                </c:pt>
                <c:pt idx="19483">
                  <c:v>0</c:v>
                </c:pt>
                <c:pt idx="19484">
                  <c:v>0</c:v>
                </c:pt>
                <c:pt idx="19485">
                  <c:v>0</c:v>
                </c:pt>
                <c:pt idx="19486">
                  <c:v>0</c:v>
                </c:pt>
                <c:pt idx="19487">
                  <c:v>0</c:v>
                </c:pt>
                <c:pt idx="19488">
                  <c:v>0</c:v>
                </c:pt>
                <c:pt idx="19489">
                  <c:v>0</c:v>
                </c:pt>
                <c:pt idx="19490">
                  <c:v>0</c:v>
                </c:pt>
                <c:pt idx="19491">
                  <c:v>0</c:v>
                </c:pt>
                <c:pt idx="19492">
                  <c:v>0</c:v>
                </c:pt>
                <c:pt idx="19493">
                  <c:v>0</c:v>
                </c:pt>
                <c:pt idx="19494">
                  <c:v>0</c:v>
                </c:pt>
                <c:pt idx="19495">
                  <c:v>0</c:v>
                </c:pt>
                <c:pt idx="19496">
                  <c:v>0</c:v>
                </c:pt>
                <c:pt idx="19497">
                  <c:v>0</c:v>
                </c:pt>
                <c:pt idx="19498">
                  <c:v>0</c:v>
                </c:pt>
                <c:pt idx="19499">
                  <c:v>0</c:v>
                </c:pt>
                <c:pt idx="19500">
                  <c:v>0</c:v>
                </c:pt>
                <c:pt idx="19501">
                  <c:v>0</c:v>
                </c:pt>
                <c:pt idx="19502">
                  <c:v>0</c:v>
                </c:pt>
                <c:pt idx="19503">
                  <c:v>0</c:v>
                </c:pt>
                <c:pt idx="19504">
                  <c:v>0</c:v>
                </c:pt>
                <c:pt idx="19505">
                  <c:v>0</c:v>
                </c:pt>
                <c:pt idx="19506">
                  <c:v>0</c:v>
                </c:pt>
                <c:pt idx="19507">
                  <c:v>0</c:v>
                </c:pt>
                <c:pt idx="19508">
                  <c:v>0</c:v>
                </c:pt>
                <c:pt idx="19509">
                  <c:v>0</c:v>
                </c:pt>
                <c:pt idx="19510">
                  <c:v>0</c:v>
                </c:pt>
                <c:pt idx="19511">
                  <c:v>0</c:v>
                </c:pt>
                <c:pt idx="19512">
                  <c:v>0</c:v>
                </c:pt>
                <c:pt idx="19513">
                  <c:v>0</c:v>
                </c:pt>
                <c:pt idx="19514">
                  <c:v>0</c:v>
                </c:pt>
                <c:pt idx="19515">
                  <c:v>0</c:v>
                </c:pt>
                <c:pt idx="19516">
                  <c:v>0</c:v>
                </c:pt>
                <c:pt idx="19517">
                  <c:v>0</c:v>
                </c:pt>
                <c:pt idx="19518">
                  <c:v>0</c:v>
                </c:pt>
                <c:pt idx="19519">
                  <c:v>0</c:v>
                </c:pt>
                <c:pt idx="19520">
                  <c:v>0</c:v>
                </c:pt>
                <c:pt idx="19521">
                  <c:v>0</c:v>
                </c:pt>
                <c:pt idx="19522">
                  <c:v>0</c:v>
                </c:pt>
                <c:pt idx="19523">
                  <c:v>0</c:v>
                </c:pt>
                <c:pt idx="19524">
                  <c:v>0</c:v>
                </c:pt>
                <c:pt idx="19525">
                  <c:v>0</c:v>
                </c:pt>
                <c:pt idx="19526">
                  <c:v>0</c:v>
                </c:pt>
                <c:pt idx="19527">
                  <c:v>0</c:v>
                </c:pt>
                <c:pt idx="19528">
                  <c:v>0</c:v>
                </c:pt>
                <c:pt idx="19529">
                  <c:v>0</c:v>
                </c:pt>
                <c:pt idx="19530">
                  <c:v>0</c:v>
                </c:pt>
                <c:pt idx="19531">
                  <c:v>0</c:v>
                </c:pt>
                <c:pt idx="19532">
                  <c:v>0</c:v>
                </c:pt>
                <c:pt idx="19533">
                  <c:v>0</c:v>
                </c:pt>
                <c:pt idx="19534">
                  <c:v>0</c:v>
                </c:pt>
                <c:pt idx="19535">
                  <c:v>0</c:v>
                </c:pt>
                <c:pt idx="19536">
                  <c:v>0</c:v>
                </c:pt>
                <c:pt idx="19537">
                  <c:v>0</c:v>
                </c:pt>
                <c:pt idx="19538">
                  <c:v>0</c:v>
                </c:pt>
                <c:pt idx="19539">
                  <c:v>0</c:v>
                </c:pt>
                <c:pt idx="19540">
                  <c:v>0</c:v>
                </c:pt>
                <c:pt idx="19541">
                  <c:v>0</c:v>
                </c:pt>
                <c:pt idx="19542">
                  <c:v>0</c:v>
                </c:pt>
                <c:pt idx="19543">
                  <c:v>0</c:v>
                </c:pt>
                <c:pt idx="19544">
                  <c:v>0</c:v>
                </c:pt>
                <c:pt idx="19545">
                  <c:v>0</c:v>
                </c:pt>
                <c:pt idx="19546">
                  <c:v>0</c:v>
                </c:pt>
                <c:pt idx="19547">
                  <c:v>0</c:v>
                </c:pt>
                <c:pt idx="19548">
                  <c:v>0</c:v>
                </c:pt>
                <c:pt idx="19549">
                  <c:v>0</c:v>
                </c:pt>
                <c:pt idx="19550">
                  <c:v>0</c:v>
                </c:pt>
                <c:pt idx="19551">
                  <c:v>0</c:v>
                </c:pt>
                <c:pt idx="19552">
                  <c:v>0</c:v>
                </c:pt>
                <c:pt idx="19553">
                  <c:v>0</c:v>
                </c:pt>
                <c:pt idx="19554">
                  <c:v>0</c:v>
                </c:pt>
                <c:pt idx="19555">
                  <c:v>0</c:v>
                </c:pt>
                <c:pt idx="19556">
                  <c:v>0</c:v>
                </c:pt>
                <c:pt idx="19557">
                  <c:v>0</c:v>
                </c:pt>
                <c:pt idx="19558">
                  <c:v>0</c:v>
                </c:pt>
                <c:pt idx="19559">
                  <c:v>0</c:v>
                </c:pt>
                <c:pt idx="19560">
                  <c:v>0</c:v>
                </c:pt>
                <c:pt idx="19561">
                  <c:v>0</c:v>
                </c:pt>
                <c:pt idx="19562">
                  <c:v>0</c:v>
                </c:pt>
                <c:pt idx="19563">
                  <c:v>0</c:v>
                </c:pt>
                <c:pt idx="19564">
                  <c:v>0</c:v>
                </c:pt>
                <c:pt idx="19565">
                  <c:v>0</c:v>
                </c:pt>
                <c:pt idx="19566">
                  <c:v>0</c:v>
                </c:pt>
                <c:pt idx="19567">
                  <c:v>0</c:v>
                </c:pt>
                <c:pt idx="19568">
                  <c:v>0</c:v>
                </c:pt>
                <c:pt idx="19569">
                  <c:v>0</c:v>
                </c:pt>
                <c:pt idx="19570">
                  <c:v>0</c:v>
                </c:pt>
                <c:pt idx="19571">
                  <c:v>0</c:v>
                </c:pt>
                <c:pt idx="19572">
                  <c:v>0</c:v>
                </c:pt>
                <c:pt idx="19573">
                  <c:v>0</c:v>
                </c:pt>
                <c:pt idx="19574">
                  <c:v>0</c:v>
                </c:pt>
                <c:pt idx="19575">
                  <c:v>0</c:v>
                </c:pt>
                <c:pt idx="19576">
                  <c:v>0</c:v>
                </c:pt>
                <c:pt idx="19577">
                  <c:v>0</c:v>
                </c:pt>
                <c:pt idx="19578">
                  <c:v>0</c:v>
                </c:pt>
                <c:pt idx="19579">
                  <c:v>0</c:v>
                </c:pt>
                <c:pt idx="19580">
                  <c:v>0</c:v>
                </c:pt>
                <c:pt idx="19581">
                  <c:v>0</c:v>
                </c:pt>
                <c:pt idx="19582">
                  <c:v>0</c:v>
                </c:pt>
                <c:pt idx="19583">
                  <c:v>0</c:v>
                </c:pt>
                <c:pt idx="19584">
                  <c:v>0</c:v>
                </c:pt>
                <c:pt idx="19585">
                  <c:v>0</c:v>
                </c:pt>
                <c:pt idx="19586">
                  <c:v>0</c:v>
                </c:pt>
                <c:pt idx="19587">
                  <c:v>0</c:v>
                </c:pt>
                <c:pt idx="19588">
                  <c:v>0</c:v>
                </c:pt>
                <c:pt idx="19589">
                  <c:v>0</c:v>
                </c:pt>
                <c:pt idx="19590">
                  <c:v>0</c:v>
                </c:pt>
                <c:pt idx="19591">
                  <c:v>0</c:v>
                </c:pt>
                <c:pt idx="19592">
                  <c:v>0</c:v>
                </c:pt>
                <c:pt idx="19593">
                  <c:v>0</c:v>
                </c:pt>
                <c:pt idx="19594">
                  <c:v>0</c:v>
                </c:pt>
                <c:pt idx="19595">
                  <c:v>0</c:v>
                </c:pt>
                <c:pt idx="19596">
                  <c:v>0</c:v>
                </c:pt>
                <c:pt idx="19597">
                  <c:v>0</c:v>
                </c:pt>
                <c:pt idx="19598">
                  <c:v>0</c:v>
                </c:pt>
                <c:pt idx="19599">
                  <c:v>0</c:v>
                </c:pt>
                <c:pt idx="19600">
                  <c:v>0</c:v>
                </c:pt>
                <c:pt idx="19601">
                  <c:v>0</c:v>
                </c:pt>
                <c:pt idx="19602">
                  <c:v>0</c:v>
                </c:pt>
                <c:pt idx="19603">
                  <c:v>0</c:v>
                </c:pt>
                <c:pt idx="19604">
                  <c:v>0</c:v>
                </c:pt>
                <c:pt idx="19605">
                  <c:v>0</c:v>
                </c:pt>
                <c:pt idx="19606">
                  <c:v>0</c:v>
                </c:pt>
                <c:pt idx="19607">
                  <c:v>0</c:v>
                </c:pt>
                <c:pt idx="19608">
                  <c:v>0</c:v>
                </c:pt>
                <c:pt idx="19609">
                  <c:v>5465.7000000000007</c:v>
                </c:pt>
                <c:pt idx="19610">
                  <c:v>0</c:v>
                </c:pt>
                <c:pt idx="19611">
                  <c:v>0</c:v>
                </c:pt>
                <c:pt idx="19612">
                  <c:v>0</c:v>
                </c:pt>
                <c:pt idx="19613">
                  <c:v>0</c:v>
                </c:pt>
                <c:pt idx="19614">
                  <c:v>0</c:v>
                </c:pt>
                <c:pt idx="19615">
                  <c:v>0</c:v>
                </c:pt>
                <c:pt idx="19616">
                  <c:v>0</c:v>
                </c:pt>
                <c:pt idx="19617">
                  <c:v>0</c:v>
                </c:pt>
                <c:pt idx="19618">
                  <c:v>0</c:v>
                </c:pt>
                <c:pt idx="19619">
                  <c:v>0</c:v>
                </c:pt>
                <c:pt idx="19620">
                  <c:v>0</c:v>
                </c:pt>
                <c:pt idx="19621">
                  <c:v>0</c:v>
                </c:pt>
                <c:pt idx="19622">
                  <c:v>0</c:v>
                </c:pt>
                <c:pt idx="19623">
                  <c:v>0</c:v>
                </c:pt>
                <c:pt idx="19624">
                  <c:v>0</c:v>
                </c:pt>
                <c:pt idx="19625">
                  <c:v>0</c:v>
                </c:pt>
                <c:pt idx="19626">
                  <c:v>0</c:v>
                </c:pt>
                <c:pt idx="19627">
                  <c:v>0</c:v>
                </c:pt>
                <c:pt idx="19628">
                  <c:v>0</c:v>
                </c:pt>
                <c:pt idx="19629">
                  <c:v>0</c:v>
                </c:pt>
                <c:pt idx="19630">
                  <c:v>0</c:v>
                </c:pt>
                <c:pt idx="19631">
                  <c:v>0</c:v>
                </c:pt>
                <c:pt idx="19632">
                  <c:v>0</c:v>
                </c:pt>
                <c:pt idx="19633">
                  <c:v>0</c:v>
                </c:pt>
                <c:pt idx="19634">
                  <c:v>0</c:v>
                </c:pt>
                <c:pt idx="19635">
                  <c:v>30711.600000000002</c:v>
                </c:pt>
                <c:pt idx="19636">
                  <c:v>0</c:v>
                </c:pt>
                <c:pt idx="19637">
                  <c:v>0</c:v>
                </c:pt>
                <c:pt idx="19638">
                  <c:v>0</c:v>
                </c:pt>
                <c:pt idx="19639">
                  <c:v>0</c:v>
                </c:pt>
                <c:pt idx="19640">
                  <c:v>0</c:v>
                </c:pt>
                <c:pt idx="19641">
                  <c:v>0</c:v>
                </c:pt>
                <c:pt idx="19642">
                  <c:v>0</c:v>
                </c:pt>
                <c:pt idx="19643">
                  <c:v>0</c:v>
                </c:pt>
                <c:pt idx="19644">
                  <c:v>0</c:v>
                </c:pt>
                <c:pt idx="19645">
                  <c:v>0</c:v>
                </c:pt>
                <c:pt idx="19646">
                  <c:v>0</c:v>
                </c:pt>
                <c:pt idx="19647">
                  <c:v>0</c:v>
                </c:pt>
                <c:pt idx="19648">
                  <c:v>0</c:v>
                </c:pt>
                <c:pt idx="19649">
                  <c:v>0</c:v>
                </c:pt>
                <c:pt idx="19650">
                  <c:v>0</c:v>
                </c:pt>
                <c:pt idx="19651">
                  <c:v>0</c:v>
                </c:pt>
                <c:pt idx="19652">
                  <c:v>0</c:v>
                </c:pt>
                <c:pt idx="19653">
                  <c:v>0</c:v>
                </c:pt>
                <c:pt idx="19654">
                  <c:v>0</c:v>
                </c:pt>
                <c:pt idx="19655">
                  <c:v>0</c:v>
                </c:pt>
                <c:pt idx="19656">
                  <c:v>0</c:v>
                </c:pt>
                <c:pt idx="19657">
                  <c:v>0</c:v>
                </c:pt>
                <c:pt idx="19658">
                  <c:v>0</c:v>
                </c:pt>
                <c:pt idx="19659">
                  <c:v>0</c:v>
                </c:pt>
                <c:pt idx="19660">
                  <c:v>0</c:v>
                </c:pt>
                <c:pt idx="19661">
                  <c:v>0</c:v>
                </c:pt>
                <c:pt idx="19662">
                  <c:v>0</c:v>
                </c:pt>
                <c:pt idx="19663">
                  <c:v>0</c:v>
                </c:pt>
                <c:pt idx="19664">
                  <c:v>0</c:v>
                </c:pt>
                <c:pt idx="19665">
                  <c:v>0</c:v>
                </c:pt>
                <c:pt idx="19666">
                  <c:v>0</c:v>
                </c:pt>
                <c:pt idx="19667">
                  <c:v>0</c:v>
                </c:pt>
                <c:pt idx="19668">
                  <c:v>0</c:v>
                </c:pt>
                <c:pt idx="19669">
                  <c:v>0</c:v>
                </c:pt>
                <c:pt idx="19670">
                  <c:v>0</c:v>
                </c:pt>
                <c:pt idx="19671">
                  <c:v>0</c:v>
                </c:pt>
                <c:pt idx="19672">
                  <c:v>0</c:v>
                </c:pt>
                <c:pt idx="19673">
                  <c:v>0</c:v>
                </c:pt>
                <c:pt idx="19674">
                  <c:v>0</c:v>
                </c:pt>
                <c:pt idx="19675">
                  <c:v>0</c:v>
                </c:pt>
                <c:pt idx="19676">
                  <c:v>0</c:v>
                </c:pt>
                <c:pt idx="19677">
                  <c:v>0</c:v>
                </c:pt>
                <c:pt idx="19678">
                  <c:v>0</c:v>
                </c:pt>
                <c:pt idx="19679">
                  <c:v>0</c:v>
                </c:pt>
                <c:pt idx="19680">
                  <c:v>0</c:v>
                </c:pt>
                <c:pt idx="19681">
                  <c:v>0</c:v>
                </c:pt>
                <c:pt idx="19682">
                  <c:v>0</c:v>
                </c:pt>
                <c:pt idx="19683">
                  <c:v>0</c:v>
                </c:pt>
                <c:pt idx="19684">
                  <c:v>0</c:v>
                </c:pt>
                <c:pt idx="19685">
                  <c:v>0</c:v>
                </c:pt>
                <c:pt idx="19686">
                  <c:v>0</c:v>
                </c:pt>
                <c:pt idx="19687">
                  <c:v>0</c:v>
                </c:pt>
                <c:pt idx="19688">
                  <c:v>0</c:v>
                </c:pt>
                <c:pt idx="19689">
                  <c:v>0</c:v>
                </c:pt>
                <c:pt idx="19690">
                  <c:v>0</c:v>
                </c:pt>
                <c:pt idx="19691">
                  <c:v>0</c:v>
                </c:pt>
                <c:pt idx="19692">
                  <c:v>0</c:v>
                </c:pt>
                <c:pt idx="19693">
                  <c:v>0</c:v>
                </c:pt>
                <c:pt idx="19694">
                  <c:v>0</c:v>
                </c:pt>
                <c:pt idx="19695">
                  <c:v>0</c:v>
                </c:pt>
                <c:pt idx="19696">
                  <c:v>0</c:v>
                </c:pt>
                <c:pt idx="19697">
                  <c:v>0</c:v>
                </c:pt>
                <c:pt idx="19698">
                  <c:v>0</c:v>
                </c:pt>
                <c:pt idx="19699">
                  <c:v>0</c:v>
                </c:pt>
                <c:pt idx="19700">
                  <c:v>0</c:v>
                </c:pt>
                <c:pt idx="19701">
                  <c:v>0</c:v>
                </c:pt>
                <c:pt idx="19702">
                  <c:v>0</c:v>
                </c:pt>
                <c:pt idx="19703">
                  <c:v>0</c:v>
                </c:pt>
                <c:pt idx="19704">
                  <c:v>0</c:v>
                </c:pt>
                <c:pt idx="19705">
                  <c:v>0</c:v>
                </c:pt>
                <c:pt idx="19706">
                  <c:v>0</c:v>
                </c:pt>
                <c:pt idx="19707">
                  <c:v>0</c:v>
                </c:pt>
                <c:pt idx="19708">
                  <c:v>0</c:v>
                </c:pt>
                <c:pt idx="19709">
                  <c:v>0</c:v>
                </c:pt>
                <c:pt idx="19710">
                  <c:v>0</c:v>
                </c:pt>
                <c:pt idx="19711">
                  <c:v>0</c:v>
                </c:pt>
                <c:pt idx="19712">
                  <c:v>0</c:v>
                </c:pt>
                <c:pt idx="19713">
                  <c:v>0</c:v>
                </c:pt>
                <c:pt idx="19714">
                  <c:v>0</c:v>
                </c:pt>
                <c:pt idx="19715">
                  <c:v>0</c:v>
                </c:pt>
                <c:pt idx="19716">
                  <c:v>0</c:v>
                </c:pt>
                <c:pt idx="19717">
                  <c:v>0</c:v>
                </c:pt>
                <c:pt idx="19718">
                  <c:v>0</c:v>
                </c:pt>
                <c:pt idx="19719">
                  <c:v>0</c:v>
                </c:pt>
                <c:pt idx="19720">
                  <c:v>0</c:v>
                </c:pt>
                <c:pt idx="19721">
                  <c:v>0</c:v>
                </c:pt>
                <c:pt idx="19722">
                  <c:v>0</c:v>
                </c:pt>
                <c:pt idx="19723">
                  <c:v>0</c:v>
                </c:pt>
                <c:pt idx="19724">
                  <c:v>0</c:v>
                </c:pt>
                <c:pt idx="19725">
                  <c:v>0</c:v>
                </c:pt>
                <c:pt idx="19726">
                  <c:v>0</c:v>
                </c:pt>
                <c:pt idx="19727">
                  <c:v>0</c:v>
                </c:pt>
                <c:pt idx="19728">
                  <c:v>0</c:v>
                </c:pt>
                <c:pt idx="19729">
                  <c:v>0</c:v>
                </c:pt>
                <c:pt idx="19730">
                  <c:v>0</c:v>
                </c:pt>
                <c:pt idx="19731">
                  <c:v>0</c:v>
                </c:pt>
                <c:pt idx="19732">
                  <c:v>0</c:v>
                </c:pt>
                <c:pt idx="19733">
                  <c:v>0</c:v>
                </c:pt>
                <c:pt idx="19734">
                  <c:v>0</c:v>
                </c:pt>
                <c:pt idx="19735">
                  <c:v>0</c:v>
                </c:pt>
                <c:pt idx="19736">
                  <c:v>0</c:v>
                </c:pt>
                <c:pt idx="19737">
                  <c:v>0</c:v>
                </c:pt>
                <c:pt idx="19738">
                  <c:v>0</c:v>
                </c:pt>
                <c:pt idx="19739">
                  <c:v>0</c:v>
                </c:pt>
                <c:pt idx="19740">
                  <c:v>0</c:v>
                </c:pt>
                <c:pt idx="19741">
                  <c:v>0</c:v>
                </c:pt>
                <c:pt idx="19742">
                  <c:v>0</c:v>
                </c:pt>
                <c:pt idx="19743">
                  <c:v>0</c:v>
                </c:pt>
                <c:pt idx="19744">
                  <c:v>0</c:v>
                </c:pt>
                <c:pt idx="19745">
                  <c:v>0</c:v>
                </c:pt>
                <c:pt idx="19746">
                  <c:v>0</c:v>
                </c:pt>
                <c:pt idx="19747">
                  <c:v>0</c:v>
                </c:pt>
                <c:pt idx="19748">
                  <c:v>0</c:v>
                </c:pt>
                <c:pt idx="19749">
                  <c:v>0</c:v>
                </c:pt>
                <c:pt idx="19750">
                  <c:v>0</c:v>
                </c:pt>
                <c:pt idx="19751">
                  <c:v>0</c:v>
                </c:pt>
                <c:pt idx="19752">
                  <c:v>0</c:v>
                </c:pt>
                <c:pt idx="19753">
                  <c:v>0</c:v>
                </c:pt>
                <c:pt idx="19754">
                  <c:v>0</c:v>
                </c:pt>
                <c:pt idx="19755">
                  <c:v>0</c:v>
                </c:pt>
                <c:pt idx="19756">
                  <c:v>0</c:v>
                </c:pt>
                <c:pt idx="19757">
                  <c:v>0</c:v>
                </c:pt>
                <c:pt idx="19758">
                  <c:v>0</c:v>
                </c:pt>
                <c:pt idx="19759">
                  <c:v>0</c:v>
                </c:pt>
                <c:pt idx="19760">
                  <c:v>0</c:v>
                </c:pt>
                <c:pt idx="19761">
                  <c:v>0</c:v>
                </c:pt>
                <c:pt idx="19762">
                  <c:v>0</c:v>
                </c:pt>
                <c:pt idx="19763">
                  <c:v>0</c:v>
                </c:pt>
                <c:pt idx="19764">
                  <c:v>0</c:v>
                </c:pt>
                <c:pt idx="19765">
                  <c:v>0</c:v>
                </c:pt>
                <c:pt idx="19766">
                  <c:v>0</c:v>
                </c:pt>
                <c:pt idx="19767">
                  <c:v>0</c:v>
                </c:pt>
                <c:pt idx="19768">
                  <c:v>0</c:v>
                </c:pt>
                <c:pt idx="19769">
                  <c:v>0</c:v>
                </c:pt>
                <c:pt idx="19770">
                  <c:v>0</c:v>
                </c:pt>
                <c:pt idx="19771">
                  <c:v>0</c:v>
                </c:pt>
                <c:pt idx="19772">
                  <c:v>0</c:v>
                </c:pt>
                <c:pt idx="19773">
                  <c:v>0</c:v>
                </c:pt>
                <c:pt idx="19774">
                  <c:v>0</c:v>
                </c:pt>
                <c:pt idx="19775">
                  <c:v>0</c:v>
                </c:pt>
                <c:pt idx="19776">
                  <c:v>0</c:v>
                </c:pt>
                <c:pt idx="19777">
                  <c:v>0</c:v>
                </c:pt>
                <c:pt idx="19778">
                  <c:v>0</c:v>
                </c:pt>
                <c:pt idx="19779">
                  <c:v>0</c:v>
                </c:pt>
                <c:pt idx="19780">
                  <c:v>0</c:v>
                </c:pt>
                <c:pt idx="19781">
                  <c:v>0</c:v>
                </c:pt>
                <c:pt idx="19782">
                  <c:v>0</c:v>
                </c:pt>
                <c:pt idx="19783">
                  <c:v>0</c:v>
                </c:pt>
                <c:pt idx="19784">
                  <c:v>0</c:v>
                </c:pt>
                <c:pt idx="19785">
                  <c:v>0</c:v>
                </c:pt>
                <c:pt idx="19786">
                  <c:v>0</c:v>
                </c:pt>
                <c:pt idx="19787">
                  <c:v>0</c:v>
                </c:pt>
                <c:pt idx="19788">
                  <c:v>0</c:v>
                </c:pt>
                <c:pt idx="19789">
                  <c:v>0</c:v>
                </c:pt>
                <c:pt idx="19790">
                  <c:v>0</c:v>
                </c:pt>
                <c:pt idx="19791">
                  <c:v>0</c:v>
                </c:pt>
                <c:pt idx="19792">
                  <c:v>0</c:v>
                </c:pt>
                <c:pt idx="19793">
                  <c:v>0</c:v>
                </c:pt>
                <c:pt idx="19794">
                  <c:v>0</c:v>
                </c:pt>
                <c:pt idx="19795">
                  <c:v>0</c:v>
                </c:pt>
                <c:pt idx="19796">
                  <c:v>0</c:v>
                </c:pt>
                <c:pt idx="19797">
                  <c:v>0</c:v>
                </c:pt>
                <c:pt idx="19798">
                  <c:v>0</c:v>
                </c:pt>
                <c:pt idx="19799">
                  <c:v>0</c:v>
                </c:pt>
                <c:pt idx="19800">
                  <c:v>0</c:v>
                </c:pt>
                <c:pt idx="19801">
                  <c:v>0</c:v>
                </c:pt>
                <c:pt idx="19802">
                  <c:v>0</c:v>
                </c:pt>
                <c:pt idx="19803">
                  <c:v>0</c:v>
                </c:pt>
                <c:pt idx="19804">
                  <c:v>0</c:v>
                </c:pt>
                <c:pt idx="19805">
                  <c:v>0</c:v>
                </c:pt>
                <c:pt idx="19806">
                  <c:v>0</c:v>
                </c:pt>
                <c:pt idx="19807">
                  <c:v>0</c:v>
                </c:pt>
                <c:pt idx="19808">
                  <c:v>0</c:v>
                </c:pt>
                <c:pt idx="19809">
                  <c:v>0</c:v>
                </c:pt>
                <c:pt idx="19810">
                  <c:v>0</c:v>
                </c:pt>
                <c:pt idx="19811">
                  <c:v>0</c:v>
                </c:pt>
                <c:pt idx="19812">
                  <c:v>0</c:v>
                </c:pt>
                <c:pt idx="19813">
                  <c:v>0</c:v>
                </c:pt>
                <c:pt idx="19814">
                  <c:v>0</c:v>
                </c:pt>
                <c:pt idx="19815">
                  <c:v>0</c:v>
                </c:pt>
                <c:pt idx="19816">
                  <c:v>0</c:v>
                </c:pt>
                <c:pt idx="19817">
                  <c:v>0</c:v>
                </c:pt>
                <c:pt idx="19818">
                  <c:v>0</c:v>
                </c:pt>
                <c:pt idx="19819">
                  <c:v>0</c:v>
                </c:pt>
                <c:pt idx="19820">
                  <c:v>0</c:v>
                </c:pt>
                <c:pt idx="19821">
                  <c:v>0</c:v>
                </c:pt>
                <c:pt idx="19822">
                  <c:v>0</c:v>
                </c:pt>
                <c:pt idx="19823">
                  <c:v>0</c:v>
                </c:pt>
                <c:pt idx="19824">
                  <c:v>0</c:v>
                </c:pt>
                <c:pt idx="19825">
                  <c:v>0</c:v>
                </c:pt>
                <c:pt idx="19826">
                  <c:v>0</c:v>
                </c:pt>
                <c:pt idx="19827">
                  <c:v>0</c:v>
                </c:pt>
                <c:pt idx="19828">
                  <c:v>0</c:v>
                </c:pt>
                <c:pt idx="19829">
                  <c:v>0</c:v>
                </c:pt>
                <c:pt idx="19830">
                  <c:v>0</c:v>
                </c:pt>
                <c:pt idx="19831">
                  <c:v>0</c:v>
                </c:pt>
                <c:pt idx="19832">
                  <c:v>0</c:v>
                </c:pt>
                <c:pt idx="19833">
                  <c:v>0</c:v>
                </c:pt>
                <c:pt idx="19834">
                  <c:v>0</c:v>
                </c:pt>
                <c:pt idx="19835">
                  <c:v>0</c:v>
                </c:pt>
                <c:pt idx="19836">
                  <c:v>0</c:v>
                </c:pt>
                <c:pt idx="19837">
                  <c:v>0</c:v>
                </c:pt>
                <c:pt idx="19838">
                  <c:v>0</c:v>
                </c:pt>
                <c:pt idx="19839">
                  <c:v>53452.600000000028</c:v>
                </c:pt>
                <c:pt idx="19840">
                  <c:v>0</c:v>
                </c:pt>
                <c:pt idx="19841">
                  <c:v>0</c:v>
                </c:pt>
                <c:pt idx="19842">
                  <c:v>0</c:v>
                </c:pt>
                <c:pt idx="19843">
                  <c:v>0</c:v>
                </c:pt>
                <c:pt idx="19844">
                  <c:v>0</c:v>
                </c:pt>
                <c:pt idx="19845">
                  <c:v>0</c:v>
                </c:pt>
                <c:pt idx="19846">
                  <c:v>0</c:v>
                </c:pt>
                <c:pt idx="19847">
                  <c:v>0</c:v>
                </c:pt>
                <c:pt idx="19848">
                  <c:v>0</c:v>
                </c:pt>
                <c:pt idx="19849">
                  <c:v>0</c:v>
                </c:pt>
                <c:pt idx="19850">
                  <c:v>0</c:v>
                </c:pt>
                <c:pt idx="19851">
                  <c:v>0</c:v>
                </c:pt>
                <c:pt idx="19852">
                  <c:v>0</c:v>
                </c:pt>
                <c:pt idx="19853">
                  <c:v>0</c:v>
                </c:pt>
                <c:pt idx="19854">
                  <c:v>0</c:v>
                </c:pt>
                <c:pt idx="19855">
                  <c:v>0</c:v>
                </c:pt>
                <c:pt idx="19856">
                  <c:v>0</c:v>
                </c:pt>
                <c:pt idx="19857">
                  <c:v>0</c:v>
                </c:pt>
                <c:pt idx="19858">
                  <c:v>0</c:v>
                </c:pt>
                <c:pt idx="19859">
                  <c:v>0</c:v>
                </c:pt>
                <c:pt idx="19860">
                  <c:v>0</c:v>
                </c:pt>
                <c:pt idx="19861">
                  <c:v>0</c:v>
                </c:pt>
                <c:pt idx="19862">
                  <c:v>0</c:v>
                </c:pt>
                <c:pt idx="19863">
                  <c:v>0</c:v>
                </c:pt>
                <c:pt idx="19864">
                  <c:v>0</c:v>
                </c:pt>
                <c:pt idx="19865">
                  <c:v>0</c:v>
                </c:pt>
                <c:pt idx="19866">
                  <c:v>0</c:v>
                </c:pt>
                <c:pt idx="19867">
                  <c:v>0</c:v>
                </c:pt>
                <c:pt idx="19868">
                  <c:v>0</c:v>
                </c:pt>
                <c:pt idx="19869">
                  <c:v>0</c:v>
                </c:pt>
                <c:pt idx="19870">
                  <c:v>0</c:v>
                </c:pt>
                <c:pt idx="19871">
                  <c:v>0</c:v>
                </c:pt>
                <c:pt idx="19872">
                  <c:v>0</c:v>
                </c:pt>
                <c:pt idx="19873">
                  <c:v>0</c:v>
                </c:pt>
                <c:pt idx="19874">
                  <c:v>0</c:v>
                </c:pt>
                <c:pt idx="19875">
                  <c:v>0</c:v>
                </c:pt>
                <c:pt idx="19876">
                  <c:v>0</c:v>
                </c:pt>
                <c:pt idx="19877">
                  <c:v>0</c:v>
                </c:pt>
                <c:pt idx="19878">
                  <c:v>0</c:v>
                </c:pt>
                <c:pt idx="19879">
                  <c:v>0</c:v>
                </c:pt>
                <c:pt idx="19880">
                  <c:v>0</c:v>
                </c:pt>
                <c:pt idx="19881">
                  <c:v>0</c:v>
                </c:pt>
                <c:pt idx="19882">
                  <c:v>0</c:v>
                </c:pt>
                <c:pt idx="19883">
                  <c:v>0</c:v>
                </c:pt>
                <c:pt idx="19884">
                  <c:v>0</c:v>
                </c:pt>
                <c:pt idx="19885">
                  <c:v>0</c:v>
                </c:pt>
                <c:pt idx="19886">
                  <c:v>0</c:v>
                </c:pt>
                <c:pt idx="19887">
                  <c:v>0</c:v>
                </c:pt>
                <c:pt idx="19888">
                  <c:v>0</c:v>
                </c:pt>
                <c:pt idx="19889">
                  <c:v>0</c:v>
                </c:pt>
                <c:pt idx="19890">
                  <c:v>0</c:v>
                </c:pt>
                <c:pt idx="19891">
                  <c:v>0</c:v>
                </c:pt>
                <c:pt idx="19892">
                  <c:v>0</c:v>
                </c:pt>
                <c:pt idx="19893">
                  <c:v>0</c:v>
                </c:pt>
                <c:pt idx="19894">
                  <c:v>0</c:v>
                </c:pt>
                <c:pt idx="19895">
                  <c:v>0</c:v>
                </c:pt>
                <c:pt idx="19896">
                  <c:v>0</c:v>
                </c:pt>
                <c:pt idx="19897">
                  <c:v>0</c:v>
                </c:pt>
                <c:pt idx="19898">
                  <c:v>0</c:v>
                </c:pt>
                <c:pt idx="19899">
                  <c:v>0</c:v>
                </c:pt>
                <c:pt idx="19900">
                  <c:v>0</c:v>
                </c:pt>
                <c:pt idx="19901">
                  <c:v>0</c:v>
                </c:pt>
                <c:pt idx="19902">
                  <c:v>0</c:v>
                </c:pt>
                <c:pt idx="19903">
                  <c:v>0</c:v>
                </c:pt>
                <c:pt idx="19904">
                  <c:v>0</c:v>
                </c:pt>
                <c:pt idx="19905">
                  <c:v>0</c:v>
                </c:pt>
                <c:pt idx="19906">
                  <c:v>0</c:v>
                </c:pt>
                <c:pt idx="19907">
                  <c:v>0</c:v>
                </c:pt>
                <c:pt idx="19908">
                  <c:v>0</c:v>
                </c:pt>
                <c:pt idx="19909">
                  <c:v>0</c:v>
                </c:pt>
                <c:pt idx="19910">
                  <c:v>0</c:v>
                </c:pt>
                <c:pt idx="19911">
                  <c:v>0</c:v>
                </c:pt>
                <c:pt idx="19912">
                  <c:v>0</c:v>
                </c:pt>
                <c:pt idx="19913">
                  <c:v>0</c:v>
                </c:pt>
                <c:pt idx="19914">
                  <c:v>0</c:v>
                </c:pt>
                <c:pt idx="19915">
                  <c:v>0</c:v>
                </c:pt>
                <c:pt idx="19916">
                  <c:v>0</c:v>
                </c:pt>
                <c:pt idx="19917">
                  <c:v>0</c:v>
                </c:pt>
                <c:pt idx="19918">
                  <c:v>0</c:v>
                </c:pt>
                <c:pt idx="19919">
                  <c:v>0</c:v>
                </c:pt>
                <c:pt idx="19920">
                  <c:v>0</c:v>
                </c:pt>
                <c:pt idx="19921">
                  <c:v>0</c:v>
                </c:pt>
                <c:pt idx="19922">
                  <c:v>0</c:v>
                </c:pt>
                <c:pt idx="19923">
                  <c:v>0</c:v>
                </c:pt>
                <c:pt idx="19924">
                  <c:v>0</c:v>
                </c:pt>
                <c:pt idx="19925">
                  <c:v>0</c:v>
                </c:pt>
                <c:pt idx="19926">
                  <c:v>0</c:v>
                </c:pt>
                <c:pt idx="19927">
                  <c:v>0</c:v>
                </c:pt>
                <c:pt idx="19928">
                  <c:v>0</c:v>
                </c:pt>
                <c:pt idx="19929">
                  <c:v>0</c:v>
                </c:pt>
                <c:pt idx="19930">
                  <c:v>0</c:v>
                </c:pt>
                <c:pt idx="19931">
                  <c:v>0</c:v>
                </c:pt>
                <c:pt idx="19932">
                  <c:v>0</c:v>
                </c:pt>
                <c:pt idx="19933">
                  <c:v>0</c:v>
                </c:pt>
                <c:pt idx="19934">
                  <c:v>0</c:v>
                </c:pt>
                <c:pt idx="19935">
                  <c:v>0</c:v>
                </c:pt>
                <c:pt idx="19936">
                  <c:v>0</c:v>
                </c:pt>
                <c:pt idx="19937">
                  <c:v>0</c:v>
                </c:pt>
                <c:pt idx="19938">
                  <c:v>0</c:v>
                </c:pt>
                <c:pt idx="19939">
                  <c:v>0</c:v>
                </c:pt>
                <c:pt idx="19940">
                  <c:v>0</c:v>
                </c:pt>
                <c:pt idx="19941">
                  <c:v>0</c:v>
                </c:pt>
                <c:pt idx="19942">
                  <c:v>0</c:v>
                </c:pt>
                <c:pt idx="19943">
                  <c:v>0</c:v>
                </c:pt>
                <c:pt idx="19944">
                  <c:v>0</c:v>
                </c:pt>
                <c:pt idx="19945">
                  <c:v>0</c:v>
                </c:pt>
                <c:pt idx="19946">
                  <c:v>0</c:v>
                </c:pt>
                <c:pt idx="19947">
                  <c:v>0</c:v>
                </c:pt>
                <c:pt idx="19948">
                  <c:v>0</c:v>
                </c:pt>
                <c:pt idx="19949">
                  <c:v>0</c:v>
                </c:pt>
                <c:pt idx="19950">
                  <c:v>0</c:v>
                </c:pt>
                <c:pt idx="19951">
                  <c:v>0</c:v>
                </c:pt>
                <c:pt idx="19952">
                  <c:v>0</c:v>
                </c:pt>
                <c:pt idx="19953">
                  <c:v>0</c:v>
                </c:pt>
                <c:pt idx="19954">
                  <c:v>0</c:v>
                </c:pt>
                <c:pt idx="19955">
                  <c:v>0</c:v>
                </c:pt>
                <c:pt idx="19956">
                  <c:v>0</c:v>
                </c:pt>
                <c:pt idx="19957">
                  <c:v>0</c:v>
                </c:pt>
                <c:pt idx="19958">
                  <c:v>0</c:v>
                </c:pt>
                <c:pt idx="19959">
                  <c:v>0</c:v>
                </c:pt>
                <c:pt idx="19960">
                  <c:v>0</c:v>
                </c:pt>
                <c:pt idx="19961">
                  <c:v>0</c:v>
                </c:pt>
                <c:pt idx="19962">
                  <c:v>130235.09999999999</c:v>
                </c:pt>
                <c:pt idx="19963">
                  <c:v>0</c:v>
                </c:pt>
                <c:pt idx="19964">
                  <c:v>0</c:v>
                </c:pt>
                <c:pt idx="19965">
                  <c:v>0</c:v>
                </c:pt>
                <c:pt idx="19966">
                  <c:v>0</c:v>
                </c:pt>
                <c:pt idx="19967">
                  <c:v>0</c:v>
                </c:pt>
                <c:pt idx="19968">
                  <c:v>0</c:v>
                </c:pt>
                <c:pt idx="19969">
                  <c:v>0</c:v>
                </c:pt>
                <c:pt idx="19970">
                  <c:v>0</c:v>
                </c:pt>
                <c:pt idx="19971">
                  <c:v>0</c:v>
                </c:pt>
                <c:pt idx="19972">
                  <c:v>0</c:v>
                </c:pt>
                <c:pt idx="19973">
                  <c:v>0</c:v>
                </c:pt>
                <c:pt idx="19974">
                  <c:v>0</c:v>
                </c:pt>
                <c:pt idx="19975">
                  <c:v>0</c:v>
                </c:pt>
                <c:pt idx="19976">
                  <c:v>0</c:v>
                </c:pt>
                <c:pt idx="19977">
                  <c:v>0</c:v>
                </c:pt>
                <c:pt idx="19978">
                  <c:v>0</c:v>
                </c:pt>
                <c:pt idx="19979">
                  <c:v>0</c:v>
                </c:pt>
                <c:pt idx="19980">
                  <c:v>0</c:v>
                </c:pt>
                <c:pt idx="19981">
                  <c:v>0</c:v>
                </c:pt>
                <c:pt idx="19982">
                  <c:v>0</c:v>
                </c:pt>
                <c:pt idx="19983">
                  <c:v>0</c:v>
                </c:pt>
                <c:pt idx="19984">
                  <c:v>0</c:v>
                </c:pt>
                <c:pt idx="19985">
                  <c:v>0</c:v>
                </c:pt>
                <c:pt idx="19986">
                  <c:v>0</c:v>
                </c:pt>
                <c:pt idx="19987">
                  <c:v>0</c:v>
                </c:pt>
                <c:pt idx="19988">
                  <c:v>0</c:v>
                </c:pt>
                <c:pt idx="19989">
                  <c:v>0</c:v>
                </c:pt>
                <c:pt idx="19990">
                  <c:v>0</c:v>
                </c:pt>
                <c:pt idx="19991">
                  <c:v>0</c:v>
                </c:pt>
                <c:pt idx="19992">
                  <c:v>0</c:v>
                </c:pt>
                <c:pt idx="19993">
                  <c:v>0</c:v>
                </c:pt>
                <c:pt idx="19994">
                  <c:v>0</c:v>
                </c:pt>
                <c:pt idx="19995">
                  <c:v>0</c:v>
                </c:pt>
                <c:pt idx="19996">
                  <c:v>0</c:v>
                </c:pt>
                <c:pt idx="19997">
                  <c:v>0</c:v>
                </c:pt>
                <c:pt idx="19998">
                  <c:v>0</c:v>
                </c:pt>
                <c:pt idx="19999">
                  <c:v>0</c:v>
                </c:pt>
                <c:pt idx="20000">
                  <c:v>0</c:v>
                </c:pt>
                <c:pt idx="20001">
                  <c:v>0</c:v>
                </c:pt>
                <c:pt idx="20002">
                  <c:v>0</c:v>
                </c:pt>
                <c:pt idx="20003">
                  <c:v>0</c:v>
                </c:pt>
                <c:pt idx="20004">
                  <c:v>0</c:v>
                </c:pt>
                <c:pt idx="20005">
                  <c:v>0</c:v>
                </c:pt>
                <c:pt idx="20006">
                  <c:v>0</c:v>
                </c:pt>
                <c:pt idx="20007">
                  <c:v>0</c:v>
                </c:pt>
                <c:pt idx="20008">
                  <c:v>0</c:v>
                </c:pt>
                <c:pt idx="20009">
                  <c:v>0</c:v>
                </c:pt>
                <c:pt idx="20010">
                  <c:v>0</c:v>
                </c:pt>
                <c:pt idx="20011">
                  <c:v>0</c:v>
                </c:pt>
                <c:pt idx="20012">
                  <c:v>0</c:v>
                </c:pt>
                <c:pt idx="20013">
                  <c:v>0</c:v>
                </c:pt>
                <c:pt idx="20014">
                  <c:v>0</c:v>
                </c:pt>
                <c:pt idx="20015">
                  <c:v>0</c:v>
                </c:pt>
                <c:pt idx="20016">
                  <c:v>0</c:v>
                </c:pt>
                <c:pt idx="20017">
                  <c:v>0</c:v>
                </c:pt>
                <c:pt idx="20018">
                  <c:v>0</c:v>
                </c:pt>
                <c:pt idx="20019">
                  <c:v>0</c:v>
                </c:pt>
                <c:pt idx="20020">
                  <c:v>0</c:v>
                </c:pt>
                <c:pt idx="20021">
                  <c:v>0</c:v>
                </c:pt>
                <c:pt idx="20022">
                  <c:v>0</c:v>
                </c:pt>
                <c:pt idx="20023">
                  <c:v>0</c:v>
                </c:pt>
                <c:pt idx="20024">
                  <c:v>0</c:v>
                </c:pt>
                <c:pt idx="20025">
                  <c:v>0</c:v>
                </c:pt>
                <c:pt idx="20026">
                  <c:v>0</c:v>
                </c:pt>
                <c:pt idx="20027">
                  <c:v>0</c:v>
                </c:pt>
                <c:pt idx="20028">
                  <c:v>0</c:v>
                </c:pt>
                <c:pt idx="20029">
                  <c:v>0</c:v>
                </c:pt>
                <c:pt idx="20030">
                  <c:v>0</c:v>
                </c:pt>
                <c:pt idx="20031">
                  <c:v>0</c:v>
                </c:pt>
                <c:pt idx="20032">
                  <c:v>0</c:v>
                </c:pt>
                <c:pt idx="20033">
                  <c:v>0</c:v>
                </c:pt>
                <c:pt idx="20034">
                  <c:v>0</c:v>
                </c:pt>
                <c:pt idx="20035">
                  <c:v>0</c:v>
                </c:pt>
                <c:pt idx="20036">
                  <c:v>0</c:v>
                </c:pt>
                <c:pt idx="20037">
                  <c:v>0</c:v>
                </c:pt>
                <c:pt idx="20038">
                  <c:v>0</c:v>
                </c:pt>
                <c:pt idx="20039">
                  <c:v>0</c:v>
                </c:pt>
                <c:pt idx="20040">
                  <c:v>0</c:v>
                </c:pt>
                <c:pt idx="20041">
                  <c:v>0</c:v>
                </c:pt>
                <c:pt idx="20042">
                  <c:v>0</c:v>
                </c:pt>
                <c:pt idx="20043">
                  <c:v>0</c:v>
                </c:pt>
                <c:pt idx="20044">
                  <c:v>0</c:v>
                </c:pt>
                <c:pt idx="20045">
                  <c:v>0</c:v>
                </c:pt>
                <c:pt idx="20046">
                  <c:v>0</c:v>
                </c:pt>
                <c:pt idx="20047">
                  <c:v>0</c:v>
                </c:pt>
                <c:pt idx="20048">
                  <c:v>0</c:v>
                </c:pt>
                <c:pt idx="20049">
                  <c:v>0</c:v>
                </c:pt>
                <c:pt idx="20050">
                  <c:v>0</c:v>
                </c:pt>
                <c:pt idx="20051">
                  <c:v>0</c:v>
                </c:pt>
                <c:pt idx="20052">
                  <c:v>0</c:v>
                </c:pt>
                <c:pt idx="20053">
                  <c:v>0</c:v>
                </c:pt>
                <c:pt idx="20054">
                  <c:v>0</c:v>
                </c:pt>
                <c:pt idx="20055">
                  <c:v>0</c:v>
                </c:pt>
                <c:pt idx="20056">
                  <c:v>0</c:v>
                </c:pt>
                <c:pt idx="20057">
                  <c:v>0</c:v>
                </c:pt>
                <c:pt idx="20058">
                  <c:v>0</c:v>
                </c:pt>
                <c:pt idx="20059">
                  <c:v>0</c:v>
                </c:pt>
                <c:pt idx="20060">
                  <c:v>0</c:v>
                </c:pt>
                <c:pt idx="20061">
                  <c:v>0</c:v>
                </c:pt>
                <c:pt idx="20062">
                  <c:v>0</c:v>
                </c:pt>
                <c:pt idx="20063">
                  <c:v>204.9</c:v>
                </c:pt>
                <c:pt idx="20064">
                  <c:v>0</c:v>
                </c:pt>
                <c:pt idx="20065">
                  <c:v>0</c:v>
                </c:pt>
                <c:pt idx="20066">
                  <c:v>0</c:v>
                </c:pt>
                <c:pt idx="20067">
                  <c:v>0</c:v>
                </c:pt>
                <c:pt idx="20068">
                  <c:v>0</c:v>
                </c:pt>
                <c:pt idx="20069">
                  <c:v>0</c:v>
                </c:pt>
                <c:pt idx="20070">
                  <c:v>0</c:v>
                </c:pt>
                <c:pt idx="20071">
                  <c:v>0</c:v>
                </c:pt>
                <c:pt idx="20072">
                  <c:v>0</c:v>
                </c:pt>
                <c:pt idx="20073">
                  <c:v>0</c:v>
                </c:pt>
                <c:pt idx="20074">
                  <c:v>0</c:v>
                </c:pt>
                <c:pt idx="20075">
                  <c:v>0</c:v>
                </c:pt>
                <c:pt idx="20076">
                  <c:v>0</c:v>
                </c:pt>
                <c:pt idx="20077">
                  <c:v>0</c:v>
                </c:pt>
                <c:pt idx="20078">
                  <c:v>0</c:v>
                </c:pt>
                <c:pt idx="20079">
                  <c:v>0</c:v>
                </c:pt>
                <c:pt idx="20080">
                  <c:v>0</c:v>
                </c:pt>
                <c:pt idx="20081">
                  <c:v>0</c:v>
                </c:pt>
                <c:pt idx="20082">
                  <c:v>0</c:v>
                </c:pt>
                <c:pt idx="20083">
                  <c:v>0</c:v>
                </c:pt>
                <c:pt idx="20084">
                  <c:v>0</c:v>
                </c:pt>
                <c:pt idx="20085">
                  <c:v>0</c:v>
                </c:pt>
                <c:pt idx="20086">
                  <c:v>0</c:v>
                </c:pt>
                <c:pt idx="20087">
                  <c:v>0</c:v>
                </c:pt>
                <c:pt idx="20088">
                  <c:v>0</c:v>
                </c:pt>
                <c:pt idx="20089">
                  <c:v>0</c:v>
                </c:pt>
                <c:pt idx="20090">
                  <c:v>0</c:v>
                </c:pt>
                <c:pt idx="20091">
                  <c:v>0</c:v>
                </c:pt>
                <c:pt idx="20092">
                  <c:v>284393.7</c:v>
                </c:pt>
                <c:pt idx="20093">
                  <c:v>0</c:v>
                </c:pt>
                <c:pt idx="20094">
                  <c:v>0</c:v>
                </c:pt>
                <c:pt idx="20095">
                  <c:v>0</c:v>
                </c:pt>
                <c:pt idx="20096">
                  <c:v>0</c:v>
                </c:pt>
                <c:pt idx="20097">
                  <c:v>0</c:v>
                </c:pt>
                <c:pt idx="20098">
                  <c:v>0</c:v>
                </c:pt>
                <c:pt idx="20099">
                  <c:v>0</c:v>
                </c:pt>
                <c:pt idx="20100">
                  <c:v>0</c:v>
                </c:pt>
                <c:pt idx="20101">
                  <c:v>0</c:v>
                </c:pt>
                <c:pt idx="20102">
                  <c:v>0</c:v>
                </c:pt>
                <c:pt idx="20103">
                  <c:v>0</c:v>
                </c:pt>
                <c:pt idx="20104">
                  <c:v>0</c:v>
                </c:pt>
                <c:pt idx="20105">
                  <c:v>0</c:v>
                </c:pt>
                <c:pt idx="20106">
                  <c:v>0</c:v>
                </c:pt>
                <c:pt idx="20107">
                  <c:v>0</c:v>
                </c:pt>
                <c:pt idx="20108">
                  <c:v>0</c:v>
                </c:pt>
                <c:pt idx="20109">
                  <c:v>0</c:v>
                </c:pt>
                <c:pt idx="20110">
                  <c:v>0</c:v>
                </c:pt>
                <c:pt idx="20111">
                  <c:v>0</c:v>
                </c:pt>
                <c:pt idx="20112">
                  <c:v>0</c:v>
                </c:pt>
                <c:pt idx="20113">
                  <c:v>0</c:v>
                </c:pt>
                <c:pt idx="20114">
                  <c:v>0</c:v>
                </c:pt>
                <c:pt idx="20115">
                  <c:v>0</c:v>
                </c:pt>
                <c:pt idx="20116">
                  <c:v>0</c:v>
                </c:pt>
                <c:pt idx="20117">
                  <c:v>0</c:v>
                </c:pt>
                <c:pt idx="20118">
                  <c:v>0</c:v>
                </c:pt>
                <c:pt idx="20119">
                  <c:v>0</c:v>
                </c:pt>
                <c:pt idx="20120">
                  <c:v>0</c:v>
                </c:pt>
                <c:pt idx="20121">
                  <c:v>0</c:v>
                </c:pt>
                <c:pt idx="20122">
                  <c:v>0</c:v>
                </c:pt>
                <c:pt idx="20123">
                  <c:v>0</c:v>
                </c:pt>
                <c:pt idx="20124">
                  <c:v>0</c:v>
                </c:pt>
                <c:pt idx="20125">
                  <c:v>0</c:v>
                </c:pt>
                <c:pt idx="20126">
                  <c:v>0</c:v>
                </c:pt>
                <c:pt idx="20127">
                  <c:v>0</c:v>
                </c:pt>
                <c:pt idx="20128">
                  <c:v>0</c:v>
                </c:pt>
                <c:pt idx="20129">
                  <c:v>0</c:v>
                </c:pt>
                <c:pt idx="20130">
                  <c:v>0</c:v>
                </c:pt>
                <c:pt idx="20131">
                  <c:v>0</c:v>
                </c:pt>
                <c:pt idx="20132">
                  <c:v>0</c:v>
                </c:pt>
                <c:pt idx="20133">
                  <c:v>0</c:v>
                </c:pt>
                <c:pt idx="20134">
                  <c:v>0</c:v>
                </c:pt>
                <c:pt idx="20135">
                  <c:v>0</c:v>
                </c:pt>
                <c:pt idx="20136">
                  <c:v>0</c:v>
                </c:pt>
                <c:pt idx="20137">
                  <c:v>0</c:v>
                </c:pt>
                <c:pt idx="20138">
                  <c:v>0</c:v>
                </c:pt>
                <c:pt idx="20139">
                  <c:v>0</c:v>
                </c:pt>
                <c:pt idx="20140">
                  <c:v>0</c:v>
                </c:pt>
                <c:pt idx="20141">
                  <c:v>0</c:v>
                </c:pt>
                <c:pt idx="20142">
                  <c:v>0</c:v>
                </c:pt>
                <c:pt idx="20143">
                  <c:v>0</c:v>
                </c:pt>
                <c:pt idx="20144">
                  <c:v>0</c:v>
                </c:pt>
                <c:pt idx="20145">
                  <c:v>0</c:v>
                </c:pt>
                <c:pt idx="20146">
                  <c:v>0</c:v>
                </c:pt>
                <c:pt idx="20147">
                  <c:v>0</c:v>
                </c:pt>
                <c:pt idx="20148">
                  <c:v>0</c:v>
                </c:pt>
                <c:pt idx="20149">
                  <c:v>0</c:v>
                </c:pt>
                <c:pt idx="20150">
                  <c:v>0</c:v>
                </c:pt>
                <c:pt idx="20151">
                  <c:v>0</c:v>
                </c:pt>
                <c:pt idx="20152">
                  <c:v>0</c:v>
                </c:pt>
                <c:pt idx="20153">
                  <c:v>0</c:v>
                </c:pt>
                <c:pt idx="20154">
                  <c:v>0</c:v>
                </c:pt>
                <c:pt idx="20155">
                  <c:v>0</c:v>
                </c:pt>
                <c:pt idx="20156">
                  <c:v>0</c:v>
                </c:pt>
                <c:pt idx="20157">
                  <c:v>0</c:v>
                </c:pt>
                <c:pt idx="20158">
                  <c:v>0</c:v>
                </c:pt>
                <c:pt idx="20159">
                  <c:v>0</c:v>
                </c:pt>
                <c:pt idx="20160">
                  <c:v>0</c:v>
                </c:pt>
                <c:pt idx="20161">
                  <c:v>0</c:v>
                </c:pt>
                <c:pt idx="20162">
                  <c:v>0</c:v>
                </c:pt>
                <c:pt idx="20163">
                  <c:v>0</c:v>
                </c:pt>
                <c:pt idx="20164">
                  <c:v>0</c:v>
                </c:pt>
                <c:pt idx="20165">
                  <c:v>0</c:v>
                </c:pt>
                <c:pt idx="20166">
                  <c:v>0</c:v>
                </c:pt>
                <c:pt idx="20167">
                  <c:v>0</c:v>
                </c:pt>
                <c:pt idx="20168">
                  <c:v>0</c:v>
                </c:pt>
                <c:pt idx="20169">
                  <c:v>0</c:v>
                </c:pt>
                <c:pt idx="20170">
                  <c:v>0</c:v>
                </c:pt>
                <c:pt idx="20171">
                  <c:v>0</c:v>
                </c:pt>
                <c:pt idx="20172">
                  <c:v>0</c:v>
                </c:pt>
                <c:pt idx="20173">
                  <c:v>0</c:v>
                </c:pt>
                <c:pt idx="20174">
                  <c:v>0</c:v>
                </c:pt>
                <c:pt idx="20175">
                  <c:v>0</c:v>
                </c:pt>
                <c:pt idx="20176">
                  <c:v>0</c:v>
                </c:pt>
                <c:pt idx="20177">
                  <c:v>0</c:v>
                </c:pt>
                <c:pt idx="20178">
                  <c:v>0</c:v>
                </c:pt>
                <c:pt idx="20179">
                  <c:v>0</c:v>
                </c:pt>
                <c:pt idx="20180">
                  <c:v>0</c:v>
                </c:pt>
                <c:pt idx="20181">
                  <c:v>0</c:v>
                </c:pt>
                <c:pt idx="20182">
                  <c:v>0</c:v>
                </c:pt>
                <c:pt idx="20183">
                  <c:v>0</c:v>
                </c:pt>
                <c:pt idx="20184">
                  <c:v>0</c:v>
                </c:pt>
                <c:pt idx="20185">
                  <c:v>0</c:v>
                </c:pt>
                <c:pt idx="20186">
                  <c:v>0</c:v>
                </c:pt>
                <c:pt idx="20187">
                  <c:v>0</c:v>
                </c:pt>
                <c:pt idx="20188">
                  <c:v>0</c:v>
                </c:pt>
                <c:pt idx="20189">
                  <c:v>0</c:v>
                </c:pt>
                <c:pt idx="20190">
                  <c:v>0</c:v>
                </c:pt>
                <c:pt idx="20191">
                  <c:v>0</c:v>
                </c:pt>
                <c:pt idx="20192">
                  <c:v>0</c:v>
                </c:pt>
                <c:pt idx="20193">
                  <c:v>0</c:v>
                </c:pt>
                <c:pt idx="20194">
                  <c:v>0</c:v>
                </c:pt>
                <c:pt idx="20195">
                  <c:v>0</c:v>
                </c:pt>
                <c:pt idx="20196">
                  <c:v>0</c:v>
                </c:pt>
                <c:pt idx="20197">
                  <c:v>0</c:v>
                </c:pt>
                <c:pt idx="20198">
                  <c:v>0</c:v>
                </c:pt>
                <c:pt idx="20199">
                  <c:v>0</c:v>
                </c:pt>
                <c:pt idx="20200">
                  <c:v>0</c:v>
                </c:pt>
                <c:pt idx="20201">
                  <c:v>189835.90000000002</c:v>
                </c:pt>
                <c:pt idx="20202">
                  <c:v>0</c:v>
                </c:pt>
                <c:pt idx="20203">
                  <c:v>0</c:v>
                </c:pt>
                <c:pt idx="20204">
                  <c:v>0</c:v>
                </c:pt>
                <c:pt idx="20205">
                  <c:v>0</c:v>
                </c:pt>
                <c:pt idx="20206">
                  <c:v>0</c:v>
                </c:pt>
                <c:pt idx="20207">
                  <c:v>0</c:v>
                </c:pt>
                <c:pt idx="20208">
                  <c:v>0</c:v>
                </c:pt>
                <c:pt idx="20209">
                  <c:v>0</c:v>
                </c:pt>
                <c:pt idx="20210">
                  <c:v>0</c:v>
                </c:pt>
                <c:pt idx="20211">
                  <c:v>0</c:v>
                </c:pt>
                <c:pt idx="20212">
                  <c:v>0</c:v>
                </c:pt>
                <c:pt idx="20213">
                  <c:v>0</c:v>
                </c:pt>
                <c:pt idx="20214">
                  <c:v>0</c:v>
                </c:pt>
                <c:pt idx="20215">
                  <c:v>0</c:v>
                </c:pt>
                <c:pt idx="20216">
                  <c:v>0</c:v>
                </c:pt>
                <c:pt idx="20217">
                  <c:v>0</c:v>
                </c:pt>
                <c:pt idx="20218">
                  <c:v>0</c:v>
                </c:pt>
                <c:pt idx="20219">
                  <c:v>0</c:v>
                </c:pt>
                <c:pt idx="20220">
                  <c:v>0</c:v>
                </c:pt>
                <c:pt idx="20221">
                  <c:v>0</c:v>
                </c:pt>
                <c:pt idx="20222">
                  <c:v>0</c:v>
                </c:pt>
                <c:pt idx="20223">
                  <c:v>0</c:v>
                </c:pt>
                <c:pt idx="20224">
                  <c:v>0</c:v>
                </c:pt>
                <c:pt idx="20225">
                  <c:v>0</c:v>
                </c:pt>
                <c:pt idx="20226">
                  <c:v>0</c:v>
                </c:pt>
                <c:pt idx="20227">
                  <c:v>0</c:v>
                </c:pt>
                <c:pt idx="20228">
                  <c:v>0</c:v>
                </c:pt>
                <c:pt idx="20229">
                  <c:v>0</c:v>
                </c:pt>
                <c:pt idx="20230">
                  <c:v>0</c:v>
                </c:pt>
                <c:pt idx="20231">
                  <c:v>0</c:v>
                </c:pt>
                <c:pt idx="20232">
                  <c:v>0</c:v>
                </c:pt>
                <c:pt idx="20233">
                  <c:v>0</c:v>
                </c:pt>
                <c:pt idx="20234">
                  <c:v>0</c:v>
                </c:pt>
                <c:pt idx="20235">
                  <c:v>0</c:v>
                </c:pt>
                <c:pt idx="20236">
                  <c:v>0</c:v>
                </c:pt>
                <c:pt idx="20237">
                  <c:v>0</c:v>
                </c:pt>
                <c:pt idx="20238">
                  <c:v>0</c:v>
                </c:pt>
                <c:pt idx="20239">
                  <c:v>0</c:v>
                </c:pt>
                <c:pt idx="20240">
                  <c:v>0</c:v>
                </c:pt>
                <c:pt idx="20241">
                  <c:v>0</c:v>
                </c:pt>
                <c:pt idx="20242">
                  <c:v>0</c:v>
                </c:pt>
                <c:pt idx="20243">
                  <c:v>0</c:v>
                </c:pt>
                <c:pt idx="20244">
                  <c:v>0</c:v>
                </c:pt>
                <c:pt idx="20245">
                  <c:v>0</c:v>
                </c:pt>
                <c:pt idx="20246">
                  <c:v>0</c:v>
                </c:pt>
                <c:pt idx="20247">
                  <c:v>0</c:v>
                </c:pt>
                <c:pt idx="20248">
                  <c:v>0</c:v>
                </c:pt>
                <c:pt idx="20249">
                  <c:v>0</c:v>
                </c:pt>
                <c:pt idx="20250">
                  <c:v>0</c:v>
                </c:pt>
                <c:pt idx="20251">
                  <c:v>0</c:v>
                </c:pt>
                <c:pt idx="20252">
                  <c:v>0</c:v>
                </c:pt>
                <c:pt idx="20253">
                  <c:v>0</c:v>
                </c:pt>
                <c:pt idx="20254">
                  <c:v>0</c:v>
                </c:pt>
                <c:pt idx="20255">
                  <c:v>0</c:v>
                </c:pt>
                <c:pt idx="20256">
                  <c:v>0</c:v>
                </c:pt>
                <c:pt idx="20257">
                  <c:v>0</c:v>
                </c:pt>
                <c:pt idx="20258">
                  <c:v>0</c:v>
                </c:pt>
                <c:pt idx="20259">
                  <c:v>0</c:v>
                </c:pt>
                <c:pt idx="20260">
                  <c:v>0</c:v>
                </c:pt>
                <c:pt idx="20261">
                  <c:v>0</c:v>
                </c:pt>
                <c:pt idx="20262">
                  <c:v>0</c:v>
                </c:pt>
                <c:pt idx="20263">
                  <c:v>0</c:v>
                </c:pt>
                <c:pt idx="20264">
                  <c:v>0</c:v>
                </c:pt>
                <c:pt idx="20265">
                  <c:v>0</c:v>
                </c:pt>
                <c:pt idx="20266">
                  <c:v>0</c:v>
                </c:pt>
                <c:pt idx="20267">
                  <c:v>0</c:v>
                </c:pt>
                <c:pt idx="20268">
                  <c:v>0</c:v>
                </c:pt>
                <c:pt idx="20269">
                  <c:v>0</c:v>
                </c:pt>
                <c:pt idx="20270">
                  <c:v>0</c:v>
                </c:pt>
                <c:pt idx="20271">
                  <c:v>0</c:v>
                </c:pt>
                <c:pt idx="20272">
                  <c:v>0</c:v>
                </c:pt>
                <c:pt idx="20273">
                  <c:v>0</c:v>
                </c:pt>
                <c:pt idx="20274">
                  <c:v>0</c:v>
                </c:pt>
                <c:pt idx="20275">
                  <c:v>0</c:v>
                </c:pt>
                <c:pt idx="20276">
                  <c:v>0</c:v>
                </c:pt>
                <c:pt idx="20277">
                  <c:v>0</c:v>
                </c:pt>
                <c:pt idx="20278">
                  <c:v>0</c:v>
                </c:pt>
                <c:pt idx="20279">
                  <c:v>0</c:v>
                </c:pt>
                <c:pt idx="20280">
                  <c:v>0</c:v>
                </c:pt>
                <c:pt idx="20281">
                  <c:v>0</c:v>
                </c:pt>
                <c:pt idx="20282">
                  <c:v>0</c:v>
                </c:pt>
                <c:pt idx="20283">
                  <c:v>0</c:v>
                </c:pt>
                <c:pt idx="20284">
                  <c:v>0</c:v>
                </c:pt>
                <c:pt idx="20285">
                  <c:v>0</c:v>
                </c:pt>
                <c:pt idx="20286">
                  <c:v>0</c:v>
                </c:pt>
                <c:pt idx="20287">
                  <c:v>0</c:v>
                </c:pt>
                <c:pt idx="20288">
                  <c:v>0</c:v>
                </c:pt>
                <c:pt idx="20289">
                  <c:v>0</c:v>
                </c:pt>
                <c:pt idx="20290">
                  <c:v>0</c:v>
                </c:pt>
                <c:pt idx="20291">
                  <c:v>0</c:v>
                </c:pt>
                <c:pt idx="20292">
                  <c:v>0</c:v>
                </c:pt>
                <c:pt idx="20293">
                  <c:v>0</c:v>
                </c:pt>
                <c:pt idx="20294">
                  <c:v>0</c:v>
                </c:pt>
                <c:pt idx="20295">
                  <c:v>0</c:v>
                </c:pt>
                <c:pt idx="20296">
                  <c:v>0</c:v>
                </c:pt>
                <c:pt idx="20297">
                  <c:v>0</c:v>
                </c:pt>
                <c:pt idx="20298">
                  <c:v>0</c:v>
                </c:pt>
                <c:pt idx="20299">
                  <c:v>0</c:v>
                </c:pt>
                <c:pt idx="20300">
                  <c:v>0</c:v>
                </c:pt>
                <c:pt idx="20301">
                  <c:v>0</c:v>
                </c:pt>
                <c:pt idx="20302">
                  <c:v>0</c:v>
                </c:pt>
                <c:pt idx="20303">
                  <c:v>0</c:v>
                </c:pt>
                <c:pt idx="20304">
                  <c:v>0</c:v>
                </c:pt>
                <c:pt idx="20305">
                  <c:v>0</c:v>
                </c:pt>
                <c:pt idx="20306">
                  <c:v>0</c:v>
                </c:pt>
                <c:pt idx="20307">
                  <c:v>0</c:v>
                </c:pt>
                <c:pt idx="20308">
                  <c:v>0</c:v>
                </c:pt>
                <c:pt idx="20309">
                  <c:v>0</c:v>
                </c:pt>
                <c:pt idx="20310">
                  <c:v>0</c:v>
                </c:pt>
                <c:pt idx="20311">
                  <c:v>0</c:v>
                </c:pt>
                <c:pt idx="20312">
                  <c:v>0</c:v>
                </c:pt>
                <c:pt idx="20313">
                  <c:v>0</c:v>
                </c:pt>
                <c:pt idx="20314">
                  <c:v>0</c:v>
                </c:pt>
                <c:pt idx="20315">
                  <c:v>77034.499999999985</c:v>
                </c:pt>
                <c:pt idx="20316">
                  <c:v>0</c:v>
                </c:pt>
                <c:pt idx="20317">
                  <c:v>0</c:v>
                </c:pt>
                <c:pt idx="20318">
                  <c:v>0</c:v>
                </c:pt>
                <c:pt idx="20319">
                  <c:v>0</c:v>
                </c:pt>
                <c:pt idx="20320">
                  <c:v>0</c:v>
                </c:pt>
                <c:pt idx="20321">
                  <c:v>0</c:v>
                </c:pt>
                <c:pt idx="20322">
                  <c:v>0</c:v>
                </c:pt>
                <c:pt idx="20323">
                  <c:v>0</c:v>
                </c:pt>
                <c:pt idx="20324">
                  <c:v>0</c:v>
                </c:pt>
                <c:pt idx="20325">
                  <c:v>0</c:v>
                </c:pt>
                <c:pt idx="20326">
                  <c:v>0</c:v>
                </c:pt>
                <c:pt idx="20327">
                  <c:v>0</c:v>
                </c:pt>
                <c:pt idx="20328">
                  <c:v>0</c:v>
                </c:pt>
                <c:pt idx="20329">
                  <c:v>0</c:v>
                </c:pt>
                <c:pt idx="20330">
                  <c:v>0</c:v>
                </c:pt>
                <c:pt idx="20331">
                  <c:v>0</c:v>
                </c:pt>
                <c:pt idx="20332">
                  <c:v>0</c:v>
                </c:pt>
                <c:pt idx="20333">
                  <c:v>0</c:v>
                </c:pt>
                <c:pt idx="20334">
                  <c:v>0</c:v>
                </c:pt>
                <c:pt idx="20335">
                  <c:v>0</c:v>
                </c:pt>
                <c:pt idx="20336">
                  <c:v>0</c:v>
                </c:pt>
                <c:pt idx="20337">
                  <c:v>0</c:v>
                </c:pt>
                <c:pt idx="20338">
                  <c:v>0</c:v>
                </c:pt>
                <c:pt idx="20339">
                  <c:v>0</c:v>
                </c:pt>
                <c:pt idx="20340">
                  <c:v>0</c:v>
                </c:pt>
                <c:pt idx="20341">
                  <c:v>0</c:v>
                </c:pt>
                <c:pt idx="20342">
                  <c:v>0</c:v>
                </c:pt>
                <c:pt idx="20343">
                  <c:v>0</c:v>
                </c:pt>
                <c:pt idx="20344">
                  <c:v>0</c:v>
                </c:pt>
                <c:pt idx="20345">
                  <c:v>0</c:v>
                </c:pt>
                <c:pt idx="20346">
                  <c:v>0</c:v>
                </c:pt>
                <c:pt idx="20347">
                  <c:v>0</c:v>
                </c:pt>
                <c:pt idx="20348">
                  <c:v>0</c:v>
                </c:pt>
                <c:pt idx="20349">
                  <c:v>0</c:v>
                </c:pt>
                <c:pt idx="20350">
                  <c:v>0</c:v>
                </c:pt>
                <c:pt idx="20351">
                  <c:v>0</c:v>
                </c:pt>
                <c:pt idx="20352">
                  <c:v>0</c:v>
                </c:pt>
                <c:pt idx="20353">
                  <c:v>0</c:v>
                </c:pt>
                <c:pt idx="20354">
                  <c:v>0</c:v>
                </c:pt>
                <c:pt idx="20355">
                  <c:v>0</c:v>
                </c:pt>
                <c:pt idx="20356">
                  <c:v>0</c:v>
                </c:pt>
                <c:pt idx="20357">
                  <c:v>0</c:v>
                </c:pt>
                <c:pt idx="20358">
                  <c:v>0</c:v>
                </c:pt>
                <c:pt idx="20359">
                  <c:v>0</c:v>
                </c:pt>
                <c:pt idx="20360">
                  <c:v>0</c:v>
                </c:pt>
                <c:pt idx="20361">
                  <c:v>0</c:v>
                </c:pt>
                <c:pt idx="20362">
                  <c:v>0</c:v>
                </c:pt>
                <c:pt idx="20363">
                  <c:v>0</c:v>
                </c:pt>
                <c:pt idx="20364">
                  <c:v>0</c:v>
                </c:pt>
                <c:pt idx="20365">
                  <c:v>0</c:v>
                </c:pt>
                <c:pt idx="20366">
                  <c:v>0</c:v>
                </c:pt>
                <c:pt idx="20367">
                  <c:v>0</c:v>
                </c:pt>
                <c:pt idx="20368">
                  <c:v>0</c:v>
                </c:pt>
                <c:pt idx="20369">
                  <c:v>0</c:v>
                </c:pt>
                <c:pt idx="20370">
                  <c:v>0</c:v>
                </c:pt>
                <c:pt idx="20371">
                  <c:v>0</c:v>
                </c:pt>
                <c:pt idx="20372">
                  <c:v>0</c:v>
                </c:pt>
                <c:pt idx="20373">
                  <c:v>0</c:v>
                </c:pt>
                <c:pt idx="20374">
                  <c:v>0</c:v>
                </c:pt>
                <c:pt idx="20375">
                  <c:v>0</c:v>
                </c:pt>
                <c:pt idx="20376">
                  <c:v>0</c:v>
                </c:pt>
                <c:pt idx="20377">
                  <c:v>0</c:v>
                </c:pt>
                <c:pt idx="20378">
                  <c:v>0</c:v>
                </c:pt>
                <c:pt idx="20379">
                  <c:v>0</c:v>
                </c:pt>
                <c:pt idx="20380">
                  <c:v>0</c:v>
                </c:pt>
                <c:pt idx="20381">
                  <c:v>0</c:v>
                </c:pt>
                <c:pt idx="20382">
                  <c:v>0</c:v>
                </c:pt>
                <c:pt idx="20383">
                  <c:v>0</c:v>
                </c:pt>
                <c:pt idx="20384">
                  <c:v>0</c:v>
                </c:pt>
                <c:pt idx="20385">
                  <c:v>0</c:v>
                </c:pt>
                <c:pt idx="20386">
                  <c:v>0</c:v>
                </c:pt>
                <c:pt idx="20387">
                  <c:v>0</c:v>
                </c:pt>
                <c:pt idx="20388">
                  <c:v>0</c:v>
                </c:pt>
                <c:pt idx="20389">
                  <c:v>0</c:v>
                </c:pt>
                <c:pt idx="20390">
                  <c:v>0</c:v>
                </c:pt>
                <c:pt idx="20391">
                  <c:v>0</c:v>
                </c:pt>
                <c:pt idx="20392">
                  <c:v>0</c:v>
                </c:pt>
                <c:pt idx="20393">
                  <c:v>0</c:v>
                </c:pt>
                <c:pt idx="20394">
                  <c:v>0</c:v>
                </c:pt>
                <c:pt idx="20395">
                  <c:v>0</c:v>
                </c:pt>
                <c:pt idx="20396">
                  <c:v>0</c:v>
                </c:pt>
                <c:pt idx="20397">
                  <c:v>0</c:v>
                </c:pt>
                <c:pt idx="20398">
                  <c:v>0</c:v>
                </c:pt>
                <c:pt idx="20399">
                  <c:v>0</c:v>
                </c:pt>
                <c:pt idx="20400">
                  <c:v>0</c:v>
                </c:pt>
                <c:pt idx="20401">
                  <c:v>0</c:v>
                </c:pt>
                <c:pt idx="20402">
                  <c:v>0</c:v>
                </c:pt>
                <c:pt idx="20403">
                  <c:v>0</c:v>
                </c:pt>
                <c:pt idx="20404">
                  <c:v>0</c:v>
                </c:pt>
                <c:pt idx="20405">
                  <c:v>0</c:v>
                </c:pt>
                <c:pt idx="20406">
                  <c:v>0</c:v>
                </c:pt>
                <c:pt idx="20407">
                  <c:v>0</c:v>
                </c:pt>
                <c:pt idx="20408">
                  <c:v>45</c:v>
                </c:pt>
                <c:pt idx="20409">
                  <c:v>0</c:v>
                </c:pt>
                <c:pt idx="20410">
                  <c:v>0</c:v>
                </c:pt>
                <c:pt idx="20411">
                  <c:v>0</c:v>
                </c:pt>
                <c:pt idx="20412">
                  <c:v>0</c:v>
                </c:pt>
                <c:pt idx="20413">
                  <c:v>0</c:v>
                </c:pt>
                <c:pt idx="20414">
                  <c:v>0</c:v>
                </c:pt>
                <c:pt idx="20415">
                  <c:v>0</c:v>
                </c:pt>
                <c:pt idx="20416">
                  <c:v>0</c:v>
                </c:pt>
                <c:pt idx="20417">
                  <c:v>0</c:v>
                </c:pt>
                <c:pt idx="20418">
                  <c:v>0</c:v>
                </c:pt>
                <c:pt idx="20419">
                  <c:v>0</c:v>
                </c:pt>
                <c:pt idx="20420">
                  <c:v>0</c:v>
                </c:pt>
                <c:pt idx="20421">
                  <c:v>0</c:v>
                </c:pt>
                <c:pt idx="20422">
                  <c:v>0</c:v>
                </c:pt>
                <c:pt idx="20423">
                  <c:v>0</c:v>
                </c:pt>
                <c:pt idx="20424">
                  <c:v>0</c:v>
                </c:pt>
                <c:pt idx="20425">
                  <c:v>0</c:v>
                </c:pt>
                <c:pt idx="20426">
                  <c:v>0</c:v>
                </c:pt>
                <c:pt idx="20427">
                  <c:v>0</c:v>
                </c:pt>
                <c:pt idx="20428">
                  <c:v>0</c:v>
                </c:pt>
                <c:pt idx="20429">
                  <c:v>0</c:v>
                </c:pt>
                <c:pt idx="20430">
                  <c:v>0</c:v>
                </c:pt>
                <c:pt idx="20431">
                  <c:v>0</c:v>
                </c:pt>
                <c:pt idx="20432">
                  <c:v>0</c:v>
                </c:pt>
                <c:pt idx="20433">
                  <c:v>0</c:v>
                </c:pt>
                <c:pt idx="20434">
                  <c:v>0</c:v>
                </c:pt>
                <c:pt idx="20435">
                  <c:v>0</c:v>
                </c:pt>
                <c:pt idx="20436">
                  <c:v>0</c:v>
                </c:pt>
                <c:pt idx="20437">
                  <c:v>0</c:v>
                </c:pt>
                <c:pt idx="20438">
                  <c:v>0</c:v>
                </c:pt>
                <c:pt idx="20439">
                  <c:v>0</c:v>
                </c:pt>
                <c:pt idx="20440">
                  <c:v>0</c:v>
                </c:pt>
                <c:pt idx="20441">
                  <c:v>0</c:v>
                </c:pt>
                <c:pt idx="20442">
                  <c:v>0</c:v>
                </c:pt>
                <c:pt idx="20443">
                  <c:v>0</c:v>
                </c:pt>
                <c:pt idx="20444">
                  <c:v>0</c:v>
                </c:pt>
                <c:pt idx="20445">
                  <c:v>0</c:v>
                </c:pt>
                <c:pt idx="20446">
                  <c:v>0</c:v>
                </c:pt>
                <c:pt idx="20447">
                  <c:v>0</c:v>
                </c:pt>
                <c:pt idx="20448">
                  <c:v>0</c:v>
                </c:pt>
                <c:pt idx="20449">
                  <c:v>0</c:v>
                </c:pt>
                <c:pt idx="20450">
                  <c:v>0</c:v>
                </c:pt>
                <c:pt idx="20451">
                  <c:v>0</c:v>
                </c:pt>
                <c:pt idx="20452">
                  <c:v>0</c:v>
                </c:pt>
                <c:pt idx="20453">
                  <c:v>0</c:v>
                </c:pt>
                <c:pt idx="20454">
                  <c:v>0</c:v>
                </c:pt>
                <c:pt idx="20455">
                  <c:v>0</c:v>
                </c:pt>
                <c:pt idx="20456">
                  <c:v>0</c:v>
                </c:pt>
                <c:pt idx="20457">
                  <c:v>0</c:v>
                </c:pt>
                <c:pt idx="20458">
                  <c:v>0</c:v>
                </c:pt>
                <c:pt idx="20459">
                  <c:v>0</c:v>
                </c:pt>
                <c:pt idx="20460">
                  <c:v>0</c:v>
                </c:pt>
                <c:pt idx="20461">
                  <c:v>176.7</c:v>
                </c:pt>
                <c:pt idx="20462">
                  <c:v>0</c:v>
                </c:pt>
                <c:pt idx="20463">
                  <c:v>0</c:v>
                </c:pt>
                <c:pt idx="20464">
                  <c:v>0</c:v>
                </c:pt>
                <c:pt idx="20465">
                  <c:v>0</c:v>
                </c:pt>
                <c:pt idx="20466">
                  <c:v>0</c:v>
                </c:pt>
                <c:pt idx="20467">
                  <c:v>0</c:v>
                </c:pt>
                <c:pt idx="20468">
                  <c:v>0</c:v>
                </c:pt>
                <c:pt idx="20469">
                  <c:v>0</c:v>
                </c:pt>
                <c:pt idx="20470">
                  <c:v>0</c:v>
                </c:pt>
                <c:pt idx="20471">
                  <c:v>0</c:v>
                </c:pt>
                <c:pt idx="20472">
                  <c:v>0</c:v>
                </c:pt>
                <c:pt idx="20473">
                  <c:v>0</c:v>
                </c:pt>
                <c:pt idx="20474">
                  <c:v>0</c:v>
                </c:pt>
                <c:pt idx="20475">
                  <c:v>0</c:v>
                </c:pt>
                <c:pt idx="20476">
                  <c:v>0</c:v>
                </c:pt>
                <c:pt idx="20477">
                  <c:v>0</c:v>
                </c:pt>
                <c:pt idx="20478">
                  <c:v>0</c:v>
                </c:pt>
                <c:pt idx="20479">
                  <c:v>0</c:v>
                </c:pt>
                <c:pt idx="20480">
                  <c:v>0</c:v>
                </c:pt>
                <c:pt idx="20481">
                  <c:v>0</c:v>
                </c:pt>
                <c:pt idx="20482">
                  <c:v>0</c:v>
                </c:pt>
                <c:pt idx="20483">
                  <c:v>0</c:v>
                </c:pt>
                <c:pt idx="20484">
                  <c:v>0</c:v>
                </c:pt>
                <c:pt idx="20485">
                  <c:v>0</c:v>
                </c:pt>
                <c:pt idx="20486">
                  <c:v>0</c:v>
                </c:pt>
                <c:pt idx="20487">
                  <c:v>0</c:v>
                </c:pt>
                <c:pt idx="20488">
                  <c:v>0</c:v>
                </c:pt>
                <c:pt idx="20489">
                  <c:v>0</c:v>
                </c:pt>
                <c:pt idx="20490">
                  <c:v>0</c:v>
                </c:pt>
                <c:pt idx="20491">
                  <c:v>0</c:v>
                </c:pt>
                <c:pt idx="20492">
                  <c:v>0</c:v>
                </c:pt>
                <c:pt idx="20493">
                  <c:v>0</c:v>
                </c:pt>
                <c:pt idx="20494">
                  <c:v>0</c:v>
                </c:pt>
                <c:pt idx="20495">
                  <c:v>0</c:v>
                </c:pt>
                <c:pt idx="20496">
                  <c:v>0</c:v>
                </c:pt>
                <c:pt idx="20497">
                  <c:v>0</c:v>
                </c:pt>
                <c:pt idx="20498">
                  <c:v>0</c:v>
                </c:pt>
                <c:pt idx="20499">
                  <c:v>0</c:v>
                </c:pt>
                <c:pt idx="20500">
                  <c:v>0</c:v>
                </c:pt>
                <c:pt idx="20501">
                  <c:v>0</c:v>
                </c:pt>
                <c:pt idx="20502">
                  <c:v>0</c:v>
                </c:pt>
                <c:pt idx="20503">
                  <c:v>0</c:v>
                </c:pt>
                <c:pt idx="20504">
                  <c:v>0</c:v>
                </c:pt>
                <c:pt idx="20505">
                  <c:v>0</c:v>
                </c:pt>
                <c:pt idx="20506">
                  <c:v>0</c:v>
                </c:pt>
                <c:pt idx="20507">
                  <c:v>0</c:v>
                </c:pt>
                <c:pt idx="20508">
                  <c:v>0</c:v>
                </c:pt>
                <c:pt idx="20509">
                  <c:v>0</c:v>
                </c:pt>
                <c:pt idx="20510">
                  <c:v>0</c:v>
                </c:pt>
                <c:pt idx="20511">
                  <c:v>0</c:v>
                </c:pt>
                <c:pt idx="20512">
                  <c:v>0</c:v>
                </c:pt>
                <c:pt idx="20513">
                  <c:v>0</c:v>
                </c:pt>
                <c:pt idx="20514">
                  <c:v>0</c:v>
                </c:pt>
                <c:pt idx="20515">
                  <c:v>0</c:v>
                </c:pt>
                <c:pt idx="20516">
                  <c:v>0</c:v>
                </c:pt>
                <c:pt idx="20517">
                  <c:v>0</c:v>
                </c:pt>
                <c:pt idx="20518">
                  <c:v>0</c:v>
                </c:pt>
                <c:pt idx="20519">
                  <c:v>0</c:v>
                </c:pt>
                <c:pt idx="20520">
                  <c:v>0</c:v>
                </c:pt>
                <c:pt idx="20521">
                  <c:v>0</c:v>
                </c:pt>
                <c:pt idx="20522">
                  <c:v>0</c:v>
                </c:pt>
                <c:pt idx="20523">
                  <c:v>0</c:v>
                </c:pt>
                <c:pt idx="20524">
                  <c:v>0</c:v>
                </c:pt>
                <c:pt idx="20525">
                  <c:v>0</c:v>
                </c:pt>
                <c:pt idx="20526">
                  <c:v>0</c:v>
                </c:pt>
                <c:pt idx="20527">
                  <c:v>0</c:v>
                </c:pt>
                <c:pt idx="20528">
                  <c:v>0</c:v>
                </c:pt>
                <c:pt idx="20529">
                  <c:v>0</c:v>
                </c:pt>
                <c:pt idx="20530">
                  <c:v>0</c:v>
                </c:pt>
                <c:pt idx="20531">
                  <c:v>0</c:v>
                </c:pt>
                <c:pt idx="20532">
                  <c:v>0</c:v>
                </c:pt>
                <c:pt idx="20533">
                  <c:v>0</c:v>
                </c:pt>
                <c:pt idx="20534">
                  <c:v>0</c:v>
                </c:pt>
                <c:pt idx="20535">
                  <c:v>0</c:v>
                </c:pt>
                <c:pt idx="20536">
                  <c:v>0</c:v>
                </c:pt>
                <c:pt idx="20537">
                  <c:v>0</c:v>
                </c:pt>
                <c:pt idx="20538">
                  <c:v>0</c:v>
                </c:pt>
                <c:pt idx="20539">
                  <c:v>0</c:v>
                </c:pt>
                <c:pt idx="20540">
                  <c:v>0</c:v>
                </c:pt>
                <c:pt idx="20541">
                  <c:v>0</c:v>
                </c:pt>
                <c:pt idx="20542">
                  <c:v>0</c:v>
                </c:pt>
                <c:pt idx="20543">
                  <c:v>0</c:v>
                </c:pt>
                <c:pt idx="20544">
                  <c:v>0</c:v>
                </c:pt>
                <c:pt idx="20545">
                  <c:v>0</c:v>
                </c:pt>
                <c:pt idx="20546">
                  <c:v>0</c:v>
                </c:pt>
                <c:pt idx="20547">
                  <c:v>0</c:v>
                </c:pt>
                <c:pt idx="20548">
                  <c:v>0</c:v>
                </c:pt>
                <c:pt idx="20549">
                  <c:v>0</c:v>
                </c:pt>
                <c:pt idx="20550">
                  <c:v>0</c:v>
                </c:pt>
                <c:pt idx="20551">
                  <c:v>0</c:v>
                </c:pt>
                <c:pt idx="20552">
                  <c:v>0</c:v>
                </c:pt>
                <c:pt idx="20553">
                  <c:v>0</c:v>
                </c:pt>
                <c:pt idx="20554">
                  <c:v>0</c:v>
                </c:pt>
                <c:pt idx="20555">
                  <c:v>0</c:v>
                </c:pt>
                <c:pt idx="20556">
                  <c:v>0</c:v>
                </c:pt>
                <c:pt idx="20557">
                  <c:v>0</c:v>
                </c:pt>
                <c:pt idx="20558">
                  <c:v>0</c:v>
                </c:pt>
                <c:pt idx="20559">
                  <c:v>0</c:v>
                </c:pt>
                <c:pt idx="20560">
                  <c:v>0</c:v>
                </c:pt>
                <c:pt idx="20561">
                  <c:v>0</c:v>
                </c:pt>
                <c:pt idx="20562">
                  <c:v>0</c:v>
                </c:pt>
                <c:pt idx="20563">
                  <c:v>0</c:v>
                </c:pt>
                <c:pt idx="20564">
                  <c:v>0</c:v>
                </c:pt>
                <c:pt idx="20565">
                  <c:v>0</c:v>
                </c:pt>
                <c:pt idx="20566">
                  <c:v>0</c:v>
                </c:pt>
                <c:pt idx="20567">
                  <c:v>0</c:v>
                </c:pt>
                <c:pt idx="20568">
                  <c:v>0</c:v>
                </c:pt>
                <c:pt idx="20569">
                  <c:v>0</c:v>
                </c:pt>
                <c:pt idx="20570">
                  <c:v>0</c:v>
                </c:pt>
                <c:pt idx="20571">
                  <c:v>0</c:v>
                </c:pt>
                <c:pt idx="20572">
                  <c:v>0</c:v>
                </c:pt>
                <c:pt idx="20573">
                  <c:v>0</c:v>
                </c:pt>
                <c:pt idx="20574">
                  <c:v>0</c:v>
                </c:pt>
                <c:pt idx="20575">
                  <c:v>0</c:v>
                </c:pt>
                <c:pt idx="20576">
                  <c:v>0</c:v>
                </c:pt>
                <c:pt idx="20577">
                  <c:v>0</c:v>
                </c:pt>
                <c:pt idx="20578">
                  <c:v>0</c:v>
                </c:pt>
                <c:pt idx="20579">
                  <c:v>0</c:v>
                </c:pt>
                <c:pt idx="20580">
                  <c:v>0</c:v>
                </c:pt>
                <c:pt idx="20581">
                  <c:v>0</c:v>
                </c:pt>
                <c:pt idx="20582">
                  <c:v>0</c:v>
                </c:pt>
                <c:pt idx="20583">
                  <c:v>0</c:v>
                </c:pt>
                <c:pt idx="20584">
                  <c:v>0</c:v>
                </c:pt>
                <c:pt idx="20585">
                  <c:v>0</c:v>
                </c:pt>
                <c:pt idx="20586">
                  <c:v>0</c:v>
                </c:pt>
                <c:pt idx="20587">
                  <c:v>0</c:v>
                </c:pt>
                <c:pt idx="20588">
                  <c:v>0</c:v>
                </c:pt>
                <c:pt idx="20589">
                  <c:v>0</c:v>
                </c:pt>
                <c:pt idx="20590">
                  <c:v>0</c:v>
                </c:pt>
                <c:pt idx="20591">
                  <c:v>0</c:v>
                </c:pt>
                <c:pt idx="20592">
                  <c:v>0</c:v>
                </c:pt>
                <c:pt idx="20593">
                  <c:v>0</c:v>
                </c:pt>
                <c:pt idx="20594">
                  <c:v>0</c:v>
                </c:pt>
                <c:pt idx="20595">
                  <c:v>0</c:v>
                </c:pt>
                <c:pt idx="20596">
                  <c:v>0</c:v>
                </c:pt>
                <c:pt idx="20597">
                  <c:v>0</c:v>
                </c:pt>
                <c:pt idx="20598">
                  <c:v>0</c:v>
                </c:pt>
                <c:pt idx="20599">
                  <c:v>0</c:v>
                </c:pt>
                <c:pt idx="20600">
                  <c:v>0</c:v>
                </c:pt>
                <c:pt idx="20601">
                  <c:v>0</c:v>
                </c:pt>
                <c:pt idx="20602">
                  <c:v>0</c:v>
                </c:pt>
                <c:pt idx="20603">
                  <c:v>0</c:v>
                </c:pt>
                <c:pt idx="20604">
                  <c:v>0</c:v>
                </c:pt>
                <c:pt idx="20605">
                  <c:v>0</c:v>
                </c:pt>
                <c:pt idx="20606">
                  <c:v>0</c:v>
                </c:pt>
                <c:pt idx="20607">
                  <c:v>0</c:v>
                </c:pt>
                <c:pt idx="20608">
                  <c:v>0</c:v>
                </c:pt>
                <c:pt idx="20609">
                  <c:v>0</c:v>
                </c:pt>
                <c:pt idx="20610">
                  <c:v>0</c:v>
                </c:pt>
                <c:pt idx="20611">
                  <c:v>0</c:v>
                </c:pt>
                <c:pt idx="20612">
                  <c:v>0</c:v>
                </c:pt>
                <c:pt idx="20613">
                  <c:v>0</c:v>
                </c:pt>
                <c:pt idx="20614">
                  <c:v>0</c:v>
                </c:pt>
                <c:pt idx="20615">
                  <c:v>0</c:v>
                </c:pt>
                <c:pt idx="20616">
                  <c:v>0</c:v>
                </c:pt>
                <c:pt idx="20617">
                  <c:v>0</c:v>
                </c:pt>
                <c:pt idx="20618">
                  <c:v>0</c:v>
                </c:pt>
                <c:pt idx="20619">
                  <c:v>0</c:v>
                </c:pt>
                <c:pt idx="20620">
                  <c:v>0</c:v>
                </c:pt>
                <c:pt idx="20621">
                  <c:v>0</c:v>
                </c:pt>
                <c:pt idx="20622">
                  <c:v>0</c:v>
                </c:pt>
                <c:pt idx="20623">
                  <c:v>0</c:v>
                </c:pt>
                <c:pt idx="20624">
                  <c:v>0</c:v>
                </c:pt>
                <c:pt idx="20625">
                  <c:v>0</c:v>
                </c:pt>
                <c:pt idx="20626">
                  <c:v>0</c:v>
                </c:pt>
                <c:pt idx="20627">
                  <c:v>0</c:v>
                </c:pt>
                <c:pt idx="20628">
                  <c:v>0</c:v>
                </c:pt>
                <c:pt idx="20629">
                  <c:v>0</c:v>
                </c:pt>
                <c:pt idx="20630">
                  <c:v>0</c:v>
                </c:pt>
                <c:pt idx="20631">
                  <c:v>0</c:v>
                </c:pt>
                <c:pt idx="20632">
                  <c:v>0</c:v>
                </c:pt>
                <c:pt idx="20633">
                  <c:v>0</c:v>
                </c:pt>
                <c:pt idx="20634">
                  <c:v>0</c:v>
                </c:pt>
                <c:pt idx="20635">
                  <c:v>0</c:v>
                </c:pt>
                <c:pt idx="20636">
                  <c:v>0</c:v>
                </c:pt>
                <c:pt idx="20637">
                  <c:v>0</c:v>
                </c:pt>
                <c:pt idx="20638">
                  <c:v>0</c:v>
                </c:pt>
                <c:pt idx="20639">
                  <c:v>0</c:v>
                </c:pt>
                <c:pt idx="20640">
                  <c:v>0</c:v>
                </c:pt>
                <c:pt idx="20641">
                  <c:v>0</c:v>
                </c:pt>
                <c:pt idx="20642">
                  <c:v>0</c:v>
                </c:pt>
                <c:pt idx="20643">
                  <c:v>0</c:v>
                </c:pt>
                <c:pt idx="20644">
                  <c:v>0</c:v>
                </c:pt>
                <c:pt idx="20645">
                  <c:v>0</c:v>
                </c:pt>
                <c:pt idx="20646">
                  <c:v>0</c:v>
                </c:pt>
                <c:pt idx="20647">
                  <c:v>0</c:v>
                </c:pt>
                <c:pt idx="20648">
                  <c:v>0</c:v>
                </c:pt>
                <c:pt idx="20649">
                  <c:v>0</c:v>
                </c:pt>
                <c:pt idx="20650">
                  <c:v>0</c:v>
                </c:pt>
                <c:pt idx="20651">
                  <c:v>0</c:v>
                </c:pt>
                <c:pt idx="20652">
                  <c:v>0</c:v>
                </c:pt>
                <c:pt idx="20653">
                  <c:v>0</c:v>
                </c:pt>
                <c:pt idx="20654">
                  <c:v>0</c:v>
                </c:pt>
                <c:pt idx="20655">
                  <c:v>0</c:v>
                </c:pt>
                <c:pt idx="20656">
                  <c:v>0</c:v>
                </c:pt>
                <c:pt idx="20657">
                  <c:v>0</c:v>
                </c:pt>
                <c:pt idx="20658">
                  <c:v>0</c:v>
                </c:pt>
                <c:pt idx="20659">
                  <c:v>0</c:v>
                </c:pt>
                <c:pt idx="20660">
                  <c:v>0</c:v>
                </c:pt>
                <c:pt idx="20661">
                  <c:v>0</c:v>
                </c:pt>
                <c:pt idx="20662">
                  <c:v>0</c:v>
                </c:pt>
                <c:pt idx="20663">
                  <c:v>0</c:v>
                </c:pt>
                <c:pt idx="20664">
                  <c:v>0</c:v>
                </c:pt>
                <c:pt idx="20665">
                  <c:v>0</c:v>
                </c:pt>
                <c:pt idx="20666">
                  <c:v>0</c:v>
                </c:pt>
                <c:pt idx="20667">
                  <c:v>0</c:v>
                </c:pt>
                <c:pt idx="20668">
                  <c:v>0</c:v>
                </c:pt>
                <c:pt idx="20669">
                  <c:v>0</c:v>
                </c:pt>
                <c:pt idx="20670">
                  <c:v>0</c:v>
                </c:pt>
                <c:pt idx="20671">
                  <c:v>0</c:v>
                </c:pt>
                <c:pt idx="20672">
                  <c:v>0</c:v>
                </c:pt>
                <c:pt idx="20673">
                  <c:v>0</c:v>
                </c:pt>
                <c:pt idx="20674">
                  <c:v>0</c:v>
                </c:pt>
                <c:pt idx="20675">
                  <c:v>0</c:v>
                </c:pt>
                <c:pt idx="20676">
                  <c:v>0</c:v>
                </c:pt>
                <c:pt idx="20677">
                  <c:v>0</c:v>
                </c:pt>
                <c:pt idx="20678">
                  <c:v>0</c:v>
                </c:pt>
                <c:pt idx="20679">
                  <c:v>0</c:v>
                </c:pt>
                <c:pt idx="20680">
                  <c:v>0</c:v>
                </c:pt>
                <c:pt idx="20681">
                  <c:v>0</c:v>
                </c:pt>
                <c:pt idx="20682">
                  <c:v>0</c:v>
                </c:pt>
                <c:pt idx="20683">
                  <c:v>0</c:v>
                </c:pt>
                <c:pt idx="20684">
                  <c:v>0</c:v>
                </c:pt>
                <c:pt idx="20685">
                  <c:v>0</c:v>
                </c:pt>
                <c:pt idx="20686">
                  <c:v>0</c:v>
                </c:pt>
                <c:pt idx="20687">
                  <c:v>0</c:v>
                </c:pt>
                <c:pt idx="20688">
                  <c:v>0</c:v>
                </c:pt>
                <c:pt idx="20689">
                  <c:v>0</c:v>
                </c:pt>
                <c:pt idx="20690">
                  <c:v>0</c:v>
                </c:pt>
                <c:pt idx="20691">
                  <c:v>0</c:v>
                </c:pt>
                <c:pt idx="20692">
                  <c:v>0</c:v>
                </c:pt>
                <c:pt idx="20693">
                  <c:v>0</c:v>
                </c:pt>
                <c:pt idx="20694">
                  <c:v>0</c:v>
                </c:pt>
                <c:pt idx="20695">
                  <c:v>0</c:v>
                </c:pt>
                <c:pt idx="20696">
                  <c:v>0</c:v>
                </c:pt>
                <c:pt idx="20697">
                  <c:v>0</c:v>
                </c:pt>
                <c:pt idx="20698">
                  <c:v>0</c:v>
                </c:pt>
                <c:pt idx="20699">
                  <c:v>0</c:v>
                </c:pt>
                <c:pt idx="20700">
                  <c:v>0</c:v>
                </c:pt>
                <c:pt idx="20701">
                  <c:v>0</c:v>
                </c:pt>
                <c:pt idx="20702">
                  <c:v>0</c:v>
                </c:pt>
                <c:pt idx="20703">
                  <c:v>0</c:v>
                </c:pt>
                <c:pt idx="20704">
                  <c:v>0</c:v>
                </c:pt>
                <c:pt idx="20705">
                  <c:v>0</c:v>
                </c:pt>
                <c:pt idx="20706">
                  <c:v>0</c:v>
                </c:pt>
                <c:pt idx="20707">
                  <c:v>0</c:v>
                </c:pt>
                <c:pt idx="20708">
                  <c:v>0</c:v>
                </c:pt>
                <c:pt idx="20709">
                  <c:v>0</c:v>
                </c:pt>
                <c:pt idx="20710">
                  <c:v>0</c:v>
                </c:pt>
                <c:pt idx="20711">
                  <c:v>0</c:v>
                </c:pt>
                <c:pt idx="20712">
                  <c:v>0</c:v>
                </c:pt>
                <c:pt idx="20713">
                  <c:v>0</c:v>
                </c:pt>
                <c:pt idx="20714">
                  <c:v>0</c:v>
                </c:pt>
                <c:pt idx="20715">
                  <c:v>0</c:v>
                </c:pt>
                <c:pt idx="20716">
                  <c:v>0</c:v>
                </c:pt>
                <c:pt idx="20717">
                  <c:v>0</c:v>
                </c:pt>
                <c:pt idx="20718">
                  <c:v>0</c:v>
                </c:pt>
                <c:pt idx="20719">
                  <c:v>0</c:v>
                </c:pt>
                <c:pt idx="20720">
                  <c:v>0</c:v>
                </c:pt>
                <c:pt idx="20721">
                  <c:v>0</c:v>
                </c:pt>
                <c:pt idx="20722">
                  <c:v>0</c:v>
                </c:pt>
                <c:pt idx="20723">
                  <c:v>0</c:v>
                </c:pt>
                <c:pt idx="20724">
                  <c:v>0</c:v>
                </c:pt>
                <c:pt idx="20725">
                  <c:v>0</c:v>
                </c:pt>
                <c:pt idx="20726">
                  <c:v>0</c:v>
                </c:pt>
                <c:pt idx="20727">
                  <c:v>0</c:v>
                </c:pt>
                <c:pt idx="20728">
                  <c:v>0</c:v>
                </c:pt>
                <c:pt idx="20729">
                  <c:v>0</c:v>
                </c:pt>
                <c:pt idx="20730">
                  <c:v>0</c:v>
                </c:pt>
                <c:pt idx="20731">
                  <c:v>52061.5</c:v>
                </c:pt>
                <c:pt idx="20732">
                  <c:v>0</c:v>
                </c:pt>
                <c:pt idx="20733">
                  <c:v>0</c:v>
                </c:pt>
                <c:pt idx="20734">
                  <c:v>0</c:v>
                </c:pt>
                <c:pt idx="20735">
                  <c:v>0</c:v>
                </c:pt>
                <c:pt idx="20736">
                  <c:v>0</c:v>
                </c:pt>
                <c:pt idx="20737">
                  <c:v>0</c:v>
                </c:pt>
                <c:pt idx="20738">
                  <c:v>0</c:v>
                </c:pt>
                <c:pt idx="20739">
                  <c:v>0</c:v>
                </c:pt>
                <c:pt idx="20740">
                  <c:v>0</c:v>
                </c:pt>
                <c:pt idx="20741">
                  <c:v>0</c:v>
                </c:pt>
                <c:pt idx="20742">
                  <c:v>0</c:v>
                </c:pt>
                <c:pt idx="20743">
                  <c:v>0</c:v>
                </c:pt>
                <c:pt idx="20744">
                  <c:v>0</c:v>
                </c:pt>
                <c:pt idx="20745">
                  <c:v>0</c:v>
                </c:pt>
                <c:pt idx="20746">
                  <c:v>0</c:v>
                </c:pt>
                <c:pt idx="20747">
                  <c:v>0</c:v>
                </c:pt>
                <c:pt idx="20748">
                  <c:v>0</c:v>
                </c:pt>
                <c:pt idx="20749">
                  <c:v>0</c:v>
                </c:pt>
                <c:pt idx="20750">
                  <c:v>0</c:v>
                </c:pt>
                <c:pt idx="20751">
                  <c:v>0</c:v>
                </c:pt>
                <c:pt idx="20752">
                  <c:v>0</c:v>
                </c:pt>
                <c:pt idx="20753">
                  <c:v>0</c:v>
                </c:pt>
                <c:pt idx="20754">
                  <c:v>0</c:v>
                </c:pt>
                <c:pt idx="20755">
                  <c:v>0</c:v>
                </c:pt>
                <c:pt idx="20756">
                  <c:v>0</c:v>
                </c:pt>
                <c:pt idx="20757">
                  <c:v>0</c:v>
                </c:pt>
                <c:pt idx="20758">
                  <c:v>0</c:v>
                </c:pt>
                <c:pt idx="20759">
                  <c:v>0</c:v>
                </c:pt>
                <c:pt idx="20760">
                  <c:v>0</c:v>
                </c:pt>
                <c:pt idx="20761">
                  <c:v>0</c:v>
                </c:pt>
                <c:pt idx="20762">
                  <c:v>0</c:v>
                </c:pt>
                <c:pt idx="20763">
                  <c:v>0</c:v>
                </c:pt>
                <c:pt idx="20764">
                  <c:v>0</c:v>
                </c:pt>
                <c:pt idx="20765">
                  <c:v>0</c:v>
                </c:pt>
                <c:pt idx="20766">
                  <c:v>0</c:v>
                </c:pt>
                <c:pt idx="20767">
                  <c:v>0</c:v>
                </c:pt>
                <c:pt idx="20768">
                  <c:v>0</c:v>
                </c:pt>
                <c:pt idx="20769">
                  <c:v>0</c:v>
                </c:pt>
                <c:pt idx="20770">
                  <c:v>0</c:v>
                </c:pt>
                <c:pt idx="20771">
                  <c:v>0</c:v>
                </c:pt>
                <c:pt idx="20772">
                  <c:v>0</c:v>
                </c:pt>
                <c:pt idx="20773">
                  <c:v>0</c:v>
                </c:pt>
                <c:pt idx="20774">
                  <c:v>0</c:v>
                </c:pt>
                <c:pt idx="20775">
                  <c:v>0</c:v>
                </c:pt>
                <c:pt idx="20776">
                  <c:v>0</c:v>
                </c:pt>
                <c:pt idx="20777">
                  <c:v>0</c:v>
                </c:pt>
                <c:pt idx="20778">
                  <c:v>0</c:v>
                </c:pt>
                <c:pt idx="20779">
                  <c:v>0</c:v>
                </c:pt>
                <c:pt idx="20780">
                  <c:v>0</c:v>
                </c:pt>
                <c:pt idx="20781">
                  <c:v>0</c:v>
                </c:pt>
                <c:pt idx="20782">
                  <c:v>0</c:v>
                </c:pt>
                <c:pt idx="20783">
                  <c:v>0</c:v>
                </c:pt>
                <c:pt idx="20784">
                  <c:v>0</c:v>
                </c:pt>
                <c:pt idx="20785">
                  <c:v>0</c:v>
                </c:pt>
                <c:pt idx="20786">
                  <c:v>0</c:v>
                </c:pt>
                <c:pt idx="20787">
                  <c:v>0</c:v>
                </c:pt>
                <c:pt idx="20788">
                  <c:v>0</c:v>
                </c:pt>
                <c:pt idx="20789">
                  <c:v>0</c:v>
                </c:pt>
                <c:pt idx="20790">
                  <c:v>0</c:v>
                </c:pt>
                <c:pt idx="20791">
                  <c:v>0</c:v>
                </c:pt>
                <c:pt idx="20792">
                  <c:v>0</c:v>
                </c:pt>
                <c:pt idx="20793">
                  <c:v>0</c:v>
                </c:pt>
                <c:pt idx="20794">
                  <c:v>1692.9999999999998</c:v>
                </c:pt>
                <c:pt idx="20795">
                  <c:v>0</c:v>
                </c:pt>
                <c:pt idx="20796">
                  <c:v>0</c:v>
                </c:pt>
                <c:pt idx="20797">
                  <c:v>0</c:v>
                </c:pt>
                <c:pt idx="20798">
                  <c:v>0</c:v>
                </c:pt>
                <c:pt idx="20799">
                  <c:v>0</c:v>
                </c:pt>
                <c:pt idx="20800">
                  <c:v>0</c:v>
                </c:pt>
                <c:pt idx="20801">
                  <c:v>0</c:v>
                </c:pt>
                <c:pt idx="20802">
                  <c:v>0</c:v>
                </c:pt>
                <c:pt idx="20803">
                  <c:v>0</c:v>
                </c:pt>
                <c:pt idx="20804">
                  <c:v>0</c:v>
                </c:pt>
                <c:pt idx="20805">
                  <c:v>0</c:v>
                </c:pt>
                <c:pt idx="20806">
                  <c:v>0</c:v>
                </c:pt>
                <c:pt idx="20807">
                  <c:v>0</c:v>
                </c:pt>
                <c:pt idx="20808">
                  <c:v>0</c:v>
                </c:pt>
                <c:pt idx="20809">
                  <c:v>0</c:v>
                </c:pt>
                <c:pt idx="20810">
                  <c:v>0</c:v>
                </c:pt>
                <c:pt idx="20811">
                  <c:v>0</c:v>
                </c:pt>
                <c:pt idx="20812">
                  <c:v>0</c:v>
                </c:pt>
                <c:pt idx="20813">
                  <c:v>0</c:v>
                </c:pt>
                <c:pt idx="20814">
                  <c:v>0</c:v>
                </c:pt>
                <c:pt idx="20815">
                  <c:v>0</c:v>
                </c:pt>
                <c:pt idx="20816">
                  <c:v>0</c:v>
                </c:pt>
                <c:pt idx="20817">
                  <c:v>0</c:v>
                </c:pt>
                <c:pt idx="20818">
                  <c:v>0</c:v>
                </c:pt>
                <c:pt idx="20819">
                  <c:v>0</c:v>
                </c:pt>
                <c:pt idx="20820">
                  <c:v>0</c:v>
                </c:pt>
                <c:pt idx="20821">
                  <c:v>0</c:v>
                </c:pt>
                <c:pt idx="20822">
                  <c:v>0</c:v>
                </c:pt>
                <c:pt idx="20823">
                  <c:v>0</c:v>
                </c:pt>
                <c:pt idx="20824">
                  <c:v>1905.5</c:v>
                </c:pt>
                <c:pt idx="20825">
                  <c:v>0</c:v>
                </c:pt>
                <c:pt idx="20826">
                  <c:v>0</c:v>
                </c:pt>
                <c:pt idx="20827">
                  <c:v>0</c:v>
                </c:pt>
                <c:pt idx="20828">
                  <c:v>0</c:v>
                </c:pt>
                <c:pt idx="20829">
                  <c:v>0</c:v>
                </c:pt>
                <c:pt idx="20830">
                  <c:v>0</c:v>
                </c:pt>
                <c:pt idx="20831">
                  <c:v>0</c:v>
                </c:pt>
                <c:pt idx="20832">
                  <c:v>0</c:v>
                </c:pt>
                <c:pt idx="20833">
                  <c:v>0</c:v>
                </c:pt>
                <c:pt idx="20834">
                  <c:v>0</c:v>
                </c:pt>
                <c:pt idx="20835">
                  <c:v>0</c:v>
                </c:pt>
                <c:pt idx="20836">
                  <c:v>0</c:v>
                </c:pt>
                <c:pt idx="20837">
                  <c:v>0</c:v>
                </c:pt>
                <c:pt idx="20838">
                  <c:v>0</c:v>
                </c:pt>
                <c:pt idx="20839">
                  <c:v>0</c:v>
                </c:pt>
                <c:pt idx="20840">
                  <c:v>0</c:v>
                </c:pt>
                <c:pt idx="20841">
                  <c:v>0</c:v>
                </c:pt>
                <c:pt idx="20842">
                  <c:v>0</c:v>
                </c:pt>
                <c:pt idx="20843">
                  <c:v>0</c:v>
                </c:pt>
                <c:pt idx="20844">
                  <c:v>0</c:v>
                </c:pt>
                <c:pt idx="20845">
                  <c:v>0</c:v>
                </c:pt>
                <c:pt idx="20846">
                  <c:v>0</c:v>
                </c:pt>
                <c:pt idx="20847">
                  <c:v>0</c:v>
                </c:pt>
                <c:pt idx="20848">
                  <c:v>0</c:v>
                </c:pt>
                <c:pt idx="20849">
                  <c:v>0</c:v>
                </c:pt>
                <c:pt idx="20850">
                  <c:v>0</c:v>
                </c:pt>
                <c:pt idx="20851">
                  <c:v>0</c:v>
                </c:pt>
                <c:pt idx="20852">
                  <c:v>0</c:v>
                </c:pt>
                <c:pt idx="20853">
                  <c:v>0</c:v>
                </c:pt>
                <c:pt idx="20854">
                  <c:v>0</c:v>
                </c:pt>
                <c:pt idx="20855">
                  <c:v>0</c:v>
                </c:pt>
                <c:pt idx="20856">
                  <c:v>0</c:v>
                </c:pt>
                <c:pt idx="20857">
                  <c:v>0</c:v>
                </c:pt>
                <c:pt idx="20858">
                  <c:v>0</c:v>
                </c:pt>
                <c:pt idx="20859">
                  <c:v>0</c:v>
                </c:pt>
                <c:pt idx="20860">
                  <c:v>0</c:v>
                </c:pt>
                <c:pt idx="20861">
                  <c:v>0</c:v>
                </c:pt>
                <c:pt idx="20862">
                  <c:v>0</c:v>
                </c:pt>
                <c:pt idx="20863">
                  <c:v>0</c:v>
                </c:pt>
                <c:pt idx="20864">
                  <c:v>0</c:v>
                </c:pt>
                <c:pt idx="20865">
                  <c:v>0</c:v>
                </c:pt>
                <c:pt idx="20866">
                  <c:v>0</c:v>
                </c:pt>
                <c:pt idx="20867">
                  <c:v>0</c:v>
                </c:pt>
                <c:pt idx="20868">
                  <c:v>0</c:v>
                </c:pt>
                <c:pt idx="20869">
                  <c:v>0</c:v>
                </c:pt>
                <c:pt idx="20870">
                  <c:v>0</c:v>
                </c:pt>
                <c:pt idx="20871">
                  <c:v>0</c:v>
                </c:pt>
                <c:pt idx="20872">
                  <c:v>0</c:v>
                </c:pt>
                <c:pt idx="20873">
                  <c:v>0</c:v>
                </c:pt>
                <c:pt idx="20874">
                  <c:v>0</c:v>
                </c:pt>
                <c:pt idx="20875">
                  <c:v>0</c:v>
                </c:pt>
                <c:pt idx="20876">
                  <c:v>0</c:v>
                </c:pt>
                <c:pt idx="20877">
                  <c:v>0</c:v>
                </c:pt>
                <c:pt idx="20878">
                  <c:v>0</c:v>
                </c:pt>
                <c:pt idx="20879">
                  <c:v>0</c:v>
                </c:pt>
                <c:pt idx="20880">
                  <c:v>0</c:v>
                </c:pt>
                <c:pt idx="20881">
                  <c:v>0</c:v>
                </c:pt>
                <c:pt idx="20882">
                  <c:v>0</c:v>
                </c:pt>
                <c:pt idx="20883">
                  <c:v>0</c:v>
                </c:pt>
                <c:pt idx="20884">
                  <c:v>0</c:v>
                </c:pt>
                <c:pt idx="20885">
                  <c:v>0</c:v>
                </c:pt>
                <c:pt idx="20886">
                  <c:v>0</c:v>
                </c:pt>
                <c:pt idx="20887">
                  <c:v>0</c:v>
                </c:pt>
                <c:pt idx="20888">
                  <c:v>0</c:v>
                </c:pt>
                <c:pt idx="20889">
                  <c:v>0</c:v>
                </c:pt>
                <c:pt idx="20890">
                  <c:v>0</c:v>
                </c:pt>
                <c:pt idx="20891">
                  <c:v>0</c:v>
                </c:pt>
                <c:pt idx="20892">
                  <c:v>0</c:v>
                </c:pt>
                <c:pt idx="20893">
                  <c:v>0</c:v>
                </c:pt>
                <c:pt idx="20894">
                  <c:v>0</c:v>
                </c:pt>
                <c:pt idx="20895">
                  <c:v>0</c:v>
                </c:pt>
                <c:pt idx="20896">
                  <c:v>0</c:v>
                </c:pt>
                <c:pt idx="20897">
                  <c:v>0</c:v>
                </c:pt>
                <c:pt idx="20898">
                  <c:v>0</c:v>
                </c:pt>
                <c:pt idx="20899">
                  <c:v>0</c:v>
                </c:pt>
                <c:pt idx="20900">
                  <c:v>0</c:v>
                </c:pt>
                <c:pt idx="20901">
                  <c:v>0</c:v>
                </c:pt>
                <c:pt idx="20902">
                  <c:v>0</c:v>
                </c:pt>
                <c:pt idx="20903">
                  <c:v>0</c:v>
                </c:pt>
                <c:pt idx="20904">
                  <c:v>0</c:v>
                </c:pt>
                <c:pt idx="20905">
                  <c:v>0</c:v>
                </c:pt>
                <c:pt idx="20906">
                  <c:v>0</c:v>
                </c:pt>
                <c:pt idx="20907">
                  <c:v>0</c:v>
                </c:pt>
                <c:pt idx="20908">
                  <c:v>0</c:v>
                </c:pt>
                <c:pt idx="20909">
                  <c:v>0</c:v>
                </c:pt>
                <c:pt idx="20910">
                  <c:v>0</c:v>
                </c:pt>
                <c:pt idx="20911">
                  <c:v>0</c:v>
                </c:pt>
                <c:pt idx="20912">
                  <c:v>0</c:v>
                </c:pt>
                <c:pt idx="20913">
                  <c:v>0</c:v>
                </c:pt>
                <c:pt idx="20914">
                  <c:v>0</c:v>
                </c:pt>
                <c:pt idx="20915">
                  <c:v>0</c:v>
                </c:pt>
                <c:pt idx="20916">
                  <c:v>0</c:v>
                </c:pt>
                <c:pt idx="20917">
                  <c:v>0</c:v>
                </c:pt>
                <c:pt idx="20918">
                  <c:v>0</c:v>
                </c:pt>
                <c:pt idx="20919">
                  <c:v>0</c:v>
                </c:pt>
                <c:pt idx="20920">
                  <c:v>0</c:v>
                </c:pt>
                <c:pt idx="20921">
                  <c:v>0</c:v>
                </c:pt>
                <c:pt idx="20922">
                  <c:v>0</c:v>
                </c:pt>
                <c:pt idx="20923">
                  <c:v>0</c:v>
                </c:pt>
                <c:pt idx="20924">
                  <c:v>0</c:v>
                </c:pt>
                <c:pt idx="20925">
                  <c:v>0</c:v>
                </c:pt>
                <c:pt idx="20926">
                  <c:v>0</c:v>
                </c:pt>
                <c:pt idx="20927">
                  <c:v>0</c:v>
                </c:pt>
                <c:pt idx="20928">
                  <c:v>0</c:v>
                </c:pt>
                <c:pt idx="20929">
                  <c:v>0</c:v>
                </c:pt>
                <c:pt idx="20930">
                  <c:v>0</c:v>
                </c:pt>
                <c:pt idx="20931">
                  <c:v>0</c:v>
                </c:pt>
                <c:pt idx="20932">
                  <c:v>0</c:v>
                </c:pt>
                <c:pt idx="20933">
                  <c:v>0</c:v>
                </c:pt>
                <c:pt idx="20934">
                  <c:v>0</c:v>
                </c:pt>
                <c:pt idx="20935">
                  <c:v>0</c:v>
                </c:pt>
                <c:pt idx="20936">
                  <c:v>0</c:v>
                </c:pt>
                <c:pt idx="20937">
                  <c:v>0</c:v>
                </c:pt>
                <c:pt idx="20938">
                  <c:v>0</c:v>
                </c:pt>
                <c:pt idx="20939">
                  <c:v>0</c:v>
                </c:pt>
                <c:pt idx="20940">
                  <c:v>0</c:v>
                </c:pt>
                <c:pt idx="20941">
                  <c:v>0</c:v>
                </c:pt>
                <c:pt idx="20942">
                  <c:v>0</c:v>
                </c:pt>
                <c:pt idx="20943">
                  <c:v>0</c:v>
                </c:pt>
                <c:pt idx="20944">
                  <c:v>0</c:v>
                </c:pt>
                <c:pt idx="20945">
                  <c:v>0</c:v>
                </c:pt>
                <c:pt idx="20946">
                  <c:v>0</c:v>
                </c:pt>
                <c:pt idx="20947">
                  <c:v>0</c:v>
                </c:pt>
                <c:pt idx="20948">
                  <c:v>0</c:v>
                </c:pt>
                <c:pt idx="20949">
                  <c:v>0</c:v>
                </c:pt>
                <c:pt idx="20950">
                  <c:v>0</c:v>
                </c:pt>
                <c:pt idx="20951">
                  <c:v>0</c:v>
                </c:pt>
                <c:pt idx="20952">
                  <c:v>1691.1999999999998</c:v>
                </c:pt>
                <c:pt idx="20953">
                  <c:v>0</c:v>
                </c:pt>
                <c:pt idx="20954">
                  <c:v>0</c:v>
                </c:pt>
                <c:pt idx="20955">
                  <c:v>0</c:v>
                </c:pt>
                <c:pt idx="20956">
                  <c:v>0</c:v>
                </c:pt>
                <c:pt idx="20957">
                  <c:v>0</c:v>
                </c:pt>
                <c:pt idx="20958">
                  <c:v>0</c:v>
                </c:pt>
                <c:pt idx="20959">
                  <c:v>0</c:v>
                </c:pt>
                <c:pt idx="20960">
                  <c:v>0</c:v>
                </c:pt>
                <c:pt idx="20961">
                  <c:v>0</c:v>
                </c:pt>
                <c:pt idx="20962">
                  <c:v>0</c:v>
                </c:pt>
                <c:pt idx="20963">
                  <c:v>0</c:v>
                </c:pt>
                <c:pt idx="20964">
                  <c:v>0</c:v>
                </c:pt>
                <c:pt idx="20965">
                  <c:v>0</c:v>
                </c:pt>
                <c:pt idx="20966">
                  <c:v>0</c:v>
                </c:pt>
                <c:pt idx="20967">
                  <c:v>0</c:v>
                </c:pt>
                <c:pt idx="20968">
                  <c:v>0</c:v>
                </c:pt>
                <c:pt idx="20969">
                  <c:v>0</c:v>
                </c:pt>
                <c:pt idx="20970">
                  <c:v>0</c:v>
                </c:pt>
                <c:pt idx="20971">
                  <c:v>0</c:v>
                </c:pt>
                <c:pt idx="20972">
                  <c:v>0</c:v>
                </c:pt>
                <c:pt idx="20973">
                  <c:v>0</c:v>
                </c:pt>
                <c:pt idx="20974">
                  <c:v>0</c:v>
                </c:pt>
                <c:pt idx="20975">
                  <c:v>0</c:v>
                </c:pt>
                <c:pt idx="20976">
                  <c:v>0</c:v>
                </c:pt>
                <c:pt idx="20977">
                  <c:v>0</c:v>
                </c:pt>
                <c:pt idx="20978">
                  <c:v>0</c:v>
                </c:pt>
                <c:pt idx="20979">
                  <c:v>0</c:v>
                </c:pt>
                <c:pt idx="20980">
                  <c:v>0</c:v>
                </c:pt>
                <c:pt idx="20981">
                  <c:v>0</c:v>
                </c:pt>
                <c:pt idx="20982">
                  <c:v>0</c:v>
                </c:pt>
                <c:pt idx="20983">
                  <c:v>0</c:v>
                </c:pt>
                <c:pt idx="20984">
                  <c:v>0</c:v>
                </c:pt>
                <c:pt idx="20985">
                  <c:v>0</c:v>
                </c:pt>
                <c:pt idx="20986">
                  <c:v>0</c:v>
                </c:pt>
                <c:pt idx="20987">
                  <c:v>0</c:v>
                </c:pt>
                <c:pt idx="20988">
                  <c:v>0</c:v>
                </c:pt>
                <c:pt idx="20989">
                  <c:v>0</c:v>
                </c:pt>
                <c:pt idx="20990">
                  <c:v>0</c:v>
                </c:pt>
                <c:pt idx="20991">
                  <c:v>0</c:v>
                </c:pt>
                <c:pt idx="20992">
                  <c:v>0</c:v>
                </c:pt>
                <c:pt idx="20993">
                  <c:v>0</c:v>
                </c:pt>
                <c:pt idx="20994">
                  <c:v>0</c:v>
                </c:pt>
                <c:pt idx="20995">
                  <c:v>0</c:v>
                </c:pt>
                <c:pt idx="20996">
                  <c:v>0</c:v>
                </c:pt>
                <c:pt idx="20997">
                  <c:v>0</c:v>
                </c:pt>
                <c:pt idx="20998">
                  <c:v>0</c:v>
                </c:pt>
                <c:pt idx="20999">
                  <c:v>0</c:v>
                </c:pt>
                <c:pt idx="21000">
                  <c:v>0</c:v>
                </c:pt>
                <c:pt idx="21001">
                  <c:v>0</c:v>
                </c:pt>
                <c:pt idx="21002">
                  <c:v>0</c:v>
                </c:pt>
                <c:pt idx="21003">
                  <c:v>0</c:v>
                </c:pt>
                <c:pt idx="21004">
                  <c:v>0</c:v>
                </c:pt>
                <c:pt idx="21005">
                  <c:v>0</c:v>
                </c:pt>
                <c:pt idx="21006">
                  <c:v>0</c:v>
                </c:pt>
                <c:pt idx="21007">
                  <c:v>0</c:v>
                </c:pt>
                <c:pt idx="21008">
                  <c:v>0</c:v>
                </c:pt>
                <c:pt idx="21009">
                  <c:v>0</c:v>
                </c:pt>
                <c:pt idx="21010">
                  <c:v>0</c:v>
                </c:pt>
                <c:pt idx="21011">
                  <c:v>0</c:v>
                </c:pt>
                <c:pt idx="21012">
                  <c:v>0</c:v>
                </c:pt>
                <c:pt idx="21013">
                  <c:v>0</c:v>
                </c:pt>
                <c:pt idx="21014">
                  <c:v>0</c:v>
                </c:pt>
                <c:pt idx="21015">
                  <c:v>0</c:v>
                </c:pt>
                <c:pt idx="21016">
                  <c:v>0</c:v>
                </c:pt>
                <c:pt idx="21017">
                  <c:v>0</c:v>
                </c:pt>
                <c:pt idx="21018">
                  <c:v>0</c:v>
                </c:pt>
                <c:pt idx="21019">
                  <c:v>0</c:v>
                </c:pt>
                <c:pt idx="21020">
                  <c:v>0</c:v>
                </c:pt>
                <c:pt idx="21021">
                  <c:v>0</c:v>
                </c:pt>
                <c:pt idx="21022">
                  <c:v>0</c:v>
                </c:pt>
                <c:pt idx="21023">
                  <c:v>0</c:v>
                </c:pt>
                <c:pt idx="21024">
                  <c:v>0</c:v>
                </c:pt>
                <c:pt idx="21025">
                  <c:v>0</c:v>
                </c:pt>
                <c:pt idx="21026">
                  <c:v>0</c:v>
                </c:pt>
                <c:pt idx="21027">
                  <c:v>0</c:v>
                </c:pt>
                <c:pt idx="21028">
                  <c:v>0</c:v>
                </c:pt>
                <c:pt idx="21029">
                  <c:v>0</c:v>
                </c:pt>
                <c:pt idx="21030">
                  <c:v>0</c:v>
                </c:pt>
                <c:pt idx="21031">
                  <c:v>0</c:v>
                </c:pt>
                <c:pt idx="21032">
                  <c:v>0</c:v>
                </c:pt>
                <c:pt idx="21033">
                  <c:v>0</c:v>
                </c:pt>
                <c:pt idx="21034">
                  <c:v>0</c:v>
                </c:pt>
                <c:pt idx="21035">
                  <c:v>0</c:v>
                </c:pt>
                <c:pt idx="21036">
                  <c:v>0</c:v>
                </c:pt>
                <c:pt idx="21037">
                  <c:v>0</c:v>
                </c:pt>
                <c:pt idx="21038">
                  <c:v>0</c:v>
                </c:pt>
                <c:pt idx="21039">
                  <c:v>0</c:v>
                </c:pt>
                <c:pt idx="21040">
                  <c:v>0</c:v>
                </c:pt>
                <c:pt idx="21041">
                  <c:v>0</c:v>
                </c:pt>
                <c:pt idx="21042">
                  <c:v>0</c:v>
                </c:pt>
                <c:pt idx="21043">
                  <c:v>0</c:v>
                </c:pt>
                <c:pt idx="21044">
                  <c:v>0</c:v>
                </c:pt>
                <c:pt idx="21045">
                  <c:v>0</c:v>
                </c:pt>
                <c:pt idx="21046">
                  <c:v>0</c:v>
                </c:pt>
                <c:pt idx="21047">
                  <c:v>0</c:v>
                </c:pt>
                <c:pt idx="21048">
                  <c:v>0</c:v>
                </c:pt>
                <c:pt idx="21049">
                  <c:v>0</c:v>
                </c:pt>
                <c:pt idx="21050">
                  <c:v>0</c:v>
                </c:pt>
                <c:pt idx="21051">
                  <c:v>0</c:v>
                </c:pt>
                <c:pt idx="21052">
                  <c:v>0</c:v>
                </c:pt>
                <c:pt idx="21053">
                  <c:v>0</c:v>
                </c:pt>
                <c:pt idx="21054">
                  <c:v>0</c:v>
                </c:pt>
                <c:pt idx="21055">
                  <c:v>0</c:v>
                </c:pt>
                <c:pt idx="21056">
                  <c:v>0</c:v>
                </c:pt>
                <c:pt idx="21057">
                  <c:v>0</c:v>
                </c:pt>
                <c:pt idx="21058">
                  <c:v>0</c:v>
                </c:pt>
                <c:pt idx="21059">
                  <c:v>0</c:v>
                </c:pt>
                <c:pt idx="21060">
                  <c:v>0</c:v>
                </c:pt>
                <c:pt idx="21061">
                  <c:v>0</c:v>
                </c:pt>
                <c:pt idx="21062">
                  <c:v>0</c:v>
                </c:pt>
                <c:pt idx="21063">
                  <c:v>0</c:v>
                </c:pt>
                <c:pt idx="21064">
                  <c:v>61447.999999999985</c:v>
                </c:pt>
                <c:pt idx="21065">
                  <c:v>0</c:v>
                </c:pt>
                <c:pt idx="21066">
                  <c:v>0</c:v>
                </c:pt>
                <c:pt idx="21067">
                  <c:v>0</c:v>
                </c:pt>
                <c:pt idx="21068">
                  <c:v>0</c:v>
                </c:pt>
                <c:pt idx="21069">
                  <c:v>0</c:v>
                </c:pt>
                <c:pt idx="21070">
                  <c:v>0</c:v>
                </c:pt>
                <c:pt idx="21071">
                  <c:v>0</c:v>
                </c:pt>
                <c:pt idx="21072">
                  <c:v>0</c:v>
                </c:pt>
                <c:pt idx="21073">
                  <c:v>0</c:v>
                </c:pt>
                <c:pt idx="21074">
                  <c:v>0</c:v>
                </c:pt>
                <c:pt idx="21075">
                  <c:v>0</c:v>
                </c:pt>
                <c:pt idx="21076">
                  <c:v>0</c:v>
                </c:pt>
                <c:pt idx="21077">
                  <c:v>0</c:v>
                </c:pt>
                <c:pt idx="21078">
                  <c:v>0</c:v>
                </c:pt>
                <c:pt idx="21079">
                  <c:v>0</c:v>
                </c:pt>
                <c:pt idx="21080">
                  <c:v>0</c:v>
                </c:pt>
                <c:pt idx="21081">
                  <c:v>0</c:v>
                </c:pt>
                <c:pt idx="21082">
                  <c:v>0</c:v>
                </c:pt>
                <c:pt idx="21083">
                  <c:v>0</c:v>
                </c:pt>
                <c:pt idx="21084">
                  <c:v>0</c:v>
                </c:pt>
                <c:pt idx="21085">
                  <c:v>0</c:v>
                </c:pt>
                <c:pt idx="21086">
                  <c:v>0</c:v>
                </c:pt>
                <c:pt idx="21087">
                  <c:v>0</c:v>
                </c:pt>
                <c:pt idx="21088">
                  <c:v>0</c:v>
                </c:pt>
                <c:pt idx="21089">
                  <c:v>0</c:v>
                </c:pt>
                <c:pt idx="21090">
                  <c:v>0</c:v>
                </c:pt>
                <c:pt idx="21091">
                  <c:v>0</c:v>
                </c:pt>
                <c:pt idx="21092">
                  <c:v>0</c:v>
                </c:pt>
                <c:pt idx="21093">
                  <c:v>0</c:v>
                </c:pt>
                <c:pt idx="21094">
                  <c:v>0</c:v>
                </c:pt>
                <c:pt idx="21095">
                  <c:v>0</c:v>
                </c:pt>
                <c:pt idx="21096">
                  <c:v>0</c:v>
                </c:pt>
                <c:pt idx="21097">
                  <c:v>0</c:v>
                </c:pt>
                <c:pt idx="21098">
                  <c:v>0</c:v>
                </c:pt>
                <c:pt idx="21099">
                  <c:v>0</c:v>
                </c:pt>
                <c:pt idx="21100">
                  <c:v>0</c:v>
                </c:pt>
                <c:pt idx="21101">
                  <c:v>0</c:v>
                </c:pt>
                <c:pt idx="21102">
                  <c:v>0</c:v>
                </c:pt>
                <c:pt idx="21103">
                  <c:v>0</c:v>
                </c:pt>
                <c:pt idx="21104">
                  <c:v>0</c:v>
                </c:pt>
                <c:pt idx="21105">
                  <c:v>0</c:v>
                </c:pt>
                <c:pt idx="21106">
                  <c:v>0</c:v>
                </c:pt>
                <c:pt idx="21107">
                  <c:v>0</c:v>
                </c:pt>
                <c:pt idx="21108">
                  <c:v>0</c:v>
                </c:pt>
                <c:pt idx="21109">
                  <c:v>0</c:v>
                </c:pt>
                <c:pt idx="21110">
                  <c:v>0</c:v>
                </c:pt>
                <c:pt idx="21111">
                  <c:v>0</c:v>
                </c:pt>
                <c:pt idx="21112">
                  <c:v>0</c:v>
                </c:pt>
                <c:pt idx="21113">
                  <c:v>0</c:v>
                </c:pt>
                <c:pt idx="21114">
                  <c:v>0</c:v>
                </c:pt>
                <c:pt idx="21115">
                  <c:v>0</c:v>
                </c:pt>
                <c:pt idx="21116">
                  <c:v>0</c:v>
                </c:pt>
                <c:pt idx="21117">
                  <c:v>616.6</c:v>
                </c:pt>
                <c:pt idx="21118">
                  <c:v>0</c:v>
                </c:pt>
                <c:pt idx="21119">
                  <c:v>0</c:v>
                </c:pt>
                <c:pt idx="21120">
                  <c:v>0</c:v>
                </c:pt>
                <c:pt idx="21121">
                  <c:v>0</c:v>
                </c:pt>
                <c:pt idx="21122">
                  <c:v>0</c:v>
                </c:pt>
                <c:pt idx="21123">
                  <c:v>0</c:v>
                </c:pt>
                <c:pt idx="21124">
                  <c:v>0</c:v>
                </c:pt>
                <c:pt idx="21125">
                  <c:v>0</c:v>
                </c:pt>
                <c:pt idx="21126">
                  <c:v>0</c:v>
                </c:pt>
                <c:pt idx="21127">
                  <c:v>0</c:v>
                </c:pt>
                <c:pt idx="21128">
                  <c:v>0</c:v>
                </c:pt>
                <c:pt idx="21129">
                  <c:v>0</c:v>
                </c:pt>
                <c:pt idx="21130">
                  <c:v>0</c:v>
                </c:pt>
                <c:pt idx="21131">
                  <c:v>0</c:v>
                </c:pt>
                <c:pt idx="21132">
                  <c:v>0</c:v>
                </c:pt>
                <c:pt idx="21133">
                  <c:v>0</c:v>
                </c:pt>
                <c:pt idx="21134">
                  <c:v>0</c:v>
                </c:pt>
                <c:pt idx="21135">
                  <c:v>0</c:v>
                </c:pt>
                <c:pt idx="21136">
                  <c:v>0</c:v>
                </c:pt>
                <c:pt idx="21137">
                  <c:v>0</c:v>
                </c:pt>
                <c:pt idx="21138">
                  <c:v>0</c:v>
                </c:pt>
                <c:pt idx="21139">
                  <c:v>0</c:v>
                </c:pt>
                <c:pt idx="21140">
                  <c:v>0</c:v>
                </c:pt>
                <c:pt idx="21141">
                  <c:v>0</c:v>
                </c:pt>
                <c:pt idx="21142">
                  <c:v>0</c:v>
                </c:pt>
                <c:pt idx="21143">
                  <c:v>0</c:v>
                </c:pt>
                <c:pt idx="21144">
                  <c:v>0</c:v>
                </c:pt>
                <c:pt idx="21145">
                  <c:v>0</c:v>
                </c:pt>
                <c:pt idx="21146">
                  <c:v>0</c:v>
                </c:pt>
                <c:pt idx="21147">
                  <c:v>0</c:v>
                </c:pt>
                <c:pt idx="21148">
                  <c:v>0</c:v>
                </c:pt>
                <c:pt idx="21149">
                  <c:v>0</c:v>
                </c:pt>
                <c:pt idx="21150">
                  <c:v>0</c:v>
                </c:pt>
                <c:pt idx="21151">
                  <c:v>0</c:v>
                </c:pt>
                <c:pt idx="21152">
                  <c:v>0</c:v>
                </c:pt>
                <c:pt idx="21153">
                  <c:v>0</c:v>
                </c:pt>
                <c:pt idx="21154">
                  <c:v>0</c:v>
                </c:pt>
                <c:pt idx="21155">
                  <c:v>0</c:v>
                </c:pt>
                <c:pt idx="21156">
                  <c:v>0</c:v>
                </c:pt>
                <c:pt idx="21157">
                  <c:v>0</c:v>
                </c:pt>
                <c:pt idx="21158">
                  <c:v>0</c:v>
                </c:pt>
                <c:pt idx="21159">
                  <c:v>0</c:v>
                </c:pt>
                <c:pt idx="21160">
                  <c:v>0</c:v>
                </c:pt>
                <c:pt idx="21161">
                  <c:v>0</c:v>
                </c:pt>
                <c:pt idx="21162">
                  <c:v>0</c:v>
                </c:pt>
                <c:pt idx="21163">
                  <c:v>0</c:v>
                </c:pt>
                <c:pt idx="21164">
                  <c:v>0</c:v>
                </c:pt>
                <c:pt idx="21165">
                  <c:v>0</c:v>
                </c:pt>
                <c:pt idx="21166">
                  <c:v>0</c:v>
                </c:pt>
                <c:pt idx="21167">
                  <c:v>0</c:v>
                </c:pt>
                <c:pt idx="21168">
                  <c:v>0</c:v>
                </c:pt>
                <c:pt idx="21169">
                  <c:v>0</c:v>
                </c:pt>
                <c:pt idx="21170">
                  <c:v>0</c:v>
                </c:pt>
                <c:pt idx="21171">
                  <c:v>0</c:v>
                </c:pt>
                <c:pt idx="21172">
                  <c:v>0</c:v>
                </c:pt>
                <c:pt idx="21173">
                  <c:v>0</c:v>
                </c:pt>
                <c:pt idx="21174">
                  <c:v>0</c:v>
                </c:pt>
                <c:pt idx="21175">
                  <c:v>0</c:v>
                </c:pt>
                <c:pt idx="21176">
                  <c:v>0</c:v>
                </c:pt>
                <c:pt idx="21177">
                  <c:v>0</c:v>
                </c:pt>
                <c:pt idx="21178">
                  <c:v>0</c:v>
                </c:pt>
                <c:pt idx="21179">
                  <c:v>0</c:v>
                </c:pt>
                <c:pt idx="21180">
                  <c:v>0</c:v>
                </c:pt>
                <c:pt idx="21181">
                  <c:v>0</c:v>
                </c:pt>
                <c:pt idx="21182">
                  <c:v>0</c:v>
                </c:pt>
                <c:pt idx="21183">
                  <c:v>0</c:v>
                </c:pt>
                <c:pt idx="21184">
                  <c:v>0</c:v>
                </c:pt>
                <c:pt idx="21185">
                  <c:v>0</c:v>
                </c:pt>
                <c:pt idx="21186">
                  <c:v>0</c:v>
                </c:pt>
                <c:pt idx="21187">
                  <c:v>0</c:v>
                </c:pt>
                <c:pt idx="21188">
                  <c:v>0</c:v>
                </c:pt>
                <c:pt idx="21189">
                  <c:v>0</c:v>
                </c:pt>
                <c:pt idx="21190">
                  <c:v>0</c:v>
                </c:pt>
                <c:pt idx="21191">
                  <c:v>0</c:v>
                </c:pt>
                <c:pt idx="21192">
                  <c:v>0</c:v>
                </c:pt>
                <c:pt idx="21193">
                  <c:v>0</c:v>
                </c:pt>
                <c:pt idx="21194">
                  <c:v>0</c:v>
                </c:pt>
                <c:pt idx="21195">
                  <c:v>0</c:v>
                </c:pt>
                <c:pt idx="21196">
                  <c:v>0</c:v>
                </c:pt>
                <c:pt idx="21197">
                  <c:v>0</c:v>
                </c:pt>
                <c:pt idx="21198">
                  <c:v>0</c:v>
                </c:pt>
                <c:pt idx="21199">
                  <c:v>0</c:v>
                </c:pt>
                <c:pt idx="21200">
                  <c:v>0</c:v>
                </c:pt>
                <c:pt idx="21201">
                  <c:v>0</c:v>
                </c:pt>
                <c:pt idx="21202">
                  <c:v>0</c:v>
                </c:pt>
                <c:pt idx="21203">
                  <c:v>0</c:v>
                </c:pt>
                <c:pt idx="21204">
                  <c:v>0</c:v>
                </c:pt>
                <c:pt idx="21205">
                  <c:v>0</c:v>
                </c:pt>
                <c:pt idx="21206">
                  <c:v>0</c:v>
                </c:pt>
                <c:pt idx="21207">
                  <c:v>0</c:v>
                </c:pt>
                <c:pt idx="21208">
                  <c:v>0</c:v>
                </c:pt>
                <c:pt idx="21209">
                  <c:v>0</c:v>
                </c:pt>
                <c:pt idx="21210">
                  <c:v>0</c:v>
                </c:pt>
                <c:pt idx="21211">
                  <c:v>0</c:v>
                </c:pt>
                <c:pt idx="21212">
                  <c:v>0</c:v>
                </c:pt>
                <c:pt idx="21213">
                  <c:v>0</c:v>
                </c:pt>
                <c:pt idx="21214">
                  <c:v>0</c:v>
                </c:pt>
                <c:pt idx="21215">
                  <c:v>0</c:v>
                </c:pt>
                <c:pt idx="21216">
                  <c:v>0</c:v>
                </c:pt>
                <c:pt idx="21217">
                  <c:v>0</c:v>
                </c:pt>
                <c:pt idx="21218">
                  <c:v>0</c:v>
                </c:pt>
                <c:pt idx="21219">
                  <c:v>0</c:v>
                </c:pt>
                <c:pt idx="21220">
                  <c:v>0</c:v>
                </c:pt>
                <c:pt idx="21221">
                  <c:v>0</c:v>
                </c:pt>
                <c:pt idx="21222">
                  <c:v>0</c:v>
                </c:pt>
                <c:pt idx="21223">
                  <c:v>0</c:v>
                </c:pt>
                <c:pt idx="21224">
                  <c:v>0</c:v>
                </c:pt>
                <c:pt idx="21225">
                  <c:v>0</c:v>
                </c:pt>
                <c:pt idx="21226">
                  <c:v>0</c:v>
                </c:pt>
                <c:pt idx="21227">
                  <c:v>0</c:v>
                </c:pt>
                <c:pt idx="21228">
                  <c:v>0</c:v>
                </c:pt>
                <c:pt idx="21229">
                  <c:v>0</c:v>
                </c:pt>
                <c:pt idx="21230">
                  <c:v>0</c:v>
                </c:pt>
                <c:pt idx="21231">
                  <c:v>0</c:v>
                </c:pt>
                <c:pt idx="21232">
                  <c:v>0</c:v>
                </c:pt>
                <c:pt idx="21233">
                  <c:v>0</c:v>
                </c:pt>
                <c:pt idx="21234">
                  <c:v>0</c:v>
                </c:pt>
                <c:pt idx="21235">
                  <c:v>0</c:v>
                </c:pt>
                <c:pt idx="21236">
                  <c:v>0</c:v>
                </c:pt>
                <c:pt idx="21237">
                  <c:v>0</c:v>
                </c:pt>
                <c:pt idx="21238">
                  <c:v>0</c:v>
                </c:pt>
                <c:pt idx="21239">
                  <c:v>0</c:v>
                </c:pt>
                <c:pt idx="21240">
                  <c:v>0</c:v>
                </c:pt>
                <c:pt idx="21241">
                  <c:v>0</c:v>
                </c:pt>
                <c:pt idx="21242">
                  <c:v>0</c:v>
                </c:pt>
                <c:pt idx="21243">
                  <c:v>0</c:v>
                </c:pt>
                <c:pt idx="21244">
                  <c:v>0</c:v>
                </c:pt>
                <c:pt idx="21245">
                  <c:v>0</c:v>
                </c:pt>
                <c:pt idx="21246">
                  <c:v>0</c:v>
                </c:pt>
                <c:pt idx="21247">
                  <c:v>0</c:v>
                </c:pt>
                <c:pt idx="21248">
                  <c:v>0</c:v>
                </c:pt>
                <c:pt idx="21249">
                  <c:v>0</c:v>
                </c:pt>
                <c:pt idx="21250">
                  <c:v>0</c:v>
                </c:pt>
                <c:pt idx="21251">
                  <c:v>0</c:v>
                </c:pt>
                <c:pt idx="21252">
                  <c:v>0</c:v>
                </c:pt>
                <c:pt idx="21253">
                  <c:v>0</c:v>
                </c:pt>
                <c:pt idx="21254">
                  <c:v>0</c:v>
                </c:pt>
                <c:pt idx="21255">
                  <c:v>0</c:v>
                </c:pt>
                <c:pt idx="21256">
                  <c:v>0</c:v>
                </c:pt>
                <c:pt idx="21257">
                  <c:v>0</c:v>
                </c:pt>
                <c:pt idx="21258">
                  <c:v>0</c:v>
                </c:pt>
                <c:pt idx="21259">
                  <c:v>0</c:v>
                </c:pt>
                <c:pt idx="21260">
                  <c:v>0</c:v>
                </c:pt>
                <c:pt idx="21261">
                  <c:v>0</c:v>
                </c:pt>
                <c:pt idx="21262">
                  <c:v>0</c:v>
                </c:pt>
                <c:pt idx="21263">
                  <c:v>0</c:v>
                </c:pt>
                <c:pt idx="21264">
                  <c:v>0</c:v>
                </c:pt>
                <c:pt idx="21265">
                  <c:v>0</c:v>
                </c:pt>
                <c:pt idx="21266">
                  <c:v>0</c:v>
                </c:pt>
                <c:pt idx="21267">
                  <c:v>0</c:v>
                </c:pt>
                <c:pt idx="21268">
                  <c:v>0</c:v>
                </c:pt>
                <c:pt idx="21269">
                  <c:v>0</c:v>
                </c:pt>
                <c:pt idx="21270">
                  <c:v>0</c:v>
                </c:pt>
                <c:pt idx="21271">
                  <c:v>0</c:v>
                </c:pt>
                <c:pt idx="21272">
                  <c:v>0</c:v>
                </c:pt>
                <c:pt idx="21273">
                  <c:v>0</c:v>
                </c:pt>
                <c:pt idx="21274">
                  <c:v>0</c:v>
                </c:pt>
                <c:pt idx="21275">
                  <c:v>0</c:v>
                </c:pt>
                <c:pt idx="21276">
                  <c:v>0</c:v>
                </c:pt>
                <c:pt idx="21277">
                  <c:v>0</c:v>
                </c:pt>
                <c:pt idx="21278">
                  <c:v>0</c:v>
                </c:pt>
                <c:pt idx="21279">
                  <c:v>0</c:v>
                </c:pt>
                <c:pt idx="21280">
                  <c:v>0</c:v>
                </c:pt>
                <c:pt idx="21281">
                  <c:v>0</c:v>
                </c:pt>
                <c:pt idx="21282">
                  <c:v>0</c:v>
                </c:pt>
                <c:pt idx="21283">
                  <c:v>0</c:v>
                </c:pt>
                <c:pt idx="21284">
                  <c:v>0</c:v>
                </c:pt>
                <c:pt idx="21285">
                  <c:v>0</c:v>
                </c:pt>
                <c:pt idx="21286">
                  <c:v>0</c:v>
                </c:pt>
                <c:pt idx="21287">
                  <c:v>0</c:v>
                </c:pt>
                <c:pt idx="21288">
                  <c:v>0</c:v>
                </c:pt>
                <c:pt idx="21289">
                  <c:v>0</c:v>
                </c:pt>
                <c:pt idx="21290">
                  <c:v>0</c:v>
                </c:pt>
                <c:pt idx="21291">
                  <c:v>0</c:v>
                </c:pt>
                <c:pt idx="21292">
                  <c:v>0</c:v>
                </c:pt>
                <c:pt idx="21293">
                  <c:v>0</c:v>
                </c:pt>
                <c:pt idx="21294">
                  <c:v>0</c:v>
                </c:pt>
                <c:pt idx="21295">
                  <c:v>0</c:v>
                </c:pt>
                <c:pt idx="21296">
                  <c:v>0</c:v>
                </c:pt>
                <c:pt idx="21297">
                  <c:v>0</c:v>
                </c:pt>
                <c:pt idx="21298">
                  <c:v>0</c:v>
                </c:pt>
                <c:pt idx="21299">
                  <c:v>0</c:v>
                </c:pt>
                <c:pt idx="21300">
                  <c:v>0</c:v>
                </c:pt>
                <c:pt idx="21301">
                  <c:v>0</c:v>
                </c:pt>
                <c:pt idx="21302">
                  <c:v>0</c:v>
                </c:pt>
                <c:pt idx="21303">
                  <c:v>0</c:v>
                </c:pt>
                <c:pt idx="21304">
                  <c:v>0</c:v>
                </c:pt>
                <c:pt idx="21305">
                  <c:v>0</c:v>
                </c:pt>
                <c:pt idx="21306">
                  <c:v>0</c:v>
                </c:pt>
                <c:pt idx="21307">
                  <c:v>0</c:v>
                </c:pt>
                <c:pt idx="21308">
                  <c:v>0</c:v>
                </c:pt>
                <c:pt idx="21309">
                  <c:v>0</c:v>
                </c:pt>
                <c:pt idx="21310">
                  <c:v>0</c:v>
                </c:pt>
                <c:pt idx="21311">
                  <c:v>0</c:v>
                </c:pt>
                <c:pt idx="21312">
                  <c:v>0</c:v>
                </c:pt>
                <c:pt idx="21313">
                  <c:v>0</c:v>
                </c:pt>
                <c:pt idx="21314">
                  <c:v>0</c:v>
                </c:pt>
                <c:pt idx="21315">
                  <c:v>0</c:v>
                </c:pt>
                <c:pt idx="21316">
                  <c:v>0</c:v>
                </c:pt>
                <c:pt idx="21317">
                  <c:v>0</c:v>
                </c:pt>
                <c:pt idx="21318">
                  <c:v>0</c:v>
                </c:pt>
                <c:pt idx="21319">
                  <c:v>0</c:v>
                </c:pt>
                <c:pt idx="21320">
                  <c:v>0</c:v>
                </c:pt>
                <c:pt idx="21321">
                  <c:v>0</c:v>
                </c:pt>
                <c:pt idx="21322">
                  <c:v>0</c:v>
                </c:pt>
                <c:pt idx="21323">
                  <c:v>0</c:v>
                </c:pt>
                <c:pt idx="21324">
                  <c:v>0</c:v>
                </c:pt>
                <c:pt idx="21325">
                  <c:v>0</c:v>
                </c:pt>
                <c:pt idx="21326">
                  <c:v>0</c:v>
                </c:pt>
                <c:pt idx="21327">
                  <c:v>0</c:v>
                </c:pt>
                <c:pt idx="21328">
                  <c:v>0</c:v>
                </c:pt>
                <c:pt idx="21329">
                  <c:v>0</c:v>
                </c:pt>
                <c:pt idx="21330">
                  <c:v>0</c:v>
                </c:pt>
                <c:pt idx="21331">
                  <c:v>0</c:v>
                </c:pt>
                <c:pt idx="21332">
                  <c:v>0</c:v>
                </c:pt>
                <c:pt idx="21333">
                  <c:v>0</c:v>
                </c:pt>
                <c:pt idx="21334">
                  <c:v>0</c:v>
                </c:pt>
                <c:pt idx="21335">
                  <c:v>0</c:v>
                </c:pt>
                <c:pt idx="21336">
                  <c:v>0</c:v>
                </c:pt>
                <c:pt idx="21337">
                  <c:v>0</c:v>
                </c:pt>
                <c:pt idx="21338">
                  <c:v>0</c:v>
                </c:pt>
                <c:pt idx="21339">
                  <c:v>0</c:v>
                </c:pt>
                <c:pt idx="21340">
                  <c:v>0</c:v>
                </c:pt>
                <c:pt idx="21341">
                  <c:v>0</c:v>
                </c:pt>
                <c:pt idx="21342">
                  <c:v>0</c:v>
                </c:pt>
                <c:pt idx="21343">
                  <c:v>0</c:v>
                </c:pt>
                <c:pt idx="21344">
                  <c:v>0</c:v>
                </c:pt>
                <c:pt idx="21345">
                  <c:v>0</c:v>
                </c:pt>
                <c:pt idx="21346">
                  <c:v>0</c:v>
                </c:pt>
                <c:pt idx="21347">
                  <c:v>0</c:v>
                </c:pt>
                <c:pt idx="21348">
                  <c:v>0</c:v>
                </c:pt>
                <c:pt idx="21349">
                  <c:v>0</c:v>
                </c:pt>
                <c:pt idx="21350">
                  <c:v>0</c:v>
                </c:pt>
                <c:pt idx="21351">
                  <c:v>0</c:v>
                </c:pt>
                <c:pt idx="21352">
                  <c:v>0</c:v>
                </c:pt>
                <c:pt idx="21353">
                  <c:v>0</c:v>
                </c:pt>
                <c:pt idx="21354">
                  <c:v>0</c:v>
                </c:pt>
                <c:pt idx="21355">
                  <c:v>0</c:v>
                </c:pt>
                <c:pt idx="21356">
                  <c:v>0</c:v>
                </c:pt>
                <c:pt idx="21357">
                  <c:v>0</c:v>
                </c:pt>
                <c:pt idx="21358">
                  <c:v>0</c:v>
                </c:pt>
                <c:pt idx="21359">
                  <c:v>0</c:v>
                </c:pt>
                <c:pt idx="21360">
                  <c:v>0</c:v>
                </c:pt>
                <c:pt idx="21361">
                  <c:v>0</c:v>
                </c:pt>
                <c:pt idx="21362">
                  <c:v>0</c:v>
                </c:pt>
                <c:pt idx="21363">
                  <c:v>0</c:v>
                </c:pt>
                <c:pt idx="21364">
                  <c:v>0</c:v>
                </c:pt>
                <c:pt idx="21365">
                  <c:v>0</c:v>
                </c:pt>
                <c:pt idx="21366">
                  <c:v>0</c:v>
                </c:pt>
                <c:pt idx="21367">
                  <c:v>0</c:v>
                </c:pt>
                <c:pt idx="21368">
                  <c:v>0</c:v>
                </c:pt>
                <c:pt idx="21369">
                  <c:v>0</c:v>
                </c:pt>
                <c:pt idx="21370">
                  <c:v>0</c:v>
                </c:pt>
                <c:pt idx="21371">
                  <c:v>0</c:v>
                </c:pt>
                <c:pt idx="21372">
                  <c:v>0</c:v>
                </c:pt>
                <c:pt idx="21373">
                  <c:v>0</c:v>
                </c:pt>
                <c:pt idx="21374">
                  <c:v>0</c:v>
                </c:pt>
                <c:pt idx="21375">
                  <c:v>0</c:v>
                </c:pt>
                <c:pt idx="21376">
                  <c:v>0</c:v>
                </c:pt>
                <c:pt idx="21377">
                  <c:v>0</c:v>
                </c:pt>
                <c:pt idx="21378">
                  <c:v>0</c:v>
                </c:pt>
                <c:pt idx="21379">
                  <c:v>0</c:v>
                </c:pt>
                <c:pt idx="21380">
                  <c:v>0</c:v>
                </c:pt>
                <c:pt idx="21381">
                  <c:v>0</c:v>
                </c:pt>
                <c:pt idx="21382">
                  <c:v>0</c:v>
                </c:pt>
                <c:pt idx="21383">
                  <c:v>0</c:v>
                </c:pt>
                <c:pt idx="21384">
                  <c:v>0</c:v>
                </c:pt>
                <c:pt idx="21385">
                  <c:v>0</c:v>
                </c:pt>
                <c:pt idx="21386">
                  <c:v>0</c:v>
                </c:pt>
                <c:pt idx="21387">
                  <c:v>0</c:v>
                </c:pt>
                <c:pt idx="21388">
                  <c:v>0</c:v>
                </c:pt>
                <c:pt idx="21389">
                  <c:v>0</c:v>
                </c:pt>
                <c:pt idx="21390">
                  <c:v>0</c:v>
                </c:pt>
                <c:pt idx="21391">
                  <c:v>0</c:v>
                </c:pt>
                <c:pt idx="21392">
                  <c:v>0</c:v>
                </c:pt>
                <c:pt idx="21393">
                  <c:v>0</c:v>
                </c:pt>
                <c:pt idx="21394">
                  <c:v>0</c:v>
                </c:pt>
                <c:pt idx="21395">
                  <c:v>0</c:v>
                </c:pt>
                <c:pt idx="21396">
                  <c:v>189730.59999999998</c:v>
                </c:pt>
                <c:pt idx="21397">
                  <c:v>0</c:v>
                </c:pt>
                <c:pt idx="21398">
                  <c:v>0</c:v>
                </c:pt>
                <c:pt idx="21399">
                  <c:v>0</c:v>
                </c:pt>
                <c:pt idx="21400">
                  <c:v>0</c:v>
                </c:pt>
                <c:pt idx="21401">
                  <c:v>0</c:v>
                </c:pt>
                <c:pt idx="21402">
                  <c:v>0</c:v>
                </c:pt>
                <c:pt idx="21403">
                  <c:v>0</c:v>
                </c:pt>
                <c:pt idx="21404">
                  <c:v>0</c:v>
                </c:pt>
                <c:pt idx="21405">
                  <c:v>0</c:v>
                </c:pt>
                <c:pt idx="21406">
                  <c:v>0</c:v>
                </c:pt>
                <c:pt idx="21407">
                  <c:v>0</c:v>
                </c:pt>
                <c:pt idx="21408">
                  <c:v>0</c:v>
                </c:pt>
                <c:pt idx="21409">
                  <c:v>0</c:v>
                </c:pt>
                <c:pt idx="21410">
                  <c:v>0</c:v>
                </c:pt>
                <c:pt idx="21411">
                  <c:v>0</c:v>
                </c:pt>
                <c:pt idx="21412">
                  <c:v>0</c:v>
                </c:pt>
                <c:pt idx="21413">
                  <c:v>0</c:v>
                </c:pt>
                <c:pt idx="21414">
                  <c:v>0</c:v>
                </c:pt>
                <c:pt idx="21415">
                  <c:v>0</c:v>
                </c:pt>
                <c:pt idx="21416">
                  <c:v>0</c:v>
                </c:pt>
                <c:pt idx="21417">
                  <c:v>0</c:v>
                </c:pt>
                <c:pt idx="21418">
                  <c:v>0</c:v>
                </c:pt>
                <c:pt idx="21419">
                  <c:v>0</c:v>
                </c:pt>
                <c:pt idx="21420">
                  <c:v>0</c:v>
                </c:pt>
                <c:pt idx="21421">
                  <c:v>0</c:v>
                </c:pt>
                <c:pt idx="21422">
                  <c:v>0</c:v>
                </c:pt>
                <c:pt idx="21423">
                  <c:v>0</c:v>
                </c:pt>
                <c:pt idx="21424">
                  <c:v>0</c:v>
                </c:pt>
                <c:pt idx="21425">
                  <c:v>0</c:v>
                </c:pt>
                <c:pt idx="21426">
                  <c:v>0</c:v>
                </c:pt>
                <c:pt idx="21427">
                  <c:v>0</c:v>
                </c:pt>
                <c:pt idx="21428">
                  <c:v>0</c:v>
                </c:pt>
                <c:pt idx="21429">
                  <c:v>0</c:v>
                </c:pt>
                <c:pt idx="21430">
                  <c:v>0</c:v>
                </c:pt>
                <c:pt idx="21431">
                  <c:v>0</c:v>
                </c:pt>
                <c:pt idx="21432">
                  <c:v>0</c:v>
                </c:pt>
                <c:pt idx="21433">
                  <c:v>0</c:v>
                </c:pt>
                <c:pt idx="21434">
                  <c:v>0</c:v>
                </c:pt>
                <c:pt idx="21435">
                  <c:v>0</c:v>
                </c:pt>
                <c:pt idx="21436">
                  <c:v>0</c:v>
                </c:pt>
                <c:pt idx="21437">
                  <c:v>0</c:v>
                </c:pt>
                <c:pt idx="21438">
                  <c:v>0</c:v>
                </c:pt>
                <c:pt idx="21439">
                  <c:v>0</c:v>
                </c:pt>
                <c:pt idx="21440">
                  <c:v>0</c:v>
                </c:pt>
                <c:pt idx="21441">
                  <c:v>0</c:v>
                </c:pt>
                <c:pt idx="21442">
                  <c:v>0</c:v>
                </c:pt>
                <c:pt idx="21443">
                  <c:v>0</c:v>
                </c:pt>
                <c:pt idx="21444">
                  <c:v>0</c:v>
                </c:pt>
                <c:pt idx="21445">
                  <c:v>0</c:v>
                </c:pt>
                <c:pt idx="21446">
                  <c:v>0</c:v>
                </c:pt>
                <c:pt idx="21447">
                  <c:v>0</c:v>
                </c:pt>
                <c:pt idx="21448">
                  <c:v>0</c:v>
                </c:pt>
                <c:pt idx="21449">
                  <c:v>0</c:v>
                </c:pt>
                <c:pt idx="21450">
                  <c:v>0</c:v>
                </c:pt>
                <c:pt idx="21451">
                  <c:v>0</c:v>
                </c:pt>
                <c:pt idx="21452">
                  <c:v>0</c:v>
                </c:pt>
                <c:pt idx="21453">
                  <c:v>0</c:v>
                </c:pt>
                <c:pt idx="21454">
                  <c:v>0</c:v>
                </c:pt>
                <c:pt idx="21455">
                  <c:v>0</c:v>
                </c:pt>
                <c:pt idx="21456">
                  <c:v>0</c:v>
                </c:pt>
                <c:pt idx="21457">
                  <c:v>0</c:v>
                </c:pt>
                <c:pt idx="21458">
                  <c:v>0</c:v>
                </c:pt>
                <c:pt idx="21459">
                  <c:v>0</c:v>
                </c:pt>
                <c:pt idx="21460">
                  <c:v>0</c:v>
                </c:pt>
                <c:pt idx="21461">
                  <c:v>0</c:v>
                </c:pt>
                <c:pt idx="21462">
                  <c:v>0</c:v>
                </c:pt>
                <c:pt idx="21463">
                  <c:v>0</c:v>
                </c:pt>
                <c:pt idx="21464">
                  <c:v>0</c:v>
                </c:pt>
                <c:pt idx="21465">
                  <c:v>0</c:v>
                </c:pt>
                <c:pt idx="21466">
                  <c:v>0</c:v>
                </c:pt>
                <c:pt idx="21467">
                  <c:v>0</c:v>
                </c:pt>
                <c:pt idx="21468">
                  <c:v>0</c:v>
                </c:pt>
                <c:pt idx="21469">
                  <c:v>0</c:v>
                </c:pt>
                <c:pt idx="21470">
                  <c:v>0</c:v>
                </c:pt>
                <c:pt idx="21471">
                  <c:v>0</c:v>
                </c:pt>
                <c:pt idx="21472">
                  <c:v>0</c:v>
                </c:pt>
                <c:pt idx="21473">
                  <c:v>0</c:v>
                </c:pt>
                <c:pt idx="21474">
                  <c:v>0</c:v>
                </c:pt>
                <c:pt idx="21475">
                  <c:v>0</c:v>
                </c:pt>
                <c:pt idx="21476">
                  <c:v>0</c:v>
                </c:pt>
                <c:pt idx="21477">
                  <c:v>0</c:v>
                </c:pt>
                <c:pt idx="21478">
                  <c:v>0</c:v>
                </c:pt>
                <c:pt idx="21479">
                  <c:v>0</c:v>
                </c:pt>
                <c:pt idx="21480">
                  <c:v>0</c:v>
                </c:pt>
                <c:pt idx="21481">
                  <c:v>0</c:v>
                </c:pt>
                <c:pt idx="21482">
                  <c:v>0</c:v>
                </c:pt>
                <c:pt idx="21483">
                  <c:v>0</c:v>
                </c:pt>
                <c:pt idx="21484">
                  <c:v>0</c:v>
                </c:pt>
                <c:pt idx="21485">
                  <c:v>0</c:v>
                </c:pt>
                <c:pt idx="21486">
                  <c:v>0</c:v>
                </c:pt>
                <c:pt idx="21487">
                  <c:v>0</c:v>
                </c:pt>
                <c:pt idx="21488">
                  <c:v>0</c:v>
                </c:pt>
                <c:pt idx="21489">
                  <c:v>0</c:v>
                </c:pt>
                <c:pt idx="21490">
                  <c:v>0</c:v>
                </c:pt>
                <c:pt idx="21491">
                  <c:v>0</c:v>
                </c:pt>
                <c:pt idx="21492">
                  <c:v>0</c:v>
                </c:pt>
                <c:pt idx="21493">
                  <c:v>0</c:v>
                </c:pt>
                <c:pt idx="21494">
                  <c:v>0</c:v>
                </c:pt>
                <c:pt idx="21495">
                  <c:v>0</c:v>
                </c:pt>
                <c:pt idx="21496">
                  <c:v>0</c:v>
                </c:pt>
                <c:pt idx="21497">
                  <c:v>0</c:v>
                </c:pt>
                <c:pt idx="21498">
                  <c:v>0</c:v>
                </c:pt>
                <c:pt idx="21499">
                  <c:v>0</c:v>
                </c:pt>
                <c:pt idx="21500">
                  <c:v>0</c:v>
                </c:pt>
                <c:pt idx="21501">
                  <c:v>0</c:v>
                </c:pt>
                <c:pt idx="21502">
                  <c:v>0</c:v>
                </c:pt>
                <c:pt idx="21503">
                  <c:v>0</c:v>
                </c:pt>
                <c:pt idx="21504">
                  <c:v>0</c:v>
                </c:pt>
                <c:pt idx="21505">
                  <c:v>0</c:v>
                </c:pt>
                <c:pt idx="21506">
                  <c:v>0</c:v>
                </c:pt>
                <c:pt idx="21507">
                  <c:v>0</c:v>
                </c:pt>
                <c:pt idx="21508">
                  <c:v>0</c:v>
                </c:pt>
                <c:pt idx="21509">
                  <c:v>0</c:v>
                </c:pt>
                <c:pt idx="21510">
                  <c:v>0</c:v>
                </c:pt>
                <c:pt idx="21511">
                  <c:v>0</c:v>
                </c:pt>
                <c:pt idx="21512">
                  <c:v>0</c:v>
                </c:pt>
                <c:pt idx="21513">
                  <c:v>0</c:v>
                </c:pt>
                <c:pt idx="21514">
                  <c:v>0</c:v>
                </c:pt>
                <c:pt idx="21515">
                  <c:v>0</c:v>
                </c:pt>
                <c:pt idx="21516">
                  <c:v>0</c:v>
                </c:pt>
                <c:pt idx="21517">
                  <c:v>0</c:v>
                </c:pt>
                <c:pt idx="21518">
                  <c:v>0</c:v>
                </c:pt>
                <c:pt idx="21519">
                  <c:v>0</c:v>
                </c:pt>
                <c:pt idx="21520">
                  <c:v>0</c:v>
                </c:pt>
                <c:pt idx="21521">
                  <c:v>0</c:v>
                </c:pt>
                <c:pt idx="21522">
                  <c:v>0</c:v>
                </c:pt>
                <c:pt idx="21523">
                  <c:v>0</c:v>
                </c:pt>
                <c:pt idx="21524">
                  <c:v>0</c:v>
                </c:pt>
                <c:pt idx="21525">
                  <c:v>0</c:v>
                </c:pt>
                <c:pt idx="21526">
                  <c:v>0</c:v>
                </c:pt>
                <c:pt idx="21527">
                  <c:v>0</c:v>
                </c:pt>
                <c:pt idx="21528">
                  <c:v>0</c:v>
                </c:pt>
                <c:pt idx="21529">
                  <c:v>0</c:v>
                </c:pt>
                <c:pt idx="21530">
                  <c:v>0</c:v>
                </c:pt>
                <c:pt idx="21531">
                  <c:v>0</c:v>
                </c:pt>
                <c:pt idx="21532">
                  <c:v>0</c:v>
                </c:pt>
                <c:pt idx="21533">
                  <c:v>0</c:v>
                </c:pt>
                <c:pt idx="21534">
                  <c:v>0</c:v>
                </c:pt>
                <c:pt idx="21535">
                  <c:v>0</c:v>
                </c:pt>
                <c:pt idx="21536">
                  <c:v>0</c:v>
                </c:pt>
                <c:pt idx="21537">
                  <c:v>0</c:v>
                </c:pt>
                <c:pt idx="21538">
                  <c:v>0</c:v>
                </c:pt>
                <c:pt idx="21539">
                  <c:v>0</c:v>
                </c:pt>
                <c:pt idx="21540">
                  <c:v>0</c:v>
                </c:pt>
                <c:pt idx="21541">
                  <c:v>0</c:v>
                </c:pt>
                <c:pt idx="21542">
                  <c:v>0</c:v>
                </c:pt>
                <c:pt idx="21543">
                  <c:v>0</c:v>
                </c:pt>
                <c:pt idx="21544">
                  <c:v>0</c:v>
                </c:pt>
                <c:pt idx="21545">
                  <c:v>0</c:v>
                </c:pt>
                <c:pt idx="21546">
                  <c:v>0</c:v>
                </c:pt>
                <c:pt idx="21547">
                  <c:v>0</c:v>
                </c:pt>
                <c:pt idx="21548">
                  <c:v>0</c:v>
                </c:pt>
                <c:pt idx="21549">
                  <c:v>0</c:v>
                </c:pt>
                <c:pt idx="21550">
                  <c:v>0</c:v>
                </c:pt>
                <c:pt idx="21551">
                  <c:v>0</c:v>
                </c:pt>
                <c:pt idx="21552">
                  <c:v>0</c:v>
                </c:pt>
                <c:pt idx="21553">
                  <c:v>0</c:v>
                </c:pt>
                <c:pt idx="21554">
                  <c:v>0</c:v>
                </c:pt>
                <c:pt idx="21555">
                  <c:v>0</c:v>
                </c:pt>
                <c:pt idx="21556">
                  <c:v>0</c:v>
                </c:pt>
                <c:pt idx="21557">
                  <c:v>0</c:v>
                </c:pt>
                <c:pt idx="21558">
                  <c:v>0</c:v>
                </c:pt>
                <c:pt idx="21559">
                  <c:v>0</c:v>
                </c:pt>
                <c:pt idx="21560">
                  <c:v>0</c:v>
                </c:pt>
                <c:pt idx="21561">
                  <c:v>0</c:v>
                </c:pt>
                <c:pt idx="21562">
                  <c:v>0</c:v>
                </c:pt>
                <c:pt idx="21563">
                  <c:v>0</c:v>
                </c:pt>
                <c:pt idx="21564">
                  <c:v>0</c:v>
                </c:pt>
                <c:pt idx="21565">
                  <c:v>0</c:v>
                </c:pt>
                <c:pt idx="21566">
                  <c:v>0</c:v>
                </c:pt>
                <c:pt idx="21567">
                  <c:v>0</c:v>
                </c:pt>
                <c:pt idx="21568">
                  <c:v>0</c:v>
                </c:pt>
                <c:pt idx="21569">
                  <c:v>0</c:v>
                </c:pt>
                <c:pt idx="21570">
                  <c:v>167538.2999999999</c:v>
                </c:pt>
                <c:pt idx="21571">
                  <c:v>0</c:v>
                </c:pt>
                <c:pt idx="21572">
                  <c:v>0</c:v>
                </c:pt>
                <c:pt idx="21573">
                  <c:v>0</c:v>
                </c:pt>
                <c:pt idx="21574">
                  <c:v>0</c:v>
                </c:pt>
                <c:pt idx="21575">
                  <c:v>0</c:v>
                </c:pt>
                <c:pt idx="21576">
                  <c:v>0</c:v>
                </c:pt>
                <c:pt idx="21577">
                  <c:v>0</c:v>
                </c:pt>
                <c:pt idx="21578">
                  <c:v>0</c:v>
                </c:pt>
                <c:pt idx="21579">
                  <c:v>0</c:v>
                </c:pt>
                <c:pt idx="21580">
                  <c:v>0</c:v>
                </c:pt>
                <c:pt idx="21581">
                  <c:v>0</c:v>
                </c:pt>
                <c:pt idx="21582">
                  <c:v>0</c:v>
                </c:pt>
                <c:pt idx="21583">
                  <c:v>0</c:v>
                </c:pt>
                <c:pt idx="21584">
                  <c:v>0</c:v>
                </c:pt>
                <c:pt idx="21585">
                  <c:v>0</c:v>
                </c:pt>
                <c:pt idx="21586">
                  <c:v>0</c:v>
                </c:pt>
                <c:pt idx="21587">
                  <c:v>0</c:v>
                </c:pt>
                <c:pt idx="21588">
                  <c:v>0</c:v>
                </c:pt>
                <c:pt idx="21589">
                  <c:v>0</c:v>
                </c:pt>
                <c:pt idx="21590">
                  <c:v>0</c:v>
                </c:pt>
                <c:pt idx="21591">
                  <c:v>0</c:v>
                </c:pt>
                <c:pt idx="21592">
                  <c:v>0</c:v>
                </c:pt>
                <c:pt idx="21593">
                  <c:v>0</c:v>
                </c:pt>
                <c:pt idx="21594">
                  <c:v>0</c:v>
                </c:pt>
                <c:pt idx="21595">
                  <c:v>0</c:v>
                </c:pt>
                <c:pt idx="21596">
                  <c:v>0</c:v>
                </c:pt>
                <c:pt idx="21597">
                  <c:v>0</c:v>
                </c:pt>
                <c:pt idx="21598">
                  <c:v>0</c:v>
                </c:pt>
                <c:pt idx="21599">
                  <c:v>0</c:v>
                </c:pt>
                <c:pt idx="21600">
                  <c:v>0</c:v>
                </c:pt>
                <c:pt idx="21601">
                  <c:v>0</c:v>
                </c:pt>
                <c:pt idx="21602">
                  <c:v>0</c:v>
                </c:pt>
                <c:pt idx="21603">
                  <c:v>0</c:v>
                </c:pt>
                <c:pt idx="21604">
                  <c:v>0</c:v>
                </c:pt>
                <c:pt idx="21605">
                  <c:v>0</c:v>
                </c:pt>
                <c:pt idx="21606">
                  <c:v>0</c:v>
                </c:pt>
                <c:pt idx="21607">
                  <c:v>0</c:v>
                </c:pt>
                <c:pt idx="21608">
                  <c:v>0</c:v>
                </c:pt>
                <c:pt idx="21609">
                  <c:v>0</c:v>
                </c:pt>
                <c:pt idx="21610">
                  <c:v>0</c:v>
                </c:pt>
                <c:pt idx="21611">
                  <c:v>0</c:v>
                </c:pt>
                <c:pt idx="21612">
                  <c:v>0</c:v>
                </c:pt>
                <c:pt idx="21613">
                  <c:v>0</c:v>
                </c:pt>
                <c:pt idx="21614">
                  <c:v>0</c:v>
                </c:pt>
                <c:pt idx="21615">
                  <c:v>0</c:v>
                </c:pt>
                <c:pt idx="21616">
                  <c:v>0</c:v>
                </c:pt>
                <c:pt idx="21617">
                  <c:v>0</c:v>
                </c:pt>
                <c:pt idx="21618">
                  <c:v>0</c:v>
                </c:pt>
                <c:pt idx="21619">
                  <c:v>0</c:v>
                </c:pt>
                <c:pt idx="21620">
                  <c:v>0</c:v>
                </c:pt>
                <c:pt idx="21621">
                  <c:v>0</c:v>
                </c:pt>
                <c:pt idx="21622">
                  <c:v>0</c:v>
                </c:pt>
                <c:pt idx="21623">
                  <c:v>0</c:v>
                </c:pt>
                <c:pt idx="21624">
                  <c:v>0</c:v>
                </c:pt>
                <c:pt idx="21625">
                  <c:v>0</c:v>
                </c:pt>
                <c:pt idx="21626">
                  <c:v>0</c:v>
                </c:pt>
                <c:pt idx="21627">
                  <c:v>0</c:v>
                </c:pt>
                <c:pt idx="21628">
                  <c:v>0</c:v>
                </c:pt>
                <c:pt idx="21629">
                  <c:v>0</c:v>
                </c:pt>
                <c:pt idx="21630">
                  <c:v>0</c:v>
                </c:pt>
                <c:pt idx="21631">
                  <c:v>0</c:v>
                </c:pt>
                <c:pt idx="21632">
                  <c:v>0</c:v>
                </c:pt>
                <c:pt idx="21633">
                  <c:v>0</c:v>
                </c:pt>
                <c:pt idx="21634">
                  <c:v>0</c:v>
                </c:pt>
                <c:pt idx="21635">
                  <c:v>0</c:v>
                </c:pt>
                <c:pt idx="21636">
                  <c:v>0</c:v>
                </c:pt>
                <c:pt idx="21637">
                  <c:v>0</c:v>
                </c:pt>
                <c:pt idx="21638">
                  <c:v>0</c:v>
                </c:pt>
                <c:pt idx="21639">
                  <c:v>0</c:v>
                </c:pt>
                <c:pt idx="21640">
                  <c:v>0</c:v>
                </c:pt>
                <c:pt idx="21641">
                  <c:v>0</c:v>
                </c:pt>
                <c:pt idx="21642">
                  <c:v>0</c:v>
                </c:pt>
                <c:pt idx="21643">
                  <c:v>0</c:v>
                </c:pt>
                <c:pt idx="21644">
                  <c:v>0</c:v>
                </c:pt>
                <c:pt idx="21645">
                  <c:v>0</c:v>
                </c:pt>
                <c:pt idx="21646">
                  <c:v>0</c:v>
                </c:pt>
                <c:pt idx="21647">
                  <c:v>0</c:v>
                </c:pt>
                <c:pt idx="21648">
                  <c:v>0</c:v>
                </c:pt>
                <c:pt idx="21649">
                  <c:v>0</c:v>
                </c:pt>
                <c:pt idx="21650">
                  <c:v>0</c:v>
                </c:pt>
                <c:pt idx="21651">
                  <c:v>0</c:v>
                </c:pt>
                <c:pt idx="21652">
                  <c:v>0</c:v>
                </c:pt>
                <c:pt idx="21653">
                  <c:v>0</c:v>
                </c:pt>
                <c:pt idx="21654">
                  <c:v>0</c:v>
                </c:pt>
                <c:pt idx="21655">
                  <c:v>0</c:v>
                </c:pt>
                <c:pt idx="21656">
                  <c:v>0</c:v>
                </c:pt>
                <c:pt idx="21657">
                  <c:v>0</c:v>
                </c:pt>
                <c:pt idx="21658">
                  <c:v>0</c:v>
                </c:pt>
                <c:pt idx="21659">
                  <c:v>0</c:v>
                </c:pt>
                <c:pt idx="21660">
                  <c:v>0</c:v>
                </c:pt>
                <c:pt idx="21661">
                  <c:v>0</c:v>
                </c:pt>
                <c:pt idx="21662">
                  <c:v>0</c:v>
                </c:pt>
                <c:pt idx="21663">
                  <c:v>0</c:v>
                </c:pt>
                <c:pt idx="21664">
                  <c:v>0</c:v>
                </c:pt>
                <c:pt idx="21665">
                  <c:v>0</c:v>
                </c:pt>
                <c:pt idx="21666">
                  <c:v>0</c:v>
                </c:pt>
                <c:pt idx="21667">
                  <c:v>123109.50000000003</c:v>
                </c:pt>
                <c:pt idx="21668">
                  <c:v>0</c:v>
                </c:pt>
                <c:pt idx="21669">
                  <c:v>0</c:v>
                </c:pt>
                <c:pt idx="21670">
                  <c:v>0</c:v>
                </c:pt>
                <c:pt idx="21671">
                  <c:v>0</c:v>
                </c:pt>
                <c:pt idx="21672">
                  <c:v>0</c:v>
                </c:pt>
                <c:pt idx="21673">
                  <c:v>0</c:v>
                </c:pt>
                <c:pt idx="21674">
                  <c:v>0</c:v>
                </c:pt>
                <c:pt idx="21675">
                  <c:v>0</c:v>
                </c:pt>
                <c:pt idx="21676">
                  <c:v>0</c:v>
                </c:pt>
                <c:pt idx="21677">
                  <c:v>0</c:v>
                </c:pt>
                <c:pt idx="21678">
                  <c:v>0</c:v>
                </c:pt>
                <c:pt idx="21679">
                  <c:v>0</c:v>
                </c:pt>
                <c:pt idx="21680">
                  <c:v>0</c:v>
                </c:pt>
                <c:pt idx="21681">
                  <c:v>0</c:v>
                </c:pt>
                <c:pt idx="21682">
                  <c:v>0</c:v>
                </c:pt>
                <c:pt idx="21683">
                  <c:v>0</c:v>
                </c:pt>
                <c:pt idx="21684">
                  <c:v>0</c:v>
                </c:pt>
                <c:pt idx="21685">
                  <c:v>0</c:v>
                </c:pt>
                <c:pt idx="21686">
                  <c:v>0</c:v>
                </c:pt>
                <c:pt idx="21687">
                  <c:v>0</c:v>
                </c:pt>
                <c:pt idx="21688">
                  <c:v>0</c:v>
                </c:pt>
                <c:pt idx="21689">
                  <c:v>0</c:v>
                </c:pt>
                <c:pt idx="21690">
                  <c:v>0</c:v>
                </c:pt>
                <c:pt idx="21691">
                  <c:v>0</c:v>
                </c:pt>
                <c:pt idx="21692">
                  <c:v>0</c:v>
                </c:pt>
                <c:pt idx="21693">
                  <c:v>0</c:v>
                </c:pt>
                <c:pt idx="21694">
                  <c:v>0</c:v>
                </c:pt>
                <c:pt idx="21695">
                  <c:v>0</c:v>
                </c:pt>
                <c:pt idx="21696">
                  <c:v>0</c:v>
                </c:pt>
                <c:pt idx="21697">
                  <c:v>0</c:v>
                </c:pt>
                <c:pt idx="21698">
                  <c:v>0</c:v>
                </c:pt>
                <c:pt idx="21699">
                  <c:v>0</c:v>
                </c:pt>
                <c:pt idx="21700">
                  <c:v>0</c:v>
                </c:pt>
                <c:pt idx="21701">
                  <c:v>0</c:v>
                </c:pt>
                <c:pt idx="21702">
                  <c:v>0</c:v>
                </c:pt>
                <c:pt idx="21703">
                  <c:v>0</c:v>
                </c:pt>
                <c:pt idx="21704">
                  <c:v>0</c:v>
                </c:pt>
                <c:pt idx="21705">
                  <c:v>0</c:v>
                </c:pt>
                <c:pt idx="21706">
                  <c:v>0</c:v>
                </c:pt>
                <c:pt idx="21707">
                  <c:v>0</c:v>
                </c:pt>
                <c:pt idx="21708">
                  <c:v>0</c:v>
                </c:pt>
                <c:pt idx="21709">
                  <c:v>0</c:v>
                </c:pt>
                <c:pt idx="21710">
                  <c:v>0</c:v>
                </c:pt>
                <c:pt idx="21711">
                  <c:v>0</c:v>
                </c:pt>
                <c:pt idx="21712">
                  <c:v>0</c:v>
                </c:pt>
                <c:pt idx="21713">
                  <c:v>0</c:v>
                </c:pt>
                <c:pt idx="21714">
                  <c:v>0</c:v>
                </c:pt>
                <c:pt idx="21715">
                  <c:v>0</c:v>
                </c:pt>
                <c:pt idx="21716">
                  <c:v>0</c:v>
                </c:pt>
                <c:pt idx="21717">
                  <c:v>0</c:v>
                </c:pt>
                <c:pt idx="21718">
                  <c:v>0</c:v>
                </c:pt>
                <c:pt idx="21719">
                  <c:v>0</c:v>
                </c:pt>
                <c:pt idx="21720">
                  <c:v>0</c:v>
                </c:pt>
                <c:pt idx="21721">
                  <c:v>0</c:v>
                </c:pt>
                <c:pt idx="21722">
                  <c:v>0</c:v>
                </c:pt>
                <c:pt idx="21723">
                  <c:v>0</c:v>
                </c:pt>
                <c:pt idx="21724">
                  <c:v>0</c:v>
                </c:pt>
                <c:pt idx="21725">
                  <c:v>0</c:v>
                </c:pt>
                <c:pt idx="21726">
                  <c:v>0</c:v>
                </c:pt>
                <c:pt idx="21727">
                  <c:v>0</c:v>
                </c:pt>
                <c:pt idx="21728">
                  <c:v>0</c:v>
                </c:pt>
                <c:pt idx="21729">
                  <c:v>0</c:v>
                </c:pt>
                <c:pt idx="21730">
                  <c:v>0</c:v>
                </c:pt>
                <c:pt idx="21731">
                  <c:v>0</c:v>
                </c:pt>
                <c:pt idx="21732">
                  <c:v>0</c:v>
                </c:pt>
                <c:pt idx="21733">
                  <c:v>0</c:v>
                </c:pt>
                <c:pt idx="21734">
                  <c:v>0</c:v>
                </c:pt>
                <c:pt idx="21735">
                  <c:v>0</c:v>
                </c:pt>
                <c:pt idx="21736">
                  <c:v>0</c:v>
                </c:pt>
                <c:pt idx="21737">
                  <c:v>0</c:v>
                </c:pt>
                <c:pt idx="21738">
                  <c:v>0</c:v>
                </c:pt>
                <c:pt idx="21739">
                  <c:v>0</c:v>
                </c:pt>
                <c:pt idx="21740">
                  <c:v>0</c:v>
                </c:pt>
                <c:pt idx="21741">
                  <c:v>0</c:v>
                </c:pt>
                <c:pt idx="21742">
                  <c:v>0</c:v>
                </c:pt>
                <c:pt idx="21743">
                  <c:v>0</c:v>
                </c:pt>
                <c:pt idx="21744">
                  <c:v>0</c:v>
                </c:pt>
                <c:pt idx="21745">
                  <c:v>0</c:v>
                </c:pt>
                <c:pt idx="21746">
                  <c:v>0</c:v>
                </c:pt>
                <c:pt idx="21747">
                  <c:v>0</c:v>
                </c:pt>
                <c:pt idx="21748">
                  <c:v>0</c:v>
                </c:pt>
                <c:pt idx="21749">
                  <c:v>0</c:v>
                </c:pt>
                <c:pt idx="21750">
                  <c:v>0</c:v>
                </c:pt>
                <c:pt idx="21751">
                  <c:v>0</c:v>
                </c:pt>
                <c:pt idx="21752">
                  <c:v>0</c:v>
                </c:pt>
                <c:pt idx="21753">
                  <c:v>0</c:v>
                </c:pt>
                <c:pt idx="21754">
                  <c:v>0</c:v>
                </c:pt>
                <c:pt idx="21755">
                  <c:v>0</c:v>
                </c:pt>
                <c:pt idx="21756">
                  <c:v>0</c:v>
                </c:pt>
                <c:pt idx="21757">
                  <c:v>0</c:v>
                </c:pt>
                <c:pt idx="21758">
                  <c:v>0</c:v>
                </c:pt>
                <c:pt idx="21759">
                  <c:v>0</c:v>
                </c:pt>
                <c:pt idx="21760">
                  <c:v>0</c:v>
                </c:pt>
                <c:pt idx="21761">
                  <c:v>0</c:v>
                </c:pt>
                <c:pt idx="21762">
                  <c:v>0</c:v>
                </c:pt>
                <c:pt idx="21763">
                  <c:v>0</c:v>
                </c:pt>
                <c:pt idx="21764">
                  <c:v>0</c:v>
                </c:pt>
                <c:pt idx="21765">
                  <c:v>0</c:v>
                </c:pt>
                <c:pt idx="21766">
                  <c:v>0</c:v>
                </c:pt>
                <c:pt idx="21767">
                  <c:v>3158.6000000000004</c:v>
                </c:pt>
                <c:pt idx="21768">
                  <c:v>0</c:v>
                </c:pt>
                <c:pt idx="21769">
                  <c:v>0</c:v>
                </c:pt>
                <c:pt idx="21770">
                  <c:v>0</c:v>
                </c:pt>
                <c:pt idx="21771">
                  <c:v>0</c:v>
                </c:pt>
                <c:pt idx="21772">
                  <c:v>0</c:v>
                </c:pt>
                <c:pt idx="21773">
                  <c:v>0</c:v>
                </c:pt>
                <c:pt idx="21774">
                  <c:v>0</c:v>
                </c:pt>
                <c:pt idx="21775">
                  <c:v>0</c:v>
                </c:pt>
                <c:pt idx="21776">
                  <c:v>0</c:v>
                </c:pt>
                <c:pt idx="21777">
                  <c:v>0</c:v>
                </c:pt>
                <c:pt idx="21778">
                  <c:v>0</c:v>
                </c:pt>
                <c:pt idx="21779">
                  <c:v>0</c:v>
                </c:pt>
                <c:pt idx="21780">
                  <c:v>0</c:v>
                </c:pt>
                <c:pt idx="21781">
                  <c:v>0</c:v>
                </c:pt>
                <c:pt idx="21782">
                  <c:v>0</c:v>
                </c:pt>
                <c:pt idx="21783">
                  <c:v>0</c:v>
                </c:pt>
                <c:pt idx="21784">
                  <c:v>0</c:v>
                </c:pt>
                <c:pt idx="21785">
                  <c:v>0</c:v>
                </c:pt>
                <c:pt idx="21786">
                  <c:v>0</c:v>
                </c:pt>
                <c:pt idx="21787">
                  <c:v>0</c:v>
                </c:pt>
                <c:pt idx="21788">
                  <c:v>0</c:v>
                </c:pt>
                <c:pt idx="21789">
                  <c:v>0</c:v>
                </c:pt>
                <c:pt idx="21790">
                  <c:v>0</c:v>
                </c:pt>
                <c:pt idx="21791">
                  <c:v>0</c:v>
                </c:pt>
                <c:pt idx="21792">
                  <c:v>0</c:v>
                </c:pt>
                <c:pt idx="21793">
                  <c:v>0</c:v>
                </c:pt>
                <c:pt idx="21794">
                  <c:v>0</c:v>
                </c:pt>
                <c:pt idx="21795">
                  <c:v>0</c:v>
                </c:pt>
                <c:pt idx="21796">
                  <c:v>0</c:v>
                </c:pt>
                <c:pt idx="21797">
                  <c:v>22710.799999999992</c:v>
                </c:pt>
                <c:pt idx="21798">
                  <c:v>0</c:v>
                </c:pt>
                <c:pt idx="21799">
                  <c:v>0</c:v>
                </c:pt>
                <c:pt idx="21800">
                  <c:v>0</c:v>
                </c:pt>
                <c:pt idx="21801">
                  <c:v>0</c:v>
                </c:pt>
                <c:pt idx="21802">
                  <c:v>0</c:v>
                </c:pt>
                <c:pt idx="21803">
                  <c:v>0</c:v>
                </c:pt>
                <c:pt idx="21804">
                  <c:v>0</c:v>
                </c:pt>
                <c:pt idx="21805">
                  <c:v>0</c:v>
                </c:pt>
                <c:pt idx="21806">
                  <c:v>0</c:v>
                </c:pt>
                <c:pt idx="21807">
                  <c:v>0</c:v>
                </c:pt>
                <c:pt idx="21808">
                  <c:v>0</c:v>
                </c:pt>
                <c:pt idx="21809">
                  <c:v>0</c:v>
                </c:pt>
                <c:pt idx="21810">
                  <c:v>0</c:v>
                </c:pt>
                <c:pt idx="21811">
                  <c:v>0</c:v>
                </c:pt>
                <c:pt idx="21812">
                  <c:v>0</c:v>
                </c:pt>
                <c:pt idx="21813">
                  <c:v>0</c:v>
                </c:pt>
                <c:pt idx="21814">
                  <c:v>0</c:v>
                </c:pt>
                <c:pt idx="21815">
                  <c:v>0</c:v>
                </c:pt>
                <c:pt idx="21816">
                  <c:v>0</c:v>
                </c:pt>
                <c:pt idx="21817">
                  <c:v>0</c:v>
                </c:pt>
                <c:pt idx="21818">
                  <c:v>0</c:v>
                </c:pt>
                <c:pt idx="21819">
                  <c:v>0</c:v>
                </c:pt>
                <c:pt idx="21820">
                  <c:v>0</c:v>
                </c:pt>
                <c:pt idx="21821">
                  <c:v>0</c:v>
                </c:pt>
                <c:pt idx="21822">
                  <c:v>0</c:v>
                </c:pt>
                <c:pt idx="21823">
                  <c:v>0</c:v>
                </c:pt>
                <c:pt idx="21824">
                  <c:v>0</c:v>
                </c:pt>
                <c:pt idx="21825">
                  <c:v>0</c:v>
                </c:pt>
                <c:pt idx="21826">
                  <c:v>0</c:v>
                </c:pt>
                <c:pt idx="21827">
                  <c:v>0</c:v>
                </c:pt>
                <c:pt idx="21828">
                  <c:v>0</c:v>
                </c:pt>
                <c:pt idx="21829">
                  <c:v>0</c:v>
                </c:pt>
                <c:pt idx="21830">
                  <c:v>0</c:v>
                </c:pt>
                <c:pt idx="21831">
                  <c:v>0</c:v>
                </c:pt>
                <c:pt idx="21832">
                  <c:v>0</c:v>
                </c:pt>
                <c:pt idx="21833">
                  <c:v>0</c:v>
                </c:pt>
                <c:pt idx="21834">
                  <c:v>0</c:v>
                </c:pt>
                <c:pt idx="21835">
                  <c:v>0</c:v>
                </c:pt>
                <c:pt idx="21836">
                  <c:v>0</c:v>
                </c:pt>
                <c:pt idx="21837">
                  <c:v>0</c:v>
                </c:pt>
                <c:pt idx="21838">
                  <c:v>0</c:v>
                </c:pt>
                <c:pt idx="21839">
                  <c:v>0</c:v>
                </c:pt>
                <c:pt idx="21840">
                  <c:v>126104.10000000008</c:v>
                </c:pt>
                <c:pt idx="21841">
                  <c:v>0</c:v>
                </c:pt>
                <c:pt idx="21842">
                  <c:v>0</c:v>
                </c:pt>
                <c:pt idx="21843">
                  <c:v>0</c:v>
                </c:pt>
                <c:pt idx="21844">
                  <c:v>0</c:v>
                </c:pt>
                <c:pt idx="21845">
                  <c:v>0</c:v>
                </c:pt>
                <c:pt idx="21846">
                  <c:v>0</c:v>
                </c:pt>
                <c:pt idx="21847">
                  <c:v>0</c:v>
                </c:pt>
                <c:pt idx="21848">
                  <c:v>0</c:v>
                </c:pt>
                <c:pt idx="21849">
                  <c:v>0</c:v>
                </c:pt>
                <c:pt idx="21850">
                  <c:v>0</c:v>
                </c:pt>
                <c:pt idx="21851">
                  <c:v>0</c:v>
                </c:pt>
                <c:pt idx="21852">
                  <c:v>0</c:v>
                </c:pt>
                <c:pt idx="21853">
                  <c:v>0</c:v>
                </c:pt>
                <c:pt idx="21854">
                  <c:v>0</c:v>
                </c:pt>
                <c:pt idx="21855">
                  <c:v>0</c:v>
                </c:pt>
                <c:pt idx="21856">
                  <c:v>0</c:v>
                </c:pt>
                <c:pt idx="21857">
                  <c:v>0</c:v>
                </c:pt>
                <c:pt idx="21858">
                  <c:v>0</c:v>
                </c:pt>
                <c:pt idx="21859">
                  <c:v>0</c:v>
                </c:pt>
                <c:pt idx="21860">
                  <c:v>0</c:v>
                </c:pt>
                <c:pt idx="21861">
                  <c:v>0</c:v>
                </c:pt>
                <c:pt idx="21862">
                  <c:v>0</c:v>
                </c:pt>
                <c:pt idx="21863">
                  <c:v>0</c:v>
                </c:pt>
                <c:pt idx="21864">
                  <c:v>0</c:v>
                </c:pt>
                <c:pt idx="21865">
                  <c:v>0</c:v>
                </c:pt>
                <c:pt idx="21866">
                  <c:v>0</c:v>
                </c:pt>
                <c:pt idx="21867">
                  <c:v>0</c:v>
                </c:pt>
                <c:pt idx="21868">
                  <c:v>0</c:v>
                </c:pt>
                <c:pt idx="21869">
                  <c:v>0</c:v>
                </c:pt>
                <c:pt idx="21870">
                  <c:v>0</c:v>
                </c:pt>
                <c:pt idx="21871">
                  <c:v>0</c:v>
                </c:pt>
                <c:pt idx="21872">
                  <c:v>0</c:v>
                </c:pt>
                <c:pt idx="21873">
                  <c:v>0</c:v>
                </c:pt>
                <c:pt idx="21874">
                  <c:v>0</c:v>
                </c:pt>
                <c:pt idx="21875">
                  <c:v>0</c:v>
                </c:pt>
                <c:pt idx="21876">
                  <c:v>0</c:v>
                </c:pt>
                <c:pt idx="21877">
                  <c:v>0</c:v>
                </c:pt>
                <c:pt idx="21878">
                  <c:v>0</c:v>
                </c:pt>
                <c:pt idx="21879">
                  <c:v>0</c:v>
                </c:pt>
                <c:pt idx="21880">
                  <c:v>0</c:v>
                </c:pt>
                <c:pt idx="21881">
                  <c:v>0</c:v>
                </c:pt>
                <c:pt idx="21882">
                  <c:v>0</c:v>
                </c:pt>
                <c:pt idx="21883">
                  <c:v>0</c:v>
                </c:pt>
                <c:pt idx="21884">
                  <c:v>0</c:v>
                </c:pt>
                <c:pt idx="21885">
                  <c:v>0</c:v>
                </c:pt>
                <c:pt idx="21886">
                  <c:v>0</c:v>
                </c:pt>
                <c:pt idx="21887">
                  <c:v>0</c:v>
                </c:pt>
                <c:pt idx="21888">
                  <c:v>0</c:v>
                </c:pt>
                <c:pt idx="21889">
                  <c:v>0</c:v>
                </c:pt>
                <c:pt idx="21890">
                  <c:v>0</c:v>
                </c:pt>
                <c:pt idx="21891">
                  <c:v>0</c:v>
                </c:pt>
                <c:pt idx="21892">
                  <c:v>0</c:v>
                </c:pt>
                <c:pt idx="21893">
                  <c:v>0</c:v>
                </c:pt>
                <c:pt idx="21894">
                  <c:v>0</c:v>
                </c:pt>
                <c:pt idx="21895">
                  <c:v>0</c:v>
                </c:pt>
                <c:pt idx="21896">
                  <c:v>0</c:v>
                </c:pt>
                <c:pt idx="21897">
                  <c:v>0</c:v>
                </c:pt>
                <c:pt idx="21898">
                  <c:v>0</c:v>
                </c:pt>
                <c:pt idx="21899">
                  <c:v>0</c:v>
                </c:pt>
                <c:pt idx="21900">
                  <c:v>0</c:v>
                </c:pt>
                <c:pt idx="21901">
                  <c:v>0</c:v>
                </c:pt>
                <c:pt idx="21902">
                  <c:v>0</c:v>
                </c:pt>
                <c:pt idx="21903">
                  <c:v>0</c:v>
                </c:pt>
                <c:pt idx="21904">
                  <c:v>0</c:v>
                </c:pt>
                <c:pt idx="21905">
                  <c:v>0</c:v>
                </c:pt>
                <c:pt idx="21906">
                  <c:v>0</c:v>
                </c:pt>
                <c:pt idx="21907">
                  <c:v>0</c:v>
                </c:pt>
                <c:pt idx="21908">
                  <c:v>0</c:v>
                </c:pt>
                <c:pt idx="21909">
                  <c:v>0</c:v>
                </c:pt>
                <c:pt idx="21910">
                  <c:v>0</c:v>
                </c:pt>
                <c:pt idx="21911">
                  <c:v>0</c:v>
                </c:pt>
                <c:pt idx="21912">
                  <c:v>0</c:v>
                </c:pt>
                <c:pt idx="21913">
                  <c:v>0</c:v>
                </c:pt>
                <c:pt idx="21914">
                  <c:v>0</c:v>
                </c:pt>
                <c:pt idx="21915">
                  <c:v>0</c:v>
                </c:pt>
                <c:pt idx="21916">
                  <c:v>0</c:v>
                </c:pt>
                <c:pt idx="21917">
                  <c:v>0</c:v>
                </c:pt>
                <c:pt idx="21918">
                  <c:v>0</c:v>
                </c:pt>
                <c:pt idx="21919">
                  <c:v>0</c:v>
                </c:pt>
                <c:pt idx="21920">
                  <c:v>0</c:v>
                </c:pt>
                <c:pt idx="21921">
                  <c:v>0</c:v>
                </c:pt>
                <c:pt idx="21922">
                  <c:v>0</c:v>
                </c:pt>
                <c:pt idx="21923">
                  <c:v>0</c:v>
                </c:pt>
                <c:pt idx="21924">
                  <c:v>0</c:v>
                </c:pt>
                <c:pt idx="21925">
                  <c:v>0</c:v>
                </c:pt>
                <c:pt idx="21926">
                  <c:v>0</c:v>
                </c:pt>
                <c:pt idx="21927">
                  <c:v>0</c:v>
                </c:pt>
                <c:pt idx="21928">
                  <c:v>0</c:v>
                </c:pt>
                <c:pt idx="21929">
                  <c:v>0</c:v>
                </c:pt>
                <c:pt idx="21930">
                  <c:v>0</c:v>
                </c:pt>
                <c:pt idx="21931">
                  <c:v>0</c:v>
                </c:pt>
                <c:pt idx="21932">
                  <c:v>0</c:v>
                </c:pt>
                <c:pt idx="21933">
                  <c:v>0</c:v>
                </c:pt>
                <c:pt idx="21934">
                  <c:v>0</c:v>
                </c:pt>
                <c:pt idx="21935">
                  <c:v>0</c:v>
                </c:pt>
                <c:pt idx="21936">
                  <c:v>0</c:v>
                </c:pt>
                <c:pt idx="21937">
                  <c:v>0</c:v>
                </c:pt>
                <c:pt idx="21938">
                  <c:v>0</c:v>
                </c:pt>
                <c:pt idx="21939">
                  <c:v>0</c:v>
                </c:pt>
                <c:pt idx="21940">
                  <c:v>0</c:v>
                </c:pt>
                <c:pt idx="21941">
                  <c:v>0</c:v>
                </c:pt>
                <c:pt idx="21942">
                  <c:v>0</c:v>
                </c:pt>
                <c:pt idx="21943">
                  <c:v>0</c:v>
                </c:pt>
                <c:pt idx="21944">
                  <c:v>0</c:v>
                </c:pt>
                <c:pt idx="21945">
                  <c:v>0</c:v>
                </c:pt>
                <c:pt idx="21946">
                  <c:v>0</c:v>
                </c:pt>
                <c:pt idx="21947">
                  <c:v>0</c:v>
                </c:pt>
                <c:pt idx="21948">
                  <c:v>0</c:v>
                </c:pt>
                <c:pt idx="21949">
                  <c:v>0</c:v>
                </c:pt>
                <c:pt idx="21950">
                  <c:v>0</c:v>
                </c:pt>
                <c:pt idx="21951">
                  <c:v>0</c:v>
                </c:pt>
                <c:pt idx="21952">
                  <c:v>0</c:v>
                </c:pt>
                <c:pt idx="21953">
                  <c:v>0</c:v>
                </c:pt>
                <c:pt idx="21954">
                  <c:v>0</c:v>
                </c:pt>
                <c:pt idx="21955">
                  <c:v>0</c:v>
                </c:pt>
                <c:pt idx="21956">
                  <c:v>0</c:v>
                </c:pt>
                <c:pt idx="21957">
                  <c:v>0</c:v>
                </c:pt>
                <c:pt idx="21958">
                  <c:v>0</c:v>
                </c:pt>
                <c:pt idx="21959">
                  <c:v>0</c:v>
                </c:pt>
                <c:pt idx="21960">
                  <c:v>273.70000000000005</c:v>
                </c:pt>
                <c:pt idx="21961">
                  <c:v>0</c:v>
                </c:pt>
                <c:pt idx="21962">
                  <c:v>0</c:v>
                </c:pt>
                <c:pt idx="21963">
                  <c:v>0</c:v>
                </c:pt>
                <c:pt idx="21964">
                  <c:v>0</c:v>
                </c:pt>
                <c:pt idx="21965">
                  <c:v>0</c:v>
                </c:pt>
                <c:pt idx="21966">
                  <c:v>0</c:v>
                </c:pt>
                <c:pt idx="21967">
                  <c:v>0</c:v>
                </c:pt>
                <c:pt idx="21968">
                  <c:v>0</c:v>
                </c:pt>
                <c:pt idx="21969">
                  <c:v>0</c:v>
                </c:pt>
                <c:pt idx="21970">
                  <c:v>0</c:v>
                </c:pt>
                <c:pt idx="21971">
                  <c:v>0</c:v>
                </c:pt>
                <c:pt idx="21972">
                  <c:v>0</c:v>
                </c:pt>
                <c:pt idx="21973">
                  <c:v>0</c:v>
                </c:pt>
                <c:pt idx="21974">
                  <c:v>0</c:v>
                </c:pt>
                <c:pt idx="21975">
                  <c:v>0</c:v>
                </c:pt>
                <c:pt idx="21976">
                  <c:v>0</c:v>
                </c:pt>
                <c:pt idx="21977">
                  <c:v>0</c:v>
                </c:pt>
                <c:pt idx="21978">
                  <c:v>0</c:v>
                </c:pt>
                <c:pt idx="21979">
                  <c:v>0</c:v>
                </c:pt>
                <c:pt idx="21980">
                  <c:v>0</c:v>
                </c:pt>
                <c:pt idx="21981">
                  <c:v>0</c:v>
                </c:pt>
                <c:pt idx="21982">
                  <c:v>0</c:v>
                </c:pt>
                <c:pt idx="21983">
                  <c:v>0</c:v>
                </c:pt>
                <c:pt idx="21984">
                  <c:v>0</c:v>
                </c:pt>
                <c:pt idx="21985">
                  <c:v>0</c:v>
                </c:pt>
                <c:pt idx="21986">
                  <c:v>0</c:v>
                </c:pt>
                <c:pt idx="21987">
                  <c:v>0</c:v>
                </c:pt>
                <c:pt idx="21988">
                  <c:v>0</c:v>
                </c:pt>
                <c:pt idx="21989">
                  <c:v>0</c:v>
                </c:pt>
                <c:pt idx="21990">
                  <c:v>0</c:v>
                </c:pt>
                <c:pt idx="21991">
                  <c:v>0</c:v>
                </c:pt>
                <c:pt idx="21992">
                  <c:v>0</c:v>
                </c:pt>
                <c:pt idx="21993">
                  <c:v>0</c:v>
                </c:pt>
                <c:pt idx="21994">
                  <c:v>0</c:v>
                </c:pt>
                <c:pt idx="21995">
                  <c:v>0</c:v>
                </c:pt>
                <c:pt idx="21996">
                  <c:v>0</c:v>
                </c:pt>
                <c:pt idx="21997">
                  <c:v>0</c:v>
                </c:pt>
                <c:pt idx="21998">
                  <c:v>0</c:v>
                </c:pt>
                <c:pt idx="21999">
                  <c:v>0</c:v>
                </c:pt>
                <c:pt idx="22000">
                  <c:v>0</c:v>
                </c:pt>
                <c:pt idx="22001">
                  <c:v>0</c:v>
                </c:pt>
                <c:pt idx="22002">
                  <c:v>0</c:v>
                </c:pt>
                <c:pt idx="22003">
                  <c:v>0</c:v>
                </c:pt>
                <c:pt idx="22004">
                  <c:v>0</c:v>
                </c:pt>
                <c:pt idx="22005">
                  <c:v>0</c:v>
                </c:pt>
                <c:pt idx="22006">
                  <c:v>0</c:v>
                </c:pt>
                <c:pt idx="22007">
                  <c:v>0</c:v>
                </c:pt>
                <c:pt idx="22008">
                  <c:v>0</c:v>
                </c:pt>
                <c:pt idx="22009">
                  <c:v>0</c:v>
                </c:pt>
                <c:pt idx="22010">
                  <c:v>0</c:v>
                </c:pt>
                <c:pt idx="22011">
                  <c:v>0</c:v>
                </c:pt>
                <c:pt idx="22012">
                  <c:v>0</c:v>
                </c:pt>
                <c:pt idx="22013">
                  <c:v>0</c:v>
                </c:pt>
                <c:pt idx="22014">
                  <c:v>0</c:v>
                </c:pt>
                <c:pt idx="22015">
                  <c:v>0</c:v>
                </c:pt>
                <c:pt idx="22016">
                  <c:v>0</c:v>
                </c:pt>
                <c:pt idx="22017">
                  <c:v>0</c:v>
                </c:pt>
                <c:pt idx="22018">
                  <c:v>0</c:v>
                </c:pt>
                <c:pt idx="22019">
                  <c:v>0</c:v>
                </c:pt>
                <c:pt idx="22020">
                  <c:v>0</c:v>
                </c:pt>
                <c:pt idx="22021">
                  <c:v>0</c:v>
                </c:pt>
                <c:pt idx="22022">
                  <c:v>0</c:v>
                </c:pt>
                <c:pt idx="22023">
                  <c:v>0</c:v>
                </c:pt>
                <c:pt idx="22024">
                  <c:v>0</c:v>
                </c:pt>
                <c:pt idx="22025">
                  <c:v>0</c:v>
                </c:pt>
                <c:pt idx="22026">
                  <c:v>0</c:v>
                </c:pt>
                <c:pt idx="22027">
                  <c:v>0</c:v>
                </c:pt>
                <c:pt idx="22028">
                  <c:v>0</c:v>
                </c:pt>
                <c:pt idx="22029">
                  <c:v>0</c:v>
                </c:pt>
                <c:pt idx="22030">
                  <c:v>0</c:v>
                </c:pt>
                <c:pt idx="22031">
                  <c:v>0</c:v>
                </c:pt>
                <c:pt idx="22032">
                  <c:v>0</c:v>
                </c:pt>
                <c:pt idx="22033">
                  <c:v>0</c:v>
                </c:pt>
                <c:pt idx="22034">
                  <c:v>0</c:v>
                </c:pt>
                <c:pt idx="22035">
                  <c:v>0</c:v>
                </c:pt>
                <c:pt idx="22036">
                  <c:v>0</c:v>
                </c:pt>
                <c:pt idx="22037">
                  <c:v>0</c:v>
                </c:pt>
                <c:pt idx="22038">
                  <c:v>0</c:v>
                </c:pt>
                <c:pt idx="22039">
                  <c:v>0</c:v>
                </c:pt>
                <c:pt idx="22040">
                  <c:v>0</c:v>
                </c:pt>
                <c:pt idx="22041">
                  <c:v>0</c:v>
                </c:pt>
                <c:pt idx="22042">
                  <c:v>0</c:v>
                </c:pt>
                <c:pt idx="22043">
                  <c:v>0</c:v>
                </c:pt>
                <c:pt idx="22044">
                  <c:v>0</c:v>
                </c:pt>
                <c:pt idx="22045">
                  <c:v>0</c:v>
                </c:pt>
                <c:pt idx="22046">
                  <c:v>0</c:v>
                </c:pt>
                <c:pt idx="22047">
                  <c:v>0</c:v>
                </c:pt>
                <c:pt idx="22048">
                  <c:v>0</c:v>
                </c:pt>
                <c:pt idx="22049">
                  <c:v>0</c:v>
                </c:pt>
                <c:pt idx="22050">
                  <c:v>0</c:v>
                </c:pt>
                <c:pt idx="22051">
                  <c:v>0</c:v>
                </c:pt>
                <c:pt idx="22052">
                  <c:v>0</c:v>
                </c:pt>
                <c:pt idx="22053">
                  <c:v>0</c:v>
                </c:pt>
                <c:pt idx="22054">
                  <c:v>0</c:v>
                </c:pt>
                <c:pt idx="22055">
                  <c:v>0</c:v>
                </c:pt>
                <c:pt idx="22056">
                  <c:v>0</c:v>
                </c:pt>
                <c:pt idx="22057">
                  <c:v>0</c:v>
                </c:pt>
                <c:pt idx="22058">
                  <c:v>0</c:v>
                </c:pt>
                <c:pt idx="22059">
                  <c:v>0</c:v>
                </c:pt>
                <c:pt idx="22060">
                  <c:v>0</c:v>
                </c:pt>
                <c:pt idx="22061">
                  <c:v>0</c:v>
                </c:pt>
                <c:pt idx="22062">
                  <c:v>0</c:v>
                </c:pt>
                <c:pt idx="22063">
                  <c:v>0</c:v>
                </c:pt>
                <c:pt idx="22064">
                  <c:v>0</c:v>
                </c:pt>
                <c:pt idx="22065">
                  <c:v>0</c:v>
                </c:pt>
                <c:pt idx="22066">
                  <c:v>0</c:v>
                </c:pt>
                <c:pt idx="22067">
                  <c:v>0</c:v>
                </c:pt>
                <c:pt idx="22068">
                  <c:v>0</c:v>
                </c:pt>
                <c:pt idx="22069">
                  <c:v>0</c:v>
                </c:pt>
                <c:pt idx="22070">
                  <c:v>0</c:v>
                </c:pt>
                <c:pt idx="22071">
                  <c:v>0</c:v>
                </c:pt>
                <c:pt idx="22072">
                  <c:v>0</c:v>
                </c:pt>
                <c:pt idx="22073">
                  <c:v>0</c:v>
                </c:pt>
                <c:pt idx="22074">
                  <c:v>0</c:v>
                </c:pt>
                <c:pt idx="22075">
                  <c:v>0</c:v>
                </c:pt>
                <c:pt idx="22076">
                  <c:v>0</c:v>
                </c:pt>
                <c:pt idx="22077">
                  <c:v>0</c:v>
                </c:pt>
                <c:pt idx="22078">
                  <c:v>0</c:v>
                </c:pt>
                <c:pt idx="22079">
                  <c:v>0</c:v>
                </c:pt>
                <c:pt idx="22080">
                  <c:v>0</c:v>
                </c:pt>
                <c:pt idx="22081">
                  <c:v>0</c:v>
                </c:pt>
                <c:pt idx="22082">
                  <c:v>0</c:v>
                </c:pt>
                <c:pt idx="22083">
                  <c:v>0</c:v>
                </c:pt>
                <c:pt idx="22084">
                  <c:v>0</c:v>
                </c:pt>
                <c:pt idx="22085">
                  <c:v>0</c:v>
                </c:pt>
                <c:pt idx="22086">
                  <c:v>0</c:v>
                </c:pt>
                <c:pt idx="22087">
                  <c:v>0</c:v>
                </c:pt>
                <c:pt idx="22088">
                  <c:v>0</c:v>
                </c:pt>
                <c:pt idx="22089">
                  <c:v>0</c:v>
                </c:pt>
                <c:pt idx="22090">
                  <c:v>0</c:v>
                </c:pt>
                <c:pt idx="22091">
                  <c:v>0</c:v>
                </c:pt>
                <c:pt idx="22092">
                  <c:v>0</c:v>
                </c:pt>
                <c:pt idx="22093">
                  <c:v>0</c:v>
                </c:pt>
                <c:pt idx="22094">
                  <c:v>0</c:v>
                </c:pt>
                <c:pt idx="22095">
                  <c:v>0</c:v>
                </c:pt>
                <c:pt idx="22096">
                  <c:v>0</c:v>
                </c:pt>
                <c:pt idx="22097">
                  <c:v>0</c:v>
                </c:pt>
                <c:pt idx="22098">
                  <c:v>0</c:v>
                </c:pt>
                <c:pt idx="22099">
                  <c:v>0</c:v>
                </c:pt>
                <c:pt idx="22100">
                  <c:v>0</c:v>
                </c:pt>
                <c:pt idx="22101">
                  <c:v>0</c:v>
                </c:pt>
                <c:pt idx="22102">
                  <c:v>0</c:v>
                </c:pt>
                <c:pt idx="22103">
                  <c:v>0</c:v>
                </c:pt>
                <c:pt idx="22104">
                  <c:v>0</c:v>
                </c:pt>
                <c:pt idx="22105">
                  <c:v>0</c:v>
                </c:pt>
                <c:pt idx="22106">
                  <c:v>0</c:v>
                </c:pt>
                <c:pt idx="22107">
                  <c:v>0</c:v>
                </c:pt>
                <c:pt idx="22108">
                  <c:v>0</c:v>
                </c:pt>
                <c:pt idx="22109">
                  <c:v>0</c:v>
                </c:pt>
                <c:pt idx="22110">
                  <c:v>0</c:v>
                </c:pt>
                <c:pt idx="22111">
                  <c:v>0</c:v>
                </c:pt>
                <c:pt idx="22112">
                  <c:v>0</c:v>
                </c:pt>
                <c:pt idx="22113">
                  <c:v>0</c:v>
                </c:pt>
                <c:pt idx="22114">
                  <c:v>0</c:v>
                </c:pt>
                <c:pt idx="22115">
                  <c:v>0</c:v>
                </c:pt>
                <c:pt idx="22116">
                  <c:v>0</c:v>
                </c:pt>
                <c:pt idx="22117">
                  <c:v>0</c:v>
                </c:pt>
                <c:pt idx="22118">
                  <c:v>0</c:v>
                </c:pt>
                <c:pt idx="22119">
                  <c:v>164.60000000000002</c:v>
                </c:pt>
                <c:pt idx="22120">
                  <c:v>0</c:v>
                </c:pt>
                <c:pt idx="22121">
                  <c:v>0</c:v>
                </c:pt>
                <c:pt idx="22122">
                  <c:v>0</c:v>
                </c:pt>
                <c:pt idx="22123">
                  <c:v>0</c:v>
                </c:pt>
                <c:pt idx="22124">
                  <c:v>0</c:v>
                </c:pt>
                <c:pt idx="22125">
                  <c:v>0</c:v>
                </c:pt>
                <c:pt idx="22126">
                  <c:v>0</c:v>
                </c:pt>
                <c:pt idx="22127">
                  <c:v>0</c:v>
                </c:pt>
                <c:pt idx="22128">
                  <c:v>0</c:v>
                </c:pt>
                <c:pt idx="22129">
                  <c:v>849118.10000000021</c:v>
                </c:pt>
                <c:pt idx="22130">
                  <c:v>0</c:v>
                </c:pt>
                <c:pt idx="22131">
                  <c:v>0</c:v>
                </c:pt>
                <c:pt idx="22132">
                  <c:v>0</c:v>
                </c:pt>
                <c:pt idx="22133">
                  <c:v>0</c:v>
                </c:pt>
                <c:pt idx="22134">
                  <c:v>0</c:v>
                </c:pt>
                <c:pt idx="22135">
                  <c:v>0</c:v>
                </c:pt>
                <c:pt idx="22136">
                  <c:v>0</c:v>
                </c:pt>
                <c:pt idx="22137">
                  <c:v>0</c:v>
                </c:pt>
                <c:pt idx="22138">
                  <c:v>0</c:v>
                </c:pt>
                <c:pt idx="22139">
                  <c:v>0</c:v>
                </c:pt>
                <c:pt idx="22140">
                  <c:v>0</c:v>
                </c:pt>
                <c:pt idx="22141">
                  <c:v>0</c:v>
                </c:pt>
                <c:pt idx="22142">
                  <c:v>0</c:v>
                </c:pt>
                <c:pt idx="22143">
                  <c:v>0</c:v>
                </c:pt>
                <c:pt idx="22144">
                  <c:v>0</c:v>
                </c:pt>
                <c:pt idx="22145">
                  <c:v>0</c:v>
                </c:pt>
                <c:pt idx="22146">
                  <c:v>0</c:v>
                </c:pt>
                <c:pt idx="22147">
                  <c:v>0</c:v>
                </c:pt>
                <c:pt idx="22148">
                  <c:v>0</c:v>
                </c:pt>
                <c:pt idx="22149">
                  <c:v>0</c:v>
                </c:pt>
                <c:pt idx="22150">
                  <c:v>0</c:v>
                </c:pt>
                <c:pt idx="22151">
                  <c:v>0</c:v>
                </c:pt>
                <c:pt idx="22152">
                  <c:v>0</c:v>
                </c:pt>
                <c:pt idx="22153">
                  <c:v>0</c:v>
                </c:pt>
                <c:pt idx="22154">
                  <c:v>0</c:v>
                </c:pt>
                <c:pt idx="22155">
                  <c:v>0</c:v>
                </c:pt>
                <c:pt idx="22156">
                  <c:v>0</c:v>
                </c:pt>
                <c:pt idx="22157">
                  <c:v>0</c:v>
                </c:pt>
                <c:pt idx="22158">
                  <c:v>0</c:v>
                </c:pt>
                <c:pt idx="22159">
                  <c:v>0</c:v>
                </c:pt>
                <c:pt idx="22160">
                  <c:v>0</c:v>
                </c:pt>
                <c:pt idx="22161">
                  <c:v>0</c:v>
                </c:pt>
                <c:pt idx="22162">
                  <c:v>0</c:v>
                </c:pt>
                <c:pt idx="22163">
                  <c:v>0</c:v>
                </c:pt>
                <c:pt idx="22164">
                  <c:v>0</c:v>
                </c:pt>
                <c:pt idx="22165">
                  <c:v>0</c:v>
                </c:pt>
                <c:pt idx="22166">
                  <c:v>0</c:v>
                </c:pt>
                <c:pt idx="22167">
                  <c:v>0</c:v>
                </c:pt>
                <c:pt idx="22168">
                  <c:v>0</c:v>
                </c:pt>
                <c:pt idx="22169">
                  <c:v>0</c:v>
                </c:pt>
                <c:pt idx="22170">
                  <c:v>0</c:v>
                </c:pt>
                <c:pt idx="22171">
                  <c:v>0</c:v>
                </c:pt>
                <c:pt idx="22172">
                  <c:v>0</c:v>
                </c:pt>
                <c:pt idx="22173">
                  <c:v>0</c:v>
                </c:pt>
                <c:pt idx="22174">
                  <c:v>0</c:v>
                </c:pt>
                <c:pt idx="22175">
                  <c:v>0</c:v>
                </c:pt>
                <c:pt idx="22176">
                  <c:v>0</c:v>
                </c:pt>
                <c:pt idx="22177">
                  <c:v>0</c:v>
                </c:pt>
                <c:pt idx="22178">
                  <c:v>0</c:v>
                </c:pt>
                <c:pt idx="22179">
                  <c:v>0</c:v>
                </c:pt>
                <c:pt idx="22180">
                  <c:v>0</c:v>
                </c:pt>
                <c:pt idx="22181">
                  <c:v>0</c:v>
                </c:pt>
                <c:pt idx="22182">
                  <c:v>0</c:v>
                </c:pt>
                <c:pt idx="22183">
                  <c:v>0</c:v>
                </c:pt>
                <c:pt idx="22184">
                  <c:v>0</c:v>
                </c:pt>
                <c:pt idx="22185">
                  <c:v>0</c:v>
                </c:pt>
                <c:pt idx="22186">
                  <c:v>0</c:v>
                </c:pt>
                <c:pt idx="22187">
                  <c:v>0</c:v>
                </c:pt>
                <c:pt idx="22188">
                  <c:v>0</c:v>
                </c:pt>
                <c:pt idx="22189">
                  <c:v>0</c:v>
                </c:pt>
                <c:pt idx="22190">
                  <c:v>0</c:v>
                </c:pt>
                <c:pt idx="22191">
                  <c:v>0</c:v>
                </c:pt>
                <c:pt idx="22192">
                  <c:v>0</c:v>
                </c:pt>
                <c:pt idx="22193">
                  <c:v>0</c:v>
                </c:pt>
                <c:pt idx="22194">
                  <c:v>0</c:v>
                </c:pt>
                <c:pt idx="22195">
                  <c:v>0</c:v>
                </c:pt>
                <c:pt idx="22196">
                  <c:v>0</c:v>
                </c:pt>
                <c:pt idx="22197">
                  <c:v>0</c:v>
                </c:pt>
                <c:pt idx="22198">
                  <c:v>0</c:v>
                </c:pt>
                <c:pt idx="22199">
                  <c:v>0</c:v>
                </c:pt>
                <c:pt idx="22200">
                  <c:v>0</c:v>
                </c:pt>
                <c:pt idx="22201">
                  <c:v>0</c:v>
                </c:pt>
                <c:pt idx="22202">
                  <c:v>0</c:v>
                </c:pt>
                <c:pt idx="22203">
                  <c:v>0</c:v>
                </c:pt>
                <c:pt idx="22204">
                  <c:v>0</c:v>
                </c:pt>
                <c:pt idx="22205">
                  <c:v>0</c:v>
                </c:pt>
                <c:pt idx="22206">
                  <c:v>0</c:v>
                </c:pt>
                <c:pt idx="22207">
                  <c:v>0</c:v>
                </c:pt>
                <c:pt idx="22208">
                  <c:v>0</c:v>
                </c:pt>
                <c:pt idx="22209">
                  <c:v>0</c:v>
                </c:pt>
                <c:pt idx="22210">
                  <c:v>0</c:v>
                </c:pt>
                <c:pt idx="22211">
                  <c:v>0</c:v>
                </c:pt>
                <c:pt idx="22212">
                  <c:v>0</c:v>
                </c:pt>
                <c:pt idx="22213">
                  <c:v>0</c:v>
                </c:pt>
                <c:pt idx="22214">
                  <c:v>0</c:v>
                </c:pt>
                <c:pt idx="22215">
                  <c:v>0</c:v>
                </c:pt>
                <c:pt idx="22216">
                  <c:v>0</c:v>
                </c:pt>
                <c:pt idx="22217">
                  <c:v>0</c:v>
                </c:pt>
                <c:pt idx="22218">
                  <c:v>0</c:v>
                </c:pt>
                <c:pt idx="22219">
                  <c:v>0</c:v>
                </c:pt>
                <c:pt idx="22220">
                  <c:v>0</c:v>
                </c:pt>
                <c:pt idx="22221">
                  <c:v>0</c:v>
                </c:pt>
                <c:pt idx="22222">
                  <c:v>0</c:v>
                </c:pt>
                <c:pt idx="22223">
                  <c:v>0</c:v>
                </c:pt>
                <c:pt idx="22224">
                  <c:v>0</c:v>
                </c:pt>
                <c:pt idx="22225">
                  <c:v>0</c:v>
                </c:pt>
                <c:pt idx="22226">
                  <c:v>0</c:v>
                </c:pt>
                <c:pt idx="22227">
                  <c:v>0</c:v>
                </c:pt>
                <c:pt idx="22228">
                  <c:v>0</c:v>
                </c:pt>
                <c:pt idx="22229">
                  <c:v>0</c:v>
                </c:pt>
                <c:pt idx="22230">
                  <c:v>0</c:v>
                </c:pt>
                <c:pt idx="22231">
                  <c:v>0</c:v>
                </c:pt>
                <c:pt idx="22232">
                  <c:v>0</c:v>
                </c:pt>
                <c:pt idx="22233">
                  <c:v>0</c:v>
                </c:pt>
                <c:pt idx="22234">
                  <c:v>0</c:v>
                </c:pt>
                <c:pt idx="22235">
                  <c:v>0</c:v>
                </c:pt>
                <c:pt idx="22236">
                  <c:v>0</c:v>
                </c:pt>
                <c:pt idx="22237">
                  <c:v>0</c:v>
                </c:pt>
                <c:pt idx="22238">
                  <c:v>0</c:v>
                </c:pt>
                <c:pt idx="22239">
                  <c:v>0</c:v>
                </c:pt>
                <c:pt idx="22240">
                  <c:v>0</c:v>
                </c:pt>
                <c:pt idx="22241">
                  <c:v>0</c:v>
                </c:pt>
                <c:pt idx="22242">
                  <c:v>0</c:v>
                </c:pt>
                <c:pt idx="22243">
                  <c:v>0</c:v>
                </c:pt>
                <c:pt idx="22244">
                  <c:v>0</c:v>
                </c:pt>
                <c:pt idx="22245">
                  <c:v>0</c:v>
                </c:pt>
                <c:pt idx="22246">
                  <c:v>0</c:v>
                </c:pt>
                <c:pt idx="22247">
                  <c:v>0</c:v>
                </c:pt>
                <c:pt idx="22248">
                  <c:v>0</c:v>
                </c:pt>
                <c:pt idx="22249">
                  <c:v>0</c:v>
                </c:pt>
                <c:pt idx="22250">
                  <c:v>0</c:v>
                </c:pt>
                <c:pt idx="22251">
                  <c:v>0</c:v>
                </c:pt>
                <c:pt idx="22252">
                  <c:v>0</c:v>
                </c:pt>
                <c:pt idx="22253">
                  <c:v>0</c:v>
                </c:pt>
                <c:pt idx="22254">
                  <c:v>0</c:v>
                </c:pt>
                <c:pt idx="22255">
                  <c:v>0</c:v>
                </c:pt>
                <c:pt idx="22256">
                  <c:v>0</c:v>
                </c:pt>
                <c:pt idx="22257">
                  <c:v>0</c:v>
                </c:pt>
                <c:pt idx="22258">
                  <c:v>0</c:v>
                </c:pt>
                <c:pt idx="22259">
                  <c:v>0</c:v>
                </c:pt>
                <c:pt idx="22260">
                  <c:v>0</c:v>
                </c:pt>
                <c:pt idx="22261">
                  <c:v>0</c:v>
                </c:pt>
                <c:pt idx="22262">
                  <c:v>0</c:v>
                </c:pt>
                <c:pt idx="22263">
                  <c:v>0</c:v>
                </c:pt>
                <c:pt idx="22264">
                  <c:v>0</c:v>
                </c:pt>
                <c:pt idx="22265">
                  <c:v>0</c:v>
                </c:pt>
                <c:pt idx="22266">
                  <c:v>0</c:v>
                </c:pt>
                <c:pt idx="22267">
                  <c:v>0</c:v>
                </c:pt>
                <c:pt idx="22268">
                  <c:v>0</c:v>
                </c:pt>
                <c:pt idx="22269">
                  <c:v>0</c:v>
                </c:pt>
                <c:pt idx="22270">
                  <c:v>0</c:v>
                </c:pt>
                <c:pt idx="22271">
                  <c:v>0</c:v>
                </c:pt>
                <c:pt idx="22272">
                  <c:v>0</c:v>
                </c:pt>
                <c:pt idx="22273">
                  <c:v>0</c:v>
                </c:pt>
                <c:pt idx="22274">
                  <c:v>0</c:v>
                </c:pt>
                <c:pt idx="22275">
                  <c:v>0</c:v>
                </c:pt>
                <c:pt idx="22276">
                  <c:v>0</c:v>
                </c:pt>
                <c:pt idx="22277">
                  <c:v>0</c:v>
                </c:pt>
                <c:pt idx="22278">
                  <c:v>0</c:v>
                </c:pt>
                <c:pt idx="22279">
                  <c:v>0</c:v>
                </c:pt>
                <c:pt idx="22280">
                  <c:v>0</c:v>
                </c:pt>
                <c:pt idx="22281">
                  <c:v>0</c:v>
                </c:pt>
                <c:pt idx="22282">
                  <c:v>0</c:v>
                </c:pt>
                <c:pt idx="22283">
                  <c:v>0</c:v>
                </c:pt>
                <c:pt idx="22284">
                  <c:v>0</c:v>
                </c:pt>
                <c:pt idx="22285">
                  <c:v>0</c:v>
                </c:pt>
                <c:pt idx="22286">
                  <c:v>0</c:v>
                </c:pt>
                <c:pt idx="22287">
                  <c:v>0</c:v>
                </c:pt>
                <c:pt idx="22288">
                  <c:v>0</c:v>
                </c:pt>
                <c:pt idx="22289">
                  <c:v>0</c:v>
                </c:pt>
                <c:pt idx="22290">
                  <c:v>0</c:v>
                </c:pt>
                <c:pt idx="22291">
                  <c:v>0</c:v>
                </c:pt>
                <c:pt idx="22292">
                  <c:v>0</c:v>
                </c:pt>
                <c:pt idx="22293">
                  <c:v>0</c:v>
                </c:pt>
                <c:pt idx="22294">
                  <c:v>0</c:v>
                </c:pt>
                <c:pt idx="22295">
                  <c:v>0</c:v>
                </c:pt>
                <c:pt idx="22296">
                  <c:v>0</c:v>
                </c:pt>
                <c:pt idx="22297">
                  <c:v>0</c:v>
                </c:pt>
                <c:pt idx="22298">
                  <c:v>0</c:v>
                </c:pt>
                <c:pt idx="22299">
                  <c:v>0</c:v>
                </c:pt>
                <c:pt idx="22300">
                  <c:v>0</c:v>
                </c:pt>
                <c:pt idx="22301">
                  <c:v>0</c:v>
                </c:pt>
                <c:pt idx="22302">
                  <c:v>0</c:v>
                </c:pt>
                <c:pt idx="22303">
                  <c:v>0</c:v>
                </c:pt>
                <c:pt idx="22304">
                  <c:v>0</c:v>
                </c:pt>
                <c:pt idx="22305">
                  <c:v>0</c:v>
                </c:pt>
                <c:pt idx="22306">
                  <c:v>0</c:v>
                </c:pt>
                <c:pt idx="22307">
                  <c:v>0</c:v>
                </c:pt>
                <c:pt idx="22308">
                  <c:v>0</c:v>
                </c:pt>
                <c:pt idx="22309">
                  <c:v>0</c:v>
                </c:pt>
                <c:pt idx="22310">
                  <c:v>0</c:v>
                </c:pt>
                <c:pt idx="22311">
                  <c:v>0</c:v>
                </c:pt>
                <c:pt idx="22312">
                  <c:v>0</c:v>
                </c:pt>
                <c:pt idx="22313">
                  <c:v>0</c:v>
                </c:pt>
                <c:pt idx="22314">
                  <c:v>0</c:v>
                </c:pt>
                <c:pt idx="22315">
                  <c:v>0</c:v>
                </c:pt>
                <c:pt idx="22316">
                  <c:v>0</c:v>
                </c:pt>
                <c:pt idx="22317">
                  <c:v>0</c:v>
                </c:pt>
                <c:pt idx="22318">
                  <c:v>0</c:v>
                </c:pt>
                <c:pt idx="22319">
                  <c:v>0</c:v>
                </c:pt>
                <c:pt idx="22320">
                  <c:v>0</c:v>
                </c:pt>
                <c:pt idx="22321">
                  <c:v>0</c:v>
                </c:pt>
                <c:pt idx="22322">
                  <c:v>0</c:v>
                </c:pt>
                <c:pt idx="22323">
                  <c:v>0</c:v>
                </c:pt>
                <c:pt idx="22324">
                  <c:v>0</c:v>
                </c:pt>
                <c:pt idx="22325">
                  <c:v>0</c:v>
                </c:pt>
                <c:pt idx="22326">
                  <c:v>0</c:v>
                </c:pt>
                <c:pt idx="22327">
                  <c:v>0</c:v>
                </c:pt>
                <c:pt idx="22328">
                  <c:v>0</c:v>
                </c:pt>
                <c:pt idx="22329">
                  <c:v>0</c:v>
                </c:pt>
                <c:pt idx="22330">
                  <c:v>0</c:v>
                </c:pt>
                <c:pt idx="22331">
                  <c:v>0</c:v>
                </c:pt>
                <c:pt idx="22332">
                  <c:v>0</c:v>
                </c:pt>
                <c:pt idx="22333">
                  <c:v>0</c:v>
                </c:pt>
                <c:pt idx="22334">
                  <c:v>0</c:v>
                </c:pt>
                <c:pt idx="22335">
                  <c:v>0</c:v>
                </c:pt>
                <c:pt idx="22336">
                  <c:v>0</c:v>
                </c:pt>
                <c:pt idx="22337">
                  <c:v>0</c:v>
                </c:pt>
                <c:pt idx="22338">
                  <c:v>0</c:v>
                </c:pt>
                <c:pt idx="22339">
                  <c:v>0</c:v>
                </c:pt>
                <c:pt idx="22340">
                  <c:v>0</c:v>
                </c:pt>
                <c:pt idx="22341">
                  <c:v>0</c:v>
                </c:pt>
                <c:pt idx="22342">
                  <c:v>0</c:v>
                </c:pt>
                <c:pt idx="22343">
                  <c:v>0</c:v>
                </c:pt>
                <c:pt idx="22344">
                  <c:v>0</c:v>
                </c:pt>
                <c:pt idx="22345">
                  <c:v>0</c:v>
                </c:pt>
                <c:pt idx="22346">
                  <c:v>0</c:v>
                </c:pt>
                <c:pt idx="22347">
                  <c:v>0</c:v>
                </c:pt>
                <c:pt idx="22348">
                  <c:v>0</c:v>
                </c:pt>
                <c:pt idx="22349">
                  <c:v>0</c:v>
                </c:pt>
                <c:pt idx="22350">
                  <c:v>0</c:v>
                </c:pt>
                <c:pt idx="22351">
                  <c:v>0</c:v>
                </c:pt>
                <c:pt idx="22352">
                  <c:v>0</c:v>
                </c:pt>
                <c:pt idx="22353">
                  <c:v>0</c:v>
                </c:pt>
                <c:pt idx="22354">
                  <c:v>0</c:v>
                </c:pt>
                <c:pt idx="22355">
                  <c:v>0</c:v>
                </c:pt>
                <c:pt idx="22356">
                  <c:v>0</c:v>
                </c:pt>
                <c:pt idx="22357">
                  <c:v>0</c:v>
                </c:pt>
                <c:pt idx="22358">
                  <c:v>0</c:v>
                </c:pt>
                <c:pt idx="22359">
                  <c:v>0</c:v>
                </c:pt>
                <c:pt idx="22360">
                  <c:v>0</c:v>
                </c:pt>
                <c:pt idx="22361">
                  <c:v>0</c:v>
                </c:pt>
                <c:pt idx="22362">
                  <c:v>0</c:v>
                </c:pt>
                <c:pt idx="22363">
                  <c:v>0</c:v>
                </c:pt>
                <c:pt idx="22364">
                  <c:v>0</c:v>
                </c:pt>
                <c:pt idx="22365">
                  <c:v>0</c:v>
                </c:pt>
                <c:pt idx="22366">
                  <c:v>0</c:v>
                </c:pt>
                <c:pt idx="22367">
                  <c:v>0</c:v>
                </c:pt>
                <c:pt idx="22368">
                  <c:v>0</c:v>
                </c:pt>
                <c:pt idx="22369">
                  <c:v>0</c:v>
                </c:pt>
                <c:pt idx="22370">
                  <c:v>0</c:v>
                </c:pt>
                <c:pt idx="22371">
                  <c:v>0</c:v>
                </c:pt>
                <c:pt idx="22372">
                  <c:v>0</c:v>
                </c:pt>
                <c:pt idx="22373">
                  <c:v>0</c:v>
                </c:pt>
                <c:pt idx="22374">
                  <c:v>0</c:v>
                </c:pt>
                <c:pt idx="22375">
                  <c:v>0</c:v>
                </c:pt>
                <c:pt idx="22376">
                  <c:v>0</c:v>
                </c:pt>
                <c:pt idx="22377">
                  <c:v>0</c:v>
                </c:pt>
                <c:pt idx="22378">
                  <c:v>0</c:v>
                </c:pt>
                <c:pt idx="22379">
                  <c:v>0</c:v>
                </c:pt>
                <c:pt idx="22380">
                  <c:v>0</c:v>
                </c:pt>
                <c:pt idx="22381">
                  <c:v>0</c:v>
                </c:pt>
                <c:pt idx="22382">
                  <c:v>0</c:v>
                </c:pt>
                <c:pt idx="22383">
                  <c:v>0</c:v>
                </c:pt>
                <c:pt idx="22384">
                  <c:v>0</c:v>
                </c:pt>
                <c:pt idx="22385">
                  <c:v>0</c:v>
                </c:pt>
                <c:pt idx="22386">
                  <c:v>0</c:v>
                </c:pt>
                <c:pt idx="22387">
                  <c:v>0</c:v>
                </c:pt>
                <c:pt idx="22388">
                  <c:v>0</c:v>
                </c:pt>
                <c:pt idx="22389">
                  <c:v>0</c:v>
                </c:pt>
                <c:pt idx="22390">
                  <c:v>0</c:v>
                </c:pt>
                <c:pt idx="22391">
                  <c:v>0</c:v>
                </c:pt>
                <c:pt idx="22392">
                  <c:v>0</c:v>
                </c:pt>
                <c:pt idx="22393">
                  <c:v>0</c:v>
                </c:pt>
                <c:pt idx="22394">
                  <c:v>0</c:v>
                </c:pt>
                <c:pt idx="22395">
                  <c:v>0</c:v>
                </c:pt>
                <c:pt idx="22396">
                  <c:v>0</c:v>
                </c:pt>
                <c:pt idx="22397">
                  <c:v>0</c:v>
                </c:pt>
                <c:pt idx="22398">
                  <c:v>0</c:v>
                </c:pt>
                <c:pt idx="22399">
                  <c:v>0</c:v>
                </c:pt>
                <c:pt idx="22400">
                  <c:v>0</c:v>
                </c:pt>
                <c:pt idx="22401">
                  <c:v>0</c:v>
                </c:pt>
                <c:pt idx="22402">
                  <c:v>0</c:v>
                </c:pt>
                <c:pt idx="22403">
                  <c:v>0</c:v>
                </c:pt>
                <c:pt idx="22404">
                  <c:v>0</c:v>
                </c:pt>
                <c:pt idx="22405">
                  <c:v>0</c:v>
                </c:pt>
                <c:pt idx="22406">
                  <c:v>0</c:v>
                </c:pt>
                <c:pt idx="22407">
                  <c:v>0</c:v>
                </c:pt>
                <c:pt idx="22408">
                  <c:v>0</c:v>
                </c:pt>
                <c:pt idx="22409">
                  <c:v>0</c:v>
                </c:pt>
                <c:pt idx="22410">
                  <c:v>0</c:v>
                </c:pt>
                <c:pt idx="22411">
                  <c:v>0</c:v>
                </c:pt>
                <c:pt idx="22412">
                  <c:v>0</c:v>
                </c:pt>
                <c:pt idx="22413">
                  <c:v>0</c:v>
                </c:pt>
                <c:pt idx="22414">
                  <c:v>0</c:v>
                </c:pt>
                <c:pt idx="22415">
                  <c:v>0</c:v>
                </c:pt>
                <c:pt idx="22416">
                  <c:v>0</c:v>
                </c:pt>
                <c:pt idx="22417">
                  <c:v>0</c:v>
                </c:pt>
                <c:pt idx="22418">
                  <c:v>0</c:v>
                </c:pt>
                <c:pt idx="22419">
                  <c:v>0</c:v>
                </c:pt>
                <c:pt idx="22420">
                  <c:v>0</c:v>
                </c:pt>
                <c:pt idx="22421">
                  <c:v>0</c:v>
                </c:pt>
                <c:pt idx="22422">
                  <c:v>0</c:v>
                </c:pt>
                <c:pt idx="22423">
                  <c:v>0</c:v>
                </c:pt>
                <c:pt idx="22424">
                  <c:v>0</c:v>
                </c:pt>
                <c:pt idx="22425">
                  <c:v>0</c:v>
                </c:pt>
                <c:pt idx="22426">
                  <c:v>0</c:v>
                </c:pt>
                <c:pt idx="22427">
                  <c:v>0</c:v>
                </c:pt>
                <c:pt idx="22428">
                  <c:v>0</c:v>
                </c:pt>
                <c:pt idx="22429">
                  <c:v>0</c:v>
                </c:pt>
                <c:pt idx="22430">
                  <c:v>0</c:v>
                </c:pt>
                <c:pt idx="22431">
                  <c:v>0</c:v>
                </c:pt>
                <c:pt idx="22432">
                  <c:v>0</c:v>
                </c:pt>
                <c:pt idx="22433">
                  <c:v>0</c:v>
                </c:pt>
                <c:pt idx="22434">
                  <c:v>0</c:v>
                </c:pt>
                <c:pt idx="22435">
                  <c:v>0</c:v>
                </c:pt>
                <c:pt idx="22436">
                  <c:v>0</c:v>
                </c:pt>
                <c:pt idx="22437">
                  <c:v>0</c:v>
                </c:pt>
                <c:pt idx="22438">
                  <c:v>0</c:v>
                </c:pt>
                <c:pt idx="22439">
                  <c:v>0</c:v>
                </c:pt>
                <c:pt idx="22440">
                  <c:v>0</c:v>
                </c:pt>
                <c:pt idx="22441">
                  <c:v>0</c:v>
                </c:pt>
                <c:pt idx="22442">
                  <c:v>0</c:v>
                </c:pt>
                <c:pt idx="22443">
                  <c:v>0</c:v>
                </c:pt>
                <c:pt idx="22444">
                  <c:v>0</c:v>
                </c:pt>
                <c:pt idx="22445">
                  <c:v>0</c:v>
                </c:pt>
                <c:pt idx="22446">
                  <c:v>0</c:v>
                </c:pt>
                <c:pt idx="22447">
                  <c:v>0</c:v>
                </c:pt>
                <c:pt idx="22448">
                  <c:v>0</c:v>
                </c:pt>
                <c:pt idx="22449">
                  <c:v>0</c:v>
                </c:pt>
                <c:pt idx="22450">
                  <c:v>0</c:v>
                </c:pt>
                <c:pt idx="22451">
                  <c:v>0</c:v>
                </c:pt>
                <c:pt idx="22452">
                  <c:v>0</c:v>
                </c:pt>
                <c:pt idx="22453">
                  <c:v>0</c:v>
                </c:pt>
                <c:pt idx="22454">
                  <c:v>0</c:v>
                </c:pt>
                <c:pt idx="22455">
                  <c:v>0</c:v>
                </c:pt>
                <c:pt idx="22456">
                  <c:v>0</c:v>
                </c:pt>
                <c:pt idx="22457">
                  <c:v>0</c:v>
                </c:pt>
                <c:pt idx="22458">
                  <c:v>0</c:v>
                </c:pt>
                <c:pt idx="22459">
                  <c:v>0</c:v>
                </c:pt>
                <c:pt idx="22460">
                  <c:v>0</c:v>
                </c:pt>
                <c:pt idx="22461">
                  <c:v>0</c:v>
                </c:pt>
                <c:pt idx="22462">
                  <c:v>0</c:v>
                </c:pt>
                <c:pt idx="22463">
                  <c:v>0</c:v>
                </c:pt>
                <c:pt idx="22464">
                  <c:v>0</c:v>
                </c:pt>
                <c:pt idx="22465">
                  <c:v>0</c:v>
                </c:pt>
                <c:pt idx="22466">
                  <c:v>0</c:v>
                </c:pt>
                <c:pt idx="22467">
                  <c:v>0</c:v>
                </c:pt>
                <c:pt idx="22468">
                  <c:v>0</c:v>
                </c:pt>
                <c:pt idx="22469">
                  <c:v>0</c:v>
                </c:pt>
                <c:pt idx="22470">
                  <c:v>0</c:v>
                </c:pt>
                <c:pt idx="22471">
                  <c:v>0</c:v>
                </c:pt>
                <c:pt idx="22472">
                  <c:v>51941</c:v>
                </c:pt>
                <c:pt idx="22473">
                  <c:v>0</c:v>
                </c:pt>
                <c:pt idx="22474">
                  <c:v>0</c:v>
                </c:pt>
                <c:pt idx="22475">
                  <c:v>0</c:v>
                </c:pt>
                <c:pt idx="22476">
                  <c:v>0</c:v>
                </c:pt>
                <c:pt idx="22477">
                  <c:v>0</c:v>
                </c:pt>
                <c:pt idx="22478">
                  <c:v>0</c:v>
                </c:pt>
                <c:pt idx="22479">
                  <c:v>0</c:v>
                </c:pt>
                <c:pt idx="22480">
                  <c:v>0</c:v>
                </c:pt>
                <c:pt idx="22481">
                  <c:v>0</c:v>
                </c:pt>
                <c:pt idx="22482">
                  <c:v>0</c:v>
                </c:pt>
                <c:pt idx="22483">
                  <c:v>0</c:v>
                </c:pt>
                <c:pt idx="22484">
                  <c:v>0</c:v>
                </c:pt>
                <c:pt idx="22485">
                  <c:v>0</c:v>
                </c:pt>
                <c:pt idx="22486">
                  <c:v>0</c:v>
                </c:pt>
                <c:pt idx="22487">
                  <c:v>0</c:v>
                </c:pt>
                <c:pt idx="22488">
                  <c:v>0</c:v>
                </c:pt>
                <c:pt idx="22489">
                  <c:v>0</c:v>
                </c:pt>
                <c:pt idx="22490">
                  <c:v>0</c:v>
                </c:pt>
                <c:pt idx="22491">
                  <c:v>0</c:v>
                </c:pt>
                <c:pt idx="22492">
                  <c:v>0</c:v>
                </c:pt>
                <c:pt idx="22493">
                  <c:v>0</c:v>
                </c:pt>
                <c:pt idx="22494">
                  <c:v>0</c:v>
                </c:pt>
                <c:pt idx="22495">
                  <c:v>0</c:v>
                </c:pt>
                <c:pt idx="22496">
                  <c:v>0</c:v>
                </c:pt>
                <c:pt idx="22497">
                  <c:v>0</c:v>
                </c:pt>
                <c:pt idx="22498">
                  <c:v>0</c:v>
                </c:pt>
                <c:pt idx="22499">
                  <c:v>0</c:v>
                </c:pt>
                <c:pt idx="22500">
                  <c:v>0</c:v>
                </c:pt>
                <c:pt idx="22501">
                  <c:v>0</c:v>
                </c:pt>
                <c:pt idx="22502">
                  <c:v>0</c:v>
                </c:pt>
                <c:pt idx="22503">
                  <c:v>0</c:v>
                </c:pt>
                <c:pt idx="22504">
                  <c:v>0</c:v>
                </c:pt>
                <c:pt idx="22505">
                  <c:v>0</c:v>
                </c:pt>
                <c:pt idx="22506">
                  <c:v>0</c:v>
                </c:pt>
                <c:pt idx="22507">
                  <c:v>0</c:v>
                </c:pt>
                <c:pt idx="22508">
                  <c:v>0</c:v>
                </c:pt>
                <c:pt idx="22509">
                  <c:v>0</c:v>
                </c:pt>
                <c:pt idx="22510">
                  <c:v>0</c:v>
                </c:pt>
                <c:pt idx="22511">
                  <c:v>0</c:v>
                </c:pt>
                <c:pt idx="22512">
                  <c:v>0</c:v>
                </c:pt>
                <c:pt idx="22513">
                  <c:v>0</c:v>
                </c:pt>
                <c:pt idx="22514">
                  <c:v>0</c:v>
                </c:pt>
                <c:pt idx="22515">
                  <c:v>0</c:v>
                </c:pt>
                <c:pt idx="22516">
                  <c:v>0</c:v>
                </c:pt>
                <c:pt idx="22517">
                  <c:v>0</c:v>
                </c:pt>
                <c:pt idx="22518">
                  <c:v>0</c:v>
                </c:pt>
                <c:pt idx="22519">
                  <c:v>0</c:v>
                </c:pt>
                <c:pt idx="22520">
                  <c:v>0</c:v>
                </c:pt>
                <c:pt idx="22521">
                  <c:v>0</c:v>
                </c:pt>
                <c:pt idx="22522">
                  <c:v>0</c:v>
                </c:pt>
                <c:pt idx="22523">
                  <c:v>0</c:v>
                </c:pt>
                <c:pt idx="22524">
                  <c:v>0</c:v>
                </c:pt>
                <c:pt idx="22525">
                  <c:v>0</c:v>
                </c:pt>
                <c:pt idx="22526">
                  <c:v>0</c:v>
                </c:pt>
                <c:pt idx="22527">
                  <c:v>0</c:v>
                </c:pt>
                <c:pt idx="22528">
                  <c:v>0</c:v>
                </c:pt>
                <c:pt idx="22529">
                  <c:v>0</c:v>
                </c:pt>
                <c:pt idx="22530">
                  <c:v>0</c:v>
                </c:pt>
                <c:pt idx="22531">
                  <c:v>0</c:v>
                </c:pt>
                <c:pt idx="22532">
                  <c:v>0</c:v>
                </c:pt>
                <c:pt idx="22533">
                  <c:v>0</c:v>
                </c:pt>
                <c:pt idx="22534">
                  <c:v>0</c:v>
                </c:pt>
                <c:pt idx="22535">
                  <c:v>0</c:v>
                </c:pt>
                <c:pt idx="22536">
                  <c:v>0</c:v>
                </c:pt>
                <c:pt idx="22537">
                  <c:v>0</c:v>
                </c:pt>
                <c:pt idx="22538">
                  <c:v>0</c:v>
                </c:pt>
                <c:pt idx="22539">
                  <c:v>0</c:v>
                </c:pt>
                <c:pt idx="22540">
                  <c:v>0</c:v>
                </c:pt>
                <c:pt idx="22541">
                  <c:v>0</c:v>
                </c:pt>
                <c:pt idx="22542">
                  <c:v>0</c:v>
                </c:pt>
                <c:pt idx="22543">
                  <c:v>0</c:v>
                </c:pt>
                <c:pt idx="22544">
                  <c:v>0</c:v>
                </c:pt>
                <c:pt idx="22545">
                  <c:v>0</c:v>
                </c:pt>
                <c:pt idx="22546">
                  <c:v>0</c:v>
                </c:pt>
                <c:pt idx="22547">
                  <c:v>0</c:v>
                </c:pt>
                <c:pt idx="22548">
                  <c:v>0</c:v>
                </c:pt>
                <c:pt idx="22549">
                  <c:v>0</c:v>
                </c:pt>
                <c:pt idx="22550">
                  <c:v>0</c:v>
                </c:pt>
                <c:pt idx="22551">
                  <c:v>0</c:v>
                </c:pt>
                <c:pt idx="22552">
                  <c:v>0</c:v>
                </c:pt>
                <c:pt idx="22553">
                  <c:v>0</c:v>
                </c:pt>
                <c:pt idx="22554">
                  <c:v>0</c:v>
                </c:pt>
                <c:pt idx="22555">
                  <c:v>0</c:v>
                </c:pt>
                <c:pt idx="22556">
                  <c:v>0</c:v>
                </c:pt>
                <c:pt idx="22557">
                  <c:v>0</c:v>
                </c:pt>
                <c:pt idx="22558">
                  <c:v>0</c:v>
                </c:pt>
                <c:pt idx="22559">
                  <c:v>0</c:v>
                </c:pt>
                <c:pt idx="22560">
                  <c:v>0</c:v>
                </c:pt>
                <c:pt idx="22561">
                  <c:v>0</c:v>
                </c:pt>
                <c:pt idx="22562">
                  <c:v>0</c:v>
                </c:pt>
                <c:pt idx="22563">
                  <c:v>0</c:v>
                </c:pt>
                <c:pt idx="22564">
                  <c:v>0</c:v>
                </c:pt>
                <c:pt idx="22565">
                  <c:v>0</c:v>
                </c:pt>
                <c:pt idx="22566">
                  <c:v>0</c:v>
                </c:pt>
                <c:pt idx="22567">
                  <c:v>0</c:v>
                </c:pt>
                <c:pt idx="22568">
                  <c:v>0</c:v>
                </c:pt>
                <c:pt idx="22569">
                  <c:v>0</c:v>
                </c:pt>
                <c:pt idx="22570">
                  <c:v>0</c:v>
                </c:pt>
                <c:pt idx="22571">
                  <c:v>0</c:v>
                </c:pt>
                <c:pt idx="22572">
                  <c:v>0</c:v>
                </c:pt>
                <c:pt idx="22573">
                  <c:v>0</c:v>
                </c:pt>
                <c:pt idx="22574">
                  <c:v>0</c:v>
                </c:pt>
                <c:pt idx="22575">
                  <c:v>0</c:v>
                </c:pt>
                <c:pt idx="22576">
                  <c:v>0</c:v>
                </c:pt>
                <c:pt idx="22577">
                  <c:v>0</c:v>
                </c:pt>
                <c:pt idx="22578">
                  <c:v>0</c:v>
                </c:pt>
                <c:pt idx="22579">
                  <c:v>0</c:v>
                </c:pt>
                <c:pt idx="22580">
                  <c:v>0</c:v>
                </c:pt>
                <c:pt idx="22581">
                  <c:v>0</c:v>
                </c:pt>
                <c:pt idx="22582">
                  <c:v>0</c:v>
                </c:pt>
                <c:pt idx="22583">
                  <c:v>0</c:v>
                </c:pt>
                <c:pt idx="22584">
                  <c:v>0</c:v>
                </c:pt>
                <c:pt idx="22585">
                  <c:v>0</c:v>
                </c:pt>
                <c:pt idx="22586">
                  <c:v>0</c:v>
                </c:pt>
                <c:pt idx="22587">
                  <c:v>0</c:v>
                </c:pt>
                <c:pt idx="22588">
                  <c:v>0</c:v>
                </c:pt>
                <c:pt idx="22589">
                  <c:v>0</c:v>
                </c:pt>
                <c:pt idx="22590">
                  <c:v>0</c:v>
                </c:pt>
                <c:pt idx="22591">
                  <c:v>0</c:v>
                </c:pt>
                <c:pt idx="22592">
                  <c:v>0</c:v>
                </c:pt>
                <c:pt idx="22593">
                  <c:v>0</c:v>
                </c:pt>
                <c:pt idx="22594">
                  <c:v>0</c:v>
                </c:pt>
                <c:pt idx="22595">
                  <c:v>0</c:v>
                </c:pt>
                <c:pt idx="22596">
                  <c:v>0</c:v>
                </c:pt>
                <c:pt idx="22597">
                  <c:v>0</c:v>
                </c:pt>
                <c:pt idx="22598">
                  <c:v>0</c:v>
                </c:pt>
                <c:pt idx="22599">
                  <c:v>0</c:v>
                </c:pt>
                <c:pt idx="22600">
                  <c:v>0</c:v>
                </c:pt>
                <c:pt idx="22601">
                  <c:v>0</c:v>
                </c:pt>
                <c:pt idx="22602">
                  <c:v>0</c:v>
                </c:pt>
                <c:pt idx="22603">
                  <c:v>0</c:v>
                </c:pt>
                <c:pt idx="22604">
                  <c:v>0</c:v>
                </c:pt>
                <c:pt idx="22605">
                  <c:v>0</c:v>
                </c:pt>
                <c:pt idx="22606">
                  <c:v>0</c:v>
                </c:pt>
                <c:pt idx="22607">
                  <c:v>0</c:v>
                </c:pt>
                <c:pt idx="22608">
                  <c:v>0</c:v>
                </c:pt>
                <c:pt idx="22609">
                  <c:v>0</c:v>
                </c:pt>
                <c:pt idx="22610">
                  <c:v>0</c:v>
                </c:pt>
                <c:pt idx="22611">
                  <c:v>0</c:v>
                </c:pt>
                <c:pt idx="22612">
                  <c:v>0</c:v>
                </c:pt>
                <c:pt idx="22613">
                  <c:v>0</c:v>
                </c:pt>
                <c:pt idx="22614">
                  <c:v>0</c:v>
                </c:pt>
                <c:pt idx="22615">
                  <c:v>0</c:v>
                </c:pt>
                <c:pt idx="22616">
                  <c:v>0</c:v>
                </c:pt>
                <c:pt idx="22617">
                  <c:v>0</c:v>
                </c:pt>
                <c:pt idx="22618">
                  <c:v>0</c:v>
                </c:pt>
                <c:pt idx="22619">
                  <c:v>0</c:v>
                </c:pt>
                <c:pt idx="22620">
                  <c:v>0</c:v>
                </c:pt>
                <c:pt idx="22621">
                  <c:v>0</c:v>
                </c:pt>
                <c:pt idx="22622">
                  <c:v>0</c:v>
                </c:pt>
                <c:pt idx="22623">
                  <c:v>0</c:v>
                </c:pt>
                <c:pt idx="22624">
                  <c:v>0</c:v>
                </c:pt>
                <c:pt idx="22625">
                  <c:v>0</c:v>
                </c:pt>
                <c:pt idx="22626">
                  <c:v>0</c:v>
                </c:pt>
                <c:pt idx="22627">
                  <c:v>0</c:v>
                </c:pt>
                <c:pt idx="22628">
                  <c:v>0</c:v>
                </c:pt>
                <c:pt idx="22629">
                  <c:v>0</c:v>
                </c:pt>
                <c:pt idx="22630">
                  <c:v>0</c:v>
                </c:pt>
                <c:pt idx="22631">
                  <c:v>0</c:v>
                </c:pt>
                <c:pt idx="22632">
                  <c:v>0</c:v>
                </c:pt>
                <c:pt idx="22633">
                  <c:v>0</c:v>
                </c:pt>
                <c:pt idx="22634">
                  <c:v>0</c:v>
                </c:pt>
                <c:pt idx="22635">
                  <c:v>0</c:v>
                </c:pt>
                <c:pt idx="22636">
                  <c:v>0</c:v>
                </c:pt>
                <c:pt idx="22637">
                  <c:v>0</c:v>
                </c:pt>
                <c:pt idx="22638">
                  <c:v>0</c:v>
                </c:pt>
                <c:pt idx="22639">
                  <c:v>0</c:v>
                </c:pt>
                <c:pt idx="22640">
                  <c:v>0</c:v>
                </c:pt>
                <c:pt idx="22641">
                  <c:v>0</c:v>
                </c:pt>
                <c:pt idx="22642">
                  <c:v>0</c:v>
                </c:pt>
                <c:pt idx="22643">
                  <c:v>0</c:v>
                </c:pt>
                <c:pt idx="22644">
                  <c:v>0</c:v>
                </c:pt>
                <c:pt idx="22645">
                  <c:v>0</c:v>
                </c:pt>
                <c:pt idx="22646">
                  <c:v>0</c:v>
                </c:pt>
                <c:pt idx="22647">
                  <c:v>0</c:v>
                </c:pt>
                <c:pt idx="22648">
                  <c:v>0</c:v>
                </c:pt>
                <c:pt idx="22649">
                  <c:v>0</c:v>
                </c:pt>
                <c:pt idx="22650">
                  <c:v>0</c:v>
                </c:pt>
                <c:pt idx="22651">
                  <c:v>0</c:v>
                </c:pt>
                <c:pt idx="22652">
                  <c:v>0</c:v>
                </c:pt>
                <c:pt idx="22653">
                  <c:v>0</c:v>
                </c:pt>
                <c:pt idx="22654">
                  <c:v>0</c:v>
                </c:pt>
                <c:pt idx="22655">
                  <c:v>0</c:v>
                </c:pt>
                <c:pt idx="22656">
                  <c:v>0</c:v>
                </c:pt>
                <c:pt idx="22657">
                  <c:v>0</c:v>
                </c:pt>
                <c:pt idx="22658">
                  <c:v>0</c:v>
                </c:pt>
                <c:pt idx="22659">
                  <c:v>0</c:v>
                </c:pt>
                <c:pt idx="22660">
                  <c:v>0</c:v>
                </c:pt>
                <c:pt idx="22661">
                  <c:v>0</c:v>
                </c:pt>
                <c:pt idx="22662">
                  <c:v>0</c:v>
                </c:pt>
                <c:pt idx="22663">
                  <c:v>0</c:v>
                </c:pt>
                <c:pt idx="22664">
                  <c:v>0</c:v>
                </c:pt>
                <c:pt idx="22665">
                  <c:v>0</c:v>
                </c:pt>
                <c:pt idx="22666">
                  <c:v>0</c:v>
                </c:pt>
                <c:pt idx="22667">
                  <c:v>0</c:v>
                </c:pt>
                <c:pt idx="22668">
                  <c:v>0</c:v>
                </c:pt>
                <c:pt idx="22669">
                  <c:v>0</c:v>
                </c:pt>
                <c:pt idx="22670">
                  <c:v>0</c:v>
                </c:pt>
                <c:pt idx="22671">
                  <c:v>0</c:v>
                </c:pt>
                <c:pt idx="22672">
                  <c:v>0</c:v>
                </c:pt>
                <c:pt idx="22673">
                  <c:v>0</c:v>
                </c:pt>
                <c:pt idx="22674">
                  <c:v>0</c:v>
                </c:pt>
                <c:pt idx="22675">
                  <c:v>0</c:v>
                </c:pt>
                <c:pt idx="22676">
                  <c:v>0</c:v>
                </c:pt>
                <c:pt idx="22677">
                  <c:v>0</c:v>
                </c:pt>
                <c:pt idx="22678">
                  <c:v>0</c:v>
                </c:pt>
                <c:pt idx="22679">
                  <c:v>0</c:v>
                </c:pt>
                <c:pt idx="22680">
                  <c:v>0</c:v>
                </c:pt>
                <c:pt idx="22681">
                  <c:v>0</c:v>
                </c:pt>
                <c:pt idx="22682">
                  <c:v>0</c:v>
                </c:pt>
                <c:pt idx="22683">
                  <c:v>0</c:v>
                </c:pt>
                <c:pt idx="22684">
                  <c:v>0</c:v>
                </c:pt>
                <c:pt idx="22685">
                  <c:v>0</c:v>
                </c:pt>
                <c:pt idx="22686">
                  <c:v>0</c:v>
                </c:pt>
                <c:pt idx="22687">
                  <c:v>0</c:v>
                </c:pt>
                <c:pt idx="22688">
                  <c:v>0</c:v>
                </c:pt>
                <c:pt idx="22689">
                  <c:v>0</c:v>
                </c:pt>
                <c:pt idx="22690">
                  <c:v>0</c:v>
                </c:pt>
                <c:pt idx="22691">
                  <c:v>0</c:v>
                </c:pt>
                <c:pt idx="22692">
                  <c:v>0</c:v>
                </c:pt>
                <c:pt idx="22693">
                  <c:v>0</c:v>
                </c:pt>
                <c:pt idx="22694">
                  <c:v>0</c:v>
                </c:pt>
                <c:pt idx="22695">
                  <c:v>0</c:v>
                </c:pt>
                <c:pt idx="22696">
                  <c:v>0</c:v>
                </c:pt>
                <c:pt idx="22697">
                  <c:v>0</c:v>
                </c:pt>
                <c:pt idx="22698">
                  <c:v>0</c:v>
                </c:pt>
                <c:pt idx="22699">
                  <c:v>0</c:v>
                </c:pt>
                <c:pt idx="22700">
                  <c:v>0</c:v>
                </c:pt>
                <c:pt idx="22701">
                  <c:v>0</c:v>
                </c:pt>
                <c:pt idx="22702">
                  <c:v>0</c:v>
                </c:pt>
                <c:pt idx="22703">
                  <c:v>0</c:v>
                </c:pt>
                <c:pt idx="22704">
                  <c:v>0</c:v>
                </c:pt>
                <c:pt idx="22705">
                  <c:v>0</c:v>
                </c:pt>
                <c:pt idx="22706">
                  <c:v>0</c:v>
                </c:pt>
                <c:pt idx="22707">
                  <c:v>0</c:v>
                </c:pt>
                <c:pt idx="22708">
                  <c:v>0</c:v>
                </c:pt>
                <c:pt idx="22709">
                  <c:v>0</c:v>
                </c:pt>
                <c:pt idx="22710">
                  <c:v>0</c:v>
                </c:pt>
                <c:pt idx="22711">
                  <c:v>0</c:v>
                </c:pt>
                <c:pt idx="22712">
                  <c:v>0</c:v>
                </c:pt>
                <c:pt idx="22713">
                  <c:v>0</c:v>
                </c:pt>
                <c:pt idx="22714">
                  <c:v>0</c:v>
                </c:pt>
                <c:pt idx="22715">
                  <c:v>0</c:v>
                </c:pt>
                <c:pt idx="22716">
                  <c:v>0</c:v>
                </c:pt>
                <c:pt idx="22717">
                  <c:v>0</c:v>
                </c:pt>
                <c:pt idx="22718">
                  <c:v>0</c:v>
                </c:pt>
                <c:pt idx="22719">
                  <c:v>0</c:v>
                </c:pt>
                <c:pt idx="22720">
                  <c:v>0</c:v>
                </c:pt>
                <c:pt idx="22721">
                  <c:v>0</c:v>
                </c:pt>
                <c:pt idx="22722">
                  <c:v>0</c:v>
                </c:pt>
                <c:pt idx="22723">
                  <c:v>0</c:v>
                </c:pt>
                <c:pt idx="22724">
                  <c:v>0</c:v>
                </c:pt>
                <c:pt idx="22725">
                  <c:v>0</c:v>
                </c:pt>
                <c:pt idx="22726">
                  <c:v>0</c:v>
                </c:pt>
                <c:pt idx="22727">
                  <c:v>0</c:v>
                </c:pt>
                <c:pt idx="22728">
                  <c:v>0</c:v>
                </c:pt>
                <c:pt idx="22729">
                  <c:v>0</c:v>
                </c:pt>
                <c:pt idx="22730">
                  <c:v>0</c:v>
                </c:pt>
                <c:pt idx="22731">
                  <c:v>0</c:v>
                </c:pt>
                <c:pt idx="22732">
                  <c:v>0</c:v>
                </c:pt>
                <c:pt idx="22733">
                  <c:v>0</c:v>
                </c:pt>
                <c:pt idx="22734">
                  <c:v>0</c:v>
                </c:pt>
                <c:pt idx="22735">
                  <c:v>0</c:v>
                </c:pt>
                <c:pt idx="22736">
                  <c:v>0</c:v>
                </c:pt>
                <c:pt idx="22737">
                  <c:v>0</c:v>
                </c:pt>
                <c:pt idx="22738">
                  <c:v>0</c:v>
                </c:pt>
                <c:pt idx="22739">
                  <c:v>0</c:v>
                </c:pt>
                <c:pt idx="22740">
                  <c:v>0</c:v>
                </c:pt>
                <c:pt idx="22741">
                  <c:v>0</c:v>
                </c:pt>
                <c:pt idx="22742">
                  <c:v>0</c:v>
                </c:pt>
                <c:pt idx="22743">
                  <c:v>0</c:v>
                </c:pt>
                <c:pt idx="22744">
                  <c:v>0</c:v>
                </c:pt>
                <c:pt idx="22745">
                  <c:v>0</c:v>
                </c:pt>
                <c:pt idx="22746">
                  <c:v>0</c:v>
                </c:pt>
                <c:pt idx="22747">
                  <c:v>0</c:v>
                </c:pt>
                <c:pt idx="22748">
                  <c:v>0</c:v>
                </c:pt>
                <c:pt idx="22749">
                  <c:v>0</c:v>
                </c:pt>
                <c:pt idx="22750">
                  <c:v>0</c:v>
                </c:pt>
                <c:pt idx="22751">
                  <c:v>0</c:v>
                </c:pt>
                <c:pt idx="22752">
                  <c:v>0</c:v>
                </c:pt>
                <c:pt idx="22753">
                  <c:v>0</c:v>
                </c:pt>
                <c:pt idx="22754">
                  <c:v>0</c:v>
                </c:pt>
                <c:pt idx="22755">
                  <c:v>0</c:v>
                </c:pt>
                <c:pt idx="22756">
                  <c:v>0</c:v>
                </c:pt>
                <c:pt idx="22757">
                  <c:v>0</c:v>
                </c:pt>
                <c:pt idx="22758">
                  <c:v>0</c:v>
                </c:pt>
                <c:pt idx="22759">
                  <c:v>0</c:v>
                </c:pt>
                <c:pt idx="22760">
                  <c:v>0</c:v>
                </c:pt>
                <c:pt idx="22761">
                  <c:v>0</c:v>
                </c:pt>
                <c:pt idx="22762">
                  <c:v>0</c:v>
                </c:pt>
                <c:pt idx="22763">
                  <c:v>0</c:v>
                </c:pt>
                <c:pt idx="22764">
                  <c:v>0</c:v>
                </c:pt>
                <c:pt idx="22765">
                  <c:v>0</c:v>
                </c:pt>
                <c:pt idx="22766">
                  <c:v>0</c:v>
                </c:pt>
                <c:pt idx="22767">
                  <c:v>0</c:v>
                </c:pt>
                <c:pt idx="22768">
                  <c:v>0</c:v>
                </c:pt>
                <c:pt idx="22769">
                  <c:v>0</c:v>
                </c:pt>
                <c:pt idx="22770">
                  <c:v>0</c:v>
                </c:pt>
                <c:pt idx="22771">
                  <c:v>0</c:v>
                </c:pt>
                <c:pt idx="22772">
                  <c:v>0</c:v>
                </c:pt>
                <c:pt idx="22773">
                  <c:v>0</c:v>
                </c:pt>
                <c:pt idx="22774">
                  <c:v>0</c:v>
                </c:pt>
                <c:pt idx="22775">
                  <c:v>0</c:v>
                </c:pt>
                <c:pt idx="22776">
                  <c:v>0</c:v>
                </c:pt>
                <c:pt idx="22777">
                  <c:v>0</c:v>
                </c:pt>
                <c:pt idx="22778">
                  <c:v>0</c:v>
                </c:pt>
                <c:pt idx="22779">
                  <c:v>0</c:v>
                </c:pt>
                <c:pt idx="22780">
                  <c:v>0</c:v>
                </c:pt>
                <c:pt idx="22781">
                  <c:v>0</c:v>
                </c:pt>
                <c:pt idx="22782">
                  <c:v>0</c:v>
                </c:pt>
                <c:pt idx="22783">
                  <c:v>0</c:v>
                </c:pt>
                <c:pt idx="22784">
                  <c:v>0</c:v>
                </c:pt>
                <c:pt idx="22785">
                  <c:v>0</c:v>
                </c:pt>
                <c:pt idx="22786">
                  <c:v>0</c:v>
                </c:pt>
                <c:pt idx="22787">
                  <c:v>0</c:v>
                </c:pt>
                <c:pt idx="22788">
                  <c:v>0</c:v>
                </c:pt>
                <c:pt idx="22789">
                  <c:v>0</c:v>
                </c:pt>
                <c:pt idx="22790">
                  <c:v>0</c:v>
                </c:pt>
                <c:pt idx="22791">
                  <c:v>0</c:v>
                </c:pt>
                <c:pt idx="22792">
                  <c:v>0</c:v>
                </c:pt>
                <c:pt idx="22793">
                  <c:v>0</c:v>
                </c:pt>
                <c:pt idx="22794">
                  <c:v>0</c:v>
                </c:pt>
                <c:pt idx="22795">
                  <c:v>0</c:v>
                </c:pt>
                <c:pt idx="22796">
                  <c:v>0</c:v>
                </c:pt>
                <c:pt idx="22797">
                  <c:v>0</c:v>
                </c:pt>
                <c:pt idx="22798">
                  <c:v>0</c:v>
                </c:pt>
                <c:pt idx="22799">
                  <c:v>0</c:v>
                </c:pt>
                <c:pt idx="22800">
                  <c:v>0</c:v>
                </c:pt>
                <c:pt idx="22801">
                  <c:v>0</c:v>
                </c:pt>
                <c:pt idx="22802">
                  <c:v>0</c:v>
                </c:pt>
                <c:pt idx="22803">
                  <c:v>0</c:v>
                </c:pt>
                <c:pt idx="22804">
                  <c:v>0</c:v>
                </c:pt>
                <c:pt idx="22805">
                  <c:v>0</c:v>
                </c:pt>
                <c:pt idx="22806">
                  <c:v>0</c:v>
                </c:pt>
                <c:pt idx="22807">
                  <c:v>0</c:v>
                </c:pt>
                <c:pt idx="22808">
                  <c:v>0</c:v>
                </c:pt>
                <c:pt idx="22809">
                  <c:v>0</c:v>
                </c:pt>
                <c:pt idx="22810">
                  <c:v>0</c:v>
                </c:pt>
                <c:pt idx="22811">
                  <c:v>0</c:v>
                </c:pt>
                <c:pt idx="22812">
                  <c:v>0</c:v>
                </c:pt>
                <c:pt idx="22813">
                  <c:v>0</c:v>
                </c:pt>
                <c:pt idx="22814">
                  <c:v>0</c:v>
                </c:pt>
                <c:pt idx="22815">
                  <c:v>0</c:v>
                </c:pt>
                <c:pt idx="22816">
                  <c:v>0</c:v>
                </c:pt>
                <c:pt idx="22817">
                  <c:v>0</c:v>
                </c:pt>
                <c:pt idx="22818">
                  <c:v>0</c:v>
                </c:pt>
                <c:pt idx="22819">
                  <c:v>0</c:v>
                </c:pt>
                <c:pt idx="22820">
                  <c:v>0</c:v>
                </c:pt>
                <c:pt idx="22821">
                  <c:v>0</c:v>
                </c:pt>
                <c:pt idx="22822">
                  <c:v>0</c:v>
                </c:pt>
                <c:pt idx="22823">
                  <c:v>0</c:v>
                </c:pt>
                <c:pt idx="22824">
                  <c:v>0</c:v>
                </c:pt>
                <c:pt idx="22825">
                  <c:v>0</c:v>
                </c:pt>
                <c:pt idx="22826">
                  <c:v>0</c:v>
                </c:pt>
                <c:pt idx="22827">
                  <c:v>0</c:v>
                </c:pt>
                <c:pt idx="22828">
                  <c:v>0</c:v>
                </c:pt>
                <c:pt idx="22829">
                  <c:v>0</c:v>
                </c:pt>
                <c:pt idx="22830">
                  <c:v>0</c:v>
                </c:pt>
                <c:pt idx="22831">
                  <c:v>0</c:v>
                </c:pt>
                <c:pt idx="22832">
                  <c:v>0</c:v>
                </c:pt>
                <c:pt idx="22833">
                  <c:v>0</c:v>
                </c:pt>
                <c:pt idx="22834">
                  <c:v>0</c:v>
                </c:pt>
                <c:pt idx="22835">
                  <c:v>0</c:v>
                </c:pt>
                <c:pt idx="22836">
                  <c:v>0</c:v>
                </c:pt>
                <c:pt idx="22837">
                  <c:v>0</c:v>
                </c:pt>
                <c:pt idx="22838">
                  <c:v>0</c:v>
                </c:pt>
                <c:pt idx="22839">
                  <c:v>0</c:v>
                </c:pt>
                <c:pt idx="22840">
                  <c:v>0</c:v>
                </c:pt>
                <c:pt idx="22841">
                  <c:v>0</c:v>
                </c:pt>
                <c:pt idx="22842">
                  <c:v>0</c:v>
                </c:pt>
                <c:pt idx="22843">
                  <c:v>0</c:v>
                </c:pt>
                <c:pt idx="22844">
                  <c:v>0</c:v>
                </c:pt>
                <c:pt idx="22845">
                  <c:v>0</c:v>
                </c:pt>
                <c:pt idx="22846">
                  <c:v>0</c:v>
                </c:pt>
                <c:pt idx="22847">
                  <c:v>0</c:v>
                </c:pt>
                <c:pt idx="22848">
                  <c:v>0</c:v>
                </c:pt>
                <c:pt idx="22849">
                  <c:v>0</c:v>
                </c:pt>
                <c:pt idx="22850">
                  <c:v>0</c:v>
                </c:pt>
                <c:pt idx="22851">
                  <c:v>0</c:v>
                </c:pt>
                <c:pt idx="22852">
                  <c:v>0</c:v>
                </c:pt>
                <c:pt idx="22853">
                  <c:v>0</c:v>
                </c:pt>
                <c:pt idx="22854">
                  <c:v>0</c:v>
                </c:pt>
                <c:pt idx="22855">
                  <c:v>0</c:v>
                </c:pt>
                <c:pt idx="22856">
                  <c:v>0</c:v>
                </c:pt>
                <c:pt idx="22857">
                  <c:v>0</c:v>
                </c:pt>
                <c:pt idx="22858">
                  <c:v>0</c:v>
                </c:pt>
                <c:pt idx="22859">
                  <c:v>0</c:v>
                </c:pt>
                <c:pt idx="22860">
                  <c:v>0</c:v>
                </c:pt>
                <c:pt idx="22861">
                  <c:v>0</c:v>
                </c:pt>
                <c:pt idx="22862">
                  <c:v>0</c:v>
                </c:pt>
                <c:pt idx="22863">
                  <c:v>0</c:v>
                </c:pt>
                <c:pt idx="22864">
                  <c:v>0</c:v>
                </c:pt>
                <c:pt idx="22865">
                  <c:v>0</c:v>
                </c:pt>
                <c:pt idx="22866">
                  <c:v>0</c:v>
                </c:pt>
                <c:pt idx="22867">
                  <c:v>0</c:v>
                </c:pt>
                <c:pt idx="22868">
                  <c:v>0</c:v>
                </c:pt>
                <c:pt idx="22869">
                  <c:v>0</c:v>
                </c:pt>
                <c:pt idx="22870">
                  <c:v>0</c:v>
                </c:pt>
                <c:pt idx="22871">
                  <c:v>0</c:v>
                </c:pt>
                <c:pt idx="22872">
                  <c:v>0</c:v>
                </c:pt>
                <c:pt idx="22873">
                  <c:v>0</c:v>
                </c:pt>
                <c:pt idx="22874">
                  <c:v>0</c:v>
                </c:pt>
                <c:pt idx="22875">
                  <c:v>0</c:v>
                </c:pt>
                <c:pt idx="22876">
                  <c:v>0</c:v>
                </c:pt>
                <c:pt idx="22877">
                  <c:v>0</c:v>
                </c:pt>
                <c:pt idx="22878">
                  <c:v>0</c:v>
                </c:pt>
                <c:pt idx="22879">
                  <c:v>0</c:v>
                </c:pt>
                <c:pt idx="22880">
                  <c:v>0</c:v>
                </c:pt>
                <c:pt idx="22881">
                  <c:v>0</c:v>
                </c:pt>
                <c:pt idx="22882">
                  <c:v>0</c:v>
                </c:pt>
                <c:pt idx="22883">
                  <c:v>0</c:v>
                </c:pt>
                <c:pt idx="22884">
                  <c:v>0</c:v>
                </c:pt>
                <c:pt idx="22885">
                  <c:v>0</c:v>
                </c:pt>
                <c:pt idx="22886">
                  <c:v>0</c:v>
                </c:pt>
                <c:pt idx="22887">
                  <c:v>0</c:v>
                </c:pt>
                <c:pt idx="22888">
                  <c:v>0</c:v>
                </c:pt>
                <c:pt idx="22889">
                  <c:v>0</c:v>
                </c:pt>
                <c:pt idx="22890">
                  <c:v>0</c:v>
                </c:pt>
                <c:pt idx="22891">
                  <c:v>0</c:v>
                </c:pt>
                <c:pt idx="22892">
                  <c:v>0</c:v>
                </c:pt>
                <c:pt idx="22893">
                  <c:v>0</c:v>
                </c:pt>
                <c:pt idx="22894">
                  <c:v>0</c:v>
                </c:pt>
                <c:pt idx="22895">
                  <c:v>0</c:v>
                </c:pt>
                <c:pt idx="22896">
                  <c:v>0</c:v>
                </c:pt>
                <c:pt idx="22897">
                  <c:v>0</c:v>
                </c:pt>
                <c:pt idx="22898">
                  <c:v>0</c:v>
                </c:pt>
                <c:pt idx="22899">
                  <c:v>0</c:v>
                </c:pt>
                <c:pt idx="22900">
                  <c:v>0</c:v>
                </c:pt>
                <c:pt idx="22901">
                  <c:v>0</c:v>
                </c:pt>
                <c:pt idx="22902">
                  <c:v>0</c:v>
                </c:pt>
                <c:pt idx="22903">
                  <c:v>0</c:v>
                </c:pt>
                <c:pt idx="22904">
                  <c:v>0</c:v>
                </c:pt>
                <c:pt idx="22905">
                  <c:v>0</c:v>
                </c:pt>
                <c:pt idx="22906">
                  <c:v>0</c:v>
                </c:pt>
                <c:pt idx="22907">
                  <c:v>0</c:v>
                </c:pt>
                <c:pt idx="22908">
                  <c:v>0</c:v>
                </c:pt>
                <c:pt idx="22909">
                  <c:v>0</c:v>
                </c:pt>
                <c:pt idx="22910">
                  <c:v>0</c:v>
                </c:pt>
                <c:pt idx="22911">
                  <c:v>0</c:v>
                </c:pt>
                <c:pt idx="22912">
                  <c:v>0</c:v>
                </c:pt>
                <c:pt idx="22913">
                  <c:v>0</c:v>
                </c:pt>
                <c:pt idx="22914">
                  <c:v>0</c:v>
                </c:pt>
                <c:pt idx="22915">
                  <c:v>0</c:v>
                </c:pt>
                <c:pt idx="22916">
                  <c:v>0</c:v>
                </c:pt>
                <c:pt idx="22917">
                  <c:v>0</c:v>
                </c:pt>
                <c:pt idx="22918">
                  <c:v>0</c:v>
                </c:pt>
                <c:pt idx="22919">
                  <c:v>0</c:v>
                </c:pt>
                <c:pt idx="22920">
                  <c:v>0</c:v>
                </c:pt>
                <c:pt idx="22921">
                  <c:v>0</c:v>
                </c:pt>
                <c:pt idx="22922">
                  <c:v>0</c:v>
                </c:pt>
                <c:pt idx="22923">
                  <c:v>0</c:v>
                </c:pt>
                <c:pt idx="22924">
                  <c:v>0</c:v>
                </c:pt>
                <c:pt idx="22925">
                  <c:v>0</c:v>
                </c:pt>
                <c:pt idx="22926">
                  <c:v>0</c:v>
                </c:pt>
                <c:pt idx="22927">
                  <c:v>0</c:v>
                </c:pt>
                <c:pt idx="22928">
                  <c:v>0</c:v>
                </c:pt>
                <c:pt idx="22929">
                  <c:v>0</c:v>
                </c:pt>
                <c:pt idx="22930">
                  <c:v>0</c:v>
                </c:pt>
                <c:pt idx="22931">
                  <c:v>0</c:v>
                </c:pt>
                <c:pt idx="22932">
                  <c:v>0</c:v>
                </c:pt>
                <c:pt idx="22933">
                  <c:v>0</c:v>
                </c:pt>
                <c:pt idx="22934">
                  <c:v>0</c:v>
                </c:pt>
                <c:pt idx="22935">
                  <c:v>0</c:v>
                </c:pt>
                <c:pt idx="22936">
                  <c:v>0</c:v>
                </c:pt>
                <c:pt idx="22937">
                  <c:v>0</c:v>
                </c:pt>
                <c:pt idx="22938">
                  <c:v>0</c:v>
                </c:pt>
                <c:pt idx="22939">
                  <c:v>0</c:v>
                </c:pt>
                <c:pt idx="22940">
                  <c:v>0</c:v>
                </c:pt>
                <c:pt idx="22941">
                  <c:v>0</c:v>
                </c:pt>
                <c:pt idx="22942">
                  <c:v>0</c:v>
                </c:pt>
                <c:pt idx="22943">
                  <c:v>0</c:v>
                </c:pt>
                <c:pt idx="22944">
                  <c:v>0</c:v>
                </c:pt>
                <c:pt idx="22945">
                  <c:v>0</c:v>
                </c:pt>
                <c:pt idx="22946">
                  <c:v>0</c:v>
                </c:pt>
                <c:pt idx="22947">
                  <c:v>188.60000000000002</c:v>
                </c:pt>
                <c:pt idx="22948">
                  <c:v>0</c:v>
                </c:pt>
                <c:pt idx="22949">
                  <c:v>0</c:v>
                </c:pt>
                <c:pt idx="22950">
                  <c:v>0</c:v>
                </c:pt>
                <c:pt idx="22951">
                  <c:v>0</c:v>
                </c:pt>
                <c:pt idx="22952">
                  <c:v>0</c:v>
                </c:pt>
                <c:pt idx="22953">
                  <c:v>0</c:v>
                </c:pt>
                <c:pt idx="22954">
                  <c:v>0</c:v>
                </c:pt>
                <c:pt idx="22955">
                  <c:v>0</c:v>
                </c:pt>
                <c:pt idx="22956">
                  <c:v>0</c:v>
                </c:pt>
                <c:pt idx="22957">
                  <c:v>0</c:v>
                </c:pt>
                <c:pt idx="22958">
                  <c:v>0</c:v>
                </c:pt>
                <c:pt idx="22959">
                  <c:v>0</c:v>
                </c:pt>
                <c:pt idx="22960">
                  <c:v>0</c:v>
                </c:pt>
                <c:pt idx="22961">
                  <c:v>0</c:v>
                </c:pt>
                <c:pt idx="22962">
                  <c:v>0</c:v>
                </c:pt>
                <c:pt idx="22963">
                  <c:v>0</c:v>
                </c:pt>
                <c:pt idx="22964">
                  <c:v>0</c:v>
                </c:pt>
                <c:pt idx="22965">
                  <c:v>0</c:v>
                </c:pt>
                <c:pt idx="22966">
                  <c:v>0</c:v>
                </c:pt>
                <c:pt idx="22967">
                  <c:v>0</c:v>
                </c:pt>
                <c:pt idx="22968">
                  <c:v>0</c:v>
                </c:pt>
                <c:pt idx="22969">
                  <c:v>0</c:v>
                </c:pt>
                <c:pt idx="22970">
                  <c:v>0</c:v>
                </c:pt>
                <c:pt idx="22971">
                  <c:v>0</c:v>
                </c:pt>
                <c:pt idx="22972">
                  <c:v>0</c:v>
                </c:pt>
                <c:pt idx="22973">
                  <c:v>0</c:v>
                </c:pt>
                <c:pt idx="22974">
                  <c:v>0</c:v>
                </c:pt>
                <c:pt idx="22975">
                  <c:v>0</c:v>
                </c:pt>
                <c:pt idx="22976">
                  <c:v>0</c:v>
                </c:pt>
                <c:pt idx="22977">
                  <c:v>0</c:v>
                </c:pt>
                <c:pt idx="22978">
                  <c:v>0</c:v>
                </c:pt>
                <c:pt idx="22979">
                  <c:v>0</c:v>
                </c:pt>
                <c:pt idx="22980">
                  <c:v>0</c:v>
                </c:pt>
                <c:pt idx="22981">
                  <c:v>0</c:v>
                </c:pt>
                <c:pt idx="22982">
                  <c:v>0</c:v>
                </c:pt>
                <c:pt idx="22983">
                  <c:v>0</c:v>
                </c:pt>
                <c:pt idx="22984">
                  <c:v>0</c:v>
                </c:pt>
                <c:pt idx="22985">
                  <c:v>0</c:v>
                </c:pt>
                <c:pt idx="22986">
                  <c:v>0</c:v>
                </c:pt>
                <c:pt idx="22987">
                  <c:v>0</c:v>
                </c:pt>
                <c:pt idx="22988">
                  <c:v>0</c:v>
                </c:pt>
                <c:pt idx="22989">
                  <c:v>0</c:v>
                </c:pt>
                <c:pt idx="22990">
                  <c:v>0</c:v>
                </c:pt>
                <c:pt idx="22991">
                  <c:v>0</c:v>
                </c:pt>
                <c:pt idx="22992">
                  <c:v>0</c:v>
                </c:pt>
                <c:pt idx="22993">
                  <c:v>0</c:v>
                </c:pt>
                <c:pt idx="22994">
                  <c:v>0</c:v>
                </c:pt>
                <c:pt idx="22995">
                  <c:v>0</c:v>
                </c:pt>
                <c:pt idx="22996">
                  <c:v>0</c:v>
                </c:pt>
                <c:pt idx="22997">
                  <c:v>0</c:v>
                </c:pt>
                <c:pt idx="22998">
                  <c:v>0</c:v>
                </c:pt>
                <c:pt idx="22999">
                  <c:v>0</c:v>
                </c:pt>
                <c:pt idx="23000">
                  <c:v>0</c:v>
                </c:pt>
                <c:pt idx="23001">
                  <c:v>0</c:v>
                </c:pt>
                <c:pt idx="23002">
                  <c:v>0</c:v>
                </c:pt>
                <c:pt idx="23003">
                  <c:v>0</c:v>
                </c:pt>
                <c:pt idx="23004">
                  <c:v>32401.800000000007</c:v>
                </c:pt>
                <c:pt idx="23005">
                  <c:v>0</c:v>
                </c:pt>
                <c:pt idx="23006">
                  <c:v>0</c:v>
                </c:pt>
                <c:pt idx="23007">
                  <c:v>0</c:v>
                </c:pt>
                <c:pt idx="23008">
                  <c:v>0</c:v>
                </c:pt>
                <c:pt idx="23009">
                  <c:v>0</c:v>
                </c:pt>
                <c:pt idx="23010">
                  <c:v>0</c:v>
                </c:pt>
                <c:pt idx="23011">
                  <c:v>0</c:v>
                </c:pt>
                <c:pt idx="23012">
                  <c:v>0</c:v>
                </c:pt>
                <c:pt idx="23013">
                  <c:v>0</c:v>
                </c:pt>
                <c:pt idx="23014">
                  <c:v>0</c:v>
                </c:pt>
                <c:pt idx="23015">
                  <c:v>0</c:v>
                </c:pt>
                <c:pt idx="23016">
                  <c:v>0</c:v>
                </c:pt>
                <c:pt idx="23017">
                  <c:v>0</c:v>
                </c:pt>
                <c:pt idx="23018">
                  <c:v>0</c:v>
                </c:pt>
                <c:pt idx="23019">
                  <c:v>0</c:v>
                </c:pt>
                <c:pt idx="23020">
                  <c:v>0</c:v>
                </c:pt>
                <c:pt idx="23021">
                  <c:v>0</c:v>
                </c:pt>
                <c:pt idx="23022">
                  <c:v>0</c:v>
                </c:pt>
                <c:pt idx="23023">
                  <c:v>0</c:v>
                </c:pt>
                <c:pt idx="23024">
                  <c:v>0</c:v>
                </c:pt>
                <c:pt idx="23025">
                  <c:v>0</c:v>
                </c:pt>
                <c:pt idx="23026">
                  <c:v>0</c:v>
                </c:pt>
                <c:pt idx="23027">
                  <c:v>0</c:v>
                </c:pt>
                <c:pt idx="23028">
                  <c:v>0</c:v>
                </c:pt>
                <c:pt idx="23029">
                  <c:v>0</c:v>
                </c:pt>
                <c:pt idx="23030">
                  <c:v>0</c:v>
                </c:pt>
                <c:pt idx="23031">
                  <c:v>0</c:v>
                </c:pt>
                <c:pt idx="23032">
                  <c:v>0</c:v>
                </c:pt>
                <c:pt idx="23033">
                  <c:v>0</c:v>
                </c:pt>
                <c:pt idx="23034">
                  <c:v>0</c:v>
                </c:pt>
                <c:pt idx="23035">
                  <c:v>0</c:v>
                </c:pt>
                <c:pt idx="23036">
                  <c:v>0</c:v>
                </c:pt>
                <c:pt idx="23037">
                  <c:v>0</c:v>
                </c:pt>
                <c:pt idx="23038">
                  <c:v>0</c:v>
                </c:pt>
                <c:pt idx="23039">
                  <c:v>0</c:v>
                </c:pt>
                <c:pt idx="23040">
                  <c:v>0</c:v>
                </c:pt>
                <c:pt idx="23041">
                  <c:v>0</c:v>
                </c:pt>
                <c:pt idx="23042">
                  <c:v>0</c:v>
                </c:pt>
                <c:pt idx="23043">
                  <c:v>0</c:v>
                </c:pt>
                <c:pt idx="23044">
                  <c:v>0</c:v>
                </c:pt>
                <c:pt idx="23045">
                  <c:v>0</c:v>
                </c:pt>
                <c:pt idx="23046">
                  <c:v>0</c:v>
                </c:pt>
                <c:pt idx="23047">
                  <c:v>0</c:v>
                </c:pt>
                <c:pt idx="23048">
                  <c:v>0</c:v>
                </c:pt>
                <c:pt idx="23049">
                  <c:v>0</c:v>
                </c:pt>
                <c:pt idx="23050">
                  <c:v>0</c:v>
                </c:pt>
                <c:pt idx="23051">
                  <c:v>0</c:v>
                </c:pt>
                <c:pt idx="23052">
                  <c:v>0</c:v>
                </c:pt>
                <c:pt idx="23053">
                  <c:v>0</c:v>
                </c:pt>
                <c:pt idx="23054">
                  <c:v>0</c:v>
                </c:pt>
                <c:pt idx="23055">
                  <c:v>0</c:v>
                </c:pt>
                <c:pt idx="23056">
                  <c:v>0</c:v>
                </c:pt>
                <c:pt idx="23057">
                  <c:v>0</c:v>
                </c:pt>
                <c:pt idx="23058">
                  <c:v>0</c:v>
                </c:pt>
                <c:pt idx="23059">
                  <c:v>0</c:v>
                </c:pt>
                <c:pt idx="23060">
                  <c:v>0</c:v>
                </c:pt>
                <c:pt idx="23061">
                  <c:v>0</c:v>
                </c:pt>
                <c:pt idx="23062">
                  <c:v>0</c:v>
                </c:pt>
                <c:pt idx="23063">
                  <c:v>0</c:v>
                </c:pt>
                <c:pt idx="23064">
                  <c:v>0</c:v>
                </c:pt>
                <c:pt idx="23065">
                  <c:v>0</c:v>
                </c:pt>
                <c:pt idx="23066">
                  <c:v>0</c:v>
                </c:pt>
                <c:pt idx="23067">
                  <c:v>0</c:v>
                </c:pt>
                <c:pt idx="23068">
                  <c:v>0</c:v>
                </c:pt>
                <c:pt idx="23069">
                  <c:v>0</c:v>
                </c:pt>
                <c:pt idx="23070">
                  <c:v>0</c:v>
                </c:pt>
                <c:pt idx="23071">
                  <c:v>0</c:v>
                </c:pt>
                <c:pt idx="23072">
                  <c:v>0</c:v>
                </c:pt>
                <c:pt idx="23073">
                  <c:v>0</c:v>
                </c:pt>
                <c:pt idx="23074">
                  <c:v>0</c:v>
                </c:pt>
                <c:pt idx="23075">
                  <c:v>0</c:v>
                </c:pt>
                <c:pt idx="23076">
                  <c:v>0</c:v>
                </c:pt>
                <c:pt idx="23077">
                  <c:v>0</c:v>
                </c:pt>
                <c:pt idx="23078">
                  <c:v>0</c:v>
                </c:pt>
                <c:pt idx="23079">
                  <c:v>0</c:v>
                </c:pt>
                <c:pt idx="23080">
                  <c:v>0</c:v>
                </c:pt>
                <c:pt idx="23081">
                  <c:v>0</c:v>
                </c:pt>
                <c:pt idx="23082">
                  <c:v>0</c:v>
                </c:pt>
                <c:pt idx="23083">
                  <c:v>0</c:v>
                </c:pt>
                <c:pt idx="23084">
                  <c:v>0</c:v>
                </c:pt>
                <c:pt idx="23085">
                  <c:v>0</c:v>
                </c:pt>
                <c:pt idx="23086">
                  <c:v>0</c:v>
                </c:pt>
                <c:pt idx="23087">
                  <c:v>0</c:v>
                </c:pt>
                <c:pt idx="23088">
                  <c:v>0</c:v>
                </c:pt>
                <c:pt idx="23089">
                  <c:v>0</c:v>
                </c:pt>
                <c:pt idx="23090">
                  <c:v>0</c:v>
                </c:pt>
                <c:pt idx="23091">
                  <c:v>0</c:v>
                </c:pt>
                <c:pt idx="23092">
                  <c:v>0</c:v>
                </c:pt>
                <c:pt idx="23093">
                  <c:v>0</c:v>
                </c:pt>
                <c:pt idx="23094">
                  <c:v>0</c:v>
                </c:pt>
                <c:pt idx="23095">
                  <c:v>0</c:v>
                </c:pt>
                <c:pt idx="23096">
                  <c:v>0</c:v>
                </c:pt>
                <c:pt idx="23097">
                  <c:v>0</c:v>
                </c:pt>
                <c:pt idx="23098">
                  <c:v>0</c:v>
                </c:pt>
                <c:pt idx="23099">
                  <c:v>0</c:v>
                </c:pt>
                <c:pt idx="23100">
                  <c:v>0</c:v>
                </c:pt>
                <c:pt idx="23101">
                  <c:v>0</c:v>
                </c:pt>
                <c:pt idx="23102">
                  <c:v>0</c:v>
                </c:pt>
                <c:pt idx="23103">
                  <c:v>0</c:v>
                </c:pt>
                <c:pt idx="23104">
                  <c:v>0</c:v>
                </c:pt>
                <c:pt idx="23105">
                  <c:v>0</c:v>
                </c:pt>
                <c:pt idx="23106">
                  <c:v>0</c:v>
                </c:pt>
                <c:pt idx="23107">
                  <c:v>0</c:v>
                </c:pt>
                <c:pt idx="23108">
                  <c:v>0</c:v>
                </c:pt>
                <c:pt idx="23109">
                  <c:v>0</c:v>
                </c:pt>
                <c:pt idx="23110">
                  <c:v>0</c:v>
                </c:pt>
                <c:pt idx="23111">
                  <c:v>0</c:v>
                </c:pt>
                <c:pt idx="23112">
                  <c:v>0</c:v>
                </c:pt>
                <c:pt idx="23113">
                  <c:v>0</c:v>
                </c:pt>
                <c:pt idx="23114">
                  <c:v>0</c:v>
                </c:pt>
                <c:pt idx="23115">
                  <c:v>0</c:v>
                </c:pt>
                <c:pt idx="23116">
                  <c:v>0</c:v>
                </c:pt>
                <c:pt idx="23117">
                  <c:v>0</c:v>
                </c:pt>
                <c:pt idx="23118">
                  <c:v>0</c:v>
                </c:pt>
                <c:pt idx="23119">
                  <c:v>0</c:v>
                </c:pt>
                <c:pt idx="23120">
                  <c:v>0</c:v>
                </c:pt>
                <c:pt idx="23121">
                  <c:v>0</c:v>
                </c:pt>
                <c:pt idx="23122">
                  <c:v>0</c:v>
                </c:pt>
                <c:pt idx="23123">
                  <c:v>0</c:v>
                </c:pt>
                <c:pt idx="23124">
                  <c:v>0</c:v>
                </c:pt>
                <c:pt idx="23125">
                  <c:v>0</c:v>
                </c:pt>
                <c:pt idx="23126">
                  <c:v>0</c:v>
                </c:pt>
                <c:pt idx="23127">
                  <c:v>0</c:v>
                </c:pt>
                <c:pt idx="23128">
                  <c:v>0</c:v>
                </c:pt>
                <c:pt idx="23129">
                  <c:v>0</c:v>
                </c:pt>
                <c:pt idx="23130">
                  <c:v>0</c:v>
                </c:pt>
                <c:pt idx="23131">
                  <c:v>0</c:v>
                </c:pt>
                <c:pt idx="23132">
                  <c:v>0</c:v>
                </c:pt>
                <c:pt idx="23133">
                  <c:v>0</c:v>
                </c:pt>
                <c:pt idx="23134">
                  <c:v>0</c:v>
                </c:pt>
                <c:pt idx="23135">
                  <c:v>0</c:v>
                </c:pt>
                <c:pt idx="23136">
                  <c:v>0</c:v>
                </c:pt>
                <c:pt idx="23137">
                  <c:v>0</c:v>
                </c:pt>
                <c:pt idx="23138">
                  <c:v>0</c:v>
                </c:pt>
                <c:pt idx="23139">
                  <c:v>0</c:v>
                </c:pt>
                <c:pt idx="23140">
                  <c:v>0</c:v>
                </c:pt>
                <c:pt idx="23141">
                  <c:v>0</c:v>
                </c:pt>
                <c:pt idx="23142">
                  <c:v>0</c:v>
                </c:pt>
                <c:pt idx="23143">
                  <c:v>0</c:v>
                </c:pt>
                <c:pt idx="23144">
                  <c:v>0</c:v>
                </c:pt>
                <c:pt idx="23145">
                  <c:v>0</c:v>
                </c:pt>
                <c:pt idx="23146">
                  <c:v>0</c:v>
                </c:pt>
                <c:pt idx="23147">
                  <c:v>0</c:v>
                </c:pt>
                <c:pt idx="23148">
                  <c:v>0</c:v>
                </c:pt>
                <c:pt idx="23149">
                  <c:v>0</c:v>
                </c:pt>
                <c:pt idx="23150">
                  <c:v>0</c:v>
                </c:pt>
                <c:pt idx="23151">
                  <c:v>0</c:v>
                </c:pt>
                <c:pt idx="23152">
                  <c:v>0</c:v>
                </c:pt>
                <c:pt idx="23153">
                  <c:v>0</c:v>
                </c:pt>
                <c:pt idx="23154">
                  <c:v>0</c:v>
                </c:pt>
                <c:pt idx="23155">
                  <c:v>0</c:v>
                </c:pt>
                <c:pt idx="23156">
                  <c:v>0</c:v>
                </c:pt>
                <c:pt idx="23157">
                  <c:v>0</c:v>
                </c:pt>
                <c:pt idx="23158">
                  <c:v>0</c:v>
                </c:pt>
                <c:pt idx="23159">
                  <c:v>0</c:v>
                </c:pt>
                <c:pt idx="23160">
                  <c:v>0</c:v>
                </c:pt>
                <c:pt idx="23161">
                  <c:v>0</c:v>
                </c:pt>
                <c:pt idx="23162">
                  <c:v>0</c:v>
                </c:pt>
                <c:pt idx="23163">
                  <c:v>0</c:v>
                </c:pt>
                <c:pt idx="23164">
                  <c:v>0</c:v>
                </c:pt>
                <c:pt idx="23165">
                  <c:v>0</c:v>
                </c:pt>
                <c:pt idx="23166">
                  <c:v>0</c:v>
                </c:pt>
                <c:pt idx="23167">
                  <c:v>0</c:v>
                </c:pt>
                <c:pt idx="23168">
                  <c:v>0</c:v>
                </c:pt>
                <c:pt idx="23169">
                  <c:v>0</c:v>
                </c:pt>
                <c:pt idx="23170">
                  <c:v>0</c:v>
                </c:pt>
                <c:pt idx="23171">
                  <c:v>0</c:v>
                </c:pt>
                <c:pt idx="23172">
                  <c:v>0</c:v>
                </c:pt>
                <c:pt idx="23173">
                  <c:v>0</c:v>
                </c:pt>
                <c:pt idx="23174">
                  <c:v>0</c:v>
                </c:pt>
                <c:pt idx="23175">
                  <c:v>0</c:v>
                </c:pt>
                <c:pt idx="23176">
                  <c:v>0</c:v>
                </c:pt>
                <c:pt idx="23177">
                  <c:v>0</c:v>
                </c:pt>
                <c:pt idx="23178">
                  <c:v>0</c:v>
                </c:pt>
                <c:pt idx="23179">
                  <c:v>0</c:v>
                </c:pt>
                <c:pt idx="23180">
                  <c:v>0</c:v>
                </c:pt>
                <c:pt idx="23181">
                  <c:v>0</c:v>
                </c:pt>
                <c:pt idx="23182">
                  <c:v>0</c:v>
                </c:pt>
                <c:pt idx="23183">
                  <c:v>0</c:v>
                </c:pt>
                <c:pt idx="23184">
                  <c:v>0</c:v>
                </c:pt>
                <c:pt idx="23185">
                  <c:v>0</c:v>
                </c:pt>
                <c:pt idx="23186">
                  <c:v>0</c:v>
                </c:pt>
                <c:pt idx="23187">
                  <c:v>0</c:v>
                </c:pt>
                <c:pt idx="23188">
                  <c:v>0</c:v>
                </c:pt>
                <c:pt idx="23189">
                  <c:v>0</c:v>
                </c:pt>
                <c:pt idx="23190">
                  <c:v>0</c:v>
                </c:pt>
                <c:pt idx="23191">
                  <c:v>0</c:v>
                </c:pt>
                <c:pt idx="23192">
                  <c:v>0</c:v>
                </c:pt>
                <c:pt idx="23193">
                  <c:v>0</c:v>
                </c:pt>
                <c:pt idx="23194">
                  <c:v>0</c:v>
                </c:pt>
                <c:pt idx="23195">
                  <c:v>0</c:v>
                </c:pt>
                <c:pt idx="23196">
                  <c:v>0</c:v>
                </c:pt>
                <c:pt idx="23197">
                  <c:v>0</c:v>
                </c:pt>
                <c:pt idx="23198">
                  <c:v>0</c:v>
                </c:pt>
                <c:pt idx="23199">
                  <c:v>0</c:v>
                </c:pt>
                <c:pt idx="23200">
                  <c:v>0</c:v>
                </c:pt>
                <c:pt idx="23201">
                  <c:v>0</c:v>
                </c:pt>
                <c:pt idx="23202">
                  <c:v>0</c:v>
                </c:pt>
                <c:pt idx="23203">
                  <c:v>0</c:v>
                </c:pt>
                <c:pt idx="23204">
                  <c:v>0</c:v>
                </c:pt>
                <c:pt idx="23205">
                  <c:v>0</c:v>
                </c:pt>
                <c:pt idx="23206">
                  <c:v>6431.1</c:v>
                </c:pt>
                <c:pt idx="23207">
                  <c:v>0</c:v>
                </c:pt>
                <c:pt idx="23208">
                  <c:v>0</c:v>
                </c:pt>
                <c:pt idx="23209">
                  <c:v>0</c:v>
                </c:pt>
                <c:pt idx="23210">
                  <c:v>0</c:v>
                </c:pt>
                <c:pt idx="23211">
                  <c:v>0</c:v>
                </c:pt>
                <c:pt idx="23212">
                  <c:v>0</c:v>
                </c:pt>
                <c:pt idx="23213">
                  <c:v>0</c:v>
                </c:pt>
                <c:pt idx="23214">
                  <c:v>0</c:v>
                </c:pt>
                <c:pt idx="23215">
                  <c:v>0</c:v>
                </c:pt>
                <c:pt idx="23216">
                  <c:v>0</c:v>
                </c:pt>
                <c:pt idx="23217">
                  <c:v>0</c:v>
                </c:pt>
                <c:pt idx="23218">
                  <c:v>0</c:v>
                </c:pt>
                <c:pt idx="23219">
                  <c:v>0</c:v>
                </c:pt>
                <c:pt idx="23220">
                  <c:v>0</c:v>
                </c:pt>
                <c:pt idx="23221">
                  <c:v>0</c:v>
                </c:pt>
                <c:pt idx="23222">
                  <c:v>0</c:v>
                </c:pt>
                <c:pt idx="23223">
                  <c:v>0</c:v>
                </c:pt>
                <c:pt idx="23224">
                  <c:v>0</c:v>
                </c:pt>
                <c:pt idx="23225">
                  <c:v>0</c:v>
                </c:pt>
                <c:pt idx="23226">
                  <c:v>0</c:v>
                </c:pt>
                <c:pt idx="23227">
                  <c:v>0</c:v>
                </c:pt>
                <c:pt idx="23228">
                  <c:v>0</c:v>
                </c:pt>
                <c:pt idx="23229">
                  <c:v>0</c:v>
                </c:pt>
                <c:pt idx="23230">
                  <c:v>0</c:v>
                </c:pt>
                <c:pt idx="23231">
                  <c:v>0</c:v>
                </c:pt>
                <c:pt idx="23232">
                  <c:v>133098.90000000002</c:v>
                </c:pt>
                <c:pt idx="23233">
                  <c:v>0</c:v>
                </c:pt>
                <c:pt idx="23234">
                  <c:v>0</c:v>
                </c:pt>
                <c:pt idx="23235">
                  <c:v>0</c:v>
                </c:pt>
                <c:pt idx="23236">
                  <c:v>0</c:v>
                </c:pt>
                <c:pt idx="23237">
                  <c:v>0</c:v>
                </c:pt>
                <c:pt idx="23238">
                  <c:v>0</c:v>
                </c:pt>
                <c:pt idx="23239">
                  <c:v>0</c:v>
                </c:pt>
                <c:pt idx="23240">
                  <c:v>0</c:v>
                </c:pt>
                <c:pt idx="23241">
                  <c:v>0</c:v>
                </c:pt>
                <c:pt idx="23242">
                  <c:v>0</c:v>
                </c:pt>
                <c:pt idx="23243">
                  <c:v>0</c:v>
                </c:pt>
                <c:pt idx="23244">
                  <c:v>0</c:v>
                </c:pt>
                <c:pt idx="23245">
                  <c:v>0</c:v>
                </c:pt>
                <c:pt idx="23246">
                  <c:v>0</c:v>
                </c:pt>
                <c:pt idx="23247">
                  <c:v>0</c:v>
                </c:pt>
                <c:pt idx="23248">
                  <c:v>0</c:v>
                </c:pt>
                <c:pt idx="23249">
                  <c:v>0</c:v>
                </c:pt>
                <c:pt idx="23250">
                  <c:v>0</c:v>
                </c:pt>
                <c:pt idx="23251">
                  <c:v>0</c:v>
                </c:pt>
                <c:pt idx="23252">
                  <c:v>0</c:v>
                </c:pt>
                <c:pt idx="23253">
                  <c:v>0</c:v>
                </c:pt>
                <c:pt idx="23254">
                  <c:v>0</c:v>
                </c:pt>
                <c:pt idx="23255">
                  <c:v>0</c:v>
                </c:pt>
                <c:pt idx="23256">
                  <c:v>0</c:v>
                </c:pt>
                <c:pt idx="23257">
                  <c:v>0</c:v>
                </c:pt>
                <c:pt idx="23258">
                  <c:v>0</c:v>
                </c:pt>
                <c:pt idx="23259">
                  <c:v>0</c:v>
                </c:pt>
                <c:pt idx="23260">
                  <c:v>0</c:v>
                </c:pt>
                <c:pt idx="23261">
                  <c:v>0</c:v>
                </c:pt>
                <c:pt idx="23262">
                  <c:v>0</c:v>
                </c:pt>
                <c:pt idx="23263">
                  <c:v>0</c:v>
                </c:pt>
                <c:pt idx="23264">
                  <c:v>0</c:v>
                </c:pt>
                <c:pt idx="23265">
                  <c:v>0</c:v>
                </c:pt>
                <c:pt idx="23266">
                  <c:v>0</c:v>
                </c:pt>
                <c:pt idx="23267">
                  <c:v>0</c:v>
                </c:pt>
                <c:pt idx="23268">
                  <c:v>0</c:v>
                </c:pt>
                <c:pt idx="23269">
                  <c:v>0</c:v>
                </c:pt>
                <c:pt idx="23270">
                  <c:v>0</c:v>
                </c:pt>
                <c:pt idx="23271">
                  <c:v>0</c:v>
                </c:pt>
                <c:pt idx="23272">
                  <c:v>0</c:v>
                </c:pt>
                <c:pt idx="23273">
                  <c:v>0</c:v>
                </c:pt>
                <c:pt idx="23274">
                  <c:v>0</c:v>
                </c:pt>
                <c:pt idx="23275">
                  <c:v>0</c:v>
                </c:pt>
                <c:pt idx="23276">
                  <c:v>0</c:v>
                </c:pt>
                <c:pt idx="23277">
                  <c:v>0</c:v>
                </c:pt>
                <c:pt idx="23278">
                  <c:v>0</c:v>
                </c:pt>
                <c:pt idx="23279">
                  <c:v>0</c:v>
                </c:pt>
                <c:pt idx="23280">
                  <c:v>0</c:v>
                </c:pt>
                <c:pt idx="23281">
                  <c:v>0</c:v>
                </c:pt>
                <c:pt idx="23282">
                  <c:v>0</c:v>
                </c:pt>
                <c:pt idx="23283">
                  <c:v>0</c:v>
                </c:pt>
                <c:pt idx="23284">
                  <c:v>0</c:v>
                </c:pt>
                <c:pt idx="23285">
                  <c:v>0</c:v>
                </c:pt>
                <c:pt idx="23286">
                  <c:v>0</c:v>
                </c:pt>
                <c:pt idx="23287">
                  <c:v>0</c:v>
                </c:pt>
                <c:pt idx="23288">
                  <c:v>0</c:v>
                </c:pt>
                <c:pt idx="23289">
                  <c:v>0</c:v>
                </c:pt>
                <c:pt idx="23290">
                  <c:v>0</c:v>
                </c:pt>
                <c:pt idx="23291">
                  <c:v>0</c:v>
                </c:pt>
                <c:pt idx="23292">
                  <c:v>0</c:v>
                </c:pt>
                <c:pt idx="23293">
                  <c:v>0</c:v>
                </c:pt>
                <c:pt idx="23294">
                  <c:v>0</c:v>
                </c:pt>
                <c:pt idx="23295">
                  <c:v>0</c:v>
                </c:pt>
                <c:pt idx="23296">
                  <c:v>0</c:v>
                </c:pt>
                <c:pt idx="23297">
                  <c:v>0</c:v>
                </c:pt>
                <c:pt idx="23298">
                  <c:v>0</c:v>
                </c:pt>
                <c:pt idx="23299">
                  <c:v>0</c:v>
                </c:pt>
                <c:pt idx="23300">
                  <c:v>0</c:v>
                </c:pt>
                <c:pt idx="23301">
                  <c:v>0</c:v>
                </c:pt>
                <c:pt idx="23302">
                  <c:v>0</c:v>
                </c:pt>
                <c:pt idx="23303">
                  <c:v>0</c:v>
                </c:pt>
                <c:pt idx="23304">
                  <c:v>0</c:v>
                </c:pt>
                <c:pt idx="23305">
                  <c:v>0</c:v>
                </c:pt>
                <c:pt idx="23306">
                  <c:v>0</c:v>
                </c:pt>
                <c:pt idx="23307">
                  <c:v>0</c:v>
                </c:pt>
                <c:pt idx="23308">
                  <c:v>0</c:v>
                </c:pt>
                <c:pt idx="23309">
                  <c:v>0</c:v>
                </c:pt>
                <c:pt idx="23310">
                  <c:v>0</c:v>
                </c:pt>
                <c:pt idx="23311">
                  <c:v>0</c:v>
                </c:pt>
                <c:pt idx="23312">
                  <c:v>0</c:v>
                </c:pt>
                <c:pt idx="23313">
                  <c:v>0</c:v>
                </c:pt>
                <c:pt idx="23314">
                  <c:v>0</c:v>
                </c:pt>
                <c:pt idx="23315">
                  <c:v>0</c:v>
                </c:pt>
                <c:pt idx="23316">
                  <c:v>0</c:v>
                </c:pt>
                <c:pt idx="23317">
                  <c:v>0</c:v>
                </c:pt>
                <c:pt idx="23318">
                  <c:v>0</c:v>
                </c:pt>
                <c:pt idx="23319">
                  <c:v>0</c:v>
                </c:pt>
                <c:pt idx="23320">
                  <c:v>0</c:v>
                </c:pt>
                <c:pt idx="23321">
                  <c:v>0</c:v>
                </c:pt>
                <c:pt idx="23322">
                  <c:v>0</c:v>
                </c:pt>
                <c:pt idx="23323">
                  <c:v>0</c:v>
                </c:pt>
                <c:pt idx="23324">
                  <c:v>0</c:v>
                </c:pt>
                <c:pt idx="23325">
                  <c:v>0</c:v>
                </c:pt>
                <c:pt idx="23326">
                  <c:v>0</c:v>
                </c:pt>
                <c:pt idx="23327">
                  <c:v>0</c:v>
                </c:pt>
                <c:pt idx="23328">
                  <c:v>0</c:v>
                </c:pt>
                <c:pt idx="23329">
                  <c:v>0</c:v>
                </c:pt>
                <c:pt idx="23330">
                  <c:v>0</c:v>
                </c:pt>
                <c:pt idx="23331">
                  <c:v>0</c:v>
                </c:pt>
                <c:pt idx="23332">
                  <c:v>0</c:v>
                </c:pt>
                <c:pt idx="23333">
                  <c:v>0</c:v>
                </c:pt>
                <c:pt idx="23334">
                  <c:v>0</c:v>
                </c:pt>
                <c:pt idx="23335">
                  <c:v>0</c:v>
                </c:pt>
                <c:pt idx="23336">
                  <c:v>0</c:v>
                </c:pt>
                <c:pt idx="23337">
                  <c:v>0</c:v>
                </c:pt>
                <c:pt idx="23338">
                  <c:v>0</c:v>
                </c:pt>
                <c:pt idx="23339">
                  <c:v>0</c:v>
                </c:pt>
                <c:pt idx="23340">
                  <c:v>0</c:v>
                </c:pt>
                <c:pt idx="23341">
                  <c:v>0</c:v>
                </c:pt>
                <c:pt idx="23342">
                  <c:v>0</c:v>
                </c:pt>
                <c:pt idx="23343">
                  <c:v>0</c:v>
                </c:pt>
                <c:pt idx="23344">
                  <c:v>0</c:v>
                </c:pt>
                <c:pt idx="23345">
                  <c:v>0</c:v>
                </c:pt>
                <c:pt idx="23346">
                  <c:v>0</c:v>
                </c:pt>
                <c:pt idx="23347">
                  <c:v>0</c:v>
                </c:pt>
                <c:pt idx="23348">
                  <c:v>0</c:v>
                </c:pt>
                <c:pt idx="23349">
                  <c:v>0</c:v>
                </c:pt>
                <c:pt idx="23350">
                  <c:v>0</c:v>
                </c:pt>
                <c:pt idx="23351">
                  <c:v>0</c:v>
                </c:pt>
                <c:pt idx="23352">
                  <c:v>0</c:v>
                </c:pt>
                <c:pt idx="23353">
                  <c:v>0</c:v>
                </c:pt>
                <c:pt idx="23354">
                  <c:v>0</c:v>
                </c:pt>
                <c:pt idx="23355">
                  <c:v>0</c:v>
                </c:pt>
                <c:pt idx="23356">
                  <c:v>0</c:v>
                </c:pt>
                <c:pt idx="23357">
                  <c:v>0</c:v>
                </c:pt>
                <c:pt idx="23358">
                  <c:v>0</c:v>
                </c:pt>
                <c:pt idx="23359">
                  <c:v>0</c:v>
                </c:pt>
                <c:pt idx="23360">
                  <c:v>0</c:v>
                </c:pt>
                <c:pt idx="23361">
                  <c:v>0</c:v>
                </c:pt>
                <c:pt idx="23362">
                  <c:v>0</c:v>
                </c:pt>
                <c:pt idx="23363">
                  <c:v>0</c:v>
                </c:pt>
                <c:pt idx="23364">
                  <c:v>0</c:v>
                </c:pt>
                <c:pt idx="23365">
                  <c:v>0</c:v>
                </c:pt>
                <c:pt idx="23366">
                  <c:v>0</c:v>
                </c:pt>
                <c:pt idx="23367">
                  <c:v>0</c:v>
                </c:pt>
                <c:pt idx="23368">
                  <c:v>0</c:v>
                </c:pt>
                <c:pt idx="23369">
                  <c:v>0</c:v>
                </c:pt>
                <c:pt idx="23370">
                  <c:v>0</c:v>
                </c:pt>
                <c:pt idx="23371">
                  <c:v>0</c:v>
                </c:pt>
                <c:pt idx="23372">
                  <c:v>0</c:v>
                </c:pt>
                <c:pt idx="23373">
                  <c:v>0</c:v>
                </c:pt>
                <c:pt idx="23374">
                  <c:v>0</c:v>
                </c:pt>
                <c:pt idx="23375">
                  <c:v>0</c:v>
                </c:pt>
                <c:pt idx="23376">
                  <c:v>0</c:v>
                </c:pt>
                <c:pt idx="23377">
                  <c:v>0</c:v>
                </c:pt>
                <c:pt idx="23378">
                  <c:v>0</c:v>
                </c:pt>
                <c:pt idx="23379">
                  <c:v>0</c:v>
                </c:pt>
                <c:pt idx="23380">
                  <c:v>0</c:v>
                </c:pt>
                <c:pt idx="23381">
                  <c:v>0</c:v>
                </c:pt>
                <c:pt idx="23382">
                  <c:v>0</c:v>
                </c:pt>
                <c:pt idx="23383">
                  <c:v>0</c:v>
                </c:pt>
                <c:pt idx="23384">
                  <c:v>0</c:v>
                </c:pt>
                <c:pt idx="23385">
                  <c:v>0</c:v>
                </c:pt>
                <c:pt idx="23386">
                  <c:v>0</c:v>
                </c:pt>
                <c:pt idx="23387">
                  <c:v>0</c:v>
                </c:pt>
                <c:pt idx="23388">
                  <c:v>0</c:v>
                </c:pt>
                <c:pt idx="23389">
                  <c:v>0</c:v>
                </c:pt>
                <c:pt idx="23390">
                  <c:v>0</c:v>
                </c:pt>
                <c:pt idx="23391">
                  <c:v>0</c:v>
                </c:pt>
                <c:pt idx="23392">
                  <c:v>0</c:v>
                </c:pt>
                <c:pt idx="23393">
                  <c:v>0</c:v>
                </c:pt>
                <c:pt idx="23394">
                  <c:v>0</c:v>
                </c:pt>
                <c:pt idx="23395">
                  <c:v>0</c:v>
                </c:pt>
                <c:pt idx="23396">
                  <c:v>0</c:v>
                </c:pt>
                <c:pt idx="23397">
                  <c:v>0</c:v>
                </c:pt>
                <c:pt idx="23398">
                  <c:v>0</c:v>
                </c:pt>
                <c:pt idx="23399">
                  <c:v>0</c:v>
                </c:pt>
                <c:pt idx="23400">
                  <c:v>0</c:v>
                </c:pt>
                <c:pt idx="23401">
                  <c:v>0</c:v>
                </c:pt>
                <c:pt idx="23402">
                  <c:v>0</c:v>
                </c:pt>
                <c:pt idx="23403">
                  <c:v>0</c:v>
                </c:pt>
                <c:pt idx="23404">
                  <c:v>0</c:v>
                </c:pt>
                <c:pt idx="23405">
                  <c:v>0</c:v>
                </c:pt>
                <c:pt idx="23406">
                  <c:v>0</c:v>
                </c:pt>
                <c:pt idx="23407">
                  <c:v>0</c:v>
                </c:pt>
                <c:pt idx="23408">
                  <c:v>0</c:v>
                </c:pt>
                <c:pt idx="23409">
                  <c:v>0</c:v>
                </c:pt>
                <c:pt idx="23410">
                  <c:v>0</c:v>
                </c:pt>
                <c:pt idx="23411">
                  <c:v>0</c:v>
                </c:pt>
                <c:pt idx="23412">
                  <c:v>0</c:v>
                </c:pt>
                <c:pt idx="23413">
                  <c:v>0</c:v>
                </c:pt>
                <c:pt idx="23414">
                  <c:v>0</c:v>
                </c:pt>
                <c:pt idx="23415">
                  <c:v>0</c:v>
                </c:pt>
                <c:pt idx="23416">
                  <c:v>0</c:v>
                </c:pt>
                <c:pt idx="23417">
                  <c:v>0</c:v>
                </c:pt>
                <c:pt idx="23418">
                  <c:v>0</c:v>
                </c:pt>
                <c:pt idx="23419">
                  <c:v>0</c:v>
                </c:pt>
                <c:pt idx="23420">
                  <c:v>0</c:v>
                </c:pt>
                <c:pt idx="23421">
                  <c:v>0</c:v>
                </c:pt>
                <c:pt idx="23422">
                  <c:v>0</c:v>
                </c:pt>
                <c:pt idx="23423">
                  <c:v>0</c:v>
                </c:pt>
                <c:pt idx="23424">
                  <c:v>0</c:v>
                </c:pt>
                <c:pt idx="23425">
                  <c:v>0</c:v>
                </c:pt>
                <c:pt idx="23426">
                  <c:v>0</c:v>
                </c:pt>
                <c:pt idx="23427">
                  <c:v>0</c:v>
                </c:pt>
                <c:pt idx="23428">
                  <c:v>0</c:v>
                </c:pt>
                <c:pt idx="23429">
                  <c:v>0</c:v>
                </c:pt>
                <c:pt idx="23430">
                  <c:v>0</c:v>
                </c:pt>
                <c:pt idx="23431">
                  <c:v>0</c:v>
                </c:pt>
                <c:pt idx="23432">
                  <c:v>0</c:v>
                </c:pt>
                <c:pt idx="23433">
                  <c:v>0</c:v>
                </c:pt>
                <c:pt idx="23434">
                  <c:v>0</c:v>
                </c:pt>
                <c:pt idx="23435">
                  <c:v>0</c:v>
                </c:pt>
                <c:pt idx="23436">
                  <c:v>0</c:v>
                </c:pt>
                <c:pt idx="23437">
                  <c:v>0</c:v>
                </c:pt>
                <c:pt idx="23438">
                  <c:v>0</c:v>
                </c:pt>
                <c:pt idx="23439">
                  <c:v>0</c:v>
                </c:pt>
                <c:pt idx="23440">
                  <c:v>0</c:v>
                </c:pt>
                <c:pt idx="23441">
                  <c:v>0</c:v>
                </c:pt>
                <c:pt idx="23442">
                  <c:v>0</c:v>
                </c:pt>
                <c:pt idx="23443">
                  <c:v>0</c:v>
                </c:pt>
                <c:pt idx="23444">
                  <c:v>0</c:v>
                </c:pt>
                <c:pt idx="23445">
                  <c:v>0</c:v>
                </c:pt>
                <c:pt idx="23446">
                  <c:v>0</c:v>
                </c:pt>
                <c:pt idx="23447">
                  <c:v>0</c:v>
                </c:pt>
                <c:pt idx="23448">
                  <c:v>0</c:v>
                </c:pt>
                <c:pt idx="23449">
                  <c:v>0</c:v>
                </c:pt>
                <c:pt idx="23450">
                  <c:v>0</c:v>
                </c:pt>
                <c:pt idx="23451">
                  <c:v>0</c:v>
                </c:pt>
                <c:pt idx="23452">
                  <c:v>0</c:v>
                </c:pt>
                <c:pt idx="23453">
                  <c:v>0</c:v>
                </c:pt>
                <c:pt idx="23454">
                  <c:v>0</c:v>
                </c:pt>
                <c:pt idx="23455">
                  <c:v>0</c:v>
                </c:pt>
                <c:pt idx="23456">
                  <c:v>0</c:v>
                </c:pt>
                <c:pt idx="23457">
                  <c:v>0</c:v>
                </c:pt>
                <c:pt idx="23458">
                  <c:v>0</c:v>
                </c:pt>
                <c:pt idx="23459">
                  <c:v>0</c:v>
                </c:pt>
                <c:pt idx="23460">
                  <c:v>0</c:v>
                </c:pt>
                <c:pt idx="23461">
                  <c:v>0</c:v>
                </c:pt>
                <c:pt idx="23462">
                  <c:v>0</c:v>
                </c:pt>
                <c:pt idx="23463">
                  <c:v>0</c:v>
                </c:pt>
                <c:pt idx="23464">
                  <c:v>0</c:v>
                </c:pt>
                <c:pt idx="23465">
                  <c:v>0</c:v>
                </c:pt>
                <c:pt idx="23466">
                  <c:v>0</c:v>
                </c:pt>
                <c:pt idx="23467">
                  <c:v>0</c:v>
                </c:pt>
                <c:pt idx="23468">
                  <c:v>0</c:v>
                </c:pt>
                <c:pt idx="23469">
                  <c:v>0</c:v>
                </c:pt>
                <c:pt idx="23470">
                  <c:v>0</c:v>
                </c:pt>
                <c:pt idx="23471">
                  <c:v>0</c:v>
                </c:pt>
                <c:pt idx="23472">
                  <c:v>0</c:v>
                </c:pt>
                <c:pt idx="23473">
                  <c:v>0</c:v>
                </c:pt>
                <c:pt idx="23474">
                  <c:v>0</c:v>
                </c:pt>
                <c:pt idx="23475">
                  <c:v>0</c:v>
                </c:pt>
                <c:pt idx="23476">
                  <c:v>0</c:v>
                </c:pt>
                <c:pt idx="23477">
                  <c:v>0</c:v>
                </c:pt>
                <c:pt idx="23478">
                  <c:v>0</c:v>
                </c:pt>
                <c:pt idx="23479">
                  <c:v>0</c:v>
                </c:pt>
                <c:pt idx="23480">
                  <c:v>0</c:v>
                </c:pt>
                <c:pt idx="23481">
                  <c:v>0</c:v>
                </c:pt>
                <c:pt idx="23482">
                  <c:v>0</c:v>
                </c:pt>
                <c:pt idx="23483">
                  <c:v>0</c:v>
                </c:pt>
                <c:pt idx="23484">
                  <c:v>0</c:v>
                </c:pt>
                <c:pt idx="23485">
                  <c:v>0</c:v>
                </c:pt>
                <c:pt idx="23486">
                  <c:v>0</c:v>
                </c:pt>
                <c:pt idx="23487">
                  <c:v>0</c:v>
                </c:pt>
                <c:pt idx="23488">
                  <c:v>0</c:v>
                </c:pt>
                <c:pt idx="23489">
                  <c:v>0</c:v>
                </c:pt>
                <c:pt idx="23490">
                  <c:v>0</c:v>
                </c:pt>
                <c:pt idx="23491">
                  <c:v>0</c:v>
                </c:pt>
                <c:pt idx="23492">
                  <c:v>0</c:v>
                </c:pt>
                <c:pt idx="23493">
                  <c:v>0</c:v>
                </c:pt>
                <c:pt idx="23494">
                  <c:v>0</c:v>
                </c:pt>
                <c:pt idx="23495">
                  <c:v>0</c:v>
                </c:pt>
                <c:pt idx="23496">
                  <c:v>0</c:v>
                </c:pt>
                <c:pt idx="23497">
                  <c:v>0</c:v>
                </c:pt>
                <c:pt idx="23498">
                  <c:v>0</c:v>
                </c:pt>
                <c:pt idx="23499">
                  <c:v>0</c:v>
                </c:pt>
                <c:pt idx="23500">
                  <c:v>0</c:v>
                </c:pt>
                <c:pt idx="23501">
                  <c:v>0</c:v>
                </c:pt>
                <c:pt idx="23502">
                  <c:v>0</c:v>
                </c:pt>
                <c:pt idx="23503">
                  <c:v>0</c:v>
                </c:pt>
                <c:pt idx="23504">
                  <c:v>0</c:v>
                </c:pt>
                <c:pt idx="23505">
                  <c:v>0</c:v>
                </c:pt>
                <c:pt idx="23506">
                  <c:v>0</c:v>
                </c:pt>
                <c:pt idx="23507">
                  <c:v>0</c:v>
                </c:pt>
                <c:pt idx="23508">
                  <c:v>0</c:v>
                </c:pt>
                <c:pt idx="23509">
                  <c:v>0</c:v>
                </c:pt>
                <c:pt idx="23510">
                  <c:v>0</c:v>
                </c:pt>
                <c:pt idx="23511">
                  <c:v>0</c:v>
                </c:pt>
                <c:pt idx="23512">
                  <c:v>0</c:v>
                </c:pt>
                <c:pt idx="23513">
                  <c:v>0</c:v>
                </c:pt>
                <c:pt idx="23514">
                  <c:v>0</c:v>
                </c:pt>
                <c:pt idx="23515">
                  <c:v>0</c:v>
                </c:pt>
                <c:pt idx="23516">
                  <c:v>0</c:v>
                </c:pt>
                <c:pt idx="23517">
                  <c:v>0</c:v>
                </c:pt>
                <c:pt idx="23518">
                  <c:v>0</c:v>
                </c:pt>
                <c:pt idx="23519">
                  <c:v>0</c:v>
                </c:pt>
                <c:pt idx="23520">
                  <c:v>0</c:v>
                </c:pt>
                <c:pt idx="23521">
                  <c:v>0</c:v>
                </c:pt>
                <c:pt idx="23522">
                  <c:v>0</c:v>
                </c:pt>
                <c:pt idx="23523">
                  <c:v>0</c:v>
                </c:pt>
                <c:pt idx="23524">
                  <c:v>0</c:v>
                </c:pt>
                <c:pt idx="23525">
                  <c:v>0</c:v>
                </c:pt>
                <c:pt idx="23526">
                  <c:v>0</c:v>
                </c:pt>
                <c:pt idx="23527">
                  <c:v>0</c:v>
                </c:pt>
                <c:pt idx="23528">
                  <c:v>13660.600000000002</c:v>
                </c:pt>
                <c:pt idx="23529">
                  <c:v>0</c:v>
                </c:pt>
                <c:pt idx="23530">
                  <c:v>0</c:v>
                </c:pt>
                <c:pt idx="23531">
                  <c:v>0</c:v>
                </c:pt>
                <c:pt idx="23532">
                  <c:v>0</c:v>
                </c:pt>
                <c:pt idx="23533">
                  <c:v>0</c:v>
                </c:pt>
                <c:pt idx="23534">
                  <c:v>0</c:v>
                </c:pt>
                <c:pt idx="23535">
                  <c:v>0</c:v>
                </c:pt>
                <c:pt idx="23536">
                  <c:v>0</c:v>
                </c:pt>
                <c:pt idx="23537">
                  <c:v>0</c:v>
                </c:pt>
                <c:pt idx="23538">
                  <c:v>0</c:v>
                </c:pt>
                <c:pt idx="23539">
                  <c:v>0</c:v>
                </c:pt>
                <c:pt idx="23540">
                  <c:v>0</c:v>
                </c:pt>
                <c:pt idx="23541">
                  <c:v>0</c:v>
                </c:pt>
                <c:pt idx="23542">
                  <c:v>0</c:v>
                </c:pt>
                <c:pt idx="23543">
                  <c:v>0</c:v>
                </c:pt>
                <c:pt idx="23544">
                  <c:v>0</c:v>
                </c:pt>
                <c:pt idx="23545">
                  <c:v>0</c:v>
                </c:pt>
                <c:pt idx="23546">
                  <c:v>0</c:v>
                </c:pt>
                <c:pt idx="23547">
                  <c:v>0</c:v>
                </c:pt>
                <c:pt idx="23548">
                  <c:v>0</c:v>
                </c:pt>
                <c:pt idx="23549">
                  <c:v>0</c:v>
                </c:pt>
                <c:pt idx="23550">
                  <c:v>0</c:v>
                </c:pt>
                <c:pt idx="23551">
                  <c:v>0</c:v>
                </c:pt>
                <c:pt idx="23552">
                  <c:v>0</c:v>
                </c:pt>
                <c:pt idx="23553">
                  <c:v>0</c:v>
                </c:pt>
                <c:pt idx="23554">
                  <c:v>0</c:v>
                </c:pt>
                <c:pt idx="23555">
                  <c:v>0</c:v>
                </c:pt>
                <c:pt idx="23556">
                  <c:v>0</c:v>
                </c:pt>
                <c:pt idx="23557">
                  <c:v>0</c:v>
                </c:pt>
                <c:pt idx="23558">
                  <c:v>0</c:v>
                </c:pt>
                <c:pt idx="23559">
                  <c:v>0</c:v>
                </c:pt>
                <c:pt idx="23560">
                  <c:v>0</c:v>
                </c:pt>
                <c:pt idx="23561">
                  <c:v>0</c:v>
                </c:pt>
                <c:pt idx="23562">
                  <c:v>0</c:v>
                </c:pt>
                <c:pt idx="23563">
                  <c:v>0</c:v>
                </c:pt>
                <c:pt idx="23564">
                  <c:v>0</c:v>
                </c:pt>
                <c:pt idx="23565">
                  <c:v>0</c:v>
                </c:pt>
                <c:pt idx="23566">
                  <c:v>0</c:v>
                </c:pt>
                <c:pt idx="23567">
                  <c:v>0</c:v>
                </c:pt>
                <c:pt idx="23568">
                  <c:v>4230.0999999999995</c:v>
                </c:pt>
                <c:pt idx="23569">
                  <c:v>0</c:v>
                </c:pt>
                <c:pt idx="23570">
                  <c:v>0</c:v>
                </c:pt>
                <c:pt idx="23571">
                  <c:v>0</c:v>
                </c:pt>
                <c:pt idx="23572">
                  <c:v>0</c:v>
                </c:pt>
                <c:pt idx="23573">
                  <c:v>0</c:v>
                </c:pt>
                <c:pt idx="23574">
                  <c:v>0</c:v>
                </c:pt>
                <c:pt idx="23575">
                  <c:v>0</c:v>
                </c:pt>
                <c:pt idx="23576">
                  <c:v>0</c:v>
                </c:pt>
                <c:pt idx="23577">
                  <c:v>0</c:v>
                </c:pt>
                <c:pt idx="23578">
                  <c:v>0</c:v>
                </c:pt>
                <c:pt idx="23579">
                  <c:v>0</c:v>
                </c:pt>
                <c:pt idx="23580">
                  <c:v>0</c:v>
                </c:pt>
                <c:pt idx="23581">
                  <c:v>0</c:v>
                </c:pt>
                <c:pt idx="23582">
                  <c:v>0</c:v>
                </c:pt>
                <c:pt idx="23583">
                  <c:v>0</c:v>
                </c:pt>
                <c:pt idx="23584">
                  <c:v>0</c:v>
                </c:pt>
                <c:pt idx="23585">
                  <c:v>0</c:v>
                </c:pt>
                <c:pt idx="23586">
                  <c:v>0</c:v>
                </c:pt>
                <c:pt idx="23587">
                  <c:v>0</c:v>
                </c:pt>
                <c:pt idx="23588">
                  <c:v>0</c:v>
                </c:pt>
                <c:pt idx="23589">
                  <c:v>0</c:v>
                </c:pt>
                <c:pt idx="23590">
                  <c:v>0</c:v>
                </c:pt>
                <c:pt idx="23591">
                  <c:v>0</c:v>
                </c:pt>
                <c:pt idx="23592">
                  <c:v>0</c:v>
                </c:pt>
                <c:pt idx="23593">
                  <c:v>0</c:v>
                </c:pt>
                <c:pt idx="23594">
                  <c:v>0</c:v>
                </c:pt>
                <c:pt idx="23595">
                  <c:v>0</c:v>
                </c:pt>
                <c:pt idx="23596">
                  <c:v>0</c:v>
                </c:pt>
                <c:pt idx="23597">
                  <c:v>0</c:v>
                </c:pt>
                <c:pt idx="23598">
                  <c:v>0</c:v>
                </c:pt>
                <c:pt idx="23599">
                  <c:v>0</c:v>
                </c:pt>
                <c:pt idx="23600">
                  <c:v>0</c:v>
                </c:pt>
                <c:pt idx="23601">
                  <c:v>0</c:v>
                </c:pt>
                <c:pt idx="23602">
                  <c:v>0</c:v>
                </c:pt>
                <c:pt idx="23603">
                  <c:v>0</c:v>
                </c:pt>
                <c:pt idx="23604">
                  <c:v>0</c:v>
                </c:pt>
                <c:pt idx="23605">
                  <c:v>0</c:v>
                </c:pt>
                <c:pt idx="23606">
                  <c:v>0</c:v>
                </c:pt>
                <c:pt idx="23607">
                  <c:v>0</c:v>
                </c:pt>
                <c:pt idx="23608">
                  <c:v>0</c:v>
                </c:pt>
                <c:pt idx="23609">
                  <c:v>0</c:v>
                </c:pt>
                <c:pt idx="23610">
                  <c:v>0</c:v>
                </c:pt>
                <c:pt idx="23611">
                  <c:v>0</c:v>
                </c:pt>
                <c:pt idx="23612">
                  <c:v>0</c:v>
                </c:pt>
                <c:pt idx="23613">
                  <c:v>0</c:v>
                </c:pt>
                <c:pt idx="23614">
                  <c:v>0</c:v>
                </c:pt>
                <c:pt idx="23615">
                  <c:v>0</c:v>
                </c:pt>
                <c:pt idx="23616">
                  <c:v>0</c:v>
                </c:pt>
                <c:pt idx="23617">
                  <c:v>0</c:v>
                </c:pt>
                <c:pt idx="23618">
                  <c:v>0</c:v>
                </c:pt>
                <c:pt idx="23619">
                  <c:v>0</c:v>
                </c:pt>
                <c:pt idx="23620">
                  <c:v>0</c:v>
                </c:pt>
                <c:pt idx="23621">
                  <c:v>0</c:v>
                </c:pt>
                <c:pt idx="23622">
                  <c:v>0</c:v>
                </c:pt>
                <c:pt idx="23623">
                  <c:v>0</c:v>
                </c:pt>
                <c:pt idx="23624">
                  <c:v>0</c:v>
                </c:pt>
                <c:pt idx="23625">
                  <c:v>0</c:v>
                </c:pt>
                <c:pt idx="23626">
                  <c:v>0</c:v>
                </c:pt>
                <c:pt idx="23627">
                  <c:v>0</c:v>
                </c:pt>
                <c:pt idx="23628">
                  <c:v>0</c:v>
                </c:pt>
                <c:pt idx="23629">
                  <c:v>0</c:v>
                </c:pt>
                <c:pt idx="23630">
                  <c:v>0</c:v>
                </c:pt>
                <c:pt idx="23631">
                  <c:v>0</c:v>
                </c:pt>
                <c:pt idx="23632">
                  <c:v>0</c:v>
                </c:pt>
                <c:pt idx="23633">
                  <c:v>0</c:v>
                </c:pt>
                <c:pt idx="23634">
                  <c:v>0</c:v>
                </c:pt>
                <c:pt idx="23635">
                  <c:v>0</c:v>
                </c:pt>
                <c:pt idx="23636">
                  <c:v>0</c:v>
                </c:pt>
                <c:pt idx="23637">
                  <c:v>0</c:v>
                </c:pt>
                <c:pt idx="23638">
                  <c:v>0</c:v>
                </c:pt>
                <c:pt idx="23639">
                  <c:v>0</c:v>
                </c:pt>
                <c:pt idx="23640">
                  <c:v>0</c:v>
                </c:pt>
                <c:pt idx="23641">
                  <c:v>0</c:v>
                </c:pt>
                <c:pt idx="23642">
                  <c:v>0</c:v>
                </c:pt>
                <c:pt idx="23643">
                  <c:v>0</c:v>
                </c:pt>
                <c:pt idx="23644">
                  <c:v>0</c:v>
                </c:pt>
                <c:pt idx="23645">
                  <c:v>0</c:v>
                </c:pt>
                <c:pt idx="23646">
                  <c:v>0</c:v>
                </c:pt>
                <c:pt idx="23647">
                  <c:v>0</c:v>
                </c:pt>
                <c:pt idx="23648">
                  <c:v>0</c:v>
                </c:pt>
                <c:pt idx="23649">
                  <c:v>0</c:v>
                </c:pt>
                <c:pt idx="23650">
                  <c:v>0</c:v>
                </c:pt>
                <c:pt idx="23651">
                  <c:v>0</c:v>
                </c:pt>
                <c:pt idx="23652">
                  <c:v>0</c:v>
                </c:pt>
                <c:pt idx="23653">
                  <c:v>0</c:v>
                </c:pt>
                <c:pt idx="23654">
                  <c:v>0</c:v>
                </c:pt>
                <c:pt idx="23655">
                  <c:v>0</c:v>
                </c:pt>
                <c:pt idx="23656">
                  <c:v>0</c:v>
                </c:pt>
                <c:pt idx="23657">
                  <c:v>586.79999999999995</c:v>
                </c:pt>
                <c:pt idx="23658">
                  <c:v>0</c:v>
                </c:pt>
                <c:pt idx="23659">
                  <c:v>0</c:v>
                </c:pt>
                <c:pt idx="23660">
                  <c:v>0</c:v>
                </c:pt>
                <c:pt idx="23661">
                  <c:v>0</c:v>
                </c:pt>
                <c:pt idx="23662">
                  <c:v>0</c:v>
                </c:pt>
                <c:pt idx="23663">
                  <c:v>0</c:v>
                </c:pt>
                <c:pt idx="23664">
                  <c:v>0</c:v>
                </c:pt>
                <c:pt idx="23665">
                  <c:v>0</c:v>
                </c:pt>
                <c:pt idx="23666">
                  <c:v>0</c:v>
                </c:pt>
                <c:pt idx="23667">
                  <c:v>0</c:v>
                </c:pt>
                <c:pt idx="23668">
                  <c:v>0</c:v>
                </c:pt>
                <c:pt idx="23669">
                  <c:v>0</c:v>
                </c:pt>
                <c:pt idx="23670">
                  <c:v>0</c:v>
                </c:pt>
                <c:pt idx="23671">
                  <c:v>0</c:v>
                </c:pt>
                <c:pt idx="23672">
                  <c:v>0</c:v>
                </c:pt>
                <c:pt idx="23673">
                  <c:v>0</c:v>
                </c:pt>
                <c:pt idx="23674">
                  <c:v>0</c:v>
                </c:pt>
                <c:pt idx="23675">
                  <c:v>0</c:v>
                </c:pt>
                <c:pt idx="23676">
                  <c:v>0</c:v>
                </c:pt>
                <c:pt idx="23677">
                  <c:v>0</c:v>
                </c:pt>
                <c:pt idx="23678">
                  <c:v>0</c:v>
                </c:pt>
                <c:pt idx="23679">
                  <c:v>0</c:v>
                </c:pt>
                <c:pt idx="23680">
                  <c:v>0</c:v>
                </c:pt>
                <c:pt idx="23681">
                  <c:v>0</c:v>
                </c:pt>
                <c:pt idx="23682">
                  <c:v>0</c:v>
                </c:pt>
                <c:pt idx="23683">
                  <c:v>0</c:v>
                </c:pt>
                <c:pt idx="23684">
                  <c:v>0</c:v>
                </c:pt>
                <c:pt idx="23685">
                  <c:v>0</c:v>
                </c:pt>
                <c:pt idx="23686">
                  <c:v>0</c:v>
                </c:pt>
                <c:pt idx="23687">
                  <c:v>0</c:v>
                </c:pt>
                <c:pt idx="23688">
                  <c:v>0</c:v>
                </c:pt>
                <c:pt idx="23689">
                  <c:v>0</c:v>
                </c:pt>
                <c:pt idx="23690">
                  <c:v>0</c:v>
                </c:pt>
                <c:pt idx="23691">
                  <c:v>0</c:v>
                </c:pt>
                <c:pt idx="23692">
                  <c:v>0</c:v>
                </c:pt>
                <c:pt idx="23693">
                  <c:v>0</c:v>
                </c:pt>
                <c:pt idx="23694">
                  <c:v>0</c:v>
                </c:pt>
                <c:pt idx="23695">
                  <c:v>0</c:v>
                </c:pt>
                <c:pt idx="23696">
                  <c:v>0</c:v>
                </c:pt>
                <c:pt idx="23697">
                  <c:v>0</c:v>
                </c:pt>
                <c:pt idx="23698">
                  <c:v>0</c:v>
                </c:pt>
                <c:pt idx="23699">
                  <c:v>0</c:v>
                </c:pt>
                <c:pt idx="23700">
                  <c:v>0</c:v>
                </c:pt>
                <c:pt idx="23701">
                  <c:v>0</c:v>
                </c:pt>
                <c:pt idx="23702">
                  <c:v>0</c:v>
                </c:pt>
                <c:pt idx="23703">
                  <c:v>0</c:v>
                </c:pt>
                <c:pt idx="23704">
                  <c:v>0</c:v>
                </c:pt>
                <c:pt idx="23705">
                  <c:v>0</c:v>
                </c:pt>
                <c:pt idx="23706">
                  <c:v>0</c:v>
                </c:pt>
                <c:pt idx="23707">
                  <c:v>0</c:v>
                </c:pt>
                <c:pt idx="23708">
                  <c:v>0</c:v>
                </c:pt>
                <c:pt idx="23709">
                  <c:v>0</c:v>
                </c:pt>
                <c:pt idx="23710">
                  <c:v>0</c:v>
                </c:pt>
                <c:pt idx="23711">
                  <c:v>0</c:v>
                </c:pt>
                <c:pt idx="23712">
                  <c:v>0</c:v>
                </c:pt>
                <c:pt idx="23713">
                  <c:v>0</c:v>
                </c:pt>
                <c:pt idx="23714">
                  <c:v>0</c:v>
                </c:pt>
                <c:pt idx="23715">
                  <c:v>0</c:v>
                </c:pt>
                <c:pt idx="23716">
                  <c:v>0</c:v>
                </c:pt>
                <c:pt idx="23717">
                  <c:v>0</c:v>
                </c:pt>
                <c:pt idx="23718">
                  <c:v>0</c:v>
                </c:pt>
                <c:pt idx="23719">
                  <c:v>0</c:v>
                </c:pt>
                <c:pt idx="23720">
                  <c:v>0</c:v>
                </c:pt>
                <c:pt idx="23721">
                  <c:v>0</c:v>
                </c:pt>
                <c:pt idx="23722">
                  <c:v>0</c:v>
                </c:pt>
                <c:pt idx="23723">
                  <c:v>0</c:v>
                </c:pt>
                <c:pt idx="23724">
                  <c:v>0</c:v>
                </c:pt>
                <c:pt idx="23725">
                  <c:v>0</c:v>
                </c:pt>
                <c:pt idx="23726">
                  <c:v>0</c:v>
                </c:pt>
                <c:pt idx="23727">
                  <c:v>0</c:v>
                </c:pt>
                <c:pt idx="23728">
                  <c:v>0</c:v>
                </c:pt>
                <c:pt idx="23729">
                  <c:v>0</c:v>
                </c:pt>
                <c:pt idx="23730">
                  <c:v>0</c:v>
                </c:pt>
                <c:pt idx="23731">
                  <c:v>0</c:v>
                </c:pt>
                <c:pt idx="23732">
                  <c:v>0</c:v>
                </c:pt>
                <c:pt idx="23733">
                  <c:v>0</c:v>
                </c:pt>
                <c:pt idx="23734">
                  <c:v>0</c:v>
                </c:pt>
                <c:pt idx="23735">
                  <c:v>0</c:v>
                </c:pt>
                <c:pt idx="23736">
                  <c:v>0</c:v>
                </c:pt>
                <c:pt idx="23737">
                  <c:v>0</c:v>
                </c:pt>
                <c:pt idx="23738">
                  <c:v>0</c:v>
                </c:pt>
                <c:pt idx="23739">
                  <c:v>0</c:v>
                </c:pt>
                <c:pt idx="23740">
                  <c:v>0</c:v>
                </c:pt>
                <c:pt idx="23741">
                  <c:v>0</c:v>
                </c:pt>
                <c:pt idx="23742">
                  <c:v>0</c:v>
                </c:pt>
                <c:pt idx="23743">
                  <c:v>0</c:v>
                </c:pt>
                <c:pt idx="23744">
                  <c:v>0</c:v>
                </c:pt>
                <c:pt idx="23745">
                  <c:v>0</c:v>
                </c:pt>
                <c:pt idx="23746">
                  <c:v>0</c:v>
                </c:pt>
                <c:pt idx="23747">
                  <c:v>0</c:v>
                </c:pt>
                <c:pt idx="23748">
                  <c:v>0</c:v>
                </c:pt>
                <c:pt idx="23749">
                  <c:v>0</c:v>
                </c:pt>
                <c:pt idx="23750">
                  <c:v>0</c:v>
                </c:pt>
                <c:pt idx="23751">
                  <c:v>0</c:v>
                </c:pt>
                <c:pt idx="23752">
                  <c:v>0</c:v>
                </c:pt>
                <c:pt idx="23753">
                  <c:v>0</c:v>
                </c:pt>
                <c:pt idx="23754">
                  <c:v>0</c:v>
                </c:pt>
                <c:pt idx="23755">
                  <c:v>0</c:v>
                </c:pt>
                <c:pt idx="23756">
                  <c:v>0</c:v>
                </c:pt>
                <c:pt idx="23757">
                  <c:v>0</c:v>
                </c:pt>
                <c:pt idx="23758">
                  <c:v>0</c:v>
                </c:pt>
                <c:pt idx="23759">
                  <c:v>0</c:v>
                </c:pt>
                <c:pt idx="23760">
                  <c:v>0</c:v>
                </c:pt>
                <c:pt idx="23761">
                  <c:v>0</c:v>
                </c:pt>
                <c:pt idx="23762">
                  <c:v>0</c:v>
                </c:pt>
                <c:pt idx="23763">
                  <c:v>0</c:v>
                </c:pt>
                <c:pt idx="23764">
                  <c:v>0</c:v>
                </c:pt>
                <c:pt idx="23765">
                  <c:v>0</c:v>
                </c:pt>
                <c:pt idx="23766">
                  <c:v>0</c:v>
                </c:pt>
                <c:pt idx="23767">
                  <c:v>0</c:v>
                </c:pt>
                <c:pt idx="23768">
                  <c:v>0</c:v>
                </c:pt>
                <c:pt idx="23769">
                  <c:v>0</c:v>
                </c:pt>
                <c:pt idx="23770">
                  <c:v>0</c:v>
                </c:pt>
                <c:pt idx="23771">
                  <c:v>0</c:v>
                </c:pt>
                <c:pt idx="23772">
                  <c:v>0</c:v>
                </c:pt>
                <c:pt idx="23773">
                  <c:v>0</c:v>
                </c:pt>
                <c:pt idx="23774">
                  <c:v>0</c:v>
                </c:pt>
                <c:pt idx="23775">
                  <c:v>0</c:v>
                </c:pt>
                <c:pt idx="23776">
                  <c:v>0</c:v>
                </c:pt>
                <c:pt idx="23777">
                  <c:v>0</c:v>
                </c:pt>
                <c:pt idx="23778">
                  <c:v>0</c:v>
                </c:pt>
                <c:pt idx="23779">
                  <c:v>0</c:v>
                </c:pt>
                <c:pt idx="23780">
                  <c:v>0</c:v>
                </c:pt>
                <c:pt idx="23781">
                  <c:v>0</c:v>
                </c:pt>
                <c:pt idx="23782">
                  <c:v>0</c:v>
                </c:pt>
                <c:pt idx="23783">
                  <c:v>0</c:v>
                </c:pt>
                <c:pt idx="23784">
                  <c:v>0</c:v>
                </c:pt>
                <c:pt idx="23785">
                  <c:v>0</c:v>
                </c:pt>
                <c:pt idx="23786">
                  <c:v>0</c:v>
                </c:pt>
                <c:pt idx="23787">
                  <c:v>0</c:v>
                </c:pt>
                <c:pt idx="23788">
                  <c:v>0</c:v>
                </c:pt>
                <c:pt idx="23789">
                  <c:v>0</c:v>
                </c:pt>
                <c:pt idx="23790">
                  <c:v>0</c:v>
                </c:pt>
                <c:pt idx="23791">
                  <c:v>0</c:v>
                </c:pt>
                <c:pt idx="23792">
                  <c:v>0</c:v>
                </c:pt>
                <c:pt idx="23793">
                  <c:v>0</c:v>
                </c:pt>
                <c:pt idx="23794">
                  <c:v>0</c:v>
                </c:pt>
                <c:pt idx="23795">
                  <c:v>0</c:v>
                </c:pt>
                <c:pt idx="23796">
                  <c:v>0</c:v>
                </c:pt>
                <c:pt idx="23797">
                  <c:v>0</c:v>
                </c:pt>
                <c:pt idx="23798">
                  <c:v>0</c:v>
                </c:pt>
                <c:pt idx="23799">
                  <c:v>0</c:v>
                </c:pt>
                <c:pt idx="23800">
                  <c:v>0</c:v>
                </c:pt>
                <c:pt idx="23801">
                  <c:v>0</c:v>
                </c:pt>
                <c:pt idx="23802">
                  <c:v>0</c:v>
                </c:pt>
                <c:pt idx="23803">
                  <c:v>0</c:v>
                </c:pt>
                <c:pt idx="23804">
                  <c:v>0</c:v>
                </c:pt>
                <c:pt idx="23805">
                  <c:v>0</c:v>
                </c:pt>
                <c:pt idx="23806">
                  <c:v>0</c:v>
                </c:pt>
                <c:pt idx="23807">
                  <c:v>0</c:v>
                </c:pt>
                <c:pt idx="23808">
                  <c:v>0</c:v>
                </c:pt>
                <c:pt idx="23809">
                  <c:v>0</c:v>
                </c:pt>
                <c:pt idx="23810">
                  <c:v>0</c:v>
                </c:pt>
                <c:pt idx="23811">
                  <c:v>0</c:v>
                </c:pt>
                <c:pt idx="23812">
                  <c:v>0</c:v>
                </c:pt>
                <c:pt idx="23813">
                  <c:v>0</c:v>
                </c:pt>
                <c:pt idx="23814">
                  <c:v>0</c:v>
                </c:pt>
                <c:pt idx="23815">
                  <c:v>0</c:v>
                </c:pt>
                <c:pt idx="23816">
                  <c:v>0</c:v>
                </c:pt>
                <c:pt idx="23817">
                  <c:v>0</c:v>
                </c:pt>
                <c:pt idx="23818">
                  <c:v>0</c:v>
                </c:pt>
                <c:pt idx="23819">
                  <c:v>0</c:v>
                </c:pt>
                <c:pt idx="23820">
                  <c:v>0</c:v>
                </c:pt>
                <c:pt idx="23821">
                  <c:v>0</c:v>
                </c:pt>
                <c:pt idx="23822">
                  <c:v>0</c:v>
                </c:pt>
                <c:pt idx="23823">
                  <c:v>0</c:v>
                </c:pt>
                <c:pt idx="23824">
                  <c:v>0</c:v>
                </c:pt>
                <c:pt idx="23825">
                  <c:v>0</c:v>
                </c:pt>
                <c:pt idx="23826">
                  <c:v>0</c:v>
                </c:pt>
                <c:pt idx="23827">
                  <c:v>0</c:v>
                </c:pt>
                <c:pt idx="23828">
                  <c:v>0</c:v>
                </c:pt>
                <c:pt idx="23829">
                  <c:v>0</c:v>
                </c:pt>
                <c:pt idx="23830">
                  <c:v>0</c:v>
                </c:pt>
                <c:pt idx="23831">
                  <c:v>0</c:v>
                </c:pt>
                <c:pt idx="23832">
                  <c:v>0</c:v>
                </c:pt>
                <c:pt idx="23833">
                  <c:v>0</c:v>
                </c:pt>
                <c:pt idx="23834">
                  <c:v>0</c:v>
                </c:pt>
                <c:pt idx="23835">
                  <c:v>0</c:v>
                </c:pt>
                <c:pt idx="23836">
                  <c:v>0</c:v>
                </c:pt>
                <c:pt idx="23837">
                  <c:v>0</c:v>
                </c:pt>
                <c:pt idx="23838">
                  <c:v>0</c:v>
                </c:pt>
                <c:pt idx="23839">
                  <c:v>0</c:v>
                </c:pt>
                <c:pt idx="23840">
                  <c:v>0</c:v>
                </c:pt>
                <c:pt idx="23841">
                  <c:v>0</c:v>
                </c:pt>
                <c:pt idx="23842">
                  <c:v>0</c:v>
                </c:pt>
                <c:pt idx="23843">
                  <c:v>0</c:v>
                </c:pt>
                <c:pt idx="23844">
                  <c:v>0</c:v>
                </c:pt>
                <c:pt idx="23845">
                  <c:v>0</c:v>
                </c:pt>
                <c:pt idx="23846">
                  <c:v>0</c:v>
                </c:pt>
                <c:pt idx="23847">
                  <c:v>0</c:v>
                </c:pt>
                <c:pt idx="23848">
                  <c:v>0</c:v>
                </c:pt>
                <c:pt idx="23849">
                  <c:v>0</c:v>
                </c:pt>
                <c:pt idx="23850">
                  <c:v>0</c:v>
                </c:pt>
                <c:pt idx="23851">
                  <c:v>0</c:v>
                </c:pt>
                <c:pt idx="23852">
                  <c:v>0</c:v>
                </c:pt>
                <c:pt idx="23853">
                  <c:v>0</c:v>
                </c:pt>
                <c:pt idx="23854">
                  <c:v>0</c:v>
                </c:pt>
                <c:pt idx="23855">
                  <c:v>0</c:v>
                </c:pt>
                <c:pt idx="23856">
                  <c:v>0</c:v>
                </c:pt>
                <c:pt idx="23857">
                  <c:v>0</c:v>
                </c:pt>
                <c:pt idx="23858">
                  <c:v>0</c:v>
                </c:pt>
                <c:pt idx="23859">
                  <c:v>0</c:v>
                </c:pt>
                <c:pt idx="23860">
                  <c:v>0</c:v>
                </c:pt>
                <c:pt idx="23861">
                  <c:v>0</c:v>
                </c:pt>
                <c:pt idx="23862">
                  <c:v>0</c:v>
                </c:pt>
                <c:pt idx="23863">
                  <c:v>0</c:v>
                </c:pt>
                <c:pt idx="23864">
                  <c:v>0</c:v>
                </c:pt>
                <c:pt idx="23865">
                  <c:v>0</c:v>
                </c:pt>
                <c:pt idx="23866">
                  <c:v>0</c:v>
                </c:pt>
                <c:pt idx="23867">
                  <c:v>0</c:v>
                </c:pt>
                <c:pt idx="23868">
                  <c:v>0</c:v>
                </c:pt>
                <c:pt idx="23869">
                  <c:v>0</c:v>
                </c:pt>
                <c:pt idx="23870">
                  <c:v>0</c:v>
                </c:pt>
                <c:pt idx="23871">
                  <c:v>0</c:v>
                </c:pt>
                <c:pt idx="23872">
                  <c:v>0</c:v>
                </c:pt>
                <c:pt idx="23873">
                  <c:v>0</c:v>
                </c:pt>
                <c:pt idx="23874">
                  <c:v>0</c:v>
                </c:pt>
                <c:pt idx="23875">
                  <c:v>0</c:v>
                </c:pt>
                <c:pt idx="23876">
                  <c:v>0</c:v>
                </c:pt>
                <c:pt idx="23877">
                  <c:v>0</c:v>
                </c:pt>
                <c:pt idx="23878">
                  <c:v>0</c:v>
                </c:pt>
                <c:pt idx="23879">
                  <c:v>0</c:v>
                </c:pt>
                <c:pt idx="23880">
                  <c:v>0</c:v>
                </c:pt>
                <c:pt idx="23881">
                  <c:v>0</c:v>
                </c:pt>
                <c:pt idx="23882">
                  <c:v>0</c:v>
                </c:pt>
                <c:pt idx="23883">
                  <c:v>0</c:v>
                </c:pt>
                <c:pt idx="23884">
                  <c:v>0</c:v>
                </c:pt>
                <c:pt idx="23885">
                  <c:v>0</c:v>
                </c:pt>
                <c:pt idx="23886">
                  <c:v>0</c:v>
                </c:pt>
                <c:pt idx="23887">
                  <c:v>0</c:v>
                </c:pt>
                <c:pt idx="23888">
                  <c:v>0</c:v>
                </c:pt>
                <c:pt idx="23889">
                  <c:v>0</c:v>
                </c:pt>
                <c:pt idx="23890">
                  <c:v>0</c:v>
                </c:pt>
                <c:pt idx="23891">
                  <c:v>0</c:v>
                </c:pt>
                <c:pt idx="23892">
                  <c:v>0</c:v>
                </c:pt>
                <c:pt idx="23893">
                  <c:v>0</c:v>
                </c:pt>
                <c:pt idx="23894">
                  <c:v>0</c:v>
                </c:pt>
                <c:pt idx="23895">
                  <c:v>0</c:v>
                </c:pt>
                <c:pt idx="23896">
                  <c:v>0</c:v>
                </c:pt>
                <c:pt idx="23897">
                  <c:v>0</c:v>
                </c:pt>
                <c:pt idx="23898">
                  <c:v>0</c:v>
                </c:pt>
                <c:pt idx="23899">
                  <c:v>0</c:v>
                </c:pt>
                <c:pt idx="23900">
                  <c:v>0</c:v>
                </c:pt>
                <c:pt idx="23901">
                  <c:v>0</c:v>
                </c:pt>
                <c:pt idx="23902">
                  <c:v>0</c:v>
                </c:pt>
                <c:pt idx="23903">
                  <c:v>0</c:v>
                </c:pt>
                <c:pt idx="23904">
                  <c:v>0</c:v>
                </c:pt>
                <c:pt idx="23905">
                  <c:v>0</c:v>
                </c:pt>
                <c:pt idx="23906">
                  <c:v>0</c:v>
                </c:pt>
                <c:pt idx="23907">
                  <c:v>0</c:v>
                </c:pt>
                <c:pt idx="23908">
                  <c:v>0</c:v>
                </c:pt>
                <c:pt idx="23909">
                  <c:v>0</c:v>
                </c:pt>
                <c:pt idx="23910">
                  <c:v>0</c:v>
                </c:pt>
                <c:pt idx="23911">
                  <c:v>0</c:v>
                </c:pt>
                <c:pt idx="23912">
                  <c:v>0</c:v>
                </c:pt>
                <c:pt idx="23913">
                  <c:v>0</c:v>
                </c:pt>
                <c:pt idx="23914">
                  <c:v>0</c:v>
                </c:pt>
                <c:pt idx="23915">
                  <c:v>0</c:v>
                </c:pt>
                <c:pt idx="23916">
                  <c:v>0</c:v>
                </c:pt>
                <c:pt idx="23917">
                  <c:v>0</c:v>
                </c:pt>
                <c:pt idx="23918">
                  <c:v>0</c:v>
                </c:pt>
                <c:pt idx="23919">
                  <c:v>0</c:v>
                </c:pt>
                <c:pt idx="23920">
                  <c:v>0</c:v>
                </c:pt>
                <c:pt idx="23921">
                  <c:v>0</c:v>
                </c:pt>
                <c:pt idx="23922">
                  <c:v>0</c:v>
                </c:pt>
                <c:pt idx="23923">
                  <c:v>0</c:v>
                </c:pt>
                <c:pt idx="23924">
                  <c:v>0</c:v>
                </c:pt>
                <c:pt idx="23925">
                  <c:v>0</c:v>
                </c:pt>
                <c:pt idx="23926">
                  <c:v>0</c:v>
                </c:pt>
                <c:pt idx="23927">
                  <c:v>0</c:v>
                </c:pt>
                <c:pt idx="23928">
                  <c:v>0</c:v>
                </c:pt>
                <c:pt idx="23929">
                  <c:v>0</c:v>
                </c:pt>
                <c:pt idx="23930">
                  <c:v>0</c:v>
                </c:pt>
                <c:pt idx="23931">
                  <c:v>0</c:v>
                </c:pt>
                <c:pt idx="23932">
                  <c:v>0</c:v>
                </c:pt>
                <c:pt idx="23933">
                  <c:v>0</c:v>
                </c:pt>
                <c:pt idx="23934">
                  <c:v>0</c:v>
                </c:pt>
                <c:pt idx="23935">
                  <c:v>0</c:v>
                </c:pt>
                <c:pt idx="23936">
                  <c:v>0</c:v>
                </c:pt>
                <c:pt idx="23937">
                  <c:v>0</c:v>
                </c:pt>
                <c:pt idx="23938">
                  <c:v>0</c:v>
                </c:pt>
                <c:pt idx="23939">
                  <c:v>0</c:v>
                </c:pt>
                <c:pt idx="23940">
                  <c:v>0</c:v>
                </c:pt>
                <c:pt idx="23941">
                  <c:v>0</c:v>
                </c:pt>
                <c:pt idx="23942">
                  <c:v>0</c:v>
                </c:pt>
                <c:pt idx="23943">
                  <c:v>0</c:v>
                </c:pt>
                <c:pt idx="23944">
                  <c:v>0</c:v>
                </c:pt>
                <c:pt idx="23945">
                  <c:v>0</c:v>
                </c:pt>
                <c:pt idx="23946">
                  <c:v>0</c:v>
                </c:pt>
                <c:pt idx="23947">
                  <c:v>0</c:v>
                </c:pt>
                <c:pt idx="23948">
                  <c:v>0</c:v>
                </c:pt>
                <c:pt idx="23949">
                  <c:v>0</c:v>
                </c:pt>
                <c:pt idx="23950">
                  <c:v>0</c:v>
                </c:pt>
                <c:pt idx="23951">
                  <c:v>0</c:v>
                </c:pt>
                <c:pt idx="23952">
                  <c:v>0</c:v>
                </c:pt>
                <c:pt idx="23953">
                  <c:v>0</c:v>
                </c:pt>
                <c:pt idx="23954">
                  <c:v>0</c:v>
                </c:pt>
                <c:pt idx="23955">
                  <c:v>0</c:v>
                </c:pt>
                <c:pt idx="23956">
                  <c:v>0</c:v>
                </c:pt>
                <c:pt idx="23957">
                  <c:v>0</c:v>
                </c:pt>
                <c:pt idx="23958">
                  <c:v>0</c:v>
                </c:pt>
                <c:pt idx="23959">
                  <c:v>0</c:v>
                </c:pt>
                <c:pt idx="23960">
                  <c:v>0</c:v>
                </c:pt>
                <c:pt idx="23961">
                  <c:v>0</c:v>
                </c:pt>
                <c:pt idx="23962">
                  <c:v>0</c:v>
                </c:pt>
                <c:pt idx="23963">
                  <c:v>0</c:v>
                </c:pt>
                <c:pt idx="23964">
                  <c:v>0</c:v>
                </c:pt>
                <c:pt idx="23965">
                  <c:v>0</c:v>
                </c:pt>
                <c:pt idx="23966">
                  <c:v>0</c:v>
                </c:pt>
                <c:pt idx="23967">
                  <c:v>0</c:v>
                </c:pt>
                <c:pt idx="23968">
                  <c:v>0</c:v>
                </c:pt>
                <c:pt idx="23969">
                  <c:v>0</c:v>
                </c:pt>
                <c:pt idx="23970">
                  <c:v>0</c:v>
                </c:pt>
                <c:pt idx="23971">
                  <c:v>0</c:v>
                </c:pt>
                <c:pt idx="23972">
                  <c:v>0</c:v>
                </c:pt>
                <c:pt idx="23973">
                  <c:v>0</c:v>
                </c:pt>
                <c:pt idx="23974">
                  <c:v>0</c:v>
                </c:pt>
                <c:pt idx="23975">
                  <c:v>0</c:v>
                </c:pt>
                <c:pt idx="23976">
                  <c:v>0</c:v>
                </c:pt>
                <c:pt idx="23977">
                  <c:v>0</c:v>
                </c:pt>
                <c:pt idx="23978">
                  <c:v>0</c:v>
                </c:pt>
                <c:pt idx="23979">
                  <c:v>0</c:v>
                </c:pt>
                <c:pt idx="23980">
                  <c:v>0</c:v>
                </c:pt>
                <c:pt idx="23981">
                  <c:v>0</c:v>
                </c:pt>
                <c:pt idx="23982">
                  <c:v>0</c:v>
                </c:pt>
                <c:pt idx="23983">
                  <c:v>0</c:v>
                </c:pt>
                <c:pt idx="23984">
                  <c:v>0</c:v>
                </c:pt>
                <c:pt idx="23985">
                  <c:v>0</c:v>
                </c:pt>
                <c:pt idx="23986">
                  <c:v>0</c:v>
                </c:pt>
                <c:pt idx="23987">
                  <c:v>0</c:v>
                </c:pt>
                <c:pt idx="23988">
                  <c:v>0</c:v>
                </c:pt>
                <c:pt idx="23989">
                  <c:v>0</c:v>
                </c:pt>
                <c:pt idx="23990">
                  <c:v>0</c:v>
                </c:pt>
                <c:pt idx="23991">
                  <c:v>0</c:v>
                </c:pt>
                <c:pt idx="23992">
                  <c:v>0</c:v>
                </c:pt>
                <c:pt idx="23993">
                  <c:v>0</c:v>
                </c:pt>
                <c:pt idx="23994">
                  <c:v>17743</c:v>
                </c:pt>
                <c:pt idx="23995">
                  <c:v>0</c:v>
                </c:pt>
                <c:pt idx="23996">
                  <c:v>0</c:v>
                </c:pt>
                <c:pt idx="23997">
                  <c:v>0</c:v>
                </c:pt>
                <c:pt idx="23998">
                  <c:v>0</c:v>
                </c:pt>
                <c:pt idx="23999">
                  <c:v>0</c:v>
                </c:pt>
                <c:pt idx="24000">
                  <c:v>0</c:v>
                </c:pt>
                <c:pt idx="24001">
                  <c:v>0</c:v>
                </c:pt>
                <c:pt idx="24002">
                  <c:v>0</c:v>
                </c:pt>
                <c:pt idx="24003">
                  <c:v>0</c:v>
                </c:pt>
                <c:pt idx="24004">
                  <c:v>0</c:v>
                </c:pt>
                <c:pt idx="24005">
                  <c:v>0</c:v>
                </c:pt>
                <c:pt idx="24006">
                  <c:v>0</c:v>
                </c:pt>
                <c:pt idx="24007">
                  <c:v>0</c:v>
                </c:pt>
                <c:pt idx="24008">
                  <c:v>0</c:v>
                </c:pt>
                <c:pt idx="24009">
                  <c:v>0</c:v>
                </c:pt>
                <c:pt idx="24010">
                  <c:v>0</c:v>
                </c:pt>
                <c:pt idx="24011">
                  <c:v>0</c:v>
                </c:pt>
                <c:pt idx="24012">
                  <c:v>0</c:v>
                </c:pt>
                <c:pt idx="24013">
                  <c:v>0</c:v>
                </c:pt>
                <c:pt idx="24014">
                  <c:v>0</c:v>
                </c:pt>
                <c:pt idx="24015">
                  <c:v>0</c:v>
                </c:pt>
                <c:pt idx="24016">
                  <c:v>0</c:v>
                </c:pt>
                <c:pt idx="24017">
                  <c:v>0</c:v>
                </c:pt>
                <c:pt idx="24018">
                  <c:v>0</c:v>
                </c:pt>
                <c:pt idx="24019">
                  <c:v>0</c:v>
                </c:pt>
                <c:pt idx="24020">
                  <c:v>0</c:v>
                </c:pt>
                <c:pt idx="24021">
                  <c:v>0</c:v>
                </c:pt>
                <c:pt idx="24022">
                  <c:v>0</c:v>
                </c:pt>
                <c:pt idx="24023">
                  <c:v>0</c:v>
                </c:pt>
                <c:pt idx="24024">
                  <c:v>0</c:v>
                </c:pt>
                <c:pt idx="24025">
                  <c:v>0</c:v>
                </c:pt>
                <c:pt idx="24026">
                  <c:v>0</c:v>
                </c:pt>
                <c:pt idx="24027">
                  <c:v>0</c:v>
                </c:pt>
                <c:pt idx="24028">
                  <c:v>0</c:v>
                </c:pt>
                <c:pt idx="24029">
                  <c:v>0</c:v>
                </c:pt>
                <c:pt idx="24030">
                  <c:v>0</c:v>
                </c:pt>
                <c:pt idx="24031">
                  <c:v>0</c:v>
                </c:pt>
                <c:pt idx="24032">
                  <c:v>0</c:v>
                </c:pt>
                <c:pt idx="24033">
                  <c:v>0</c:v>
                </c:pt>
                <c:pt idx="24034">
                  <c:v>0</c:v>
                </c:pt>
                <c:pt idx="24035">
                  <c:v>0</c:v>
                </c:pt>
                <c:pt idx="24036">
                  <c:v>0</c:v>
                </c:pt>
                <c:pt idx="24037">
                  <c:v>0</c:v>
                </c:pt>
                <c:pt idx="24038">
                  <c:v>0</c:v>
                </c:pt>
                <c:pt idx="24039">
                  <c:v>0</c:v>
                </c:pt>
                <c:pt idx="24040">
                  <c:v>0</c:v>
                </c:pt>
                <c:pt idx="24041">
                  <c:v>0</c:v>
                </c:pt>
                <c:pt idx="24042">
                  <c:v>0</c:v>
                </c:pt>
                <c:pt idx="24043">
                  <c:v>0</c:v>
                </c:pt>
                <c:pt idx="24044">
                  <c:v>0</c:v>
                </c:pt>
                <c:pt idx="24045">
                  <c:v>0</c:v>
                </c:pt>
                <c:pt idx="24046">
                  <c:v>0</c:v>
                </c:pt>
                <c:pt idx="24047">
                  <c:v>0</c:v>
                </c:pt>
                <c:pt idx="24048">
                  <c:v>0</c:v>
                </c:pt>
                <c:pt idx="24049">
                  <c:v>0</c:v>
                </c:pt>
                <c:pt idx="24050">
                  <c:v>0</c:v>
                </c:pt>
                <c:pt idx="24051">
                  <c:v>0</c:v>
                </c:pt>
                <c:pt idx="24052">
                  <c:v>0</c:v>
                </c:pt>
                <c:pt idx="24053">
                  <c:v>0</c:v>
                </c:pt>
                <c:pt idx="24054">
                  <c:v>0</c:v>
                </c:pt>
                <c:pt idx="24055">
                  <c:v>0</c:v>
                </c:pt>
                <c:pt idx="24056">
                  <c:v>0</c:v>
                </c:pt>
                <c:pt idx="24057">
                  <c:v>0</c:v>
                </c:pt>
                <c:pt idx="24058">
                  <c:v>0</c:v>
                </c:pt>
                <c:pt idx="24059">
                  <c:v>0</c:v>
                </c:pt>
                <c:pt idx="24060">
                  <c:v>0</c:v>
                </c:pt>
                <c:pt idx="24061">
                  <c:v>0</c:v>
                </c:pt>
                <c:pt idx="24062">
                  <c:v>0</c:v>
                </c:pt>
                <c:pt idx="24063">
                  <c:v>0</c:v>
                </c:pt>
                <c:pt idx="24064">
                  <c:v>0</c:v>
                </c:pt>
                <c:pt idx="24065">
                  <c:v>0</c:v>
                </c:pt>
                <c:pt idx="24066">
                  <c:v>0</c:v>
                </c:pt>
                <c:pt idx="24067">
                  <c:v>0</c:v>
                </c:pt>
                <c:pt idx="24068">
                  <c:v>0</c:v>
                </c:pt>
                <c:pt idx="24069">
                  <c:v>0</c:v>
                </c:pt>
                <c:pt idx="24070">
                  <c:v>0</c:v>
                </c:pt>
                <c:pt idx="24071">
                  <c:v>0</c:v>
                </c:pt>
                <c:pt idx="24072">
                  <c:v>0</c:v>
                </c:pt>
                <c:pt idx="24073">
                  <c:v>0</c:v>
                </c:pt>
                <c:pt idx="24074">
                  <c:v>0</c:v>
                </c:pt>
                <c:pt idx="24075">
                  <c:v>0</c:v>
                </c:pt>
                <c:pt idx="24076">
                  <c:v>0</c:v>
                </c:pt>
                <c:pt idx="24077">
                  <c:v>0</c:v>
                </c:pt>
                <c:pt idx="24078">
                  <c:v>0</c:v>
                </c:pt>
                <c:pt idx="24079">
                  <c:v>0</c:v>
                </c:pt>
                <c:pt idx="24080">
                  <c:v>0</c:v>
                </c:pt>
                <c:pt idx="24081">
                  <c:v>0</c:v>
                </c:pt>
                <c:pt idx="24082">
                  <c:v>0</c:v>
                </c:pt>
                <c:pt idx="24083">
                  <c:v>0</c:v>
                </c:pt>
                <c:pt idx="24084">
                  <c:v>0</c:v>
                </c:pt>
                <c:pt idx="24085">
                  <c:v>0</c:v>
                </c:pt>
                <c:pt idx="24086">
                  <c:v>0</c:v>
                </c:pt>
                <c:pt idx="24087">
                  <c:v>0</c:v>
                </c:pt>
                <c:pt idx="24088">
                  <c:v>0</c:v>
                </c:pt>
                <c:pt idx="24089">
                  <c:v>0</c:v>
                </c:pt>
                <c:pt idx="24090">
                  <c:v>0</c:v>
                </c:pt>
                <c:pt idx="24091">
                  <c:v>0</c:v>
                </c:pt>
                <c:pt idx="24092">
                  <c:v>0</c:v>
                </c:pt>
                <c:pt idx="24093">
                  <c:v>0</c:v>
                </c:pt>
                <c:pt idx="24094">
                  <c:v>0</c:v>
                </c:pt>
                <c:pt idx="24095">
                  <c:v>0</c:v>
                </c:pt>
                <c:pt idx="24096">
                  <c:v>0</c:v>
                </c:pt>
                <c:pt idx="24097">
                  <c:v>0</c:v>
                </c:pt>
                <c:pt idx="24098">
                  <c:v>0</c:v>
                </c:pt>
                <c:pt idx="24099">
                  <c:v>0</c:v>
                </c:pt>
                <c:pt idx="24100">
                  <c:v>0</c:v>
                </c:pt>
                <c:pt idx="24101">
                  <c:v>0</c:v>
                </c:pt>
                <c:pt idx="24102">
                  <c:v>0</c:v>
                </c:pt>
                <c:pt idx="24103">
                  <c:v>0</c:v>
                </c:pt>
                <c:pt idx="24104">
                  <c:v>0</c:v>
                </c:pt>
                <c:pt idx="24105">
                  <c:v>0</c:v>
                </c:pt>
                <c:pt idx="24106">
                  <c:v>0</c:v>
                </c:pt>
                <c:pt idx="24107">
                  <c:v>0</c:v>
                </c:pt>
                <c:pt idx="24108">
                  <c:v>0</c:v>
                </c:pt>
                <c:pt idx="24109">
                  <c:v>0</c:v>
                </c:pt>
                <c:pt idx="24110">
                  <c:v>0</c:v>
                </c:pt>
                <c:pt idx="24111">
                  <c:v>0</c:v>
                </c:pt>
                <c:pt idx="24112">
                  <c:v>0</c:v>
                </c:pt>
                <c:pt idx="24113">
                  <c:v>0</c:v>
                </c:pt>
                <c:pt idx="24114">
                  <c:v>0</c:v>
                </c:pt>
                <c:pt idx="24115">
                  <c:v>0</c:v>
                </c:pt>
                <c:pt idx="24116">
                  <c:v>0</c:v>
                </c:pt>
                <c:pt idx="24117">
                  <c:v>0</c:v>
                </c:pt>
                <c:pt idx="24118">
                  <c:v>0</c:v>
                </c:pt>
                <c:pt idx="24119">
                  <c:v>0</c:v>
                </c:pt>
                <c:pt idx="24120">
                  <c:v>0</c:v>
                </c:pt>
                <c:pt idx="24121">
                  <c:v>0</c:v>
                </c:pt>
                <c:pt idx="24122">
                  <c:v>0</c:v>
                </c:pt>
                <c:pt idx="24123">
                  <c:v>0</c:v>
                </c:pt>
                <c:pt idx="24124">
                  <c:v>0</c:v>
                </c:pt>
                <c:pt idx="24125">
                  <c:v>0</c:v>
                </c:pt>
                <c:pt idx="24126">
                  <c:v>0</c:v>
                </c:pt>
                <c:pt idx="24127">
                  <c:v>0</c:v>
                </c:pt>
                <c:pt idx="24128">
                  <c:v>0</c:v>
                </c:pt>
                <c:pt idx="24129">
                  <c:v>0</c:v>
                </c:pt>
                <c:pt idx="24130">
                  <c:v>0</c:v>
                </c:pt>
                <c:pt idx="24131">
                  <c:v>0</c:v>
                </c:pt>
                <c:pt idx="24132">
                  <c:v>0</c:v>
                </c:pt>
                <c:pt idx="24133">
                  <c:v>0</c:v>
                </c:pt>
                <c:pt idx="24134">
                  <c:v>0</c:v>
                </c:pt>
                <c:pt idx="24135">
                  <c:v>0</c:v>
                </c:pt>
                <c:pt idx="24136">
                  <c:v>0</c:v>
                </c:pt>
                <c:pt idx="24137">
                  <c:v>0</c:v>
                </c:pt>
                <c:pt idx="24138">
                  <c:v>0</c:v>
                </c:pt>
                <c:pt idx="24139">
                  <c:v>0</c:v>
                </c:pt>
                <c:pt idx="24140">
                  <c:v>0</c:v>
                </c:pt>
                <c:pt idx="24141">
                  <c:v>0</c:v>
                </c:pt>
                <c:pt idx="24142">
                  <c:v>0</c:v>
                </c:pt>
                <c:pt idx="24143">
                  <c:v>0</c:v>
                </c:pt>
                <c:pt idx="24144">
                  <c:v>0</c:v>
                </c:pt>
                <c:pt idx="24145">
                  <c:v>0</c:v>
                </c:pt>
                <c:pt idx="24146">
                  <c:v>0</c:v>
                </c:pt>
                <c:pt idx="24147">
                  <c:v>0</c:v>
                </c:pt>
                <c:pt idx="24148">
                  <c:v>0</c:v>
                </c:pt>
                <c:pt idx="24149">
                  <c:v>0</c:v>
                </c:pt>
                <c:pt idx="24150">
                  <c:v>0</c:v>
                </c:pt>
                <c:pt idx="24151">
                  <c:v>0</c:v>
                </c:pt>
                <c:pt idx="24152">
                  <c:v>0</c:v>
                </c:pt>
                <c:pt idx="24153">
                  <c:v>0</c:v>
                </c:pt>
                <c:pt idx="24154">
                  <c:v>0</c:v>
                </c:pt>
                <c:pt idx="24155">
                  <c:v>0</c:v>
                </c:pt>
                <c:pt idx="24156">
                  <c:v>0</c:v>
                </c:pt>
                <c:pt idx="24157">
                  <c:v>0</c:v>
                </c:pt>
                <c:pt idx="24158">
                  <c:v>0</c:v>
                </c:pt>
                <c:pt idx="24159">
                  <c:v>0</c:v>
                </c:pt>
                <c:pt idx="24160">
                  <c:v>0</c:v>
                </c:pt>
                <c:pt idx="24161">
                  <c:v>0</c:v>
                </c:pt>
                <c:pt idx="24162">
                  <c:v>0</c:v>
                </c:pt>
                <c:pt idx="24163">
                  <c:v>0</c:v>
                </c:pt>
                <c:pt idx="24164">
                  <c:v>0</c:v>
                </c:pt>
                <c:pt idx="24165">
                  <c:v>0</c:v>
                </c:pt>
                <c:pt idx="24166">
                  <c:v>0</c:v>
                </c:pt>
                <c:pt idx="24167">
                  <c:v>0</c:v>
                </c:pt>
                <c:pt idx="24168">
                  <c:v>0</c:v>
                </c:pt>
                <c:pt idx="24169">
                  <c:v>0</c:v>
                </c:pt>
                <c:pt idx="24170">
                  <c:v>0</c:v>
                </c:pt>
                <c:pt idx="24171">
                  <c:v>0</c:v>
                </c:pt>
                <c:pt idx="24172">
                  <c:v>262.50000000000006</c:v>
                </c:pt>
                <c:pt idx="24173">
                  <c:v>0</c:v>
                </c:pt>
                <c:pt idx="24174">
                  <c:v>0</c:v>
                </c:pt>
                <c:pt idx="24175">
                  <c:v>0</c:v>
                </c:pt>
                <c:pt idx="24176">
                  <c:v>0</c:v>
                </c:pt>
                <c:pt idx="24177">
                  <c:v>0</c:v>
                </c:pt>
                <c:pt idx="24178">
                  <c:v>0</c:v>
                </c:pt>
                <c:pt idx="24179">
                  <c:v>0</c:v>
                </c:pt>
                <c:pt idx="24180">
                  <c:v>0</c:v>
                </c:pt>
                <c:pt idx="24181">
                  <c:v>0</c:v>
                </c:pt>
                <c:pt idx="24182">
                  <c:v>0</c:v>
                </c:pt>
                <c:pt idx="24183">
                  <c:v>0</c:v>
                </c:pt>
                <c:pt idx="24184">
                  <c:v>0</c:v>
                </c:pt>
                <c:pt idx="24185">
                  <c:v>0</c:v>
                </c:pt>
                <c:pt idx="24186">
                  <c:v>0</c:v>
                </c:pt>
                <c:pt idx="24187">
                  <c:v>0</c:v>
                </c:pt>
                <c:pt idx="24188">
                  <c:v>0</c:v>
                </c:pt>
                <c:pt idx="24189">
                  <c:v>0</c:v>
                </c:pt>
                <c:pt idx="24190">
                  <c:v>0</c:v>
                </c:pt>
                <c:pt idx="24191">
                  <c:v>0</c:v>
                </c:pt>
                <c:pt idx="24192">
                  <c:v>0</c:v>
                </c:pt>
                <c:pt idx="24193">
                  <c:v>0</c:v>
                </c:pt>
                <c:pt idx="24194">
                  <c:v>0</c:v>
                </c:pt>
                <c:pt idx="24195">
                  <c:v>0</c:v>
                </c:pt>
                <c:pt idx="24196">
                  <c:v>0</c:v>
                </c:pt>
                <c:pt idx="24197">
                  <c:v>0</c:v>
                </c:pt>
                <c:pt idx="24198">
                  <c:v>0</c:v>
                </c:pt>
                <c:pt idx="24199">
                  <c:v>0</c:v>
                </c:pt>
                <c:pt idx="24200">
                  <c:v>0</c:v>
                </c:pt>
                <c:pt idx="24201">
                  <c:v>0</c:v>
                </c:pt>
                <c:pt idx="24202">
                  <c:v>0</c:v>
                </c:pt>
                <c:pt idx="24203">
                  <c:v>0</c:v>
                </c:pt>
                <c:pt idx="24204">
                  <c:v>0</c:v>
                </c:pt>
                <c:pt idx="24205">
                  <c:v>0</c:v>
                </c:pt>
                <c:pt idx="24206">
                  <c:v>0</c:v>
                </c:pt>
                <c:pt idx="24207">
                  <c:v>0</c:v>
                </c:pt>
                <c:pt idx="24208">
                  <c:v>0</c:v>
                </c:pt>
                <c:pt idx="24209">
                  <c:v>0</c:v>
                </c:pt>
                <c:pt idx="24210">
                  <c:v>0</c:v>
                </c:pt>
                <c:pt idx="24211">
                  <c:v>0</c:v>
                </c:pt>
                <c:pt idx="24212">
                  <c:v>0</c:v>
                </c:pt>
                <c:pt idx="24213">
                  <c:v>0</c:v>
                </c:pt>
                <c:pt idx="24214">
                  <c:v>0</c:v>
                </c:pt>
                <c:pt idx="24215">
                  <c:v>0</c:v>
                </c:pt>
                <c:pt idx="24216">
                  <c:v>0</c:v>
                </c:pt>
                <c:pt idx="24217">
                  <c:v>0</c:v>
                </c:pt>
                <c:pt idx="24218">
                  <c:v>0</c:v>
                </c:pt>
                <c:pt idx="24219">
                  <c:v>0</c:v>
                </c:pt>
                <c:pt idx="24220">
                  <c:v>0</c:v>
                </c:pt>
                <c:pt idx="24221">
                  <c:v>0</c:v>
                </c:pt>
                <c:pt idx="24222">
                  <c:v>0</c:v>
                </c:pt>
                <c:pt idx="24223">
                  <c:v>0</c:v>
                </c:pt>
                <c:pt idx="24224">
                  <c:v>2490</c:v>
                </c:pt>
                <c:pt idx="24225">
                  <c:v>0</c:v>
                </c:pt>
                <c:pt idx="24226">
                  <c:v>0</c:v>
                </c:pt>
                <c:pt idx="24227">
                  <c:v>0</c:v>
                </c:pt>
                <c:pt idx="24228">
                  <c:v>0</c:v>
                </c:pt>
                <c:pt idx="24229">
                  <c:v>0</c:v>
                </c:pt>
                <c:pt idx="24230">
                  <c:v>0</c:v>
                </c:pt>
                <c:pt idx="24231">
                  <c:v>0</c:v>
                </c:pt>
                <c:pt idx="24232">
                  <c:v>0</c:v>
                </c:pt>
                <c:pt idx="24233">
                  <c:v>0</c:v>
                </c:pt>
                <c:pt idx="24234">
                  <c:v>0</c:v>
                </c:pt>
                <c:pt idx="24235">
                  <c:v>0</c:v>
                </c:pt>
                <c:pt idx="24236">
                  <c:v>0</c:v>
                </c:pt>
                <c:pt idx="24237">
                  <c:v>0</c:v>
                </c:pt>
                <c:pt idx="24238">
                  <c:v>0</c:v>
                </c:pt>
                <c:pt idx="24239">
                  <c:v>0</c:v>
                </c:pt>
                <c:pt idx="24240">
                  <c:v>0</c:v>
                </c:pt>
                <c:pt idx="24241">
                  <c:v>0</c:v>
                </c:pt>
                <c:pt idx="24242">
                  <c:v>0</c:v>
                </c:pt>
                <c:pt idx="24243">
                  <c:v>0</c:v>
                </c:pt>
                <c:pt idx="24244">
                  <c:v>0</c:v>
                </c:pt>
                <c:pt idx="24245">
                  <c:v>0</c:v>
                </c:pt>
                <c:pt idx="24246">
                  <c:v>0</c:v>
                </c:pt>
                <c:pt idx="24247">
                  <c:v>0</c:v>
                </c:pt>
                <c:pt idx="24248">
                  <c:v>0</c:v>
                </c:pt>
                <c:pt idx="24249">
                  <c:v>0</c:v>
                </c:pt>
                <c:pt idx="24250">
                  <c:v>0</c:v>
                </c:pt>
                <c:pt idx="24251">
                  <c:v>0</c:v>
                </c:pt>
                <c:pt idx="24252">
                  <c:v>0</c:v>
                </c:pt>
                <c:pt idx="24253">
                  <c:v>0</c:v>
                </c:pt>
                <c:pt idx="24254">
                  <c:v>0</c:v>
                </c:pt>
                <c:pt idx="24255">
                  <c:v>0</c:v>
                </c:pt>
                <c:pt idx="24256">
                  <c:v>0</c:v>
                </c:pt>
                <c:pt idx="24257">
                  <c:v>0</c:v>
                </c:pt>
                <c:pt idx="24258">
                  <c:v>0</c:v>
                </c:pt>
                <c:pt idx="24259">
                  <c:v>0</c:v>
                </c:pt>
                <c:pt idx="24260">
                  <c:v>0</c:v>
                </c:pt>
                <c:pt idx="24261">
                  <c:v>0</c:v>
                </c:pt>
                <c:pt idx="24262">
                  <c:v>163142.9</c:v>
                </c:pt>
                <c:pt idx="24263">
                  <c:v>0</c:v>
                </c:pt>
                <c:pt idx="24264">
                  <c:v>0</c:v>
                </c:pt>
                <c:pt idx="24265">
                  <c:v>0</c:v>
                </c:pt>
                <c:pt idx="24266">
                  <c:v>0</c:v>
                </c:pt>
                <c:pt idx="24267">
                  <c:v>0</c:v>
                </c:pt>
                <c:pt idx="24268">
                  <c:v>0</c:v>
                </c:pt>
                <c:pt idx="24269">
                  <c:v>0</c:v>
                </c:pt>
                <c:pt idx="24270">
                  <c:v>0</c:v>
                </c:pt>
                <c:pt idx="24271">
                  <c:v>0</c:v>
                </c:pt>
                <c:pt idx="24272">
                  <c:v>0</c:v>
                </c:pt>
                <c:pt idx="24273">
                  <c:v>0</c:v>
                </c:pt>
                <c:pt idx="24274">
                  <c:v>0</c:v>
                </c:pt>
                <c:pt idx="24275">
                  <c:v>0</c:v>
                </c:pt>
                <c:pt idx="24276">
                  <c:v>0</c:v>
                </c:pt>
                <c:pt idx="24277">
                  <c:v>0</c:v>
                </c:pt>
                <c:pt idx="24278">
                  <c:v>0</c:v>
                </c:pt>
                <c:pt idx="24279">
                  <c:v>0</c:v>
                </c:pt>
                <c:pt idx="24280">
                  <c:v>0</c:v>
                </c:pt>
                <c:pt idx="24281">
                  <c:v>0</c:v>
                </c:pt>
                <c:pt idx="24282">
                  <c:v>0</c:v>
                </c:pt>
                <c:pt idx="24283">
                  <c:v>0</c:v>
                </c:pt>
                <c:pt idx="24284">
                  <c:v>0</c:v>
                </c:pt>
                <c:pt idx="24285">
                  <c:v>0</c:v>
                </c:pt>
                <c:pt idx="24286">
                  <c:v>0</c:v>
                </c:pt>
                <c:pt idx="24287">
                  <c:v>0</c:v>
                </c:pt>
                <c:pt idx="24288">
                  <c:v>0</c:v>
                </c:pt>
                <c:pt idx="24289">
                  <c:v>0</c:v>
                </c:pt>
                <c:pt idx="24290">
                  <c:v>0</c:v>
                </c:pt>
                <c:pt idx="24291">
                  <c:v>0</c:v>
                </c:pt>
                <c:pt idx="24292">
                  <c:v>0</c:v>
                </c:pt>
                <c:pt idx="24293">
                  <c:v>0</c:v>
                </c:pt>
                <c:pt idx="24294">
                  <c:v>0</c:v>
                </c:pt>
                <c:pt idx="24295">
                  <c:v>0</c:v>
                </c:pt>
                <c:pt idx="24296">
                  <c:v>0</c:v>
                </c:pt>
                <c:pt idx="24297">
                  <c:v>0</c:v>
                </c:pt>
                <c:pt idx="24298">
                  <c:v>0</c:v>
                </c:pt>
                <c:pt idx="24299">
                  <c:v>0</c:v>
                </c:pt>
                <c:pt idx="24300">
                  <c:v>0</c:v>
                </c:pt>
                <c:pt idx="24301">
                  <c:v>0</c:v>
                </c:pt>
                <c:pt idx="24302">
                  <c:v>0</c:v>
                </c:pt>
                <c:pt idx="24303">
                  <c:v>0</c:v>
                </c:pt>
                <c:pt idx="24304">
                  <c:v>0</c:v>
                </c:pt>
                <c:pt idx="24305">
                  <c:v>0</c:v>
                </c:pt>
                <c:pt idx="24306">
                  <c:v>0</c:v>
                </c:pt>
                <c:pt idx="24307">
                  <c:v>0</c:v>
                </c:pt>
                <c:pt idx="24308">
                  <c:v>0</c:v>
                </c:pt>
                <c:pt idx="24309">
                  <c:v>0</c:v>
                </c:pt>
                <c:pt idx="24310">
                  <c:v>0</c:v>
                </c:pt>
                <c:pt idx="24311">
                  <c:v>0</c:v>
                </c:pt>
                <c:pt idx="24312">
                  <c:v>0</c:v>
                </c:pt>
                <c:pt idx="24313">
                  <c:v>0</c:v>
                </c:pt>
                <c:pt idx="24314">
                  <c:v>0</c:v>
                </c:pt>
                <c:pt idx="24315">
                  <c:v>0</c:v>
                </c:pt>
                <c:pt idx="24316">
                  <c:v>0</c:v>
                </c:pt>
                <c:pt idx="24317">
                  <c:v>0</c:v>
                </c:pt>
                <c:pt idx="24318">
                  <c:v>0</c:v>
                </c:pt>
                <c:pt idx="24319">
                  <c:v>0</c:v>
                </c:pt>
                <c:pt idx="24320">
                  <c:v>0</c:v>
                </c:pt>
                <c:pt idx="24321">
                  <c:v>0</c:v>
                </c:pt>
                <c:pt idx="24322">
                  <c:v>0</c:v>
                </c:pt>
                <c:pt idx="24323">
                  <c:v>0</c:v>
                </c:pt>
                <c:pt idx="24324">
                  <c:v>0</c:v>
                </c:pt>
                <c:pt idx="24325">
                  <c:v>0</c:v>
                </c:pt>
                <c:pt idx="24326">
                  <c:v>0</c:v>
                </c:pt>
                <c:pt idx="24327">
                  <c:v>0</c:v>
                </c:pt>
                <c:pt idx="24328">
                  <c:v>0</c:v>
                </c:pt>
                <c:pt idx="24329">
                  <c:v>0</c:v>
                </c:pt>
                <c:pt idx="24330">
                  <c:v>0</c:v>
                </c:pt>
                <c:pt idx="24331">
                  <c:v>0</c:v>
                </c:pt>
                <c:pt idx="24332">
                  <c:v>0</c:v>
                </c:pt>
                <c:pt idx="24333">
                  <c:v>0</c:v>
                </c:pt>
                <c:pt idx="24334">
                  <c:v>0</c:v>
                </c:pt>
                <c:pt idx="24335">
                  <c:v>0</c:v>
                </c:pt>
                <c:pt idx="24336">
                  <c:v>0</c:v>
                </c:pt>
                <c:pt idx="24337">
                  <c:v>0</c:v>
                </c:pt>
                <c:pt idx="24338">
                  <c:v>0</c:v>
                </c:pt>
                <c:pt idx="24339">
                  <c:v>0</c:v>
                </c:pt>
                <c:pt idx="24340">
                  <c:v>0</c:v>
                </c:pt>
                <c:pt idx="24341">
                  <c:v>0</c:v>
                </c:pt>
                <c:pt idx="24342">
                  <c:v>0</c:v>
                </c:pt>
                <c:pt idx="24343">
                  <c:v>0</c:v>
                </c:pt>
                <c:pt idx="24344">
                  <c:v>0</c:v>
                </c:pt>
                <c:pt idx="24345">
                  <c:v>0</c:v>
                </c:pt>
                <c:pt idx="24346">
                  <c:v>0</c:v>
                </c:pt>
                <c:pt idx="24347">
                  <c:v>0</c:v>
                </c:pt>
                <c:pt idx="24348">
                  <c:v>0</c:v>
                </c:pt>
                <c:pt idx="24349">
                  <c:v>0</c:v>
                </c:pt>
                <c:pt idx="24350">
                  <c:v>0</c:v>
                </c:pt>
                <c:pt idx="24351">
                  <c:v>0</c:v>
                </c:pt>
                <c:pt idx="24352">
                  <c:v>0</c:v>
                </c:pt>
                <c:pt idx="24353">
                  <c:v>0</c:v>
                </c:pt>
                <c:pt idx="24354">
                  <c:v>0</c:v>
                </c:pt>
                <c:pt idx="24355">
                  <c:v>0</c:v>
                </c:pt>
                <c:pt idx="24356">
                  <c:v>0</c:v>
                </c:pt>
                <c:pt idx="24357">
                  <c:v>0</c:v>
                </c:pt>
                <c:pt idx="24358">
                  <c:v>0</c:v>
                </c:pt>
                <c:pt idx="24359">
                  <c:v>0</c:v>
                </c:pt>
                <c:pt idx="24360">
                  <c:v>0</c:v>
                </c:pt>
                <c:pt idx="24361">
                  <c:v>0</c:v>
                </c:pt>
                <c:pt idx="24362">
                  <c:v>0</c:v>
                </c:pt>
                <c:pt idx="24363">
                  <c:v>0</c:v>
                </c:pt>
                <c:pt idx="24364">
                  <c:v>0</c:v>
                </c:pt>
                <c:pt idx="24365">
                  <c:v>0</c:v>
                </c:pt>
                <c:pt idx="24366">
                  <c:v>0</c:v>
                </c:pt>
                <c:pt idx="24367">
                  <c:v>91973.599999999991</c:v>
                </c:pt>
                <c:pt idx="24368">
                  <c:v>0</c:v>
                </c:pt>
                <c:pt idx="24369">
                  <c:v>0</c:v>
                </c:pt>
                <c:pt idx="24370">
                  <c:v>0</c:v>
                </c:pt>
                <c:pt idx="24371">
                  <c:v>0</c:v>
                </c:pt>
                <c:pt idx="24372">
                  <c:v>0</c:v>
                </c:pt>
                <c:pt idx="24373">
                  <c:v>0</c:v>
                </c:pt>
                <c:pt idx="24374">
                  <c:v>0</c:v>
                </c:pt>
                <c:pt idx="24375">
                  <c:v>0</c:v>
                </c:pt>
                <c:pt idx="24376">
                  <c:v>0</c:v>
                </c:pt>
                <c:pt idx="24377">
                  <c:v>0</c:v>
                </c:pt>
                <c:pt idx="24378">
                  <c:v>0</c:v>
                </c:pt>
                <c:pt idx="24379">
                  <c:v>0</c:v>
                </c:pt>
                <c:pt idx="24380">
                  <c:v>0</c:v>
                </c:pt>
                <c:pt idx="24381">
                  <c:v>0</c:v>
                </c:pt>
                <c:pt idx="24382">
                  <c:v>0</c:v>
                </c:pt>
                <c:pt idx="24383">
                  <c:v>0</c:v>
                </c:pt>
                <c:pt idx="24384">
                  <c:v>0</c:v>
                </c:pt>
                <c:pt idx="24385">
                  <c:v>0</c:v>
                </c:pt>
                <c:pt idx="24386">
                  <c:v>0</c:v>
                </c:pt>
                <c:pt idx="24387">
                  <c:v>0</c:v>
                </c:pt>
                <c:pt idx="24388">
                  <c:v>0</c:v>
                </c:pt>
                <c:pt idx="24389">
                  <c:v>0</c:v>
                </c:pt>
                <c:pt idx="24390">
                  <c:v>0</c:v>
                </c:pt>
                <c:pt idx="24391">
                  <c:v>0</c:v>
                </c:pt>
                <c:pt idx="24392">
                  <c:v>0</c:v>
                </c:pt>
                <c:pt idx="24393">
                  <c:v>0</c:v>
                </c:pt>
                <c:pt idx="24394">
                  <c:v>0</c:v>
                </c:pt>
                <c:pt idx="24395">
                  <c:v>0</c:v>
                </c:pt>
                <c:pt idx="24396">
                  <c:v>0</c:v>
                </c:pt>
                <c:pt idx="24397">
                  <c:v>0</c:v>
                </c:pt>
                <c:pt idx="24398">
                  <c:v>0</c:v>
                </c:pt>
                <c:pt idx="24399">
                  <c:v>0</c:v>
                </c:pt>
                <c:pt idx="24400">
                  <c:v>0</c:v>
                </c:pt>
                <c:pt idx="24401">
                  <c:v>0</c:v>
                </c:pt>
                <c:pt idx="24402">
                  <c:v>0</c:v>
                </c:pt>
                <c:pt idx="24403">
                  <c:v>0</c:v>
                </c:pt>
                <c:pt idx="24404">
                  <c:v>0</c:v>
                </c:pt>
                <c:pt idx="24405">
                  <c:v>0</c:v>
                </c:pt>
                <c:pt idx="24406">
                  <c:v>0</c:v>
                </c:pt>
                <c:pt idx="24407">
                  <c:v>0</c:v>
                </c:pt>
                <c:pt idx="24408">
                  <c:v>0</c:v>
                </c:pt>
                <c:pt idx="24409">
                  <c:v>0</c:v>
                </c:pt>
                <c:pt idx="24410">
                  <c:v>0</c:v>
                </c:pt>
                <c:pt idx="24411">
                  <c:v>0</c:v>
                </c:pt>
                <c:pt idx="24412">
                  <c:v>0</c:v>
                </c:pt>
                <c:pt idx="24413">
                  <c:v>0</c:v>
                </c:pt>
                <c:pt idx="24414">
                  <c:v>0</c:v>
                </c:pt>
                <c:pt idx="24415">
                  <c:v>0</c:v>
                </c:pt>
                <c:pt idx="24416">
                  <c:v>0</c:v>
                </c:pt>
                <c:pt idx="24417">
                  <c:v>0</c:v>
                </c:pt>
                <c:pt idx="24418">
                  <c:v>0</c:v>
                </c:pt>
                <c:pt idx="24419">
                  <c:v>0</c:v>
                </c:pt>
                <c:pt idx="24420">
                  <c:v>0</c:v>
                </c:pt>
                <c:pt idx="24421">
                  <c:v>0</c:v>
                </c:pt>
                <c:pt idx="24422">
                  <c:v>0</c:v>
                </c:pt>
                <c:pt idx="24423">
                  <c:v>0</c:v>
                </c:pt>
                <c:pt idx="24424">
                  <c:v>0</c:v>
                </c:pt>
                <c:pt idx="24425">
                  <c:v>0</c:v>
                </c:pt>
                <c:pt idx="24426">
                  <c:v>0</c:v>
                </c:pt>
                <c:pt idx="24427">
                  <c:v>0</c:v>
                </c:pt>
                <c:pt idx="24428">
                  <c:v>0</c:v>
                </c:pt>
                <c:pt idx="24429">
                  <c:v>0</c:v>
                </c:pt>
                <c:pt idx="24430">
                  <c:v>0</c:v>
                </c:pt>
                <c:pt idx="24431">
                  <c:v>0</c:v>
                </c:pt>
                <c:pt idx="24432">
                  <c:v>0</c:v>
                </c:pt>
                <c:pt idx="24433">
                  <c:v>0</c:v>
                </c:pt>
                <c:pt idx="24434">
                  <c:v>0</c:v>
                </c:pt>
                <c:pt idx="24435">
                  <c:v>0</c:v>
                </c:pt>
                <c:pt idx="24436">
                  <c:v>0</c:v>
                </c:pt>
                <c:pt idx="24437">
                  <c:v>0</c:v>
                </c:pt>
                <c:pt idx="24438">
                  <c:v>0</c:v>
                </c:pt>
                <c:pt idx="24439">
                  <c:v>0</c:v>
                </c:pt>
                <c:pt idx="24440">
                  <c:v>0</c:v>
                </c:pt>
                <c:pt idx="24441">
                  <c:v>0</c:v>
                </c:pt>
                <c:pt idx="24442">
                  <c:v>0</c:v>
                </c:pt>
                <c:pt idx="24443">
                  <c:v>0</c:v>
                </c:pt>
                <c:pt idx="24444">
                  <c:v>0</c:v>
                </c:pt>
                <c:pt idx="24445">
                  <c:v>0</c:v>
                </c:pt>
                <c:pt idx="24446">
                  <c:v>0</c:v>
                </c:pt>
                <c:pt idx="24447">
                  <c:v>0</c:v>
                </c:pt>
                <c:pt idx="24448">
                  <c:v>0</c:v>
                </c:pt>
                <c:pt idx="24449">
                  <c:v>0</c:v>
                </c:pt>
                <c:pt idx="24450">
                  <c:v>0</c:v>
                </c:pt>
                <c:pt idx="24451">
                  <c:v>0</c:v>
                </c:pt>
                <c:pt idx="24452">
                  <c:v>0</c:v>
                </c:pt>
                <c:pt idx="24453">
                  <c:v>0</c:v>
                </c:pt>
                <c:pt idx="24454">
                  <c:v>0</c:v>
                </c:pt>
                <c:pt idx="24455">
                  <c:v>0</c:v>
                </c:pt>
                <c:pt idx="24456">
                  <c:v>0</c:v>
                </c:pt>
                <c:pt idx="24457">
                  <c:v>0</c:v>
                </c:pt>
                <c:pt idx="24458">
                  <c:v>0</c:v>
                </c:pt>
                <c:pt idx="24459">
                  <c:v>0</c:v>
                </c:pt>
                <c:pt idx="24460">
                  <c:v>0</c:v>
                </c:pt>
                <c:pt idx="24461">
                  <c:v>0</c:v>
                </c:pt>
                <c:pt idx="24462">
                  <c:v>0</c:v>
                </c:pt>
                <c:pt idx="24463">
                  <c:v>0</c:v>
                </c:pt>
                <c:pt idx="24464">
                  <c:v>0</c:v>
                </c:pt>
                <c:pt idx="24465">
                  <c:v>0</c:v>
                </c:pt>
                <c:pt idx="24466">
                  <c:v>0</c:v>
                </c:pt>
                <c:pt idx="24467">
                  <c:v>0</c:v>
                </c:pt>
                <c:pt idx="24468">
                  <c:v>0</c:v>
                </c:pt>
                <c:pt idx="24469">
                  <c:v>0</c:v>
                </c:pt>
                <c:pt idx="24470">
                  <c:v>0</c:v>
                </c:pt>
                <c:pt idx="24471">
                  <c:v>0</c:v>
                </c:pt>
                <c:pt idx="24472">
                  <c:v>0</c:v>
                </c:pt>
                <c:pt idx="24473">
                  <c:v>0</c:v>
                </c:pt>
                <c:pt idx="24474">
                  <c:v>0</c:v>
                </c:pt>
                <c:pt idx="24475">
                  <c:v>0</c:v>
                </c:pt>
                <c:pt idx="24476">
                  <c:v>0</c:v>
                </c:pt>
                <c:pt idx="24477">
                  <c:v>0</c:v>
                </c:pt>
                <c:pt idx="24478">
                  <c:v>0</c:v>
                </c:pt>
                <c:pt idx="24479">
                  <c:v>0</c:v>
                </c:pt>
                <c:pt idx="24480">
                  <c:v>0</c:v>
                </c:pt>
                <c:pt idx="24481">
                  <c:v>0</c:v>
                </c:pt>
                <c:pt idx="24482">
                  <c:v>0</c:v>
                </c:pt>
                <c:pt idx="24483">
                  <c:v>0</c:v>
                </c:pt>
                <c:pt idx="24484">
                  <c:v>0</c:v>
                </c:pt>
                <c:pt idx="24485">
                  <c:v>0</c:v>
                </c:pt>
                <c:pt idx="24486">
                  <c:v>0</c:v>
                </c:pt>
                <c:pt idx="24487">
                  <c:v>0</c:v>
                </c:pt>
                <c:pt idx="24488">
                  <c:v>0</c:v>
                </c:pt>
                <c:pt idx="24489">
                  <c:v>0</c:v>
                </c:pt>
                <c:pt idx="24490">
                  <c:v>0</c:v>
                </c:pt>
                <c:pt idx="24491">
                  <c:v>0</c:v>
                </c:pt>
                <c:pt idx="24492">
                  <c:v>0</c:v>
                </c:pt>
                <c:pt idx="24493">
                  <c:v>0</c:v>
                </c:pt>
                <c:pt idx="24494">
                  <c:v>0</c:v>
                </c:pt>
                <c:pt idx="24495">
                  <c:v>0</c:v>
                </c:pt>
                <c:pt idx="24496">
                  <c:v>0</c:v>
                </c:pt>
                <c:pt idx="24497">
                  <c:v>0</c:v>
                </c:pt>
                <c:pt idx="24498">
                  <c:v>0</c:v>
                </c:pt>
                <c:pt idx="24499">
                  <c:v>0</c:v>
                </c:pt>
                <c:pt idx="24500">
                  <c:v>0</c:v>
                </c:pt>
                <c:pt idx="24501">
                  <c:v>0</c:v>
                </c:pt>
                <c:pt idx="24502">
                  <c:v>0</c:v>
                </c:pt>
                <c:pt idx="24503">
                  <c:v>0</c:v>
                </c:pt>
                <c:pt idx="24504">
                  <c:v>0</c:v>
                </c:pt>
                <c:pt idx="24505">
                  <c:v>0</c:v>
                </c:pt>
                <c:pt idx="24506">
                  <c:v>0</c:v>
                </c:pt>
                <c:pt idx="24507">
                  <c:v>0</c:v>
                </c:pt>
                <c:pt idx="24508">
                  <c:v>0</c:v>
                </c:pt>
                <c:pt idx="24509">
                  <c:v>0</c:v>
                </c:pt>
                <c:pt idx="24510">
                  <c:v>0</c:v>
                </c:pt>
                <c:pt idx="24511">
                  <c:v>110.10000000000001</c:v>
                </c:pt>
                <c:pt idx="24512">
                  <c:v>0</c:v>
                </c:pt>
                <c:pt idx="24513">
                  <c:v>0</c:v>
                </c:pt>
                <c:pt idx="24514">
                  <c:v>0</c:v>
                </c:pt>
                <c:pt idx="24515">
                  <c:v>0</c:v>
                </c:pt>
                <c:pt idx="24516">
                  <c:v>0</c:v>
                </c:pt>
                <c:pt idx="24517">
                  <c:v>0</c:v>
                </c:pt>
                <c:pt idx="24518">
                  <c:v>0</c:v>
                </c:pt>
                <c:pt idx="24519">
                  <c:v>0</c:v>
                </c:pt>
                <c:pt idx="24520">
                  <c:v>0</c:v>
                </c:pt>
                <c:pt idx="24521">
                  <c:v>0</c:v>
                </c:pt>
                <c:pt idx="24522">
                  <c:v>0</c:v>
                </c:pt>
                <c:pt idx="24523">
                  <c:v>0</c:v>
                </c:pt>
                <c:pt idx="24524">
                  <c:v>0</c:v>
                </c:pt>
                <c:pt idx="24525">
                  <c:v>0</c:v>
                </c:pt>
                <c:pt idx="24526">
                  <c:v>0</c:v>
                </c:pt>
                <c:pt idx="24527">
                  <c:v>0</c:v>
                </c:pt>
                <c:pt idx="24528">
                  <c:v>0</c:v>
                </c:pt>
                <c:pt idx="24529">
                  <c:v>0</c:v>
                </c:pt>
                <c:pt idx="24530">
                  <c:v>0</c:v>
                </c:pt>
                <c:pt idx="24531">
                  <c:v>0</c:v>
                </c:pt>
                <c:pt idx="24532">
                  <c:v>0</c:v>
                </c:pt>
                <c:pt idx="24533">
                  <c:v>0</c:v>
                </c:pt>
                <c:pt idx="24534">
                  <c:v>0</c:v>
                </c:pt>
                <c:pt idx="24535">
                  <c:v>0</c:v>
                </c:pt>
                <c:pt idx="24536">
                  <c:v>0</c:v>
                </c:pt>
                <c:pt idx="24537">
                  <c:v>0</c:v>
                </c:pt>
                <c:pt idx="24538">
                  <c:v>0</c:v>
                </c:pt>
                <c:pt idx="24539">
                  <c:v>0</c:v>
                </c:pt>
                <c:pt idx="24540">
                  <c:v>0</c:v>
                </c:pt>
                <c:pt idx="24541">
                  <c:v>0</c:v>
                </c:pt>
                <c:pt idx="24542">
                  <c:v>0</c:v>
                </c:pt>
                <c:pt idx="24543">
                  <c:v>0</c:v>
                </c:pt>
                <c:pt idx="24544">
                  <c:v>0</c:v>
                </c:pt>
                <c:pt idx="24545">
                  <c:v>0</c:v>
                </c:pt>
                <c:pt idx="24546">
                  <c:v>0</c:v>
                </c:pt>
                <c:pt idx="24547">
                  <c:v>0</c:v>
                </c:pt>
                <c:pt idx="24548">
                  <c:v>0</c:v>
                </c:pt>
                <c:pt idx="24549">
                  <c:v>0</c:v>
                </c:pt>
                <c:pt idx="24550">
                  <c:v>0</c:v>
                </c:pt>
                <c:pt idx="24551">
                  <c:v>0</c:v>
                </c:pt>
                <c:pt idx="24552">
                  <c:v>0</c:v>
                </c:pt>
                <c:pt idx="24553">
                  <c:v>0</c:v>
                </c:pt>
                <c:pt idx="24554">
                  <c:v>0</c:v>
                </c:pt>
                <c:pt idx="24555">
                  <c:v>0</c:v>
                </c:pt>
                <c:pt idx="24556">
                  <c:v>0</c:v>
                </c:pt>
                <c:pt idx="24557">
                  <c:v>0</c:v>
                </c:pt>
                <c:pt idx="24558">
                  <c:v>0</c:v>
                </c:pt>
                <c:pt idx="24559">
                  <c:v>0</c:v>
                </c:pt>
                <c:pt idx="24560">
                  <c:v>0</c:v>
                </c:pt>
                <c:pt idx="24561">
                  <c:v>0</c:v>
                </c:pt>
                <c:pt idx="24562">
                  <c:v>0</c:v>
                </c:pt>
                <c:pt idx="24563">
                  <c:v>0</c:v>
                </c:pt>
                <c:pt idx="24564">
                  <c:v>0</c:v>
                </c:pt>
                <c:pt idx="24565">
                  <c:v>0</c:v>
                </c:pt>
                <c:pt idx="24566">
                  <c:v>0</c:v>
                </c:pt>
                <c:pt idx="24567">
                  <c:v>0</c:v>
                </c:pt>
                <c:pt idx="24568">
                  <c:v>0</c:v>
                </c:pt>
                <c:pt idx="24569">
                  <c:v>0</c:v>
                </c:pt>
                <c:pt idx="24570">
                  <c:v>0</c:v>
                </c:pt>
                <c:pt idx="24571">
                  <c:v>0</c:v>
                </c:pt>
                <c:pt idx="24572">
                  <c:v>0</c:v>
                </c:pt>
                <c:pt idx="24573">
                  <c:v>0</c:v>
                </c:pt>
                <c:pt idx="24574">
                  <c:v>0</c:v>
                </c:pt>
                <c:pt idx="24575">
                  <c:v>0</c:v>
                </c:pt>
                <c:pt idx="24576">
                  <c:v>0</c:v>
                </c:pt>
                <c:pt idx="24577">
                  <c:v>0</c:v>
                </c:pt>
                <c:pt idx="24578">
                  <c:v>0</c:v>
                </c:pt>
                <c:pt idx="24579">
                  <c:v>0</c:v>
                </c:pt>
                <c:pt idx="24580">
                  <c:v>0</c:v>
                </c:pt>
                <c:pt idx="24581">
                  <c:v>0</c:v>
                </c:pt>
                <c:pt idx="24582">
                  <c:v>0</c:v>
                </c:pt>
                <c:pt idx="24583">
                  <c:v>0</c:v>
                </c:pt>
                <c:pt idx="24584">
                  <c:v>0</c:v>
                </c:pt>
                <c:pt idx="24585">
                  <c:v>0</c:v>
                </c:pt>
                <c:pt idx="24586">
                  <c:v>0</c:v>
                </c:pt>
                <c:pt idx="24587">
                  <c:v>0</c:v>
                </c:pt>
                <c:pt idx="24588">
                  <c:v>0</c:v>
                </c:pt>
                <c:pt idx="24589">
                  <c:v>0</c:v>
                </c:pt>
                <c:pt idx="24590">
                  <c:v>0</c:v>
                </c:pt>
                <c:pt idx="24591">
                  <c:v>0</c:v>
                </c:pt>
                <c:pt idx="24592">
                  <c:v>0</c:v>
                </c:pt>
                <c:pt idx="24593">
                  <c:v>0</c:v>
                </c:pt>
                <c:pt idx="24594">
                  <c:v>0</c:v>
                </c:pt>
                <c:pt idx="24595">
                  <c:v>0</c:v>
                </c:pt>
                <c:pt idx="24596">
                  <c:v>0</c:v>
                </c:pt>
                <c:pt idx="24597">
                  <c:v>0</c:v>
                </c:pt>
                <c:pt idx="24598">
                  <c:v>0</c:v>
                </c:pt>
                <c:pt idx="24599">
                  <c:v>0</c:v>
                </c:pt>
                <c:pt idx="24600">
                  <c:v>0</c:v>
                </c:pt>
                <c:pt idx="24601">
                  <c:v>0</c:v>
                </c:pt>
                <c:pt idx="24602">
                  <c:v>0</c:v>
                </c:pt>
                <c:pt idx="24603">
                  <c:v>0</c:v>
                </c:pt>
                <c:pt idx="24604">
                  <c:v>0</c:v>
                </c:pt>
                <c:pt idx="24605">
                  <c:v>0</c:v>
                </c:pt>
                <c:pt idx="24606">
                  <c:v>0</c:v>
                </c:pt>
                <c:pt idx="24607">
                  <c:v>0</c:v>
                </c:pt>
                <c:pt idx="24608">
                  <c:v>0</c:v>
                </c:pt>
                <c:pt idx="24609">
                  <c:v>0</c:v>
                </c:pt>
                <c:pt idx="24610">
                  <c:v>0</c:v>
                </c:pt>
                <c:pt idx="24611">
                  <c:v>0</c:v>
                </c:pt>
                <c:pt idx="24612">
                  <c:v>0</c:v>
                </c:pt>
                <c:pt idx="24613">
                  <c:v>0</c:v>
                </c:pt>
                <c:pt idx="24614">
                  <c:v>0</c:v>
                </c:pt>
                <c:pt idx="24615">
                  <c:v>0</c:v>
                </c:pt>
                <c:pt idx="24616">
                  <c:v>0</c:v>
                </c:pt>
                <c:pt idx="24617">
                  <c:v>0</c:v>
                </c:pt>
                <c:pt idx="24618">
                  <c:v>0</c:v>
                </c:pt>
                <c:pt idx="24619">
                  <c:v>0</c:v>
                </c:pt>
                <c:pt idx="24620">
                  <c:v>0</c:v>
                </c:pt>
                <c:pt idx="24621">
                  <c:v>0</c:v>
                </c:pt>
                <c:pt idx="24622">
                  <c:v>0</c:v>
                </c:pt>
                <c:pt idx="24623">
                  <c:v>0</c:v>
                </c:pt>
                <c:pt idx="24624">
                  <c:v>0</c:v>
                </c:pt>
                <c:pt idx="24625">
                  <c:v>0</c:v>
                </c:pt>
                <c:pt idx="24626">
                  <c:v>0</c:v>
                </c:pt>
                <c:pt idx="24627">
                  <c:v>0</c:v>
                </c:pt>
                <c:pt idx="24628">
                  <c:v>0</c:v>
                </c:pt>
                <c:pt idx="24629">
                  <c:v>0</c:v>
                </c:pt>
                <c:pt idx="24630">
                  <c:v>0</c:v>
                </c:pt>
                <c:pt idx="24631">
                  <c:v>0</c:v>
                </c:pt>
                <c:pt idx="24632">
                  <c:v>0</c:v>
                </c:pt>
                <c:pt idx="24633">
                  <c:v>0</c:v>
                </c:pt>
                <c:pt idx="24634">
                  <c:v>0</c:v>
                </c:pt>
                <c:pt idx="24635">
                  <c:v>0</c:v>
                </c:pt>
                <c:pt idx="24636">
                  <c:v>0</c:v>
                </c:pt>
                <c:pt idx="24637">
                  <c:v>0</c:v>
                </c:pt>
                <c:pt idx="24638">
                  <c:v>0</c:v>
                </c:pt>
                <c:pt idx="24639">
                  <c:v>0</c:v>
                </c:pt>
                <c:pt idx="24640">
                  <c:v>0</c:v>
                </c:pt>
                <c:pt idx="24641">
                  <c:v>0</c:v>
                </c:pt>
                <c:pt idx="24642">
                  <c:v>0</c:v>
                </c:pt>
                <c:pt idx="24643">
                  <c:v>0</c:v>
                </c:pt>
                <c:pt idx="24644">
                  <c:v>0</c:v>
                </c:pt>
                <c:pt idx="24645">
                  <c:v>0</c:v>
                </c:pt>
                <c:pt idx="24646">
                  <c:v>0</c:v>
                </c:pt>
                <c:pt idx="24647">
                  <c:v>0</c:v>
                </c:pt>
                <c:pt idx="24648">
                  <c:v>0</c:v>
                </c:pt>
                <c:pt idx="24649">
                  <c:v>0</c:v>
                </c:pt>
                <c:pt idx="24650">
                  <c:v>0</c:v>
                </c:pt>
                <c:pt idx="24651">
                  <c:v>0</c:v>
                </c:pt>
                <c:pt idx="24652">
                  <c:v>0</c:v>
                </c:pt>
                <c:pt idx="24653">
                  <c:v>0</c:v>
                </c:pt>
                <c:pt idx="24654">
                  <c:v>0</c:v>
                </c:pt>
                <c:pt idx="24655">
                  <c:v>0</c:v>
                </c:pt>
                <c:pt idx="24656">
                  <c:v>0</c:v>
                </c:pt>
                <c:pt idx="24657">
                  <c:v>0</c:v>
                </c:pt>
                <c:pt idx="24658">
                  <c:v>0</c:v>
                </c:pt>
                <c:pt idx="24659">
                  <c:v>0</c:v>
                </c:pt>
                <c:pt idx="24660">
                  <c:v>0</c:v>
                </c:pt>
                <c:pt idx="24661">
                  <c:v>0</c:v>
                </c:pt>
                <c:pt idx="24662">
                  <c:v>0</c:v>
                </c:pt>
                <c:pt idx="24663">
                  <c:v>0</c:v>
                </c:pt>
                <c:pt idx="24664">
                  <c:v>0</c:v>
                </c:pt>
                <c:pt idx="24665">
                  <c:v>0</c:v>
                </c:pt>
                <c:pt idx="24666">
                  <c:v>0</c:v>
                </c:pt>
                <c:pt idx="24667">
                  <c:v>0</c:v>
                </c:pt>
                <c:pt idx="24668">
                  <c:v>0</c:v>
                </c:pt>
                <c:pt idx="24669">
                  <c:v>0</c:v>
                </c:pt>
                <c:pt idx="24670">
                  <c:v>0</c:v>
                </c:pt>
                <c:pt idx="24671">
                  <c:v>0</c:v>
                </c:pt>
                <c:pt idx="24672">
                  <c:v>0</c:v>
                </c:pt>
                <c:pt idx="24673">
                  <c:v>0</c:v>
                </c:pt>
                <c:pt idx="24674">
                  <c:v>0</c:v>
                </c:pt>
                <c:pt idx="24675">
                  <c:v>0</c:v>
                </c:pt>
                <c:pt idx="24676">
                  <c:v>0</c:v>
                </c:pt>
                <c:pt idx="24677">
                  <c:v>48784.19999999999</c:v>
                </c:pt>
                <c:pt idx="24678">
                  <c:v>0</c:v>
                </c:pt>
                <c:pt idx="24679">
                  <c:v>0</c:v>
                </c:pt>
                <c:pt idx="24680">
                  <c:v>0</c:v>
                </c:pt>
                <c:pt idx="24681">
                  <c:v>0</c:v>
                </c:pt>
                <c:pt idx="24682">
                  <c:v>0</c:v>
                </c:pt>
                <c:pt idx="24683">
                  <c:v>0</c:v>
                </c:pt>
                <c:pt idx="24684">
                  <c:v>0</c:v>
                </c:pt>
                <c:pt idx="24685">
                  <c:v>0</c:v>
                </c:pt>
                <c:pt idx="24686">
                  <c:v>0</c:v>
                </c:pt>
                <c:pt idx="24687">
                  <c:v>0</c:v>
                </c:pt>
                <c:pt idx="24688">
                  <c:v>0</c:v>
                </c:pt>
                <c:pt idx="24689">
                  <c:v>0</c:v>
                </c:pt>
                <c:pt idx="24690">
                  <c:v>0</c:v>
                </c:pt>
                <c:pt idx="24691">
                  <c:v>0</c:v>
                </c:pt>
                <c:pt idx="24692">
                  <c:v>0</c:v>
                </c:pt>
                <c:pt idx="24693">
                  <c:v>0</c:v>
                </c:pt>
                <c:pt idx="24694">
                  <c:v>0</c:v>
                </c:pt>
                <c:pt idx="24695">
                  <c:v>0</c:v>
                </c:pt>
                <c:pt idx="24696">
                  <c:v>0</c:v>
                </c:pt>
                <c:pt idx="24697">
                  <c:v>0</c:v>
                </c:pt>
                <c:pt idx="24698">
                  <c:v>0</c:v>
                </c:pt>
                <c:pt idx="24699">
                  <c:v>0</c:v>
                </c:pt>
                <c:pt idx="24700">
                  <c:v>0</c:v>
                </c:pt>
                <c:pt idx="24701">
                  <c:v>0</c:v>
                </c:pt>
                <c:pt idx="24702">
                  <c:v>0</c:v>
                </c:pt>
                <c:pt idx="24703">
                  <c:v>0</c:v>
                </c:pt>
                <c:pt idx="24704">
                  <c:v>0</c:v>
                </c:pt>
                <c:pt idx="24705">
                  <c:v>0</c:v>
                </c:pt>
                <c:pt idx="24706">
                  <c:v>0</c:v>
                </c:pt>
                <c:pt idx="24707">
                  <c:v>0</c:v>
                </c:pt>
                <c:pt idx="24708">
                  <c:v>0</c:v>
                </c:pt>
                <c:pt idx="24709">
                  <c:v>0</c:v>
                </c:pt>
                <c:pt idx="24710">
                  <c:v>0</c:v>
                </c:pt>
                <c:pt idx="24711">
                  <c:v>0</c:v>
                </c:pt>
                <c:pt idx="24712">
                  <c:v>0</c:v>
                </c:pt>
                <c:pt idx="24713">
                  <c:v>0</c:v>
                </c:pt>
                <c:pt idx="24714">
                  <c:v>0</c:v>
                </c:pt>
                <c:pt idx="24715">
                  <c:v>0</c:v>
                </c:pt>
                <c:pt idx="24716">
                  <c:v>0</c:v>
                </c:pt>
                <c:pt idx="24717">
                  <c:v>0</c:v>
                </c:pt>
                <c:pt idx="24718">
                  <c:v>0</c:v>
                </c:pt>
                <c:pt idx="24719">
                  <c:v>0</c:v>
                </c:pt>
                <c:pt idx="24720">
                  <c:v>0</c:v>
                </c:pt>
                <c:pt idx="24721">
                  <c:v>0</c:v>
                </c:pt>
                <c:pt idx="24722">
                  <c:v>0</c:v>
                </c:pt>
                <c:pt idx="24723">
                  <c:v>0</c:v>
                </c:pt>
                <c:pt idx="24724">
                  <c:v>0</c:v>
                </c:pt>
                <c:pt idx="24725">
                  <c:v>0</c:v>
                </c:pt>
                <c:pt idx="24726">
                  <c:v>0</c:v>
                </c:pt>
                <c:pt idx="24727">
                  <c:v>0</c:v>
                </c:pt>
                <c:pt idx="24728">
                  <c:v>0</c:v>
                </c:pt>
                <c:pt idx="24729">
                  <c:v>0</c:v>
                </c:pt>
                <c:pt idx="24730">
                  <c:v>0</c:v>
                </c:pt>
                <c:pt idx="24731">
                  <c:v>0</c:v>
                </c:pt>
                <c:pt idx="24732">
                  <c:v>0</c:v>
                </c:pt>
                <c:pt idx="24733">
                  <c:v>0</c:v>
                </c:pt>
                <c:pt idx="24734">
                  <c:v>0</c:v>
                </c:pt>
                <c:pt idx="24735">
                  <c:v>0</c:v>
                </c:pt>
                <c:pt idx="24736">
                  <c:v>0</c:v>
                </c:pt>
                <c:pt idx="24737">
                  <c:v>0</c:v>
                </c:pt>
                <c:pt idx="24738">
                  <c:v>0</c:v>
                </c:pt>
                <c:pt idx="24739">
                  <c:v>0</c:v>
                </c:pt>
                <c:pt idx="24740">
                  <c:v>0</c:v>
                </c:pt>
                <c:pt idx="24741">
                  <c:v>0</c:v>
                </c:pt>
                <c:pt idx="24742">
                  <c:v>0</c:v>
                </c:pt>
                <c:pt idx="24743">
                  <c:v>0</c:v>
                </c:pt>
                <c:pt idx="24744">
                  <c:v>0</c:v>
                </c:pt>
                <c:pt idx="24745">
                  <c:v>105408.79999999997</c:v>
                </c:pt>
                <c:pt idx="24746">
                  <c:v>0</c:v>
                </c:pt>
                <c:pt idx="24747">
                  <c:v>0</c:v>
                </c:pt>
                <c:pt idx="24748">
                  <c:v>0</c:v>
                </c:pt>
                <c:pt idx="24749">
                  <c:v>0</c:v>
                </c:pt>
                <c:pt idx="24750">
                  <c:v>0</c:v>
                </c:pt>
                <c:pt idx="24751">
                  <c:v>0</c:v>
                </c:pt>
                <c:pt idx="24752">
                  <c:v>0</c:v>
                </c:pt>
                <c:pt idx="24753">
                  <c:v>0</c:v>
                </c:pt>
                <c:pt idx="24754">
                  <c:v>0</c:v>
                </c:pt>
                <c:pt idx="24755">
                  <c:v>0</c:v>
                </c:pt>
                <c:pt idx="24756">
                  <c:v>0</c:v>
                </c:pt>
                <c:pt idx="24757">
                  <c:v>0</c:v>
                </c:pt>
                <c:pt idx="24758">
                  <c:v>0</c:v>
                </c:pt>
                <c:pt idx="24759">
                  <c:v>0</c:v>
                </c:pt>
                <c:pt idx="24760">
                  <c:v>0</c:v>
                </c:pt>
                <c:pt idx="24761">
                  <c:v>0</c:v>
                </c:pt>
                <c:pt idx="24762">
                  <c:v>0</c:v>
                </c:pt>
                <c:pt idx="24763">
                  <c:v>0</c:v>
                </c:pt>
                <c:pt idx="24764">
                  <c:v>0</c:v>
                </c:pt>
                <c:pt idx="24765">
                  <c:v>0</c:v>
                </c:pt>
                <c:pt idx="24766">
                  <c:v>0</c:v>
                </c:pt>
                <c:pt idx="24767">
                  <c:v>0</c:v>
                </c:pt>
                <c:pt idx="24768">
                  <c:v>0</c:v>
                </c:pt>
                <c:pt idx="24769">
                  <c:v>0</c:v>
                </c:pt>
                <c:pt idx="24770">
                  <c:v>0</c:v>
                </c:pt>
                <c:pt idx="24771">
                  <c:v>0</c:v>
                </c:pt>
                <c:pt idx="24772">
                  <c:v>0</c:v>
                </c:pt>
                <c:pt idx="24773">
                  <c:v>0</c:v>
                </c:pt>
                <c:pt idx="24774">
                  <c:v>0</c:v>
                </c:pt>
                <c:pt idx="24775">
                  <c:v>0</c:v>
                </c:pt>
                <c:pt idx="24776">
                  <c:v>0</c:v>
                </c:pt>
                <c:pt idx="24777">
                  <c:v>0</c:v>
                </c:pt>
                <c:pt idx="24778">
                  <c:v>0</c:v>
                </c:pt>
                <c:pt idx="24779">
                  <c:v>0</c:v>
                </c:pt>
                <c:pt idx="24780">
                  <c:v>0</c:v>
                </c:pt>
                <c:pt idx="24781">
                  <c:v>0</c:v>
                </c:pt>
                <c:pt idx="24782">
                  <c:v>0</c:v>
                </c:pt>
                <c:pt idx="24783">
                  <c:v>0</c:v>
                </c:pt>
                <c:pt idx="24784">
                  <c:v>0</c:v>
                </c:pt>
                <c:pt idx="24785">
                  <c:v>0</c:v>
                </c:pt>
                <c:pt idx="24786">
                  <c:v>0</c:v>
                </c:pt>
                <c:pt idx="24787">
                  <c:v>0</c:v>
                </c:pt>
                <c:pt idx="24788">
                  <c:v>0</c:v>
                </c:pt>
                <c:pt idx="24789">
                  <c:v>0</c:v>
                </c:pt>
                <c:pt idx="24790">
                  <c:v>0</c:v>
                </c:pt>
                <c:pt idx="24791">
                  <c:v>0</c:v>
                </c:pt>
                <c:pt idx="24792">
                  <c:v>0</c:v>
                </c:pt>
                <c:pt idx="24793">
                  <c:v>0</c:v>
                </c:pt>
                <c:pt idx="24794">
                  <c:v>0</c:v>
                </c:pt>
                <c:pt idx="24795">
                  <c:v>0</c:v>
                </c:pt>
                <c:pt idx="24796">
                  <c:v>0</c:v>
                </c:pt>
                <c:pt idx="24797">
                  <c:v>0</c:v>
                </c:pt>
                <c:pt idx="24798">
                  <c:v>0</c:v>
                </c:pt>
                <c:pt idx="24799">
                  <c:v>0</c:v>
                </c:pt>
                <c:pt idx="24800">
                  <c:v>0</c:v>
                </c:pt>
                <c:pt idx="24801">
                  <c:v>0</c:v>
                </c:pt>
                <c:pt idx="24802">
                  <c:v>0</c:v>
                </c:pt>
                <c:pt idx="24803">
                  <c:v>0</c:v>
                </c:pt>
                <c:pt idx="24804">
                  <c:v>0</c:v>
                </c:pt>
                <c:pt idx="24805">
                  <c:v>0</c:v>
                </c:pt>
                <c:pt idx="24806">
                  <c:v>0</c:v>
                </c:pt>
                <c:pt idx="24807">
                  <c:v>0</c:v>
                </c:pt>
                <c:pt idx="24808">
                  <c:v>0</c:v>
                </c:pt>
                <c:pt idx="24809">
                  <c:v>0</c:v>
                </c:pt>
                <c:pt idx="24810">
                  <c:v>0</c:v>
                </c:pt>
                <c:pt idx="24811">
                  <c:v>0</c:v>
                </c:pt>
                <c:pt idx="24812">
                  <c:v>0</c:v>
                </c:pt>
                <c:pt idx="24813">
                  <c:v>0</c:v>
                </c:pt>
                <c:pt idx="24814">
                  <c:v>0</c:v>
                </c:pt>
                <c:pt idx="24815">
                  <c:v>0</c:v>
                </c:pt>
                <c:pt idx="24816">
                  <c:v>0</c:v>
                </c:pt>
                <c:pt idx="24817">
                  <c:v>0</c:v>
                </c:pt>
                <c:pt idx="24818">
                  <c:v>0</c:v>
                </c:pt>
                <c:pt idx="24819">
                  <c:v>0</c:v>
                </c:pt>
                <c:pt idx="24820">
                  <c:v>0</c:v>
                </c:pt>
                <c:pt idx="24821">
                  <c:v>0</c:v>
                </c:pt>
                <c:pt idx="24822">
                  <c:v>0</c:v>
                </c:pt>
                <c:pt idx="24823">
                  <c:v>0</c:v>
                </c:pt>
                <c:pt idx="24824">
                  <c:v>0</c:v>
                </c:pt>
                <c:pt idx="24825">
                  <c:v>0</c:v>
                </c:pt>
                <c:pt idx="24826">
                  <c:v>0</c:v>
                </c:pt>
                <c:pt idx="24827">
                  <c:v>0</c:v>
                </c:pt>
                <c:pt idx="24828">
                  <c:v>0</c:v>
                </c:pt>
                <c:pt idx="24829">
                  <c:v>0</c:v>
                </c:pt>
                <c:pt idx="24830">
                  <c:v>0</c:v>
                </c:pt>
                <c:pt idx="24831">
                  <c:v>0</c:v>
                </c:pt>
                <c:pt idx="24832">
                  <c:v>0</c:v>
                </c:pt>
                <c:pt idx="24833">
                  <c:v>0</c:v>
                </c:pt>
                <c:pt idx="24834">
                  <c:v>0</c:v>
                </c:pt>
                <c:pt idx="24835">
                  <c:v>0</c:v>
                </c:pt>
                <c:pt idx="24836">
                  <c:v>0</c:v>
                </c:pt>
                <c:pt idx="24837">
                  <c:v>0</c:v>
                </c:pt>
                <c:pt idx="24838">
                  <c:v>0</c:v>
                </c:pt>
                <c:pt idx="24839">
                  <c:v>0</c:v>
                </c:pt>
                <c:pt idx="24840">
                  <c:v>0</c:v>
                </c:pt>
                <c:pt idx="24841">
                  <c:v>0</c:v>
                </c:pt>
                <c:pt idx="24842">
                  <c:v>0</c:v>
                </c:pt>
                <c:pt idx="24843">
                  <c:v>0</c:v>
                </c:pt>
                <c:pt idx="24844">
                  <c:v>0</c:v>
                </c:pt>
                <c:pt idx="24845">
                  <c:v>0</c:v>
                </c:pt>
                <c:pt idx="24846">
                  <c:v>0</c:v>
                </c:pt>
                <c:pt idx="24847">
                  <c:v>0</c:v>
                </c:pt>
                <c:pt idx="24848">
                  <c:v>0</c:v>
                </c:pt>
                <c:pt idx="24849">
                  <c:v>0</c:v>
                </c:pt>
                <c:pt idx="24850">
                  <c:v>0</c:v>
                </c:pt>
                <c:pt idx="24851">
                  <c:v>0</c:v>
                </c:pt>
                <c:pt idx="24852">
                  <c:v>0</c:v>
                </c:pt>
                <c:pt idx="24853">
                  <c:v>0</c:v>
                </c:pt>
                <c:pt idx="24854">
                  <c:v>0</c:v>
                </c:pt>
                <c:pt idx="24855">
                  <c:v>0</c:v>
                </c:pt>
                <c:pt idx="24856">
                  <c:v>0</c:v>
                </c:pt>
                <c:pt idx="24857">
                  <c:v>0</c:v>
                </c:pt>
                <c:pt idx="24858">
                  <c:v>0</c:v>
                </c:pt>
                <c:pt idx="24859">
                  <c:v>0</c:v>
                </c:pt>
                <c:pt idx="24860">
                  <c:v>0</c:v>
                </c:pt>
                <c:pt idx="24861">
                  <c:v>0</c:v>
                </c:pt>
                <c:pt idx="24862">
                  <c:v>0</c:v>
                </c:pt>
                <c:pt idx="24863">
                  <c:v>0</c:v>
                </c:pt>
                <c:pt idx="24864">
                  <c:v>0</c:v>
                </c:pt>
                <c:pt idx="24865">
                  <c:v>0</c:v>
                </c:pt>
                <c:pt idx="24866">
                  <c:v>0</c:v>
                </c:pt>
                <c:pt idx="24867">
                  <c:v>0</c:v>
                </c:pt>
                <c:pt idx="24868">
                  <c:v>0</c:v>
                </c:pt>
                <c:pt idx="24869">
                  <c:v>0</c:v>
                </c:pt>
                <c:pt idx="24870">
                  <c:v>0</c:v>
                </c:pt>
                <c:pt idx="24871">
                  <c:v>0</c:v>
                </c:pt>
                <c:pt idx="24872">
                  <c:v>0</c:v>
                </c:pt>
                <c:pt idx="24873">
                  <c:v>0</c:v>
                </c:pt>
                <c:pt idx="24874">
                  <c:v>0</c:v>
                </c:pt>
                <c:pt idx="24875">
                  <c:v>0</c:v>
                </c:pt>
                <c:pt idx="24876">
                  <c:v>0</c:v>
                </c:pt>
                <c:pt idx="24877">
                  <c:v>0</c:v>
                </c:pt>
                <c:pt idx="24878">
                  <c:v>0</c:v>
                </c:pt>
                <c:pt idx="24879">
                  <c:v>0</c:v>
                </c:pt>
                <c:pt idx="24880">
                  <c:v>0</c:v>
                </c:pt>
                <c:pt idx="24881">
                  <c:v>0</c:v>
                </c:pt>
                <c:pt idx="24882">
                  <c:v>0</c:v>
                </c:pt>
                <c:pt idx="24883">
                  <c:v>0</c:v>
                </c:pt>
                <c:pt idx="24884">
                  <c:v>0</c:v>
                </c:pt>
                <c:pt idx="24885">
                  <c:v>0</c:v>
                </c:pt>
                <c:pt idx="24886">
                  <c:v>0</c:v>
                </c:pt>
                <c:pt idx="24887">
                  <c:v>0</c:v>
                </c:pt>
                <c:pt idx="24888">
                  <c:v>0</c:v>
                </c:pt>
                <c:pt idx="24889">
                  <c:v>0</c:v>
                </c:pt>
                <c:pt idx="24890">
                  <c:v>0</c:v>
                </c:pt>
                <c:pt idx="24891">
                  <c:v>0</c:v>
                </c:pt>
                <c:pt idx="24892">
                  <c:v>0</c:v>
                </c:pt>
                <c:pt idx="24893">
                  <c:v>0</c:v>
                </c:pt>
                <c:pt idx="24894">
                  <c:v>0</c:v>
                </c:pt>
                <c:pt idx="24895">
                  <c:v>0</c:v>
                </c:pt>
                <c:pt idx="24896">
                  <c:v>0</c:v>
                </c:pt>
                <c:pt idx="24897">
                  <c:v>0</c:v>
                </c:pt>
                <c:pt idx="24898">
                  <c:v>0</c:v>
                </c:pt>
                <c:pt idx="24899">
                  <c:v>0</c:v>
                </c:pt>
                <c:pt idx="24900">
                  <c:v>0</c:v>
                </c:pt>
                <c:pt idx="24901">
                  <c:v>0</c:v>
                </c:pt>
                <c:pt idx="24902">
                  <c:v>0</c:v>
                </c:pt>
                <c:pt idx="24903">
                  <c:v>0</c:v>
                </c:pt>
                <c:pt idx="24904">
                  <c:v>0</c:v>
                </c:pt>
                <c:pt idx="24905">
                  <c:v>0</c:v>
                </c:pt>
                <c:pt idx="24906">
                  <c:v>0</c:v>
                </c:pt>
                <c:pt idx="24907">
                  <c:v>0</c:v>
                </c:pt>
                <c:pt idx="24908">
                  <c:v>0</c:v>
                </c:pt>
                <c:pt idx="24909">
                  <c:v>0</c:v>
                </c:pt>
                <c:pt idx="24910">
                  <c:v>0</c:v>
                </c:pt>
                <c:pt idx="24911">
                  <c:v>0</c:v>
                </c:pt>
                <c:pt idx="24912">
                  <c:v>0</c:v>
                </c:pt>
                <c:pt idx="24913">
                  <c:v>0</c:v>
                </c:pt>
                <c:pt idx="24914">
                  <c:v>0</c:v>
                </c:pt>
                <c:pt idx="24915">
                  <c:v>0</c:v>
                </c:pt>
                <c:pt idx="24916">
                  <c:v>0</c:v>
                </c:pt>
                <c:pt idx="24917">
                  <c:v>0</c:v>
                </c:pt>
                <c:pt idx="24918">
                  <c:v>0</c:v>
                </c:pt>
                <c:pt idx="24919">
                  <c:v>0</c:v>
                </c:pt>
                <c:pt idx="24920">
                  <c:v>0</c:v>
                </c:pt>
                <c:pt idx="24921">
                  <c:v>0</c:v>
                </c:pt>
                <c:pt idx="24922">
                  <c:v>0</c:v>
                </c:pt>
                <c:pt idx="24923">
                  <c:v>0</c:v>
                </c:pt>
                <c:pt idx="24924">
                  <c:v>0</c:v>
                </c:pt>
                <c:pt idx="24925">
                  <c:v>0</c:v>
                </c:pt>
                <c:pt idx="24926">
                  <c:v>0</c:v>
                </c:pt>
                <c:pt idx="24927">
                  <c:v>0</c:v>
                </c:pt>
                <c:pt idx="24928">
                  <c:v>0</c:v>
                </c:pt>
                <c:pt idx="24929">
                  <c:v>0</c:v>
                </c:pt>
                <c:pt idx="24930">
                  <c:v>0</c:v>
                </c:pt>
                <c:pt idx="24931">
                  <c:v>0</c:v>
                </c:pt>
                <c:pt idx="24932">
                  <c:v>0</c:v>
                </c:pt>
                <c:pt idx="24933">
                  <c:v>0</c:v>
                </c:pt>
                <c:pt idx="24934">
                  <c:v>0</c:v>
                </c:pt>
                <c:pt idx="24935">
                  <c:v>0</c:v>
                </c:pt>
                <c:pt idx="24936">
                  <c:v>0</c:v>
                </c:pt>
                <c:pt idx="24937">
                  <c:v>0</c:v>
                </c:pt>
                <c:pt idx="24938">
                  <c:v>0</c:v>
                </c:pt>
                <c:pt idx="24939">
                  <c:v>0</c:v>
                </c:pt>
                <c:pt idx="24940">
                  <c:v>0</c:v>
                </c:pt>
                <c:pt idx="24941">
                  <c:v>0</c:v>
                </c:pt>
                <c:pt idx="24942">
                  <c:v>0</c:v>
                </c:pt>
                <c:pt idx="24943">
                  <c:v>0</c:v>
                </c:pt>
                <c:pt idx="24944">
                  <c:v>0</c:v>
                </c:pt>
                <c:pt idx="24945">
                  <c:v>0</c:v>
                </c:pt>
                <c:pt idx="24946">
                  <c:v>0</c:v>
                </c:pt>
                <c:pt idx="24947">
                  <c:v>0</c:v>
                </c:pt>
                <c:pt idx="24948">
                  <c:v>0</c:v>
                </c:pt>
                <c:pt idx="24949">
                  <c:v>0</c:v>
                </c:pt>
                <c:pt idx="24950">
                  <c:v>0</c:v>
                </c:pt>
                <c:pt idx="24951">
                  <c:v>0</c:v>
                </c:pt>
                <c:pt idx="24952">
                  <c:v>0</c:v>
                </c:pt>
                <c:pt idx="24953">
                  <c:v>0</c:v>
                </c:pt>
                <c:pt idx="24954">
                  <c:v>0</c:v>
                </c:pt>
                <c:pt idx="24955">
                  <c:v>0</c:v>
                </c:pt>
                <c:pt idx="24956">
                  <c:v>0</c:v>
                </c:pt>
                <c:pt idx="24957">
                  <c:v>0</c:v>
                </c:pt>
                <c:pt idx="24958">
                  <c:v>0</c:v>
                </c:pt>
                <c:pt idx="24959">
                  <c:v>0</c:v>
                </c:pt>
                <c:pt idx="24960">
                  <c:v>0</c:v>
                </c:pt>
                <c:pt idx="24961">
                  <c:v>0</c:v>
                </c:pt>
                <c:pt idx="24962">
                  <c:v>0</c:v>
                </c:pt>
                <c:pt idx="24963">
                  <c:v>0</c:v>
                </c:pt>
                <c:pt idx="24964">
                  <c:v>0</c:v>
                </c:pt>
                <c:pt idx="24965">
                  <c:v>0</c:v>
                </c:pt>
                <c:pt idx="24966">
                  <c:v>0</c:v>
                </c:pt>
                <c:pt idx="24967">
                  <c:v>0</c:v>
                </c:pt>
                <c:pt idx="24968">
                  <c:v>0</c:v>
                </c:pt>
                <c:pt idx="24969">
                  <c:v>0</c:v>
                </c:pt>
                <c:pt idx="24970">
                  <c:v>0</c:v>
                </c:pt>
                <c:pt idx="24971">
                  <c:v>0</c:v>
                </c:pt>
                <c:pt idx="24972">
                  <c:v>0</c:v>
                </c:pt>
                <c:pt idx="24973">
                  <c:v>0</c:v>
                </c:pt>
                <c:pt idx="24974">
                  <c:v>0</c:v>
                </c:pt>
                <c:pt idx="24975">
                  <c:v>0</c:v>
                </c:pt>
                <c:pt idx="24976">
                  <c:v>0</c:v>
                </c:pt>
                <c:pt idx="24977">
                  <c:v>0</c:v>
                </c:pt>
                <c:pt idx="24978">
                  <c:v>0</c:v>
                </c:pt>
                <c:pt idx="24979">
                  <c:v>0</c:v>
                </c:pt>
                <c:pt idx="24980">
                  <c:v>0</c:v>
                </c:pt>
                <c:pt idx="24981">
                  <c:v>0</c:v>
                </c:pt>
                <c:pt idx="24982">
                  <c:v>0</c:v>
                </c:pt>
                <c:pt idx="24983">
                  <c:v>0</c:v>
                </c:pt>
                <c:pt idx="24984">
                  <c:v>0</c:v>
                </c:pt>
                <c:pt idx="24985">
                  <c:v>0</c:v>
                </c:pt>
                <c:pt idx="24986">
                  <c:v>0</c:v>
                </c:pt>
                <c:pt idx="24987">
                  <c:v>0</c:v>
                </c:pt>
                <c:pt idx="24988">
                  <c:v>0</c:v>
                </c:pt>
                <c:pt idx="24989">
                  <c:v>0</c:v>
                </c:pt>
                <c:pt idx="24990">
                  <c:v>0</c:v>
                </c:pt>
                <c:pt idx="24991">
                  <c:v>0</c:v>
                </c:pt>
                <c:pt idx="24992">
                  <c:v>0</c:v>
                </c:pt>
                <c:pt idx="24993">
                  <c:v>0</c:v>
                </c:pt>
                <c:pt idx="24994">
                  <c:v>0</c:v>
                </c:pt>
                <c:pt idx="24995">
                  <c:v>0</c:v>
                </c:pt>
                <c:pt idx="24996">
                  <c:v>0</c:v>
                </c:pt>
                <c:pt idx="24997">
                  <c:v>0</c:v>
                </c:pt>
                <c:pt idx="24998">
                  <c:v>0</c:v>
                </c:pt>
                <c:pt idx="24999">
                  <c:v>0</c:v>
                </c:pt>
                <c:pt idx="25000">
                  <c:v>0</c:v>
                </c:pt>
                <c:pt idx="25001">
                  <c:v>0</c:v>
                </c:pt>
                <c:pt idx="25002">
                  <c:v>0</c:v>
                </c:pt>
                <c:pt idx="25003">
                  <c:v>0</c:v>
                </c:pt>
                <c:pt idx="25004">
                  <c:v>0</c:v>
                </c:pt>
                <c:pt idx="25005">
                  <c:v>0</c:v>
                </c:pt>
                <c:pt idx="25006">
                  <c:v>0</c:v>
                </c:pt>
                <c:pt idx="25007">
                  <c:v>0</c:v>
                </c:pt>
                <c:pt idx="25008">
                  <c:v>0</c:v>
                </c:pt>
                <c:pt idx="25009">
                  <c:v>0</c:v>
                </c:pt>
                <c:pt idx="25010">
                  <c:v>0</c:v>
                </c:pt>
                <c:pt idx="25011">
                  <c:v>0</c:v>
                </c:pt>
                <c:pt idx="25012">
                  <c:v>0</c:v>
                </c:pt>
                <c:pt idx="25013">
                  <c:v>0</c:v>
                </c:pt>
                <c:pt idx="25014">
                  <c:v>0</c:v>
                </c:pt>
                <c:pt idx="25015">
                  <c:v>0</c:v>
                </c:pt>
                <c:pt idx="25016">
                  <c:v>0</c:v>
                </c:pt>
                <c:pt idx="25017">
                  <c:v>0</c:v>
                </c:pt>
                <c:pt idx="25018">
                  <c:v>0</c:v>
                </c:pt>
                <c:pt idx="25019">
                  <c:v>0</c:v>
                </c:pt>
                <c:pt idx="25020">
                  <c:v>0</c:v>
                </c:pt>
                <c:pt idx="25021">
                  <c:v>0</c:v>
                </c:pt>
                <c:pt idx="25022">
                  <c:v>0</c:v>
                </c:pt>
                <c:pt idx="25023">
                  <c:v>0</c:v>
                </c:pt>
                <c:pt idx="25024">
                  <c:v>1033.8000000000002</c:v>
                </c:pt>
                <c:pt idx="25025">
                  <c:v>0</c:v>
                </c:pt>
                <c:pt idx="25026">
                  <c:v>0</c:v>
                </c:pt>
                <c:pt idx="25027">
                  <c:v>0</c:v>
                </c:pt>
                <c:pt idx="25028">
                  <c:v>0</c:v>
                </c:pt>
                <c:pt idx="25029">
                  <c:v>0</c:v>
                </c:pt>
                <c:pt idx="25030">
                  <c:v>0</c:v>
                </c:pt>
                <c:pt idx="25031">
                  <c:v>0</c:v>
                </c:pt>
                <c:pt idx="25032">
                  <c:v>0</c:v>
                </c:pt>
                <c:pt idx="25033">
                  <c:v>0</c:v>
                </c:pt>
                <c:pt idx="25034">
                  <c:v>0</c:v>
                </c:pt>
                <c:pt idx="25035">
                  <c:v>0</c:v>
                </c:pt>
                <c:pt idx="25036">
                  <c:v>0</c:v>
                </c:pt>
                <c:pt idx="25037">
                  <c:v>0</c:v>
                </c:pt>
                <c:pt idx="25038">
                  <c:v>0</c:v>
                </c:pt>
                <c:pt idx="25039">
                  <c:v>0</c:v>
                </c:pt>
                <c:pt idx="25040">
                  <c:v>0</c:v>
                </c:pt>
                <c:pt idx="25041">
                  <c:v>0</c:v>
                </c:pt>
                <c:pt idx="25042">
                  <c:v>0</c:v>
                </c:pt>
                <c:pt idx="25043">
                  <c:v>0</c:v>
                </c:pt>
                <c:pt idx="25044">
                  <c:v>0</c:v>
                </c:pt>
                <c:pt idx="25045">
                  <c:v>0</c:v>
                </c:pt>
                <c:pt idx="25046">
                  <c:v>0</c:v>
                </c:pt>
                <c:pt idx="25047">
                  <c:v>0</c:v>
                </c:pt>
                <c:pt idx="25048">
                  <c:v>0</c:v>
                </c:pt>
                <c:pt idx="25049">
                  <c:v>0</c:v>
                </c:pt>
                <c:pt idx="25050">
                  <c:v>0</c:v>
                </c:pt>
                <c:pt idx="25051">
                  <c:v>0</c:v>
                </c:pt>
                <c:pt idx="25052">
                  <c:v>0</c:v>
                </c:pt>
                <c:pt idx="25053">
                  <c:v>0</c:v>
                </c:pt>
                <c:pt idx="25054">
                  <c:v>0</c:v>
                </c:pt>
                <c:pt idx="25055">
                  <c:v>0</c:v>
                </c:pt>
                <c:pt idx="25056">
                  <c:v>0</c:v>
                </c:pt>
                <c:pt idx="25057">
                  <c:v>0</c:v>
                </c:pt>
                <c:pt idx="25058">
                  <c:v>0</c:v>
                </c:pt>
                <c:pt idx="25059">
                  <c:v>0</c:v>
                </c:pt>
                <c:pt idx="25060">
                  <c:v>0</c:v>
                </c:pt>
                <c:pt idx="25061">
                  <c:v>0</c:v>
                </c:pt>
                <c:pt idx="25062">
                  <c:v>0</c:v>
                </c:pt>
                <c:pt idx="25063">
                  <c:v>0</c:v>
                </c:pt>
                <c:pt idx="25064">
                  <c:v>0</c:v>
                </c:pt>
                <c:pt idx="25065">
                  <c:v>0</c:v>
                </c:pt>
                <c:pt idx="25066">
                  <c:v>0</c:v>
                </c:pt>
                <c:pt idx="25067">
                  <c:v>0</c:v>
                </c:pt>
                <c:pt idx="25068">
                  <c:v>0</c:v>
                </c:pt>
                <c:pt idx="25069">
                  <c:v>0</c:v>
                </c:pt>
                <c:pt idx="25070">
                  <c:v>0</c:v>
                </c:pt>
                <c:pt idx="25071">
                  <c:v>0</c:v>
                </c:pt>
                <c:pt idx="25072">
                  <c:v>0</c:v>
                </c:pt>
                <c:pt idx="25073">
                  <c:v>0</c:v>
                </c:pt>
                <c:pt idx="25074">
                  <c:v>0</c:v>
                </c:pt>
                <c:pt idx="25075">
                  <c:v>0</c:v>
                </c:pt>
                <c:pt idx="25076">
                  <c:v>0</c:v>
                </c:pt>
                <c:pt idx="25077">
                  <c:v>0</c:v>
                </c:pt>
                <c:pt idx="25078">
                  <c:v>0</c:v>
                </c:pt>
                <c:pt idx="25079">
                  <c:v>0</c:v>
                </c:pt>
                <c:pt idx="25080">
                  <c:v>0</c:v>
                </c:pt>
                <c:pt idx="25081">
                  <c:v>0</c:v>
                </c:pt>
                <c:pt idx="25082">
                  <c:v>0</c:v>
                </c:pt>
                <c:pt idx="25083">
                  <c:v>0</c:v>
                </c:pt>
                <c:pt idx="25084">
                  <c:v>0</c:v>
                </c:pt>
                <c:pt idx="25085">
                  <c:v>0</c:v>
                </c:pt>
                <c:pt idx="25086">
                  <c:v>0</c:v>
                </c:pt>
                <c:pt idx="25087">
                  <c:v>0</c:v>
                </c:pt>
                <c:pt idx="25088">
                  <c:v>0</c:v>
                </c:pt>
                <c:pt idx="25089">
                  <c:v>0</c:v>
                </c:pt>
                <c:pt idx="25090">
                  <c:v>0</c:v>
                </c:pt>
                <c:pt idx="25091">
                  <c:v>0</c:v>
                </c:pt>
                <c:pt idx="25092">
                  <c:v>0</c:v>
                </c:pt>
                <c:pt idx="25093">
                  <c:v>0</c:v>
                </c:pt>
                <c:pt idx="25094">
                  <c:v>0</c:v>
                </c:pt>
                <c:pt idx="25095">
                  <c:v>0</c:v>
                </c:pt>
                <c:pt idx="25096">
                  <c:v>0</c:v>
                </c:pt>
                <c:pt idx="25097">
                  <c:v>0</c:v>
                </c:pt>
                <c:pt idx="25098">
                  <c:v>0</c:v>
                </c:pt>
                <c:pt idx="25099">
                  <c:v>0</c:v>
                </c:pt>
                <c:pt idx="25100">
                  <c:v>0</c:v>
                </c:pt>
                <c:pt idx="25101">
                  <c:v>0</c:v>
                </c:pt>
                <c:pt idx="25102">
                  <c:v>0</c:v>
                </c:pt>
                <c:pt idx="25103">
                  <c:v>0</c:v>
                </c:pt>
                <c:pt idx="25104">
                  <c:v>0</c:v>
                </c:pt>
                <c:pt idx="25105">
                  <c:v>0</c:v>
                </c:pt>
                <c:pt idx="25106">
                  <c:v>0</c:v>
                </c:pt>
                <c:pt idx="25107">
                  <c:v>0</c:v>
                </c:pt>
                <c:pt idx="25108">
                  <c:v>8444.8999999999978</c:v>
                </c:pt>
                <c:pt idx="25109">
                  <c:v>0</c:v>
                </c:pt>
                <c:pt idx="25110">
                  <c:v>0</c:v>
                </c:pt>
                <c:pt idx="25111">
                  <c:v>0</c:v>
                </c:pt>
                <c:pt idx="25112">
                  <c:v>0</c:v>
                </c:pt>
                <c:pt idx="25113">
                  <c:v>0</c:v>
                </c:pt>
                <c:pt idx="25114">
                  <c:v>0</c:v>
                </c:pt>
                <c:pt idx="25115">
                  <c:v>0</c:v>
                </c:pt>
                <c:pt idx="25116">
                  <c:v>0</c:v>
                </c:pt>
                <c:pt idx="25117">
                  <c:v>0</c:v>
                </c:pt>
                <c:pt idx="25118">
                  <c:v>0</c:v>
                </c:pt>
                <c:pt idx="25119">
                  <c:v>0</c:v>
                </c:pt>
                <c:pt idx="25120">
                  <c:v>0</c:v>
                </c:pt>
                <c:pt idx="25121">
                  <c:v>0</c:v>
                </c:pt>
                <c:pt idx="25122">
                  <c:v>0</c:v>
                </c:pt>
                <c:pt idx="25123">
                  <c:v>0</c:v>
                </c:pt>
                <c:pt idx="25124">
                  <c:v>0</c:v>
                </c:pt>
                <c:pt idx="25125">
                  <c:v>0</c:v>
                </c:pt>
                <c:pt idx="25126">
                  <c:v>0</c:v>
                </c:pt>
                <c:pt idx="25127">
                  <c:v>0</c:v>
                </c:pt>
                <c:pt idx="25128">
                  <c:v>0</c:v>
                </c:pt>
                <c:pt idx="25129">
                  <c:v>0</c:v>
                </c:pt>
                <c:pt idx="25130">
                  <c:v>0</c:v>
                </c:pt>
                <c:pt idx="25131">
                  <c:v>0</c:v>
                </c:pt>
                <c:pt idx="25132">
                  <c:v>0</c:v>
                </c:pt>
                <c:pt idx="25133">
                  <c:v>0</c:v>
                </c:pt>
                <c:pt idx="25134">
                  <c:v>0</c:v>
                </c:pt>
                <c:pt idx="25135">
                  <c:v>0</c:v>
                </c:pt>
                <c:pt idx="25136">
                  <c:v>0</c:v>
                </c:pt>
                <c:pt idx="25137">
                  <c:v>0</c:v>
                </c:pt>
                <c:pt idx="25138">
                  <c:v>0</c:v>
                </c:pt>
                <c:pt idx="25139">
                  <c:v>0</c:v>
                </c:pt>
                <c:pt idx="25140">
                  <c:v>0</c:v>
                </c:pt>
                <c:pt idx="25141">
                  <c:v>0</c:v>
                </c:pt>
                <c:pt idx="25142">
                  <c:v>0</c:v>
                </c:pt>
                <c:pt idx="25143">
                  <c:v>0</c:v>
                </c:pt>
                <c:pt idx="25144">
                  <c:v>0</c:v>
                </c:pt>
                <c:pt idx="25145">
                  <c:v>0</c:v>
                </c:pt>
                <c:pt idx="25146">
                  <c:v>0</c:v>
                </c:pt>
                <c:pt idx="25147">
                  <c:v>64.3</c:v>
                </c:pt>
                <c:pt idx="25148">
                  <c:v>0</c:v>
                </c:pt>
                <c:pt idx="25149">
                  <c:v>0</c:v>
                </c:pt>
                <c:pt idx="25150">
                  <c:v>0</c:v>
                </c:pt>
                <c:pt idx="25151">
                  <c:v>0</c:v>
                </c:pt>
                <c:pt idx="25152">
                  <c:v>0</c:v>
                </c:pt>
                <c:pt idx="25153">
                  <c:v>0</c:v>
                </c:pt>
                <c:pt idx="25154">
                  <c:v>0</c:v>
                </c:pt>
                <c:pt idx="25155">
                  <c:v>3469.099999999999</c:v>
                </c:pt>
                <c:pt idx="25156">
                  <c:v>0</c:v>
                </c:pt>
                <c:pt idx="25157">
                  <c:v>0</c:v>
                </c:pt>
                <c:pt idx="25158">
                  <c:v>0</c:v>
                </c:pt>
                <c:pt idx="25159">
                  <c:v>0</c:v>
                </c:pt>
                <c:pt idx="25160">
                  <c:v>0</c:v>
                </c:pt>
                <c:pt idx="25161">
                  <c:v>0</c:v>
                </c:pt>
                <c:pt idx="25162">
                  <c:v>0</c:v>
                </c:pt>
                <c:pt idx="25163">
                  <c:v>0</c:v>
                </c:pt>
                <c:pt idx="25164">
                  <c:v>0</c:v>
                </c:pt>
                <c:pt idx="25165">
                  <c:v>0</c:v>
                </c:pt>
                <c:pt idx="25166">
                  <c:v>0</c:v>
                </c:pt>
                <c:pt idx="25167">
                  <c:v>0</c:v>
                </c:pt>
                <c:pt idx="25168">
                  <c:v>0</c:v>
                </c:pt>
                <c:pt idx="25169">
                  <c:v>0</c:v>
                </c:pt>
                <c:pt idx="25170">
                  <c:v>0</c:v>
                </c:pt>
                <c:pt idx="25171">
                  <c:v>0</c:v>
                </c:pt>
                <c:pt idx="25172">
                  <c:v>0</c:v>
                </c:pt>
                <c:pt idx="25173">
                  <c:v>0</c:v>
                </c:pt>
                <c:pt idx="25174">
                  <c:v>0</c:v>
                </c:pt>
                <c:pt idx="25175">
                  <c:v>0</c:v>
                </c:pt>
                <c:pt idx="25176">
                  <c:v>0</c:v>
                </c:pt>
                <c:pt idx="25177">
                  <c:v>0</c:v>
                </c:pt>
                <c:pt idx="25178">
                  <c:v>0</c:v>
                </c:pt>
                <c:pt idx="25179">
                  <c:v>0</c:v>
                </c:pt>
                <c:pt idx="25180">
                  <c:v>0</c:v>
                </c:pt>
                <c:pt idx="25181">
                  <c:v>0</c:v>
                </c:pt>
                <c:pt idx="25182">
                  <c:v>0</c:v>
                </c:pt>
                <c:pt idx="25183">
                  <c:v>0</c:v>
                </c:pt>
                <c:pt idx="25184">
                  <c:v>0</c:v>
                </c:pt>
                <c:pt idx="25185">
                  <c:v>0</c:v>
                </c:pt>
                <c:pt idx="25186">
                  <c:v>0</c:v>
                </c:pt>
                <c:pt idx="25187">
                  <c:v>0</c:v>
                </c:pt>
                <c:pt idx="25188">
                  <c:v>0</c:v>
                </c:pt>
                <c:pt idx="25189">
                  <c:v>0</c:v>
                </c:pt>
                <c:pt idx="25190">
                  <c:v>0</c:v>
                </c:pt>
                <c:pt idx="25191">
                  <c:v>0</c:v>
                </c:pt>
                <c:pt idx="25192">
                  <c:v>899.80000000000007</c:v>
                </c:pt>
                <c:pt idx="25193">
                  <c:v>0</c:v>
                </c:pt>
                <c:pt idx="25194">
                  <c:v>0</c:v>
                </c:pt>
                <c:pt idx="25195">
                  <c:v>0</c:v>
                </c:pt>
                <c:pt idx="25196">
                  <c:v>0</c:v>
                </c:pt>
                <c:pt idx="25197">
                  <c:v>0</c:v>
                </c:pt>
                <c:pt idx="25198">
                  <c:v>0</c:v>
                </c:pt>
                <c:pt idx="25199">
                  <c:v>0</c:v>
                </c:pt>
                <c:pt idx="25200">
                  <c:v>0</c:v>
                </c:pt>
                <c:pt idx="25201">
                  <c:v>0</c:v>
                </c:pt>
                <c:pt idx="25202">
                  <c:v>0</c:v>
                </c:pt>
                <c:pt idx="25203">
                  <c:v>0</c:v>
                </c:pt>
                <c:pt idx="25204">
                  <c:v>0</c:v>
                </c:pt>
                <c:pt idx="25205">
                  <c:v>0</c:v>
                </c:pt>
                <c:pt idx="25206">
                  <c:v>0</c:v>
                </c:pt>
                <c:pt idx="25207">
                  <c:v>0</c:v>
                </c:pt>
                <c:pt idx="25208">
                  <c:v>0</c:v>
                </c:pt>
                <c:pt idx="25209">
                  <c:v>0</c:v>
                </c:pt>
                <c:pt idx="25210">
                  <c:v>0</c:v>
                </c:pt>
                <c:pt idx="25211">
                  <c:v>0</c:v>
                </c:pt>
                <c:pt idx="25212">
                  <c:v>0</c:v>
                </c:pt>
                <c:pt idx="25213">
                  <c:v>0</c:v>
                </c:pt>
                <c:pt idx="25214">
                  <c:v>0</c:v>
                </c:pt>
                <c:pt idx="25215">
                  <c:v>0</c:v>
                </c:pt>
                <c:pt idx="25216">
                  <c:v>22.000000000000004</c:v>
                </c:pt>
                <c:pt idx="25217">
                  <c:v>0</c:v>
                </c:pt>
                <c:pt idx="25218">
                  <c:v>0</c:v>
                </c:pt>
                <c:pt idx="25219">
                  <c:v>0</c:v>
                </c:pt>
                <c:pt idx="25220">
                  <c:v>0</c:v>
                </c:pt>
                <c:pt idx="25221">
                  <c:v>0</c:v>
                </c:pt>
                <c:pt idx="25222">
                  <c:v>0</c:v>
                </c:pt>
                <c:pt idx="25223">
                  <c:v>0</c:v>
                </c:pt>
                <c:pt idx="25224">
                  <c:v>0</c:v>
                </c:pt>
                <c:pt idx="25225">
                  <c:v>0</c:v>
                </c:pt>
                <c:pt idx="25226">
                  <c:v>0</c:v>
                </c:pt>
                <c:pt idx="25227">
                  <c:v>0</c:v>
                </c:pt>
                <c:pt idx="25228">
                  <c:v>0</c:v>
                </c:pt>
                <c:pt idx="25229">
                  <c:v>0</c:v>
                </c:pt>
                <c:pt idx="25230">
                  <c:v>0</c:v>
                </c:pt>
                <c:pt idx="25231">
                  <c:v>0</c:v>
                </c:pt>
                <c:pt idx="25232">
                  <c:v>0</c:v>
                </c:pt>
                <c:pt idx="25233">
                  <c:v>0</c:v>
                </c:pt>
                <c:pt idx="25234">
                  <c:v>0</c:v>
                </c:pt>
                <c:pt idx="25235">
                  <c:v>0</c:v>
                </c:pt>
                <c:pt idx="25236">
                  <c:v>0</c:v>
                </c:pt>
                <c:pt idx="25237">
                  <c:v>101.3</c:v>
                </c:pt>
                <c:pt idx="25238">
                  <c:v>0</c:v>
                </c:pt>
                <c:pt idx="25239">
                  <c:v>0</c:v>
                </c:pt>
                <c:pt idx="25240">
                  <c:v>0</c:v>
                </c:pt>
                <c:pt idx="25241">
                  <c:v>0</c:v>
                </c:pt>
                <c:pt idx="25242">
                  <c:v>0</c:v>
                </c:pt>
                <c:pt idx="25243">
                  <c:v>0</c:v>
                </c:pt>
                <c:pt idx="25244">
                  <c:v>0</c:v>
                </c:pt>
                <c:pt idx="25245">
                  <c:v>0</c:v>
                </c:pt>
                <c:pt idx="25246">
                  <c:v>0</c:v>
                </c:pt>
                <c:pt idx="25247">
                  <c:v>0</c:v>
                </c:pt>
                <c:pt idx="25248">
                  <c:v>0</c:v>
                </c:pt>
                <c:pt idx="25249">
                  <c:v>0</c:v>
                </c:pt>
                <c:pt idx="25250">
                  <c:v>0</c:v>
                </c:pt>
                <c:pt idx="25251">
                  <c:v>0</c:v>
                </c:pt>
                <c:pt idx="25252">
                  <c:v>0</c:v>
                </c:pt>
                <c:pt idx="25253">
                  <c:v>0</c:v>
                </c:pt>
                <c:pt idx="25254">
                  <c:v>0</c:v>
                </c:pt>
                <c:pt idx="25255">
                  <c:v>0</c:v>
                </c:pt>
                <c:pt idx="25256">
                  <c:v>0</c:v>
                </c:pt>
                <c:pt idx="25257">
                  <c:v>0</c:v>
                </c:pt>
                <c:pt idx="25258">
                  <c:v>0</c:v>
                </c:pt>
                <c:pt idx="25259">
                  <c:v>0</c:v>
                </c:pt>
                <c:pt idx="25260">
                  <c:v>0</c:v>
                </c:pt>
                <c:pt idx="25261">
                  <c:v>0</c:v>
                </c:pt>
                <c:pt idx="25262">
                  <c:v>0</c:v>
                </c:pt>
                <c:pt idx="25263">
                  <c:v>0</c:v>
                </c:pt>
                <c:pt idx="25264">
                  <c:v>0</c:v>
                </c:pt>
                <c:pt idx="25265">
                  <c:v>0</c:v>
                </c:pt>
                <c:pt idx="25266">
                  <c:v>0</c:v>
                </c:pt>
                <c:pt idx="25267">
                  <c:v>0</c:v>
                </c:pt>
                <c:pt idx="25268">
                  <c:v>0</c:v>
                </c:pt>
                <c:pt idx="25269">
                  <c:v>0</c:v>
                </c:pt>
                <c:pt idx="25270">
                  <c:v>0</c:v>
                </c:pt>
                <c:pt idx="25271">
                  <c:v>0</c:v>
                </c:pt>
                <c:pt idx="25272">
                  <c:v>0</c:v>
                </c:pt>
                <c:pt idx="25273">
                  <c:v>0</c:v>
                </c:pt>
                <c:pt idx="25274">
                  <c:v>0</c:v>
                </c:pt>
                <c:pt idx="25275">
                  <c:v>0</c:v>
                </c:pt>
                <c:pt idx="25276">
                  <c:v>0</c:v>
                </c:pt>
                <c:pt idx="25277">
                  <c:v>0</c:v>
                </c:pt>
                <c:pt idx="25278">
                  <c:v>0</c:v>
                </c:pt>
                <c:pt idx="25279">
                  <c:v>0</c:v>
                </c:pt>
                <c:pt idx="25280">
                  <c:v>0</c:v>
                </c:pt>
                <c:pt idx="25281">
                  <c:v>0</c:v>
                </c:pt>
                <c:pt idx="25282">
                  <c:v>0</c:v>
                </c:pt>
                <c:pt idx="25283">
                  <c:v>0</c:v>
                </c:pt>
                <c:pt idx="25284">
                  <c:v>0</c:v>
                </c:pt>
                <c:pt idx="25285">
                  <c:v>0</c:v>
                </c:pt>
                <c:pt idx="25286">
                  <c:v>0</c:v>
                </c:pt>
                <c:pt idx="25287">
                  <c:v>0</c:v>
                </c:pt>
                <c:pt idx="25288">
                  <c:v>0</c:v>
                </c:pt>
                <c:pt idx="25289">
                  <c:v>0</c:v>
                </c:pt>
                <c:pt idx="25290">
                  <c:v>0</c:v>
                </c:pt>
                <c:pt idx="25291">
                  <c:v>0</c:v>
                </c:pt>
                <c:pt idx="25292">
                  <c:v>0</c:v>
                </c:pt>
                <c:pt idx="25293">
                  <c:v>0</c:v>
                </c:pt>
                <c:pt idx="25294">
                  <c:v>0</c:v>
                </c:pt>
                <c:pt idx="25295">
                  <c:v>0</c:v>
                </c:pt>
                <c:pt idx="25296">
                  <c:v>0</c:v>
                </c:pt>
                <c:pt idx="25297">
                  <c:v>0</c:v>
                </c:pt>
                <c:pt idx="25298">
                  <c:v>0</c:v>
                </c:pt>
                <c:pt idx="25299">
                  <c:v>0</c:v>
                </c:pt>
                <c:pt idx="25300">
                  <c:v>0</c:v>
                </c:pt>
                <c:pt idx="25301">
                  <c:v>0</c:v>
                </c:pt>
                <c:pt idx="25302">
                  <c:v>0</c:v>
                </c:pt>
                <c:pt idx="25303">
                  <c:v>0</c:v>
                </c:pt>
                <c:pt idx="25304">
                  <c:v>0</c:v>
                </c:pt>
                <c:pt idx="25305">
                  <c:v>0</c:v>
                </c:pt>
                <c:pt idx="25306">
                  <c:v>0</c:v>
                </c:pt>
                <c:pt idx="25307">
                  <c:v>0</c:v>
                </c:pt>
                <c:pt idx="25308">
                  <c:v>0</c:v>
                </c:pt>
                <c:pt idx="25309">
                  <c:v>0</c:v>
                </c:pt>
                <c:pt idx="25310">
                  <c:v>0</c:v>
                </c:pt>
                <c:pt idx="25311">
                  <c:v>0</c:v>
                </c:pt>
                <c:pt idx="25312">
                  <c:v>0</c:v>
                </c:pt>
                <c:pt idx="25313">
                  <c:v>0</c:v>
                </c:pt>
                <c:pt idx="25314">
                  <c:v>0</c:v>
                </c:pt>
                <c:pt idx="25315">
                  <c:v>0</c:v>
                </c:pt>
                <c:pt idx="25316">
                  <c:v>0</c:v>
                </c:pt>
                <c:pt idx="25317">
                  <c:v>0</c:v>
                </c:pt>
                <c:pt idx="25318">
                  <c:v>1705.7</c:v>
                </c:pt>
                <c:pt idx="25319">
                  <c:v>0</c:v>
                </c:pt>
                <c:pt idx="25320">
                  <c:v>0</c:v>
                </c:pt>
                <c:pt idx="25321">
                  <c:v>0</c:v>
                </c:pt>
                <c:pt idx="25322">
                  <c:v>0</c:v>
                </c:pt>
                <c:pt idx="25323">
                  <c:v>0</c:v>
                </c:pt>
                <c:pt idx="25324">
                  <c:v>0</c:v>
                </c:pt>
                <c:pt idx="25325">
                  <c:v>0</c:v>
                </c:pt>
                <c:pt idx="25326">
                  <c:v>0</c:v>
                </c:pt>
                <c:pt idx="25327">
                  <c:v>0</c:v>
                </c:pt>
                <c:pt idx="25328">
                  <c:v>0</c:v>
                </c:pt>
                <c:pt idx="25329">
                  <c:v>0</c:v>
                </c:pt>
                <c:pt idx="25330">
                  <c:v>0</c:v>
                </c:pt>
                <c:pt idx="25331">
                  <c:v>0</c:v>
                </c:pt>
                <c:pt idx="25332">
                  <c:v>0</c:v>
                </c:pt>
                <c:pt idx="25333">
                  <c:v>0</c:v>
                </c:pt>
                <c:pt idx="25334">
                  <c:v>0</c:v>
                </c:pt>
                <c:pt idx="25335">
                  <c:v>0</c:v>
                </c:pt>
                <c:pt idx="25336">
                  <c:v>0</c:v>
                </c:pt>
                <c:pt idx="25337">
                  <c:v>0</c:v>
                </c:pt>
                <c:pt idx="25338">
                  <c:v>0</c:v>
                </c:pt>
                <c:pt idx="25339">
                  <c:v>0</c:v>
                </c:pt>
                <c:pt idx="25340">
                  <c:v>0</c:v>
                </c:pt>
                <c:pt idx="25341">
                  <c:v>0</c:v>
                </c:pt>
                <c:pt idx="25342">
                  <c:v>0</c:v>
                </c:pt>
                <c:pt idx="25343">
                  <c:v>0</c:v>
                </c:pt>
                <c:pt idx="25344">
                  <c:v>0</c:v>
                </c:pt>
                <c:pt idx="25345">
                  <c:v>0</c:v>
                </c:pt>
                <c:pt idx="25346">
                  <c:v>0</c:v>
                </c:pt>
                <c:pt idx="25347">
                  <c:v>0</c:v>
                </c:pt>
                <c:pt idx="25348">
                  <c:v>0</c:v>
                </c:pt>
                <c:pt idx="25349">
                  <c:v>0</c:v>
                </c:pt>
                <c:pt idx="25350">
                  <c:v>0</c:v>
                </c:pt>
                <c:pt idx="25351">
                  <c:v>0</c:v>
                </c:pt>
                <c:pt idx="25352">
                  <c:v>0</c:v>
                </c:pt>
                <c:pt idx="25353">
                  <c:v>0</c:v>
                </c:pt>
                <c:pt idx="25354">
                  <c:v>0</c:v>
                </c:pt>
                <c:pt idx="25355">
                  <c:v>0</c:v>
                </c:pt>
                <c:pt idx="25356">
                  <c:v>0</c:v>
                </c:pt>
                <c:pt idx="25357">
                  <c:v>0</c:v>
                </c:pt>
                <c:pt idx="25358">
                  <c:v>0</c:v>
                </c:pt>
                <c:pt idx="25359">
                  <c:v>0</c:v>
                </c:pt>
                <c:pt idx="25360">
                  <c:v>0</c:v>
                </c:pt>
                <c:pt idx="25361">
                  <c:v>0</c:v>
                </c:pt>
                <c:pt idx="25362">
                  <c:v>0</c:v>
                </c:pt>
                <c:pt idx="25363">
                  <c:v>0</c:v>
                </c:pt>
                <c:pt idx="25364">
                  <c:v>0</c:v>
                </c:pt>
                <c:pt idx="25365">
                  <c:v>0</c:v>
                </c:pt>
                <c:pt idx="25366">
                  <c:v>0</c:v>
                </c:pt>
                <c:pt idx="25367">
                  <c:v>0</c:v>
                </c:pt>
                <c:pt idx="25368">
                  <c:v>0</c:v>
                </c:pt>
                <c:pt idx="25369">
                  <c:v>0</c:v>
                </c:pt>
                <c:pt idx="25370">
                  <c:v>0</c:v>
                </c:pt>
                <c:pt idx="25371">
                  <c:v>0</c:v>
                </c:pt>
                <c:pt idx="25372">
                  <c:v>0</c:v>
                </c:pt>
                <c:pt idx="25373">
                  <c:v>0</c:v>
                </c:pt>
                <c:pt idx="25374">
                  <c:v>0</c:v>
                </c:pt>
                <c:pt idx="25375">
                  <c:v>0</c:v>
                </c:pt>
                <c:pt idx="25376">
                  <c:v>0</c:v>
                </c:pt>
                <c:pt idx="25377">
                  <c:v>0</c:v>
                </c:pt>
                <c:pt idx="25378">
                  <c:v>0</c:v>
                </c:pt>
                <c:pt idx="25379">
                  <c:v>0</c:v>
                </c:pt>
                <c:pt idx="25380">
                  <c:v>0</c:v>
                </c:pt>
                <c:pt idx="25381">
                  <c:v>0</c:v>
                </c:pt>
                <c:pt idx="25382">
                  <c:v>0</c:v>
                </c:pt>
                <c:pt idx="25383">
                  <c:v>0</c:v>
                </c:pt>
                <c:pt idx="25384">
                  <c:v>0</c:v>
                </c:pt>
                <c:pt idx="25385">
                  <c:v>0</c:v>
                </c:pt>
                <c:pt idx="25386">
                  <c:v>0</c:v>
                </c:pt>
                <c:pt idx="25387">
                  <c:v>0</c:v>
                </c:pt>
                <c:pt idx="25388">
                  <c:v>0</c:v>
                </c:pt>
                <c:pt idx="25389">
                  <c:v>0</c:v>
                </c:pt>
                <c:pt idx="25390">
                  <c:v>0</c:v>
                </c:pt>
                <c:pt idx="25391">
                  <c:v>0</c:v>
                </c:pt>
                <c:pt idx="25392">
                  <c:v>0</c:v>
                </c:pt>
                <c:pt idx="25393">
                  <c:v>0</c:v>
                </c:pt>
                <c:pt idx="25394">
                  <c:v>0</c:v>
                </c:pt>
                <c:pt idx="25395">
                  <c:v>0</c:v>
                </c:pt>
                <c:pt idx="25396">
                  <c:v>0</c:v>
                </c:pt>
                <c:pt idx="25397">
                  <c:v>0</c:v>
                </c:pt>
                <c:pt idx="25398">
                  <c:v>0</c:v>
                </c:pt>
                <c:pt idx="25399">
                  <c:v>0</c:v>
                </c:pt>
                <c:pt idx="25400">
                  <c:v>0</c:v>
                </c:pt>
                <c:pt idx="25401">
                  <c:v>0</c:v>
                </c:pt>
                <c:pt idx="25402">
                  <c:v>0</c:v>
                </c:pt>
                <c:pt idx="25403">
                  <c:v>0</c:v>
                </c:pt>
                <c:pt idx="25404">
                  <c:v>0</c:v>
                </c:pt>
                <c:pt idx="25405">
                  <c:v>0</c:v>
                </c:pt>
                <c:pt idx="25406">
                  <c:v>0</c:v>
                </c:pt>
                <c:pt idx="25407">
                  <c:v>0</c:v>
                </c:pt>
                <c:pt idx="25408">
                  <c:v>0</c:v>
                </c:pt>
                <c:pt idx="25409">
                  <c:v>0</c:v>
                </c:pt>
                <c:pt idx="25410">
                  <c:v>0</c:v>
                </c:pt>
                <c:pt idx="25411">
                  <c:v>0</c:v>
                </c:pt>
                <c:pt idx="25412">
                  <c:v>0</c:v>
                </c:pt>
                <c:pt idx="25413">
                  <c:v>0</c:v>
                </c:pt>
                <c:pt idx="25414">
                  <c:v>0</c:v>
                </c:pt>
                <c:pt idx="25415">
                  <c:v>0</c:v>
                </c:pt>
                <c:pt idx="25416">
                  <c:v>0</c:v>
                </c:pt>
                <c:pt idx="25417">
                  <c:v>0</c:v>
                </c:pt>
                <c:pt idx="25418">
                  <c:v>0</c:v>
                </c:pt>
                <c:pt idx="25419">
                  <c:v>0</c:v>
                </c:pt>
                <c:pt idx="25420">
                  <c:v>0</c:v>
                </c:pt>
                <c:pt idx="25421">
                  <c:v>0</c:v>
                </c:pt>
                <c:pt idx="25422">
                  <c:v>0</c:v>
                </c:pt>
                <c:pt idx="25423">
                  <c:v>0</c:v>
                </c:pt>
                <c:pt idx="25424">
                  <c:v>0</c:v>
                </c:pt>
                <c:pt idx="25425">
                  <c:v>0</c:v>
                </c:pt>
                <c:pt idx="25426">
                  <c:v>0</c:v>
                </c:pt>
                <c:pt idx="25427">
                  <c:v>0</c:v>
                </c:pt>
                <c:pt idx="25428">
                  <c:v>0</c:v>
                </c:pt>
                <c:pt idx="25429">
                  <c:v>0</c:v>
                </c:pt>
                <c:pt idx="25430">
                  <c:v>0</c:v>
                </c:pt>
                <c:pt idx="25431">
                  <c:v>0</c:v>
                </c:pt>
                <c:pt idx="25432">
                  <c:v>0</c:v>
                </c:pt>
                <c:pt idx="25433">
                  <c:v>0</c:v>
                </c:pt>
                <c:pt idx="25434">
                  <c:v>0</c:v>
                </c:pt>
                <c:pt idx="25435">
                  <c:v>0</c:v>
                </c:pt>
                <c:pt idx="25436">
                  <c:v>0</c:v>
                </c:pt>
                <c:pt idx="25437">
                  <c:v>0</c:v>
                </c:pt>
                <c:pt idx="25438">
                  <c:v>0</c:v>
                </c:pt>
                <c:pt idx="25439">
                  <c:v>0</c:v>
                </c:pt>
                <c:pt idx="25440">
                  <c:v>0</c:v>
                </c:pt>
                <c:pt idx="25441">
                  <c:v>0</c:v>
                </c:pt>
                <c:pt idx="25442">
                  <c:v>0</c:v>
                </c:pt>
                <c:pt idx="25443">
                  <c:v>0</c:v>
                </c:pt>
                <c:pt idx="25444">
                  <c:v>0</c:v>
                </c:pt>
                <c:pt idx="25445">
                  <c:v>0</c:v>
                </c:pt>
                <c:pt idx="25446">
                  <c:v>0</c:v>
                </c:pt>
                <c:pt idx="25447">
                  <c:v>0</c:v>
                </c:pt>
                <c:pt idx="25448">
                  <c:v>0</c:v>
                </c:pt>
                <c:pt idx="25449">
                  <c:v>0</c:v>
                </c:pt>
                <c:pt idx="25450">
                  <c:v>0</c:v>
                </c:pt>
                <c:pt idx="25451">
                  <c:v>0</c:v>
                </c:pt>
                <c:pt idx="25452">
                  <c:v>0</c:v>
                </c:pt>
                <c:pt idx="25453">
                  <c:v>0</c:v>
                </c:pt>
                <c:pt idx="25454">
                  <c:v>0</c:v>
                </c:pt>
                <c:pt idx="25455">
                  <c:v>0</c:v>
                </c:pt>
                <c:pt idx="25456">
                  <c:v>0</c:v>
                </c:pt>
                <c:pt idx="25457">
                  <c:v>0</c:v>
                </c:pt>
                <c:pt idx="25458">
                  <c:v>0</c:v>
                </c:pt>
                <c:pt idx="25459">
                  <c:v>0</c:v>
                </c:pt>
                <c:pt idx="25460">
                  <c:v>0</c:v>
                </c:pt>
                <c:pt idx="25461">
                  <c:v>0</c:v>
                </c:pt>
                <c:pt idx="25462">
                  <c:v>0</c:v>
                </c:pt>
                <c:pt idx="25463">
                  <c:v>0</c:v>
                </c:pt>
                <c:pt idx="25464">
                  <c:v>0</c:v>
                </c:pt>
                <c:pt idx="25465">
                  <c:v>0</c:v>
                </c:pt>
                <c:pt idx="25466">
                  <c:v>0</c:v>
                </c:pt>
                <c:pt idx="25467">
                  <c:v>0</c:v>
                </c:pt>
                <c:pt idx="25468">
                  <c:v>0</c:v>
                </c:pt>
                <c:pt idx="25469">
                  <c:v>0</c:v>
                </c:pt>
                <c:pt idx="25470">
                  <c:v>0</c:v>
                </c:pt>
                <c:pt idx="25471">
                  <c:v>0</c:v>
                </c:pt>
                <c:pt idx="25472">
                  <c:v>0</c:v>
                </c:pt>
                <c:pt idx="25473">
                  <c:v>0</c:v>
                </c:pt>
                <c:pt idx="25474">
                  <c:v>0</c:v>
                </c:pt>
                <c:pt idx="25475">
                  <c:v>0</c:v>
                </c:pt>
                <c:pt idx="25476">
                  <c:v>0</c:v>
                </c:pt>
                <c:pt idx="25477">
                  <c:v>0</c:v>
                </c:pt>
                <c:pt idx="25478">
                  <c:v>0</c:v>
                </c:pt>
                <c:pt idx="25479">
                  <c:v>0</c:v>
                </c:pt>
                <c:pt idx="25480">
                  <c:v>0</c:v>
                </c:pt>
                <c:pt idx="25481">
                  <c:v>0</c:v>
                </c:pt>
                <c:pt idx="25482">
                  <c:v>0</c:v>
                </c:pt>
                <c:pt idx="25483">
                  <c:v>0</c:v>
                </c:pt>
                <c:pt idx="25484">
                  <c:v>0</c:v>
                </c:pt>
                <c:pt idx="25485">
                  <c:v>0</c:v>
                </c:pt>
                <c:pt idx="25486">
                  <c:v>0</c:v>
                </c:pt>
                <c:pt idx="25487">
                  <c:v>0</c:v>
                </c:pt>
                <c:pt idx="25488">
                  <c:v>0</c:v>
                </c:pt>
                <c:pt idx="25489">
                  <c:v>0</c:v>
                </c:pt>
                <c:pt idx="25490">
                  <c:v>0</c:v>
                </c:pt>
                <c:pt idx="25491">
                  <c:v>0</c:v>
                </c:pt>
                <c:pt idx="25492">
                  <c:v>0</c:v>
                </c:pt>
                <c:pt idx="25493">
                  <c:v>0</c:v>
                </c:pt>
                <c:pt idx="25494">
                  <c:v>0</c:v>
                </c:pt>
                <c:pt idx="25495">
                  <c:v>0</c:v>
                </c:pt>
                <c:pt idx="25496">
                  <c:v>0</c:v>
                </c:pt>
                <c:pt idx="25497">
                  <c:v>0</c:v>
                </c:pt>
                <c:pt idx="25498">
                  <c:v>0</c:v>
                </c:pt>
                <c:pt idx="25499">
                  <c:v>0</c:v>
                </c:pt>
                <c:pt idx="25500">
                  <c:v>0</c:v>
                </c:pt>
                <c:pt idx="25501">
                  <c:v>0</c:v>
                </c:pt>
                <c:pt idx="25502">
                  <c:v>0</c:v>
                </c:pt>
                <c:pt idx="25503">
                  <c:v>0</c:v>
                </c:pt>
                <c:pt idx="25504">
                  <c:v>0</c:v>
                </c:pt>
                <c:pt idx="25505">
                  <c:v>0</c:v>
                </c:pt>
                <c:pt idx="25506">
                  <c:v>0</c:v>
                </c:pt>
                <c:pt idx="25507">
                  <c:v>0</c:v>
                </c:pt>
                <c:pt idx="25508">
                  <c:v>0</c:v>
                </c:pt>
                <c:pt idx="25509">
                  <c:v>0</c:v>
                </c:pt>
                <c:pt idx="25510">
                  <c:v>0</c:v>
                </c:pt>
                <c:pt idx="25511">
                  <c:v>0</c:v>
                </c:pt>
                <c:pt idx="25512">
                  <c:v>0</c:v>
                </c:pt>
                <c:pt idx="25513">
                  <c:v>0</c:v>
                </c:pt>
                <c:pt idx="25514">
                  <c:v>0</c:v>
                </c:pt>
                <c:pt idx="25515">
                  <c:v>0</c:v>
                </c:pt>
                <c:pt idx="25516">
                  <c:v>0</c:v>
                </c:pt>
                <c:pt idx="25517">
                  <c:v>0</c:v>
                </c:pt>
                <c:pt idx="25518">
                  <c:v>0</c:v>
                </c:pt>
                <c:pt idx="25519">
                  <c:v>0</c:v>
                </c:pt>
                <c:pt idx="25520">
                  <c:v>0</c:v>
                </c:pt>
                <c:pt idx="25521">
                  <c:v>0</c:v>
                </c:pt>
                <c:pt idx="25522">
                  <c:v>0</c:v>
                </c:pt>
                <c:pt idx="25523">
                  <c:v>0</c:v>
                </c:pt>
                <c:pt idx="25524">
                  <c:v>0</c:v>
                </c:pt>
                <c:pt idx="25525">
                  <c:v>0</c:v>
                </c:pt>
                <c:pt idx="25526">
                  <c:v>0</c:v>
                </c:pt>
                <c:pt idx="25527">
                  <c:v>0</c:v>
                </c:pt>
                <c:pt idx="25528">
                  <c:v>0</c:v>
                </c:pt>
                <c:pt idx="25529">
                  <c:v>0</c:v>
                </c:pt>
                <c:pt idx="25530">
                  <c:v>0</c:v>
                </c:pt>
                <c:pt idx="25531">
                  <c:v>0</c:v>
                </c:pt>
                <c:pt idx="25532">
                  <c:v>0</c:v>
                </c:pt>
                <c:pt idx="25533">
                  <c:v>0</c:v>
                </c:pt>
                <c:pt idx="25534">
                  <c:v>0</c:v>
                </c:pt>
                <c:pt idx="25535">
                  <c:v>0</c:v>
                </c:pt>
                <c:pt idx="25536">
                  <c:v>0</c:v>
                </c:pt>
                <c:pt idx="25537">
                  <c:v>0</c:v>
                </c:pt>
                <c:pt idx="25538">
                  <c:v>0</c:v>
                </c:pt>
                <c:pt idx="25539">
                  <c:v>0</c:v>
                </c:pt>
                <c:pt idx="25540">
                  <c:v>0</c:v>
                </c:pt>
                <c:pt idx="25541">
                  <c:v>0</c:v>
                </c:pt>
                <c:pt idx="25542">
                  <c:v>0</c:v>
                </c:pt>
                <c:pt idx="25543">
                  <c:v>0</c:v>
                </c:pt>
                <c:pt idx="25544">
                  <c:v>0</c:v>
                </c:pt>
                <c:pt idx="25545">
                  <c:v>0</c:v>
                </c:pt>
                <c:pt idx="25546">
                  <c:v>0</c:v>
                </c:pt>
                <c:pt idx="25547">
                  <c:v>0</c:v>
                </c:pt>
                <c:pt idx="25548">
                  <c:v>0</c:v>
                </c:pt>
                <c:pt idx="25549">
                  <c:v>0</c:v>
                </c:pt>
                <c:pt idx="25550">
                  <c:v>0</c:v>
                </c:pt>
                <c:pt idx="25551">
                  <c:v>0</c:v>
                </c:pt>
                <c:pt idx="25552">
                  <c:v>0</c:v>
                </c:pt>
                <c:pt idx="25553">
                  <c:v>0</c:v>
                </c:pt>
                <c:pt idx="25554">
                  <c:v>0</c:v>
                </c:pt>
                <c:pt idx="25555">
                  <c:v>0</c:v>
                </c:pt>
                <c:pt idx="25556">
                  <c:v>0</c:v>
                </c:pt>
                <c:pt idx="25557">
                  <c:v>0</c:v>
                </c:pt>
                <c:pt idx="25558">
                  <c:v>0</c:v>
                </c:pt>
                <c:pt idx="25559">
                  <c:v>0</c:v>
                </c:pt>
                <c:pt idx="25560">
                  <c:v>0</c:v>
                </c:pt>
                <c:pt idx="25561">
                  <c:v>0</c:v>
                </c:pt>
                <c:pt idx="25562">
                  <c:v>0</c:v>
                </c:pt>
                <c:pt idx="25563">
                  <c:v>0</c:v>
                </c:pt>
                <c:pt idx="25564">
                  <c:v>0</c:v>
                </c:pt>
                <c:pt idx="25565">
                  <c:v>0</c:v>
                </c:pt>
                <c:pt idx="25566">
                  <c:v>0</c:v>
                </c:pt>
                <c:pt idx="25567">
                  <c:v>0</c:v>
                </c:pt>
                <c:pt idx="25568">
                  <c:v>0</c:v>
                </c:pt>
                <c:pt idx="25569">
                  <c:v>0</c:v>
                </c:pt>
                <c:pt idx="25570">
                  <c:v>0</c:v>
                </c:pt>
                <c:pt idx="25571">
                  <c:v>0</c:v>
                </c:pt>
                <c:pt idx="25572">
                  <c:v>0</c:v>
                </c:pt>
                <c:pt idx="25573">
                  <c:v>0</c:v>
                </c:pt>
                <c:pt idx="25574">
                  <c:v>0</c:v>
                </c:pt>
                <c:pt idx="25575">
                  <c:v>0</c:v>
                </c:pt>
                <c:pt idx="25576">
                  <c:v>0</c:v>
                </c:pt>
                <c:pt idx="25577">
                  <c:v>0</c:v>
                </c:pt>
                <c:pt idx="25578">
                  <c:v>0</c:v>
                </c:pt>
                <c:pt idx="25579">
                  <c:v>0</c:v>
                </c:pt>
                <c:pt idx="25580">
                  <c:v>0</c:v>
                </c:pt>
                <c:pt idx="25581">
                  <c:v>0</c:v>
                </c:pt>
                <c:pt idx="25582">
                  <c:v>0</c:v>
                </c:pt>
                <c:pt idx="25583">
                  <c:v>0</c:v>
                </c:pt>
                <c:pt idx="25584">
                  <c:v>0</c:v>
                </c:pt>
                <c:pt idx="25585">
                  <c:v>0</c:v>
                </c:pt>
                <c:pt idx="25586">
                  <c:v>0</c:v>
                </c:pt>
                <c:pt idx="25587">
                  <c:v>0</c:v>
                </c:pt>
                <c:pt idx="25588">
                  <c:v>0</c:v>
                </c:pt>
                <c:pt idx="25589">
                  <c:v>0</c:v>
                </c:pt>
                <c:pt idx="25590">
                  <c:v>0</c:v>
                </c:pt>
                <c:pt idx="25591">
                  <c:v>0</c:v>
                </c:pt>
                <c:pt idx="25592">
                  <c:v>0</c:v>
                </c:pt>
                <c:pt idx="25593">
                  <c:v>0</c:v>
                </c:pt>
                <c:pt idx="25594">
                  <c:v>0</c:v>
                </c:pt>
                <c:pt idx="25595">
                  <c:v>0</c:v>
                </c:pt>
                <c:pt idx="25596">
                  <c:v>0</c:v>
                </c:pt>
                <c:pt idx="25597">
                  <c:v>0</c:v>
                </c:pt>
                <c:pt idx="25598">
                  <c:v>0</c:v>
                </c:pt>
                <c:pt idx="25599">
                  <c:v>0</c:v>
                </c:pt>
                <c:pt idx="25600">
                  <c:v>0</c:v>
                </c:pt>
                <c:pt idx="25601">
                  <c:v>0</c:v>
                </c:pt>
                <c:pt idx="25602">
                  <c:v>0</c:v>
                </c:pt>
                <c:pt idx="25603">
                  <c:v>0</c:v>
                </c:pt>
                <c:pt idx="25604">
                  <c:v>0</c:v>
                </c:pt>
                <c:pt idx="25605">
                  <c:v>0</c:v>
                </c:pt>
                <c:pt idx="25606">
                  <c:v>0</c:v>
                </c:pt>
                <c:pt idx="25607">
                  <c:v>0</c:v>
                </c:pt>
                <c:pt idx="25608">
                  <c:v>0</c:v>
                </c:pt>
                <c:pt idx="25609">
                  <c:v>0</c:v>
                </c:pt>
                <c:pt idx="25610">
                  <c:v>0</c:v>
                </c:pt>
                <c:pt idx="25611">
                  <c:v>0</c:v>
                </c:pt>
                <c:pt idx="25612">
                  <c:v>0</c:v>
                </c:pt>
                <c:pt idx="25613">
                  <c:v>0</c:v>
                </c:pt>
                <c:pt idx="25614">
                  <c:v>0</c:v>
                </c:pt>
                <c:pt idx="25615">
                  <c:v>0</c:v>
                </c:pt>
                <c:pt idx="25616">
                  <c:v>0</c:v>
                </c:pt>
                <c:pt idx="25617">
                  <c:v>0</c:v>
                </c:pt>
                <c:pt idx="25618">
                  <c:v>0</c:v>
                </c:pt>
                <c:pt idx="25619">
                  <c:v>0</c:v>
                </c:pt>
                <c:pt idx="25620">
                  <c:v>0</c:v>
                </c:pt>
                <c:pt idx="25621">
                  <c:v>0</c:v>
                </c:pt>
                <c:pt idx="25622">
                  <c:v>0</c:v>
                </c:pt>
                <c:pt idx="25623">
                  <c:v>0</c:v>
                </c:pt>
                <c:pt idx="25624">
                  <c:v>0</c:v>
                </c:pt>
                <c:pt idx="25625">
                  <c:v>0</c:v>
                </c:pt>
                <c:pt idx="25626">
                  <c:v>0</c:v>
                </c:pt>
                <c:pt idx="25627">
                  <c:v>0</c:v>
                </c:pt>
                <c:pt idx="25628">
                  <c:v>0</c:v>
                </c:pt>
                <c:pt idx="25629">
                  <c:v>0</c:v>
                </c:pt>
                <c:pt idx="25630">
                  <c:v>0</c:v>
                </c:pt>
                <c:pt idx="25631">
                  <c:v>0</c:v>
                </c:pt>
                <c:pt idx="25632">
                  <c:v>0</c:v>
                </c:pt>
                <c:pt idx="25633">
                  <c:v>0</c:v>
                </c:pt>
                <c:pt idx="25634">
                  <c:v>0</c:v>
                </c:pt>
                <c:pt idx="25635">
                  <c:v>0</c:v>
                </c:pt>
                <c:pt idx="25636">
                  <c:v>0</c:v>
                </c:pt>
                <c:pt idx="25637">
                  <c:v>0</c:v>
                </c:pt>
                <c:pt idx="25638">
                  <c:v>0</c:v>
                </c:pt>
                <c:pt idx="25639">
                  <c:v>0</c:v>
                </c:pt>
                <c:pt idx="25640">
                  <c:v>0</c:v>
                </c:pt>
                <c:pt idx="25641">
                  <c:v>0</c:v>
                </c:pt>
                <c:pt idx="25642">
                  <c:v>0</c:v>
                </c:pt>
                <c:pt idx="25643">
                  <c:v>0</c:v>
                </c:pt>
                <c:pt idx="25644">
                  <c:v>0</c:v>
                </c:pt>
                <c:pt idx="25645">
                  <c:v>0</c:v>
                </c:pt>
                <c:pt idx="25646">
                  <c:v>0</c:v>
                </c:pt>
                <c:pt idx="25647">
                  <c:v>0</c:v>
                </c:pt>
                <c:pt idx="25648">
                  <c:v>0</c:v>
                </c:pt>
                <c:pt idx="25649">
                  <c:v>0</c:v>
                </c:pt>
                <c:pt idx="25650">
                  <c:v>0</c:v>
                </c:pt>
                <c:pt idx="25651">
                  <c:v>0</c:v>
                </c:pt>
                <c:pt idx="25652">
                  <c:v>0</c:v>
                </c:pt>
                <c:pt idx="25653">
                  <c:v>0</c:v>
                </c:pt>
                <c:pt idx="25654">
                  <c:v>0</c:v>
                </c:pt>
                <c:pt idx="25655">
                  <c:v>0</c:v>
                </c:pt>
                <c:pt idx="25656">
                  <c:v>0</c:v>
                </c:pt>
                <c:pt idx="25657">
                  <c:v>0</c:v>
                </c:pt>
                <c:pt idx="25658">
                  <c:v>0</c:v>
                </c:pt>
                <c:pt idx="25659">
                  <c:v>0</c:v>
                </c:pt>
                <c:pt idx="25660">
                  <c:v>0</c:v>
                </c:pt>
                <c:pt idx="25661">
                  <c:v>0</c:v>
                </c:pt>
                <c:pt idx="25662">
                  <c:v>0</c:v>
                </c:pt>
                <c:pt idx="25663">
                  <c:v>0</c:v>
                </c:pt>
                <c:pt idx="25664">
                  <c:v>0</c:v>
                </c:pt>
                <c:pt idx="25665">
                  <c:v>0</c:v>
                </c:pt>
                <c:pt idx="25666">
                  <c:v>0</c:v>
                </c:pt>
                <c:pt idx="25667">
                  <c:v>0</c:v>
                </c:pt>
                <c:pt idx="25668">
                  <c:v>0</c:v>
                </c:pt>
                <c:pt idx="25669">
                  <c:v>0</c:v>
                </c:pt>
                <c:pt idx="25670">
                  <c:v>0</c:v>
                </c:pt>
                <c:pt idx="25671">
                  <c:v>0</c:v>
                </c:pt>
                <c:pt idx="25672">
                  <c:v>0</c:v>
                </c:pt>
                <c:pt idx="25673">
                  <c:v>0</c:v>
                </c:pt>
                <c:pt idx="25674">
                  <c:v>0</c:v>
                </c:pt>
                <c:pt idx="25675">
                  <c:v>0</c:v>
                </c:pt>
                <c:pt idx="25676">
                  <c:v>0</c:v>
                </c:pt>
                <c:pt idx="25677">
                  <c:v>0</c:v>
                </c:pt>
                <c:pt idx="25678">
                  <c:v>0</c:v>
                </c:pt>
                <c:pt idx="25679">
                  <c:v>0</c:v>
                </c:pt>
                <c:pt idx="25680">
                  <c:v>0</c:v>
                </c:pt>
                <c:pt idx="25681">
                  <c:v>0</c:v>
                </c:pt>
                <c:pt idx="25682">
                  <c:v>0</c:v>
                </c:pt>
                <c:pt idx="25683">
                  <c:v>0</c:v>
                </c:pt>
                <c:pt idx="25684">
                  <c:v>0</c:v>
                </c:pt>
                <c:pt idx="25685">
                  <c:v>0</c:v>
                </c:pt>
                <c:pt idx="25686">
                  <c:v>0</c:v>
                </c:pt>
                <c:pt idx="25687">
                  <c:v>0</c:v>
                </c:pt>
                <c:pt idx="25688">
                  <c:v>0</c:v>
                </c:pt>
                <c:pt idx="25689">
                  <c:v>0</c:v>
                </c:pt>
                <c:pt idx="25690">
                  <c:v>0</c:v>
                </c:pt>
                <c:pt idx="25691">
                  <c:v>0</c:v>
                </c:pt>
                <c:pt idx="25692">
                  <c:v>0</c:v>
                </c:pt>
                <c:pt idx="25693">
                  <c:v>0</c:v>
                </c:pt>
                <c:pt idx="25694">
                  <c:v>0</c:v>
                </c:pt>
                <c:pt idx="25695">
                  <c:v>0</c:v>
                </c:pt>
                <c:pt idx="25696">
                  <c:v>0</c:v>
                </c:pt>
                <c:pt idx="25697">
                  <c:v>0</c:v>
                </c:pt>
                <c:pt idx="25698">
                  <c:v>0</c:v>
                </c:pt>
                <c:pt idx="25699">
                  <c:v>0</c:v>
                </c:pt>
                <c:pt idx="25700">
                  <c:v>0</c:v>
                </c:pt>
                <c:pt idx="25701">
                  <c:v>0</c:v>
                </c:pt>
                <c:pt idx="25702">
                  <c:v>0</c:v>
                </c:pt>
                <c:pt idx="25703">
                  <c:v>0</c:v>
                </c:pt>
                <c:pt idx="25704">
                  <c:v>0</c:v>
                </c:pt>
                <c:pt idx="25705">
                  <c:v>0</c:v>
                </c:pt>
                <c:pt idx="25706">
                  <c:v>0</c:v>
                </c:pt>
                <c:pt idx="25707">
                  <c:v>0</c:v>
                </c:pt>
                <c:pt idx="25708">
                  <c:v>0</c:v>
                </c:pt>
                <c:pt idx="25709">
                  <c:v>0</c:v>
                </c:pt>
                <c:pt idx="25710">
                  <c:v>0</c:v>
                </c:pt>
                <c:pt idx="25711">
                  <c:v>0</c:v>
                </c:pt>
                <c:pt idx="25712">
                  <c:v>0</c:v>
                </c:pt>
                <c:pt idx="25713">
                  <c:v>0</c:v>
                </c:pt>
                <c:pt idx="25714">
                  <c:v>0</c:v>
                </c:pt>
                <c:pt idx="25715">
                  <c:v>0</c:v>
                </c:pt>
                <c:pt idx="25716">
                  <c:v>0</c:v>
                </c:pt>
                <c:pt idx="25717">
                  <c:v>0</c:v>
                </c:pt>
                <c:pt idx="25718">
                  <c:v>0</c:v>
                </c:pt>
                <c:pt idx="25719">
                  <c:v>0</c:v>
                </c:pt>
                <c:pt idx="25720">
                  <c:v>0</c:v>
                </c:pt>
                <c:pt idx="25721">
                  <c:v>0</c:v>
                </c:pt>
                <c:pt idx="25722">
                  <c:v>0</c:v>
                </c:pt>
                <c:pt idx="25723">
                  <c:v>0</c:v>
                </c:pt>
                <c:pt idx="25724">
                  <c:v>0</c:v>
                </c:pt>
                <c:pt idx="25725">
                  <c:v>0</c:v>
                </c:pt>
                <c:pt idx="25726">
                  <c:v>0</c:v>
                </c:pt>
                <c:pt idx="25727">
                  <c:v>0</c:v>
                </c:pt>
                <c:pt idx="25728">
                  <c:v>0</c:v>
                </c:pt>
                <c:pt idx="25729">
                  <c:v>0</c:v>
                </c:pt>
                <c:pt idx="25730">
                  <c:v>0</c:v>
                </c:pt>
                <c:pt idx="25731">
                  <c:v>0</c:v>
                </c:pt>
                <c:pt idx="25732">
                  <c:v>0</c:v>
                </c:pt>
                <c:pt idx="25733">
                  <c:v>0</c:v>
                </c:pt>
                <c:pt idx="25734">
                  <c:v>0</c:v>
                </c:pt>
                <c:pt idx="25735">
                  <c:v>0</c:v>
                </c:pt>
                <c:pt idx="25736">
                  <c:v>0</c:v>
                </c:pt>
                <c:pt idx="25737">
                  <c:v>0</c:v>
                </c:pt>
                <c:pt idx="25738">
                  <c:v>0</c:v>
                </c:pt>
                <c:pt idx="25739">
                  <c:v>0</c:v>
                </c:pt>
                <c:pt idx="25740">
                  <c:v>0</c:v>
                </c:pt>
                <c:pt idx="25741">
                  <c:v>0</c:v>
                </c:pt>
                <c:pt idx="25742">
                  <c:v>0</c:v>
                </c:pt>
                <c:pt idx="25743">
                  <c:v>0</c:v>
                </c:pt>
                <c:pt idx="25744">
                  <c:v>0</c:v>
                </c:pt>
                <c:pt idx="25745">
                  <c:v>0</c:v>
                </c:pt>
                <c:pt idx="25746">
                  <c:v>0</c:v>
                </c:pt>
                <c:pt idx="25747">
                  <c:v>0</c:v>
                </c:pt>
                <c:pt idx="25748">
                  <c:v>21780.299999999992</c:v>
                </c:pt>
                <c:pt idx="25749">
                  <c:v>0</c:v>
                </c:pt>
                <c:pt idx="25750">
                  <c:v>0</c:v>
                </c:pt>
                <c:pt idx="25751">
                  <c:v>0</c:v>
                </c:pt>
                <c:pt idx="25752">
                  <c:v>0</c:v>
                </c:pt>
                <c:pt idx="25753">
                  <c:v>0</c:v>
                </c:pt>
                <c:pt idx="25754">
                  <c:v>0</c:v>
                </c:pt>
                <c:pt idx="25755">
                  <c:v>0</c:v>
                </c:pt>
                <c:pt idx="25756">
                  <c:v>0</c:v>
                </c:pt>
                <c:pt idx="25757">
                  <c:v>0</c:v>
                </c:pt>
                <c:pt idx="25758">
                  <c:v>0</c:v>
                </c:pt>
                <c:pt idx="25759">
                  <c:v>0</c:v>
                </c:pt>
                <c:pt idx="25760">
                  <c:v>0</c:v>
                </c:pt>
                <c:pt idx="25761">
                  <c:v>0</c:v>
                </c:pt>
                <c:pt idx="25762">
                  <c:v>0</c:v>
                </c:pt>
                <c:pt idx="25763">
                  <c:v>0</c:v>
                </c:pt>
                <c:pt idx="25764">
                  <c:v>0</c:v>
                </c:pt>
                <c:pt idx="25765">
                  <c:v>0</c:v>
                </c:pt>
                <c:pt idx="25766">
                  <c:v>0</c:v>
                </c:pt>
                <c:pt idx="25767">
                  <c:v>0</c:v>
                </c:pt>
                <c:pt idx="25768">
                  <c:v>0</c:v>
                </c:pt>
                <c:pt idx="25769">
                  <c:v>0</c:v>
                </c:pt>
                <c:pt idx="25770">
                  <c:v>0</c:v>
                </c:pt>
                <c:pt idx="25771">
                  <c:v>0</c:v>
                </c:pt>
                <c:pt idx="25772">
                  <c:v>0</c:v>
                </c:pt>
                <c:pt idx="25773">
                  <c:v>0</c:v>
                </c:pt>
                <c:pt idx="25774">
                  <c:v>0</c:v>
                </c:pt>
                <c:pt idx="25775">
                  <c:v>0</c:v>
                </c:pt>
                <c:pt idx="25776">
                  <c:v>0</c:v>
                </c:pt>
                <c:pt idx="25777">
                  <c:v>0</c:v>
                </c:pt>
                <c:pt idx="25778">
                  <c:v>0</c:v>
                </c:pt>
                <c:pt idx="25779">
                  <c:v>0</c:v>
                </c:pt>
                <c:pt idx="25780">
                  <c:v>0</c:v>
                </c:pt>
                <c:pt idx="25781">
                  <c:v>0</c:v>
                </c:pt>
                <c:pt idx="25782">
                  <c:v>0</c:v>
                </c:pt>
                <c:pt idx="25783">
                  <c:v>0</c:v>
                </c:pt>
                <c:pt idx="25784">
                  <c:v>0</c:v>
                </c:pt>
                <c:pt idx="25785">
                  <c:v>0</c:v>
                </c:pt>
                <c:pt idx="25786">
                  <c:v>0</c:v>
                </c:pt>
                <c:pt idx="25787">
                  <c:v>0</c:v>
                </c:pt>
                <c:pt idx="25788">
                  <c:v>0</c:v>
                </c:pt>
                <c:pt idx="25789">
                  <c:v>0</c:v>
                </c:pt>
                <c:pt idx="25790">
                  <c:v>0</c:v>
                </c:pt>
                <c:pt idx="25791">
                  <c:v>0</c:v>
                </c:pt>
                <c:pt idx="25792">
                  <c:v>0</c:v>
                </c:pt>
                <c:pt idx="25793">
                  <c:v>0</c:v>
                </c:pt>
                <c:pt idx="25794">
                  <c:v>0</c:v>
                </c:pt>
                <c:pt idx="25795">
                  <c:v>0</c:v>
                </c:pt>
                <c:pt idx="25796">
                  <c:v>0</c:v>
                </c:pt>
                <c:pt idx="25797">
                  <c:v>0</c:v>
                </c:pt>
                <c:pt idx="25798">
                  <c:v>0</c:v>
                </c:pt>
                <c:pt idx="25799">
                  <c:v>0</c:v>
                </c:pt>
                <c:pt idx="25800">
                  <c:v>0</c:v>
                </c:pt>
                <c:pt idx="25801">
                  <c:v>0</c:v>
                </c:pt>
                <c:pt idx="25802">
                  <c:v>0</c:v>
                </c:pt>
                <c:pt idx="25803">
                  <c:v>0</c:v>
                </c:pt>
                <c:pt idx="25804">
                  <c:v>0</c:v>
                </c:pt>
                <c:pt idx="25805">
                  <c:v>0</c:v>
                </c:pt>
                <c:pt idx="25806">
                  <c:v>0</c:v>
                </c:pt>
                <c:pt idx="25807">
                  <c:v>0</c:v>
                </c:pt>
                <c:pt idx="25808">
                  <c:v>0</c:v>
                </c:pt>
                <c:pt idx="25809">
                  <c:v>0</c:v>
                </c:pt>
                <c:pt idx="25810">
                  <c:v>0</c:v>
                </c:pt>
                <c:pt idx="25811">
                  <c:v>0</c:v>
                </c:pt>
                <c:pt idx="25812">
                  <c:v>0</c:v>
                </c:pt>
                <c:pt idx="25813">
                  <c:v>0</c:v>
                </c:pt>
                <c:pt idx="25814">
                  <c:v>0</c:v>
                </c:pt>
                <c:pt idx="25815">
                  <c:v>0</c:v>
                </c:pt>
                <c:pt idx="25816">
                  <c:v>0</c:v>
                </c:pt>
                <c:pt idx="25817">
                  <c:v>0</c:v>
                </c:pt>
                <c:pt idx="25818">
                  <c:v>0</c:v>
                </c:pt>
                <c:pt idx="25819">
                  <c:v>0</c:v>
                </c:pt>
                <c:pt idx="25820">
                  <c:v>0</c:v>
                </c:pt>
                <c:pt idx="25821">
                  <c:v>0</c:v>
                </c:pt>
                <c:pt idx="25822">
                  <c:v>0</c:v>
                </c:pt>
                <c:pt idx="25823">
                  <c:v>0</c:v>
                </c:pt>
                <c:pt idx="25824">
                  <c:v>0</c:v>
                </c:pt>
                <c:pt idx="25825">
                  <c:v>0</c:v>
                </c:pt>
                <c:pt idx="25826">
                  <c:v>0</c:v>
                </c:pt>
                <c:pt idx="25827">
                  <c:v>0</c:v>
                </c:pt>
                <c:pt idx="25828">
                  <c:v>0</c:v>
                </c:pt>
                <c:pt idx="25829">
                  <c:v>0</c:v>
                </c:pt>
                <c:pt idx="25830">
                  <c:v>0</c:v>
                </c:pt>
                <c:pt idx="25831">
                  <c:v>0</c:v>
                </c:pt>
                <c:pt idx="25832">
                  <c:v>0</c:v>
                </c:pt>
                <c:pt idx="25833">
                  <c:v>0</c:v>
                </c:pt>
                <c:pt idx="25834">
                  <c:v>0</c:v>
                </c:pt>
                <c:pt idx="25835">
                  <c:v>0</c:v>
                </c:pt>
                <c:pt idx="25836">
                  <c:v>0</c:v>
                </c:pt>
                <c:pt idx="25837">
                  <c:v>0</c:v>
                </c:pt>
                <c:pt idx="25838">
                  <c:v>0</c:v>
                </c:pt>
                <c:pt idx="25839">
                  <c:v>0</c:v>
                </c:pt>
                <c:pt idx="25840">
                  <c:v>0</c:v>
                </c:pt>
                <c:pt idx="25841">
                  <c:v>0</c:v>
                </c:pt>
                <c:pt idx="25842">
                  <c:v>0</c:v>
                </c:pt>
                <c:pt idx="25843">
                  <c:v>0</c:v>
                </c:pt>
                <c:pt idx="25844">
                  <c:v>0</c:v>
                </c:pt>
                <c:pt idx="25845">
                  <c:v>0</c:v>
                </c:pt>
                <c:pt idx="25846">
                  <c:v>0</c:v>
                </c:pt>
                <c:pt idx="25847">
                  <c:v>0</c:v>
                </c:pt>
                <c:pt idx="25848">
                  <c:v>0</c:v>
                </c:pt>
                <c:pt idx="25849">
                  <c:v>0</c:v>
                </c:pt>
                <c:pt idx="25850">
                  <c:v>0</c:v>
                </c:pt>
                <c:pt idx="25851">
                  <c:v>0</c:v>
                </c:pt>
                <c:pt idx="25852">
                  <c:v>0</c:v>
                </c:pt>
                <c:pt idx="25853">
                  <c:v>0</c:v>
                </c:pt>
                <c:pt idx="25854">
                  <c:v>0</c:v>
                </c:pt>
                <c:pt idx="25855">
                  <c:v>0</c:v>
                </c:pt>
                <c:pt idx="25856">
                  <c:v>0</c:v>
                </c:pt>
                <c:pt idx="25857">
                  <c:v>0</c:v>
                </c:pt>
                <c:pt idx="25858">
                  <c:v>0</c:v>
                </c:pt>
                <c:pt idx="25859">
                  <c:v>0</c:v>
                </c:pt>
                <c:pt idx="25860">
                  <c:v>0</c:v>
                </c:pt>
                <c:pt idx="25861">
                  <c:v>0</c:v>
                </c:pt>
                <c:pt idx="25862">
                  <c:v>0</c:v>
                </c:pt>
                <c:pt idx="25863">
                  <c:v>0</c:v>
                </c:pt>
                <c:pt idx="25864">
                  <c:v>0</c:v>
                </c:pt>
                <c:pt idx="25865">
                  <c:v>0</c:v>
                </c:pt>
                <c:pt idx="25866">
                  <c:v>0</c:v>
                </c:pt>
                <c:pt idx="25867">
                  <c:v>0</c:v>
                </c:pt>
                <c:pt idx="25868">
                  <c:v>0</c:v>
                </c:pt>
                <c:pt idx="25869">
                  <c:v>0</c:v>
                </c:pt>
                <c:pt idx="25870">
                  <c:v>0</c:v>
                </c:pt>
                <c:pt idx="25871">
                  <c:v>0</c:v>
                </c:pt>
                <c:pt idx="25872">
                  <c:v>0</c:v>
                </c:pt>
                <c:pt idx="25873">
                  <c:v>0</c:v>
                </c:pt>
                <c:pt idx="25874">
                  <c:v>0</c:v>
                </c:pt>
                <c:pt idx="25875">
                  <c:v>0</c:v>
                </c:pt>
                <c:pt idx="25876">
                  <c:v>0</c:v>
                </c:pt>
                <c:pt idx="25877">
                  <c:v>0</c:v>
                </c:pt>
                <c:pt idx="25878">
                  <c:v>0</c:v>
                </c:pt>
                <c:pt idx="25879">
                  <c:v>0</c:v>
                </c:pt>
                <c:pt idx="25880">
                  <c:v>0</c:v>
                </c:pt>
                <c:pt idx="25881">
                  <c:v>0</c:v>
                </c:pt>
                <c:pt idx="25882">
                  <c:v>0</c:v>
                </c:pt>
                <c:pt idx="25883">
                  <c:v>0</c:v>
                </c:pt>
                <c:pt idx="25884">
                  <c:v>0</c:v>
                </c:pt>
                <c:pt idx="25885">
                  <c:v>0</c:v>
                </c:pt>
                <c:pt idx="25886">
                  <c:v>0</c:v>
                </c:pt>
                <c:pt idx="25887">
                  <c:v>0</c:v>
                </c:pt>
                <c:pt idx="25888">
                  <c:v>0</c:v>
                </c:pt>
                <c:pt idx="25889">
                  <c:v>0</c:v>
                </c:pt>
                <c:pt idx="25890">
                  <c:v>0</c:v>
                </c:pt>
                <c:pt idx="25891">
                  <c:v>0</c:v>
                </c:pt>
                <c:pt idx="25892">
                  <c:v>0</c:v>
                </c:pt>
                <c:pt idx="25893">
                  <c:v>0</c:v>
                </c:pt>
                <c:pt idx="25894">
                  <c:v>0</c:v>
                </c:pt>
                <c:pt idx="25895">
                  <c:v>0</c:v>
                </c:pt>
                <c:pt idx="25896">
                  <c:v>0</c:v>
                </c:pt>
                <c:pt idx="25897">
                  <c:v>0</c:v>
                </c:pt>
                <c:pt idx="25898">
                  <c:v>0</c:v>
                </c:pt>
                <c:pt idx="25899">
                  <c:v>0</c:v>
                </c:pt>
                <c:pt idx="25900">
                  <c:v>0</c:v>
                </c:pt>
                <c:pt idx="25901">
                  <c:v>0</c:v>
                </c:pt>
                <c:pt idx="25902">
                  <c:v>0</c:v>
                </c:pt>
                <c:pt idx="25903">
                  <c:v>0</c:v>
                </c:pt>
                <c:pt idx="25904">
                  <c:v>0</c:v>
                </c:pt>
                <c:pt idx="25905">
                  <c:v>0</c:v>
                </c:pt>
                <c:pt idx="25906">
                  <c:v>0</c:v>
                </c:pt>
                <c:pt idx="25907">
                  <c:v>0</c:v>
                </c:pt>
                <c:pt idx="25908">
                  <c:v>0</c:v>
                </c:pt>
                <c:pt idx="25909">
                  <c:v>0</c:v>
                </c:pt>
                <c:pt idx="25910">
                  <c:v>0</c:v>
                </c:pt>
                <c:pt idx="25911">
                  <c:v>0</c:v>
                </c:pt>
                <c:pt idx="25912">
                  <c:v>0</c:v>
                </c:pt>
                <c:pt idx="25913">
                  <c:v>0</c:v>
                </c:pt>
                <c:pt idx="25914">
                  <c:v>0</c:v>
                </c:pt>
                <c:pt idx="25915">
                  <c:v>0</c:v>
                </c:pt>
                <c:pt idx="25916">
                  <c:v>0</c:v>
                </c:pt>
                <c:pt idx="25917">
                  <c:v>0</c:v>
                </c:pt>
                <c:pt idx="25918">
                  <c:v>0</c:v>
                </c:pt>
                <c:pt idx="25919">
                  <c:v>0</c:v>
                </c:pt>
                <c:pt idx="25920">
                  <c:v>0</c:v>
                </c:pt>
                <c:pt idx="25921">
                  <c:v>0</c:v>
                </c:pt>
                <c:pt idx="25922">
                  <c:v>0</c:v>
                </c:pt>
                <c:pt idx="25923">
                  <c:v>0</c:v>
                </c:pt>
                <c:pt idx="25924">
                  <c:v>0</c:v>
                </c:pt>
                <c:pt idx="25925">
                  <c:v>0</c:v>
                </c:pt>
                <c:pt idx="25926">
                  <c:v>0</c:v>
                </c:pt>
                <c:pt idx="25927">
                  <c:v>0</c:v>
                </c:pt>
                <c:pt idx="25928">
                  <c:v>0</c:v>
                </c:pt>
                <c:pt idx="25929">
                  <c:v>0</c:v>
                </c:pt>
                <c:pt idx="25930">
                  <c:v>0</c:v>
                </c:pt>
                <c:pt idx="25931">
                  <c:v>0</c:v>
                </c:pt>
                <c:pt idx="25932">
                  <c:v>0</c:v>
                </c:pt>
                <c:pt idx="25933">
                  <c:v>0</c:v>
                </c:pt>
                <c:pt idx="25934">
                  <c:v>0</c:v>
                </c:pt>
                <c:pt idx="25935">
                  <c:v>0</c:v>
                </c:pt>
                <c:pt idx="25936">
                  <c:v>0</c:v>
                </c:pt>
                <c:pt idx="25937">
                  <c:v>0</c:v>
                </c:pt>
                <c:pt idx="25938">
                  <c:v>0</c:v>
                </c:pt>
                <c:pt idx="25939">
                  <c:v>0</c:v>
                </c:pt>
                <c:pt idx="25940">
                  <c:v>0</c:v>
                </c:pt>
                <c:pt idx="25941">
                  <c:v>0</c:v>
                </c:pt>
                <c:pt idx="25942">
                  <c:v>0</c:v>
                </c:pt>
                <c:pt idx="25943">
                  <c:v>0</c:v>
                </c:pt>
                <c:pt idx="25944">
                  <c:v>0</c:v>
                </c:pt>
                <c:pt idx="25945">
                  <c:v>0</c:v>
                </c:pt>
                <c:pt idx="25946">
                  <c:v>0</c:v>
                </c:pt>
                <c:pt idx="25947">
                  <c:v>0</c:v>
                </c:pt>
                <c:pt idx="25948">
                  <c:v>0</c:v>
                </c:pt>
                <c:pt idx="25949">
                  <c:v>0</c:v>
                </c:pt>
                <c:pt idx="25950">
                  <c:v>0</c:v>
                </c:pt>
                <c:pt idx="25951">
                  <c:v>0</c:v>
                </c:pt>
                <c:pt idx="25952">
                  <c:v>0</c:v>
                </c:pt>
                <c:pt idx="25953">
                  <c:v>0</c:v>
                </c:pt>
                <c:pt idx="25954">
                  <c:v>0</c:v>
                </c:pt>
                <c:pt idx="25955">
                  <c:v>0</c:v>
                </c:pt>
                <c:pt idx="25956">
                  <c:v>0</c:v>
                </c:pt>
                <c:pt idx="25957">
                  <c:v>0</c:v>
                </c:pt>
                <c:pt idx="25958">
                  <c:v>0</c:v>
                </c:pt>
                <c:pt idx="25959">
                  <c:v>0</c:v>
                </c:pt>
                <c:pt idx="25960">
                  <c:v>0</c:v>
                </c:pt>
                <c:pt idx="25961">
                  <c:v>0</c:v>
                </c:pt>
                <c:pt idx="25962">
                  <c:v>0</c:v>
                </c:pt>
                <c:pt idx="25963">
                  <c:v>0</c:v>
                </c:pt>
                <c:pt idx="25964">
                  <c:v>0</c:v>
                </c:pt>
                <c:pt idx="25965">
                  <c:v>0</c:v>
                </c:pt>
                <c:pt idx="25966">
                  <c:v>0</c:v>
                </c:pt>
                <c:pt idx="25967">
                  <c:v>0</c:v>
                </c:pt>
                <c:pt idx="25968">
                  <c:v>0</c:v>
                </c:pt>
                <c:pt idx="25969">
                  <c:v>0</c:v>
                </c:pt>
                <c:pt idx="25970">
                  <c:v>0</c:v>
                </c:pt>
                <c:pt idx="25971">
                  <c:v>0</c:v>
                </c:pt>
                <c:pt idx="25972">
                  <c:v>0</c:v>
                </c:pt>
                <c:pt idx="25973">
                  <c:v>0</c:v>
                </c:pt>
                <c:pt idx="25974">
                  <c:v>0</c:v>
                </c:pt>
                <c:pt idx="25975">
                  <c:v>0</c:v>
                </c:pt>
                <c:pt idx="25976">
                  <c:v>0</c:v>
                </c:pt>
                <c:pt idx="25977">
                  <c:v>0</c:v>
                </c:pt>
                <c:pt idx="25978">
                  <c:v>0</c:v>
                </c:pt>
                <c:pt idx="25979">
                  <c:v>0</c:v>
                </c:pt>
                <c:pt idx="25980">
                  <c:v>0</c:v>
                </c:pt>
                <c:pt idx="25981">
                  <c:v>0</c:v>
                </c:pt>
                <c:pt idx="25982">
                  <c:v>0</c:v>
                </c:pt>
                <c:pt idx="25983">
                  <c:v>0</c:v>
                </c:pt>
                <c:pt idx="25984">
                  <c:v>0</c:v>
                </c:pt>
                <c:pt idx="25985">
                  <c:v>0</c:v>
                </c:pt>
                <c:pt idx="25986">
                  <c:v>0</c:v>
                </c:pt>
                <c:pt idx="25987">
                  <c:v>0</c:v>
                </c:pt>
                <c:pt idx="25988">
                  <c:v>0</c:v>
                </c:pt>
                <c:pt idx="25989">
                  <c:v>0</c:v>
                </c:pt>
                <c:pt idx="25990">
                  <c:v>0</c:v>
                </c:pt>
                <c:pt idx="25991">
                  <c:v>0</c:v>
                </c:pt>
                <c:pt idx="25992">
                  <c:v>0</c:v>
                </c:pt>
                <c:pt idx="25993">
                  <c:v>0</c:v>
                </c:pt>
                <c:pt idx="25994">
                  <c:v>0</c:v>
                </c:pt>
                <c:pt idx="25995">
                  <c:v>0</c:v>
                </c:pt>
                <c:pt idx="25996">
                  <c:v>0</c:v>
                </c:pt>
                <c:pt idx="25997">
                  <c:v>0</c:v>
                </c:pt>
                <c:pt idx="25998">
                  <c:v>0</c:v>
                </c:pt>
                <c:pt idx="25999">
                  <c:v>0</c:v>
                </c:pt>
                <c:pt idx="26000">
                  <c:v>0</c:v>
                </c:pt>
                <c:pt idx="26001">
                  <c:v>0</c:v>
                </c:pt>
                <c:pt idx="26002">
                  <c:v>0</c:v>
                </c:pt>
                <c:pt idx="26003">
                  <c:v>0</c:v>
                </c:pt>
                <c:pt idx="26004">
                  <c:v>0</c:v>
                </c:pt>
                <c:pt idx="26005">
                  <c:v>730.90000000000009</c:v>
                </c:pt>
                <c:pt idx="26006">
                  <c:v>0</c:v>
                </c:pt>
                <c:pt idx="26007">
                  <c:v>0</c:v>
                </c:pt>
                <c:pt idx="26008">
                  <c:v>0</c:v>
                </c:pt>
                <c:pt idx="26009">
                  <c:v>0</c:v>
                </c:pt>
                <c:pt idx="26010">
                  <c:v>0</c:v>
                </c:pt>
                <c:pt idx="26011">
                  <c:v>0</c:v>
                </c:pt>
                <c:pt idx="26012">
                  <c:v>0</c:v>
                </c:pt>
                <c:pt idx="26013">
                  <c:v>0</c:v>
                </c:pt>
                <c:pt idx="26014">
                  <c:v>0</c:v>
                </c:pt>
                <c:pt idx="26015">
                  <c:v>0</c:v>
                </c:pt>
                <c:pt idx="26016">
                  <c:v>0</c:v>
                </c:pt>
                <c:pt idx="26017">
                  <c:v>0</c:v>
                </c:pt>
                <c:pt idx="26018">
                  <c:v>0</c:v>
                </c:pt>
                <c:pt idx="26019">
                  <c:v>0</c:v>
                </c:pt>
                <c:pt idx="26020">
                  <c:v>0</c:v>
                </c:pt>
                <c:pt idx="26021">
                  <c:v>0</c:v>
                </c:pt>
                <c:pt idx="26022">
                  <c:v>0</c:v>
                </c:pt>
                <c:pt idx="26023">
                  <c:v>0</c:v>
                </c:pt>
                <c:pt idx="26024">
                  <c:v>0</c:v>
                </c:pt>
                <c:pt idx="26025">
                  <c:v>0</c:v>
                </c:pt>
                <c:pt idx="26026">
                  <c:v>0</c:v>
                </c:pt>
                <c:pt idx="26027">
                  <c:v>0</c:v>
                </c:pt>
                <c:pt idx="26028">
                  <c:v>0</c:v>
                </c:pt>
                <c:pt idx="26029">
                  <c:v>0</c:v>
                </c:pt>
                <c:pt idx="26030">
                  <c:v>0</c:v>
                </c:pt>
                <c:pt idx="26031">
                  <c:v>0</c:v>
                </c:pt>
                <c:pt idx="26032">
                  <c:v>0</c:v>
                </c:pt>
                <c:pt idx="26033">
                  <c:v>0</c:v>
                </c:pt>
                <c:pt idx="26034">
                  <c:v>0</c:v>
                </c:pt>
                <c:pt idx="26035">
                  <c:v>0</c:v>
                </c:pt>
                <c:pt idx="26036">
                  <c:v>0</c:v>
                </c:pt>
                <c:pt idx="26037">
                  <c:v>0</c:v>
                </c:pt>
                <c:pt idx="26038">
                  <c:v>0</c:v>
                </c:pt>
                <c:pt idx="26039">
                  <c:v>0</c:v>
                </c:pt>
                <c:pt idx="26040">
                  <c:v>0</c:v>
                </c:pt>
                <c:pt idx="26041">
                  <c:v>0</c:v>
                </c:pt>
                <c:pt idx="26042">
                  <c:v>0</c:v>
                </c:pt>
                <c:pt idx="26043">
                  <c:v>0</c:v>
                </c:pt>
                <c:pt idx="26044">
                  <c:v>0</c:v>
                </c:pt>
                <c:pt idx="26045">
                  <c:v>0</c:v>
                </c:pt>
                <c:pt idx="26046">
                  <c:v>0</c:v>
                </c:pt>
                <c:pt idx="26047">
                  <c:v>0</c:v>
                </c:pt>
                <c:pt idx="26048">
                  <c:v>0</c:v>
                </c:pt>
                <c:pt idx="26049">
                  <c:v>0</c:v>
                </c:pt>
                <c:pt idx="26050">
                  <c:v>0</c:v>
                </c:pt>
                <c:pt idx="26051">
                  <c:v>0</c:v>
                </c:pt>
                <c:pt idx="26052">
                  <c:v>0</c:v>
                </c:pt>
                <c:pt idx="26053">
                  <c:v>0</c:v>
                </c:pt>
                <c:pt idx="26054">
                  <c:v>0</c:v>
                </c:pt>
                <c:pt idx="26055">
                  <c:v>0</c:v>
                </c:pt>
                <c:pt idx="26056">
                  <c:v>0</c:v>
                </c:pt>
                <c:pt idx="26057">
                  <c:v>0</c:v>
                </c:pt>
                <c:pt idx="26058">
                  <c:v>0</c:v>
                </c:pt>
                <c:pt idx="26059">
                  <c:v>0</c:v>
                </c:pt>
                <c:pt idx="26060">
                  <c:v>0</c:v>
                </c:pt>
                <c:pt idx="26061">
                  <c:v>0</c:v>
                </c:pt>
                <c:pt idx="26062">
                  <c:v>0</c:v>
                </c:pt>
                <c:pt idx="26063">
                  <c:v>0</c:v>
                </c:pt>
                <c:pt idx="26064">
                  <c:v>0</c:v>
                </c:pt>
                <c:pt idx="26065">
                  <c:v>0</c:v>
                </c:pt>
                <c:pt idx="26066">
                  <c:v>0</c:v>
                </c:pt>
                <c:pt idx="26067">
                  <c:v>0</c:v>
                </c:pt>
                <c:pt idx="26068">
                  <c:v>0</c:v>
                </c:pt>
                <c:pt idx="26069">
                  <c:v>0</c:v>
                </c:pt>
                <c:pt idx="26070">
                  <c:v>0</c:v>
                </c:pt>
                <c:pt idx="26071">
                  <c:v>0</c:v>
                </c:pt>
                <c:pt idx="26072">
                  <c:v>0</c:v>
                </c:pt>
                <c:pt idx="26073">
                  <c:v>0</c:v>
                </c:pt>
                <c:pt idx="26074">
                  <c:v>0</c:v>
                </c:pt>
                <c:pt idx="26075">
                  <c:v>0</c:v>
                </c:pt>
                <c:pt idx="26076">
                  <c:v>0</c:v>
                </c:pt>
                <c:pt idx="26077">
                  <c:v>0</c:v>
                </c:pt>
                <c:pt idx="26078">
                  <c:v>0</c:v>
                </c:pt>
                <c:pt idx="26079">
                  <c:v>0</c:v>
                </c:pt>
                <c:pt idx="26080">
                  <c:v>0</c:v>
                </c:pt>
                <c:pt idx="26081">
                  <c:v>0</c:v>
                </c:pt>
                <c:pt idx="26082">
                  <c:v>0</c:v>
                </c:pt>
                <c:pt idx="26083">
                  <c:v>0</c:v>
                </c:pt>
                <c:pt idx="26084">
                  <c:v>0</c:v>
                </c:pt>
                <c:pt idx="26085">
                  <c:v>0</c:v>
                </c:pt>
                <c:pt idx="26086">
                  <c:v>0</c:v>
                </c:pt>
                <c:pt idx="26087">
                  <c:v>0</c:v>
                </c:pt>
                <c:pt idx="26088">
                  <c:v>0</c:v>
                </c:pt>
                <c:pt idx="26089">
                  <c:v>0</c:v>
                </c:pt>
                <c:pt idx="26090">
                  <c:v>0</c:v>
                </c:pt>
                <c:pt idx="26091">
                  <c:v>0</c:v>
                </c:pt>
                <c:pt idx="26092">
                  <c:v>0</c:v>
                </c:pt>
                <c:pt idx="26093">
                  <c:v>0</c:v>
                </c:pt>
                <c:pt idx="26094">
                  <c:v>0</c:v>
                </c:pt>
                <c:pt idx="26095">
                  <c:v>0</c:v>
                </c:pt>
                <c:pt idx="26096">
                  <c:v>0</c:v>
                </c:pt>
                <c:pt idx="26097">
                  <c:v>0</c:v>
                </c:pt>
                <c:pt idx="26098">
                  <c:v>0</c:v>
                </c:pt>
                <c:pt idx="26099">
                  <c:v>0</c:v>
                </c:pt>
                <c:pt idx="26100">
                  <c:v>0</c:v>
                </c:pt>
                <c:pt idx="26101">
                  <c:v>0</c:v>
                </c:pt>
                <c:pt idx="26102">
                  <c:v>0</c:v>
                </c:pt>
                <c:pt idx="26103">
                  <c:v>0</c:v>
                </c:pt>
                <c:pt idx="26104">
                  <c:v>0</c:v>
                </c:pt>
                <c:pt idx="26105">
                  <c:v>0</c:v>
                </c:pt>
                <c:pt idx="26106">
                  <c:v>0</c:v>
                </c:pt>
                <c:pt idx="26107">
                  <c:v>0</c:v>
                </c:pt>
                <c:pt idx="26108">
                  <c:v>0</c:v>
                </c:pt>
                <c:pt idx="26109">
                  <c:v>0</c:v>
                </c:pt>
                <c:pt idx="26110">
                  <c:v>0</c:v>
                </c:pt>
                <c:pt idx="26111">
                  <c:v>0</c:v>
                </c:pt>
                <c:pt idx="26112">
                  <c:v>0</c:v>
                </c:pt>
                <c:pt idx="26113">
                  <c:v>0</c:v>
                </c:pt>
                <c:pt idx="26114">
                  <c:v>0</c:v>
                </c:pt>
                <c:pt idx="26115">
                  <c:v>0</c:v>
                </c:pt>
                <c:pt idx="26116">
                  <c:v>0</c:v>
                </c:pt>
                <c:pt idx="26117">
                  <c:v>0</c:v>
                </c:pt>
                <c:pt idx="26118">
                  <c:v>0</c:v>
                </c:pt>
                <c:pt idx="26119">
                  <c:v>0</c:v>
                </c:pt>
                <c:pt idx="26120">
                  <c:v>0</c:v>
                </c:pt>
                <c:pt idx="26121">
                  <c:v>0</c:v>
                </c:pt>
                <c:pt idx="26122">
                  <c:v>0</c:v>
                </c:pt>
                <c:pt idx="26123">
                  <c:v>0</c:v>
                </c:pt>
                <c:pt idx="26124">
                  <c:v>0</c:v>
                </c:pt>
                <c:pt idx="26125">
                  <c:v>0</c:v>
                </c:pt>
                <c:pt idx="26126">
                  <c:v>0</c:v>
                </c:pt>
                <c:pt idx="26127">
                  <c:v>0</c:v>
                </c:pt>
                <c:pt idx="26128">
                  <c:v>0</c:v>
                </c:pt>
                <c:pt idx="26129">
                  <c:v>0</c:v>
                </c:pt>
                <c:pt idx="26130">
                  <c:v>0</c:v>
                </c:pt>
                <c:pt idx="26131">
                  <c:v>0</c:v>
                </c:pt>
                <c:pt idx="26132">
                  <c:v>0</c:v>
                </c:pt>
                <c:pt idx="26133">
                  <c:v>0</c:v>
                </c:pt>
                <c:pt idx="26134">
                  <c:v>0</c:v>
                </c:pt>
                <c:pt idx="26135">
                  <c:v>0</c:v>
                </c:pt>
                <c:pt idx="26136">
                  <c:v>0</c:v>
                </c:pt>
                <c:pt idx="26137">
                  <c:v>0</c:v>
                </c:pt>
                <c:pt idx="26138">
                  <c:v>0</c:v>
                </c:pt>
                <c:pt idx="26139">
                  <c:v>0</c:v>
                </c:pt>
                <c:pt idx="26140">
                  <c:v>0</c:v>
                </c:pt>
                <c:pt idx="26141">
                  <c:v>0</c:v>
                </c:pt>
                <c:pt idx="26142">
                  <c:v>0</c:v>
                </c:pt>
                <c:pt idx="26143">
                  <c:v>0</c:v>
                </c:pt>
                <c:pt idx="26144">
                  <c:v>0</c:v>
                </c:pt>
                <c:pt idx="26145">
                  <c:v>0</c:v>
                </c:pt>
                <c:pt idx="26146">
                  <c:v>0</c:v>
                </c:pt>
                <c:pt idx="26147">
                  <c:v>0</c:v>
                </c:pt>
                <c:pt idx="26148">
                  <c:v>0</c:v>
                </c:pt>
                <c:pt idx="26149">
                  <c:v>0</c:v>
                </c:pt>
                <c:pt idx="26150">
                  <c:v>0</c:v>
                </c:pt>
                <c:pt idx="26151">
                  <c:v>0</c:v>
                </c:pt>
                <c:pt idx="26152">
                  <c:v>0</c:v>
                </c:pt>
                <c:pt idx="26153">
                  <c:v>0</c:v>
                </c:pt>
                <c:pt idx="26154">
                  <c:v>0</c:v>
                </c:pt>
                <c:pt idx="26155">
                  <c:v>0</c:v>
                </c:pt>
                <c:pt idx="26156">
                  <c:v>0</c:v>
                </c:pt>
                <c:pt idx="26157">
                  <c:v>0</c:v>
                </c:pt>
                <c:pt idx="26158">
                  <c:v>0</c:v>
                </c:pt>
                <c:pt idx="26159">
                  <c:v>0</c:v>
                </c:pt>
                <c:pt idx="26160">
                  <c:v>0</c:v>
                </c:pt>
                <c:pt idx="26161">
                  <c:v>0</c:v>
                </c:pt>
                <c:pt idx="26162">
                  <c:v>0</c:v>
                </c:pt>
                <c:pt idx="26163">
                  <c:v>0</c:v>
                </c:pt>
                <c:pt idx="26164">
                  <c:v>0</c:v>
                </c:pt>
                <c:pt idx="26165">
                  <c:v>0</c:v>
                </c:pt>
                <c:pt idx="26166">
                  <c:v>0</c:v>
                </c:pt>
                <c:pt idx="26167">
                  <c:v>0</c:v>
                </c:pt>
                <c:pt idx="26168">
                  <c:v>0</c:v>
                </c:pt>
                <c:pt idx="26169">
                  <c:v>0</c:v>
                </c:pt>
                <c:pt idx="26170">
                  <c:v>0</c:v>
                </c:pt>
                <c:pt idx="26171">
                  <c:v>0</c:v>
                </c:pt>
                <c:pt idx="26172">
                  <c:v>0</c:v>
                </c:pt>
                <c:pt idx="26173">
                  <c:v>0</c:v>
                </c:pt>
                <c:pt idx="26174">
                  <c:v>0</c:v>
                </c:pt>
                <c:pt idx="26175">
                  <c:v>0</c:v>
                </c:pt>
                <c:pt idx="26176">
                  <c:v>0</c:v>
                </c:pt>
                <c:pt idx="26177">
                  <c:v>0</c:v>
                </c:pt>
                <c:pt idx="26178">
                  <c:v>0</c:v>
                </c:pt>
                <c:pt idx="26179">
                  <c:v>0</c:v>
                </c:pt>
                <c:pt idx="26180">
                  <c:v>0</c:v>
                </c:pt>
                <c:pt idx="26181">
                  <c:v>0</c:v>
                </c:pt>
                <c:pt idx="26182">
                  <c:v>0</c:v>
                </c:pt>
                <c:pt idx="26183">
                  <c:v>0</c:v>
                </c:pt>
                <c:pt idx="26184">
                  <c:v>4002.1000000000008</c:v>
                </c:pt>
                <c:pt idx="26185">
                  <c:v>0</c:v>
                </c:pt>
                <c:pt idx="26186">
                  <c:v>0</c:v>
                </c:pt>
                <c:pt idx="26187">
                  <c:v>0</c:v>
                </c:pt>
                <c:pt idx="26188">
                  <c:v>0</c:v>
                </c:pt>
                <c:pt idx="26189">
                  <c:v>0</c:v>
                </c:pt>
                <c:pt idx="26190">
                  <c:v>0</c:v>
                </c:pt>
                <c:pt idx="26191">
                  <c:v>0</c:v>
                </c:pt>
                <c:pt idx="26192">
                  <c:v>0</c:v>
                </c:pt>
                <c:pt idx="26193">
                  <c:v>0</c:v>
                </c:pt>
                <c:pt idx="26194">
                  <c:v>0</c:v>
                </c:pt>
                <c:pt idx="26195">
                  <c:v>0</c:v>
                </c:pt>
                <c:pt idx="26196">
                  <c:v>0</c:v>
                </c:pt>
                <c:pt idx="26197">
                  <c:v>0</c:v>
                </c:pt>
                <c:pt idx="26198">
                  <c:v>0</c:v>
                </c:pt>
                <c:pt idx="26199">
                  <c:v>0</c:v>
                </c:pt>
                <c:pt idx="26200">
                  <c:v>0</c:v>
                </c:pt>
                <c:pt idx="26201">
                  <c:v>0</c:v>
                </c:pt>
                <c:pt idx="26202">
                  <c:v>0</c:v>
                </c:pt>
                <c:pt idx="26203">
                  <c:v>0</c:v>
                </c:pt>
                <c:pt idx="26204">
                  <c:v>0</c:v>
                </c:pt>
                <c:pt idx="26205">
                  <c:v>0</c:v>
                </c:pt>
                <c:pt idx="26206">
                  <c:v>0</c:v>
                </c:pt>
                <c:pt idx="26207">
                  <c:v>0</c:v>
                </c:pt>
                <c:pt idx="26208">
                  <c:v>0</c:v>
                </c:pt>
                <c:pt idx="26209">
                  <c:v>0</c:v>
                </c:pt>
                <c:pt idx="26210">
                  <c:v>0</c:v>
                </c:pt>
                <c:pt idx="26211">
                  <c:v>0</c:v>
                </c:pt>
                <c:pt idx="26212">
                  <c:v>0</c:v>
                </c:pt>
                <c:pt idx="26213">
                  <c:v>0</c:v>
                </c:pt>
                <c:pt idx="26214">
                  <c:v>0</c:v>
                </c:pt>
                <c:pt idx="26215">
                  <c:v>0</c:v>
                </c:pt>
                <c:pt idx="26216">
                  <c:v>0</c:v>
                </c:pt>
                <c:pt idx="26217">
                  <c:v>0</c:v>
                </c:pt>
                <c:pt idx="26218">
                  <c:v>0</c:v>
                </c:pt>
                <c:pt idx="26219">
                  <c:v>0</c:v>
                </c:pt>
                <c:pt idx="26220">
                  <c:v>0</c:v>
                </c:pt>
                <c:pt idx="26221">
                  <c:v>0</c:v>
                </c:pt>
                <c:pt idx="26222">
                  <c:v>0</c:v>
                </c:pt>
                <c:pt idx="26223">
                  <c:v>0</c:v>
                </c:pt>
                <c:pt idx="26224">
                  <c:v>0</c:v>
                </c:pt>
                <c:pt idx="26225">
                  <c:v>0</c:v>
                </c:pt>
                <c:pt idx="26226">
                  <c:v>0</c:v>
                </c:pt>
                <c:pt idx="26227">
                  <c:v>0</c:v>
                </c:pt>
                <c:pt idx="26228">
                  <c:v>0</c:v>
                </c:pt>
                <c:pt idx="26229">
                  <c:v>0</c:v>
                </c:pt>
                <c:pt idx="26230">
                  <c:v>0</c:v>
                </c:pt>
                <c:pt idx="26231">
                  <c:v>0</c:v>
                </c:pt>
                <c:pt idx="26232">
                  <c:v>0</c:v>
                </c:pt>
                <c:pt idx="26233">
                  <c:v>0</c:v>
                </c:pt>
                <c:pt idx="26234">
                  <c:v>0</c:v>
                </c:pt>
                <c:pt idx="26235">
                  <c:v>0</c:v>
                </c:pt>
                <c:pt idx="26236">
                  <c:v>0</c:v>
                </c:pt>
                <c:pt idx="26237">
                  <c:v>0</c:v>
                </c:pt>
                <c:pt idx="26238">
                  <c:v>0</c:v>
                </c:pt>
                <c:pt idx="26239">
                  <c:v>0</c:v>
                </c:pt>
                <c:pt idx="26240">
                  <c:v>0</c:v>
                </c:pt>
                <c:pt idx="26241">
                  <c:v>0</c:v>
                </c:pt>
                <c:pt idx="26242">
                  <c:v>0</c:v>
                </c:pt>
                <c:pt idx="26243">
                  <c:v>0</c:v>
                </c:pt>
                <c:pt idx="26244">
                  <c:v>0</c:v>
                </c:pt>
                <c:pt idx="26245">
                  <c:v>0</c:v>
                </c:pt>
                <c:pt idx="26246">
                  <c:v>0</c:v>
                </c:pt>
                <c:pt idx="26247">
                  <c:v>0</c:v>
                </c:pt>
                <c:pt idx="26248">
                  <c:v>0</c:v>
                </c:pt>
                <c:pt idx="26249">
                  <c:v>0</c:v>
                </c:pt>
                <c:pt idx="26250">
                  <c:v>0</c:v>
                </c:pt>
                <c:pt idx="26251">
                  <c:v>0</c:v>
                </c:pt>
                <c:pt idx="26252">
                  <c:v>0</c:v>
                </c:pt>
                <c:pt idx="26253">
                  <c:v>0</c:v>
                </c:pt>
                <c:pt idx="26254">
                  <c:v>0</c:v>
                </c:pt>
                <c:pt idx="26255">
                  <c:v>0</c:v>
                </c:pt>
                <c:pt idx="26256">
                  <c:v>0</c:v>
                </c:pt>
                <c:pt idx="26257">
                  <c:v>0</c:v>
                </c:pt>
                <c:pt idx="26258">
                  <c:v>0</c:v>
                </c:pt>
                <c:pt idx="26259">
                  <c:v>0</c:v>
                </c:pt>
                <c:pt idx="26260">
                  <c:v>0</c:v>
                </c:pt>
                <c:pt idx="26261">
                  <c:v>0</c:v>
                </c:pt>
                <c:pt idx="26262">
                  <c:v>0</c:v>
                </c:pt>
                <c:pt idx="26263">
                  <c:v>0</c:v>
                </c:pt>
                <c:pt idx="26264">
                  <c:v>0</c:v>
                </c:pt>
                <c:pt idx="26265">
                  <c:v>0</c:v>
                </c:pt>
                <c:pt idx="26266">
                  <c:v>0</c:v>
                </c:pt>
                <c:pt idx="26267">
                  <c:v>0</c:v>
                </c:pt>
                <c:pt idx="26268">
                  <c:v>0</c:v>
                </c:pt>
                <c:pt idx="26269">
                  <c:v>0</c:v>
                </c:pt>
                <c:pt idx="26270">
                  <c:v>0</c:v>
                </c:pt>
                <c:pt idx="26271">
                  <c:v>0</c:v>
                </c:pt>
                <c:pt idx="26272">
                  <c:v>0</c:v>
                </c:pt>
                <c:pt idx="26273">
                  <c:v>0</c:v>
                </c:pt>
                <c:pt idx="26274">
                  <c:v>0</c:v>
                </c:pt>
                <c:pt idx="26275">
                  <c:v>0</c:v>
                </c:pt>
                <c:pt idx="26276">
                  <c:v>0</c:v>
                </c:pt>
                <c:pt idx="26277">
                  <c:v>0</c:v>
                </c:pt>
                <c:pt idx="26278">
                  <c:v>0</c:v>
                </c:pt>
                <c:pt idx="26279">
                  <c:v>0</c:v>
                </c:pt>
                <c:pt idx="26280">
                  <c:v>0</c:v>
                </c:pt>
                <c:pt idx="26281">
                  <c:v>0</c:v>
                </c:pt>
                <c:pt idx="26282">
                  <c:v>0</c:v>
                </c:pt>
                <c:pt idx="26283">
                  <c:v>0</c:v>
                </c:pt>
                <c:pt idx="26284">
                  <c:v>0</c:v>
                </c:pt>
                <c:pt idx="26285">
                  <c:v>0</c:v>
                </c:pt>
                <c:pt idx="26286">
                  <c:v>0</c:v>
                </c:pt>
                <c:pt idx="26287">
                  <c:v>0</c:v>
                </c:pt>
                <c:pt idx="26288">
                  <c:v>0</c:v>
                </c:pt>
                <c:pt idx="26289">
                  <c:v>0</c:v>
                </c:pt>
                <c:pt idx="26290">
                  <c:v>0</c:v>
                </c:pt>
                <c:pt idx="26291">
                  <c:v>0</c:v>
                </c:pt>
                <c:pt idx="26292">
                  <c:v>0</c:v>
                </c:pt>
                <c:pt idx="26293">
                  <c:v>0</c:v>
                </c:pt>
                <c:pt idx="26294">
                  <c:v>0</c:v>
                </c:pt>
                <c:pt idx="26295">
                  <c:v>0</c:v>
                </c:pt>
                <c:pt idx="26296">
                  <c:v>0</c:v>
                </c:pt>
                <c:pt idx="26297">
                  <c:v>0</c:v>
                </c:pt>
                <c:pt idx="26298">
                  <c:v>0</c:v>
                </c:pt>
                <c:pt idx="26299">
                  <c:v>0</c:v>
                </c:pt>
                <c:pt idx="26300">
                  <c:v>0</c:v>
                </c:pt>
                <c:pt idx="26301">
                  <c:v>0</c:v>
                </c:pt>
                <c:pt idx="26302">
                  <c:v>0</c:v>
                </c:pt>
                <c:pt idx="26303">
                  <c:v>0</c:v>
                </c:pt>
                <c:pt idx="26304">
                  <c:v>0</c:v>
                </c:pt>
                <c:pt idx="26305">
                  <c:v>0</c:v>
                </c:pt>
                <c:pt idx="26306">
                  <c:v>0</c:v>
                </c:pt>
                <c:pt idx="26307">
                  <c:v>0</c:v>
                </c:pt>
                <c:pt idx="26308">
                  <c:v>18553.2</c:v>
                </c:pt>
                <c:pt idx="26309">
                  <c:v>0</c:v>
                </c:pt>
                <c:pt idx="26310">
                  <c:v>0</c:v>
                </c:pt>
                <c:pt idx="26311">
                  <c:v>0</c:v>
                </c:pt>
                <c:pt idx="26312">
                  <c:v>0</c:v>
                </c:pt>
                <c:pt idx="26313">
                  <c:v>0</c:v>
                </c:pt>
                <c:pt idx="26314">
                  <c:v>0</c:v>
                </c:pt>
                <c:pt idx="26315">
                  <c:v>0</c:v>
                </c:pt>
                <c:pt idx="26316">
                  <c:v>0</c:v>
                </c:pt>
                <c:pt idx="26317">
                  <c:v>0</c:v>
                </c:pt>
                <c:pt idx="26318">
                  <c:v>0</c:v>
                </c:pt>
                <c:pt idx="26319">
                  <c:v>0</c:v>
                </c:pt>
                <c:pt idx="26320">
                  <c:v>0</c:v>
                </c:pt>
                <c:pt idx="26321">
                  <c:v>0</c:v>
                </c:pt>
                <c:pt idx="26322">
                  <c:v>0</c:v>
                </c:pt>
                <c:pt idx="26323">
                  <c:v>0</c:v>
                </c:pt>
                <c:pt idx="26324">
                  <c:v>0</c:v>
                </c:pt>
                <c:pt idx="26325">
                  <c:v>0</c:v>
                </c:pt>
                <c:pt idx="26326">
                  <c:v>0</c:v>
                </c:pt>
                <c:pt idx="26327">
                  <c:v>0</c:v>
                </c:pt>
                <c:pt idx="26328">
                  <c:v>0</c:v>
                </c:pt>
                <c:pt idx="26329">
                  <c:v>0</c:v>
                </c:pt>
                <c:pt idx="26330">
                  <c:v>0</c:v>
                </c:pt>
                <c:pt idx="26331">
                  <c:v>0</c:v>
                </c:pt>
                <c:pt idx="26332">
                  <c:v>0</c:v>
                </c:pt>
                <c:pt idx="26333">
                  <c:v>0</c:v>
                </c:pt>
                <c:pt idx="26334">
                  <c:v>0</c:v>
                </c:pt>
                <c:pt idx="26335">
                  <c:v>0</c:v>
                </c:pt>
                <c:pt idx="26336">
                  <c:v>0</c:v>
                </c:pt>
                <c:pt idx="26337">
                  <c:v>0</c:v>
                </c:pt>
                <c:pt idx="26338">
                  <c:v>0</c:v>
                </c:pt>
                <c:pt idx="26339">
                  <c:v>0</c:v>
                </c:pt>
                <c:pt idx="26340">
                  <c:v>0</c:v>
                </c:pt>
                <c:pt idx="26341">
                  <c:v>0</c:v>
                </c:pt>
                <c:pt idx="26342">
                  <c:v>0</c:v>
                </c:pt>
                <c:pt idx="26343">
                  <c:v>0</c:v>
                </c:pt>
                <c:pt idx="26344">
                  <c:v>0</c:v>
                </c:pt>
                <c:pt idx="26345">
                  <c:v>0</c:v>
                </c:pt>
                <c:pt idx="26346">
                  <c:v>0</c:v>
                </c:pt>
                <c:pt idx="26347">
                  <c:v>0</c:v>
                </c:pt>
                <c:pt idx="26348">
                  <c:v>0</c:v>
                </c:pt>
                <c:pt idx="26349">
                  <c:v>0</c:v>
                </c:pt>
                <c:pt idx="26350">
                  <c:v>0</c:v>
                </c:pt>
                <c:pt idx="26351">
                  <c:v>0</c:v>
                </c:pt>
                <c:pt idx="26352">
                  <c:v>0</c:v>
                </c:pt>
                <c:pt idx="26353">
                  <c:v>0</c:v>
                </c:pt>
                <c:pt idx="26354">
                  <c:v>0</c:v>
                </c:pt>
                <c:pt idx="26355">
                  <c:v>0</c:v>
                </c:pt>
                <c:pt idx="26356">
                  <c:v>0</c:v>
                </c:pt>
                <c:pt idx="26357">
                  <c:v>0</c:v>
                </c:pt>
                <c:pt idx="26358">
                  <c:v>0</c:v>
                </c:pt>
                <c:pt idx="26359">
                  <c:v>0</c:v>
                </c:pt>
                <c:pt idx="26360">
                  <c:v>0</c:v>
                </c:pt>
                <c:pt idx="26361">
                  <c:v>0</c:v>
                </c:pt>
                <c:pt idx="26362">
                  <c:v>0</c:v>
                </c:pt>
                <c:pt idx="26363">
                  <c:v>0</c:v>
                </c:pt>
                <c:pt idx="26364">
                  <c:v>0</c:v>
                </c:pt>
                <c:pt idx="26365">
                  <c:v>0</c:v>
                </c:pt>
                <c:pt idx="26366">
                  <c:v>0</c:v>
                </c:pt>
                <c:pt idx="26367">
                  <c:v>0</c:v>
                </c:pt>
                <c:pt idx="26368">
                  <c:v>0</c:v>
                </c:pt>
                <c:pt idx="26369">
                  <c:v>0</c:v>
                </c:pt>
                <c:pt idx="26370">
                  <c:v>0</c:v>
                </c:pt>
                <c:pt idx="26371">
                  <c:v>0</c:v>
                </c:pt>
                <c:pt idx="26372">
                  <c:v>0</c:v>
                </c:pt>
                <c:pt idx="26373">
                  <c:v>0</c:v>
                </c:pt>
                <c:pt idx="26374">
                  <c:v>0</c:v>
                </c:pt>
                <c:pt idx="26375">
                  <c:v>0</c:v>
                </c:pt>
                <c:pt idx="26376">
                  <c:v>0</c:v>
                </c:pt>
                <c:pt idx="26377">
                  <c:v>0</c:v>
                </c:pt>
                <c:pt idx="26378">
                  <c:v>0</c:v>
                </c:pt>
                <c:pt idx="26379">
                  <c:v>0</c:v>
                </c:pt>
                <c:pt idx="26380">
                  <c:v>0</c:v>
                </c:pt>
                <c:pt idx="26381">
                  <c:v>0</c:v>
                </c:pt>
                <c:pt idx="26382">
                  <c:v>0</c:v>
                </c:pt>
                <c:pt idx="26383">
                  <c:v>0</c:v>
                </c:pt>
                <c:pt idx="26384">
                  <c:v>0</c:v>
                </c:pt>
                <c:pt idx="26385">
                  <c:v>0</c:v>
                </c:pt>
                <c:pt idx="26386">
                  <c:v>0</c:v>
                </c:pt>
                <c:pt idx="26387">
                  <c:v>0</c:v>
                </c:pt>
                <c:pt idx="26388">
                  <c:v>0</c:v>
                </c:pt>
                <c:pt idx="26389">
                  <c:v>0</c:v>
                </c:pt>
                <c:pt idx="26390">
                  <c:v>0</c:v>
                </c:pt>
                <c:pt idx="26391">
                  <c:v>0</c:v>
                </c:pt>
                <c:pt idx="26392">
                  <c:v>0</c:v>
                </c:pt>
                <c:pt idx="26393">
                  <c:v>0</c:v>
                </c:pt>
                <c:pt idx="26394">
                  <c:v>0</c:v>
                </c:pt>
                <c:pt idx="26395">
                  <c:v>0</c:v>
                </c:pt>
                <c:pt idx="26396">
                  <c:v>0</c:v>
                </c:pt>
                <c:pt idx="26397">
                  <c:v>0</c:v>
                </c:pt>
                <c:pt idx="26398">
                  <c:v>0</c:v>
                </c:pt>
                <c:pt idx="26399">
                  <c:v>0</c:v>
                </c:pt>
                <c:pt idx="26400">
                  <c:v>0</c:v>
                </c:pt>
                <c:pt idx="26401">
                  <c:v>0</c:v>
                </c:pt>
                <c:pt idx="26402">
                  <c:v>0</c:v>
                </c:pt>
                <c:pt idx="26403">
                  <c:v>0</c:v>
                </c:pt>
                <c:pt idx="26404">
                  <c:v>0</c:v>
                </c:pt>
                <c:pt idx="26405">
                  <c:v>0</c:v>
                </c:pt>
                <c:pt idx="26406">
                  <c:v>0</c:v>
                </c:pt>
                <c:pt idx="26407">
                  <c:v>0</c:v>
                </c:pt>
                <c:pt idx="26408">
                  <c:v>0</c:v>
                </c:pt>
                <c:pt idx="26409">
                  <c:v>0</c:v>
                </c:pt>
                <c:pt idx="26410">
                  <c:v>0</c:v>
                </c:pt>
                <c:pt idx="26411">
                  <c:v>0</c:v>
                </c:pt>
                <c:pt idx="26412">
                  <c:v>0</c:v>
                </c:pt>
                <c:pt idx="26413">
                  <c:v>0</c:v>
                </c:pt>
                <c:pt idx="26414">
                  <c:v>0</c:v>
                </c:pt>
                <c:pt idx="26415">
                  <c:v>0</c:v>
                </c:pt>
                <c:pt idx="26416">
                  <c:v>0</c:v>
                </c:pt>
                <c:pt idx="26417">
                  <c:v>0</c:v>
                </c:pt>
                <c:pt idx="26418">
                  <c:v>0</c:v>
                </c:pt>
                <c:pt idx="26419">
                  <c:v>0</c:v>
                </c:pt>
                <c:pt idx="26420">
                  <c:v>0</c:v>
                </c:pt>
                <c:pt idx="26421">
                  <c:v>0</c:v>
                </c:pt>
                <c:pt idx="26422">
                  <c:v>0</c:v>
                </c:pt>
                <c:pt idx="26423">
                  <c:v>0</c:v>
                </c:pt>
                <c:pt idx="26424">
                  <c:v>0</c:v>
                </c:pt>
                <c:pt idx="26425">
                  <c:v>0</c:v>
                </c:pt>
                <c:pt idx="26426">
                  <c:v>0</c:v>
                </c:pt>
                <c:pt idx="26427">
                  <c:v>0</c:v>
                </c:pt>
                <c:pt idx="26428">
                  <c:v>0</c:v>
                </c:pt>
                <c:pt idx="26429">
                  <c:v>0</c:v>
                </c:pt>
                <c:pt idx="26430">
                  <c:v>0</c:v>
                </c:pt>
                <c:pt idx="26431">
                  <c:v>0</c:v>
                </c:pt>
                <c:pt idx="26432">
                  <c:v>0</c:v>
                </c:pt>
                <c:pt idx="26433">
                  <c:v>0</c:v>
                </c:pt>
                <c:pt idx="26434">
                  <c:v>0</c:v>
                </c:pt>
                <c:pt idx="26435">
                  <c:v>0</c:v>
                </c:pt>
                <c:pt idx="26436">
                  <c:v>0</c:v>
                </c:pt>
                <c:pt idx="26437">
                  <c:v>0</c:v>
                </c:pt>
                <c:pt idx="26438">
                  <c:v>0</c:v>
                </c:pt>
                <c:pt idx="26439">
                  <c:v>0</c:v>
                </c:pt>
                <c:pt idx="26440">
                  <c:v>0</c:v>
                </c:pt>
                <c:pt idx="26441">
                  <c:v>0</c:v>
                </c:pt>
                <c:pt idx="26442">
                  <c:v>0</c:v>
                </c:pt>
                <c:pt idx="26443">
                  <c:v>0</c:v>
                </c:pt>
                <c:pt idx="26444">
                  <c:v>0</c:v>
                </c:pt>
                <c:pt idx="26445">
                  <c:v>0</c:v>
                </c:pt>
                <c:pt idx="26446">
                  <c:v>0</c:v>
                </c:pt>
                <c:pt idx="26447">
                  <c:v>0</c:v>
                </c:pt>
                <c:pt idx="26448">
                  <c:v>0</c:v>
                </c:pt>
                <c:pt idx="26449">
                  <c:v>0</c:v>
                </c:pt>
                <c:pt idx="26450">
                  <c:v>0</c:v>
                </c:pt>
                <c:pt idx="26451">
                  <c:v>0</c:v>
                </c:pt>
                <c:pt idx="26452">
                  <c:v>0</c:v>
                </c:pt>
                <c:pt idx="26453">
                  <c:v>0</c:v>
                </c:pt>
                <c:pt idx="26454">
                  <c:v>0</c:v>
                </c:pt>
                <c:pt idx="26455">
                  <c:v>0</c:v>
                </c:pt>
                <c:pt idx="26456">
                  <c:v>0</c:v>
                </c:pt>
                <c:pt idx="26457">
                  <c:v>0</c:v>
                </c:pt>
                <c:pt idx="26458">
                  <c:v>0</c:v>
                </c:pt>
                <c:pt idx="26459">
                  <c:v>0</c:v>
                </c:pt>
                <c:pt idx="26460">
                  <c:v>0</c:v>
                </c:pt>
                <c:pt idx="26461">
                  <c:v>0</c:v>
                </c:pt>
                <c:pt idx="26462">
                  <c:v>0</c:v>
                </c:pt>
                <c:pt idx="26463">
                  <c:v>0</c:v>
                </c:pt>
                <c:pt idx="26464">
                  <c:v>0</c:v>
                </c:pt>
                <c:pt idx="26465">
                  <c:v>0</c:v>
                </c:pt>
                <c:pt idx="26466">
                  <c:v>0</c:v>
                </c:pt>
                <c:pt idx="26467">
                  <c:v>0</c:v>
                </c:pt>
                <c:pt idx="26468">
                  <c:v>0</c:v>
                </c:pt>
                <c:pt idx="26469">
                  <c:v>0</c:v>
                </c:pt>
                <c:pt idx="26470">
                  <c:v>0</c:v>
                </c:pt>
                <c:pt idx="26471">
                  <c:v>0</c:v>
                </c:pt>
                <c:pt idx="26472">
                  <c:v>0</c:v>
                </c:pt>
                <c:pt idx="26473">
                  <c:v>0</c:v>
                </c:pt>
                <c:pt idx="26474">
                  <c:v>0</c:v>
                </c:pt>
                <c:pt idx="26475">
                  <c:v>0</c:v>
                </c:pt>
                <c:pt idx="26476">
                  <c:v>0</c:v>
                </c:pt>
                <c:pt idx="26477">
                  <c:v>0</c:v>
                </c:pt>
                <c:pt idx="26478">
                  <c:v>0</c:v>
                </c:pt>
                <c:pt idx="26479">
                  <c:v>0</c:v>
                </c:pt>
                <c:pt idx="26480">
                  <c:v>0</c:v>
                </c:pt>
                <c:pt idx="26481">
                  <c:v>0</c:v>
                </c:pt>
                <c:pt idx="26482">
                  <c:v>0</c:v>
                </c:pt>
                <c:pt idx="26483">
                  <c:v>0</c:v>
                </c:pt>
                <c:pt idx="26484">
                  <c:v>0</c:v>
                </c:pt>
                <c:pt idx="26485">
                  <c:v>0</c:v>
                </c:pt>
                <c:pt idx="26486">
                  <c:v>0</c:v>
                </c:pt>
                <c:pt idx="26487">
                  <c:v>0</c:v>
                </c:pt>
                <c:pt idx="26488">
                  <c:v>0</c:v>
                </c:pt>
                <c:pt idx="26489">
                  <c:v>0</c:v>
                </c:pt>
                <c:pt idx="26490">
                  <c:v>0</c:v>
                </c:pt>
                <c:pt idx="26491">
                  <c:v>0</c:v>
                </c:pt>
                <c:pt idx="26492">
                  <c:v>0</c:v>
                </c:pt>
                <c:pt idx="26493">
                  <c:v>0</c:v>
                </c:pt>
                <c:pt idx="26494">
                  <c:v>0</c:v>
                </c:pt>
                <c:pt idx="26495">
                  <c:v>0</c:v>
                </c:pt>
                <c:pt idx="26496">
                  <c:v>0</c:v>
                </c:pt>
                <c:pt idx="26497">
                  <c:v>0</c:v>
                </c:pt>
                <c:pt idx="26498">
                  <c:v>0</c:v>
                </c:pt>
                <c:pt idx="26499">
                  <c:v>0</c:v>
                </c:pt>
                <c:pt idx="26500">
                  <c:v>0</c:v>
                </c:pt>
                <c:pt idx="26501">
                  <c:v>0</c:v>
                </c:pt>
                <c:pt idx="26502">
                  <c:v>0</c:v>
                </c:pt>
                <c:pt idx="26503">
                  <c:v>0</c:v>
                </c:pt>
                <c:pt idx="26504">
                  <c:v>0</c:v>
                </c:pt>
                <c:pt idx="26505">
                  <c:v>0</c:v>
                </c:pt>
                <c:pt idx="26506">
                  <c:v>14515.799999999997</c:v>
                </c:pt>
                <c:pt idx="26507">
                  <c:v>0</c:v>
                </c:pt>
                <c:pt idx="26508">
                  <c:v>0</c:v>
                </c:pt>
                <c:pt idx="26509">
                  <c:v>0</c:v>
                </c:pt>
                <c:pt idx="26510">
                  <c:v>0</c:v>
                </c:pt>
                <c:pt idx="26511">
                  <c:v>0</c:v>
                </c:pt>
                <c:pt idx="26512">
                  <c:v>0</c:v>
                </c:pt>
                <c:pt idx="26513">
                  <c:v>0</c:v>
                </c:pt>
                <c:pt idx="26514">
                  <c:v>0</c:v>
                </c:pt>
                <c:pt idx="26515">
                  <c:v>0</c:v>
                </c:pt>
                <c:pt idx="26516">
                  <c:v>0</c:v>
                </c:pt>
                <c:pt idx="26517">
                  <c:v>0</c:v>
                </c:pt>
                <c:pt idx="26518">
                  <c:v>0</c:v>
                </c:pt>
                <c:pt idx="26519">
                  <c:v>0</c:v>
                </c:pt>
                <c:pt idx="26520">
                  <c:v>0</c:v>
                </c:pt>
                <c:pt idx="26521">
                  <c:v>0</c:v>
                </c:pt>
                <c:pt idx="26522">
                  <c:v>0</c:v>
                </c:pt>
                <c:pt idx="26523">
                  <c:v>0</c:v>
                </c:pt>
                <c:pt idx="26524">
                  <c:v>0</c:v>
                </c:pt>
                <c:pt idx="26525">
                  <c:v>0</c:v>
                </c:pt>
                <c:pt idx="26526">
                  <c:v>0</c:v>
                </c:pt>
                <c:pt idx="26527">
                  <c:v>0</c:v>
                </c:pt>
                <c:pt idx="26528">
                  <c:v>0</c:v>
                </c:pt>
                <c:pt idx="26529">
                  <c:v>0</c:v>
                </c:pt>
                <c:pt idx="26530">
                  <c:v>0</c:v>
                </c:pt>
                <c:pt idx="26531">
                  <c:v>0</c:v>
                </c:pt>
                <c:pt idx="26532">
                  <c:v>0</c:v>
                </c:pt>
                <c:pt idx="26533">
                  <c:v>0</c:v>
                </c:pt>
                <c:pt idx="26534">
                  <c:v>0</c:v>
                </c:pt>
                <c:pt idx="26535">
                  <c:v>0</c:v>
                </c:pt>
                <c:pt idx="26536">
                  <c:v>0</c:v>
                </c:pt>
                <c:pt idx="26537">
                  <c:v>0</c:v>
                </c:pt>
                <c:pt idx="26538">
                  <c:v>0</c:v>
                </c:pt>
                <c:pt idx="26539">
                  <c:v>0</c:v>
                </c:pt>
                <c:pt idx="26540">
                  <c:v>0</c:v>
                </c:pt>
                <c:pt idx="26541">
                  <c:v>0</c:v>
                </c:pt>
                <c:pt idx="26542">
                  <c:v>0</c:v>
                </c:pt>
                <c:pt idx="26543">
                  <c:v>0</c:v>
                </c:pt>
                <c:pt idx="26544">
                  <c:v>0</c:v>
                </c:pt>
                <c:pt idx="26545">
                  <c:v>0</c:v>
                </c:pt>
                <c:pt idx="26546">
                  <c:v>524.89999999999986</c:v>
                </c:pt>
                <c:pt idx="26547">
                  <c:v>0</c:v>
                </c:pt>
                <c:pt idx="26548">
                  <c:v>0</c:v>
                </c:pt>
                <c:pt idx="26549">
                  <c:v>0</c:v>
                </c:pt>
                <c:pt idx="26550">
                  <c:v>0</c:v>
                </c:pt>
                <c:pt idx="26551">
                  <c:v>0</c:v>
                </c:pt>
                <c:pt idx="26552">
                  <c:v>0</c:v>
                </c:pt>
                <c:pt idx="26553">
                  <c:v>0</c:v>
                </c:pt>
                <c:pt idx="26554">
                  <c:v>0</c:v>
                </c:pt>
                <c:pt idx="26555">
                  <c:v>0</c:v>
                </c:pt>
                <c:pt idx="26556">
                  <c:v>0</c:v>
                </c:pt>
                <c:pt idx="26557">
                  <c:v>0</c:v>
                </c:pt>
                <c:pt idx="26558">
                  <c:v>0</c:v>
                </c:pt>
                <c:pt idx="26559">
                  <c:v>0</c:v>
                </c:pt>
                <c:pt idx="26560">
                  <c:v>0</c:v>
                </c:pt>
                <c:pt idx="26561">
                  <c:v>0</c:v>
                </c:pt>
                <c:pt idx="26562">
                  <c:v>0</c:v>
                </c:pt>
                <c:pt idx="26563">
                  <c:v>0</c:v>
                </c:pt>
                <c:pt idx="26564">
                  <c:v>0</c:v>
                </c:pt>
                <c:pt idx="26565">
                  <c:v>0</c:v>
                </c:pt>
                <c:pt idx="26566">
                  <c:v>0</c:v>
                </c:pt>
                <c:pt idx="26567">
                  <c:v>0</c:v>
                </c:pt>
                <c:pt idx="26568">
                  <c:v>0</c:v>
                </c:pt>
                <c:pt idx="26569">
                  <c:v>0</c:v>
                </c:pt>
                <c:pt idx="26570">
                  <c:v>0</c:v>
                </c:pt>
                <c:pt idx="26571">
                  <c:v>0</c:v>
                </c:pt>
                <c:pt idx="26572">
                  <c:v>0</c:v>
                </c:pt>
                <c:pt idx="26573">
                  <c:v>0</c:v>
                </c:pt>
                <c:pt idx="26574">
                  <c:v>0</c:v>
                </c:pt>
                <c:pt idx="26575">
                  <c:v>0</c:v>
                </c:pt>
                <c:pt idx="26576">
                  <c:v>0</c:v>
                </c:pt>
                <c:pt idx="26577">
                  <c:v>0</c:v>
                </c:pt>
                <c:pt idx="26578">
                  <c:v>0</c:v>
                </c:pt>
                <c:pt idx="26579">
                  <c:v>0</c:v>
                </c:pt>
                <c:pt idx="26580">
                  <c:v>0</c:v>
                </c:pt>
                <c:pt idx="26581">
                  <c:v>966.30000000000007</c:v>
                </c:pt>
                <c:pt idx="26582">
                  <c:v>0</c:v>
                </c:pt>
                <c:pt idx="26583">
                  <c:v>0</c:v>
                </c:pt>
                <c:pt idx="26584">
                  <c:v>0</c:v>
                </c:pt>
                <c:pt idx="26585">
                  <c:v>0</c:v>
                </c:pt>
                <c:pt idx="26586">
                  <c:v>0</c:v>
                </c:pt>
                <c:pt idx="26587">
                  <c:v>0</c:v>
                </c:pt>
                <c:pt idx="26588">
                  <c:v>0</c:v>
                </c:pt>
                <c:pt idx="26589">
                  <c:v>0</c:v>
                </c:pt>
                <c:pt idx="26590">
                  <c:v>0</c:v>
                </c:pt>
                <c:pt idx="26591">
                  <c:v>0</c:v>
                </c:pt>
                <c:pt idx="26592">
                  <c:v>0</c:v>
                </c:pt>
                <c:pt idx="26593">
                  <c:v>0</c:v>
                </c:pt>
                <c:pt idx="26594">
                  <c:v>0</c:v>
                </c:pt>
                <c:pt idx="26595">
                  <c:v>0</c:v>
                </c:pt>
                <c:pt idx="26596">
                  <c:v>0</c:v>
                </c:pt>
                <c:pt idx="26597">
                  <c:v>0</c:v>
                </c:pt>
                <c:pt idx="26598">
                  <c:v>0</c:v>
                </c:pt>
                <c:pt idx="26599">
                  <c:v>0</c:v>
                </c:pt>
                <c:pt idx="26600">
                  <c:v>0</c:v>
                </c:pt>
                <c:pt idx="26601">
                  <c:v>0</c:v>
                </c:pt>
                <c:pt idx="26602">
                  <c:v>0</c:v>
                </c:pt>
                <c:pt idx="26603">
                  <c:v>0</c:v>
                </c:pt>
                <c:pt idx="26604">
                  <c:v>0</c:v>
                </c:pt>
                <c:pt idx="26605">
                  <c:v>0</c:v>
                </c:pt>
                <c:pt idx="26606">
                  <c:v>0</c:v>
                </c:pt>
                <c:pt idx="26607">
                  <c:v>0</c:v>
                </c:pt>
                <c:pt idx="26608">
                  <c:v>0</c:v>
                </c:pt>
                <c:pt idx="26609">
                  <c:v>0</c:v>
                </c:pt>
                <c:pt idx="26610">
                  <c:v>0</c:v>
                </c:pt>
                <c:pt idx="26611">
                  <c:v>0</c:v>
                </c:pt>
                <c:pt idx="26612">
                  <c:v>0</c:v>
                </c:pt>
                <c:pt idx="26613">
                  <c:v>0</c:v>
                </c:pt>
                <c:pt idx="26614">
                  <c:v>0</c:v>
                </c:pt>
                <c:pt idx="26615">
                  <c:v>0</c:v>
                </c:pt>
                <c:pt idx="26616">
                  <c:v>0</c:v>
                </c:pt>
                <c:pt idx="26617">
                  <c:v>0</c:v>
                </c:pt>
                <c:pt idx="26618">
                  <c:v>0</c:v>
                </c:pt>
                <c:pt idx="26619">
                  <c:v>0</c:v>
                </c:pt>
                <c:pt idx="26620">
                  <c:v>0</c:v>
                </c:pt>
                <c:pt idx="26621">
                  <c:v>0</c:v>
                </c:pt>
                <c:pt idx="26622">
                  <c:v>0</c:v>
                </c:pt>
                <c:pt idx="26623">
                  <c:v>0</c:v>
                </c:pt>
                <c:pt idx="26624">
                  <c:v>0</c:v>
                </c:pt>
                <c:pt idx="26625">
                  <c:v>0</c:v>
                </c:pt>
                <c:pt idx="26626">
                  <c:v>0</c:v>
                </c:pt>
                <c:pt idx="26627">
                  <c:v>0</c:v>
                </c:pt>
                <c:pt idx="26628">
                  <c:v>0</c:v>
                </c:pt>
                <c:pt idx="26629">
                  <c:v>0</c:v>
                </c:pt>
                <c:pt idx="26630">
                  <c:v>0</c:v>
                </c:pt>
                <c:pt idx="26631">
                  <c:v>0</c:v>
                </c:pt>
                <c:pt idx="26632">
                  <c:v>0</c:v>
                </c:pt>
                <c:pt idx="26633">
                  <c:v>0</c:v>
                </c:pt>
                <c:pt idx="26634">
                  <c:v>0</c:v>
                </c:pt>
                <c:pt idx="26635">
                  <c:v>0</c:v>
                </c:pt>
                <c:pt idx="26636">
                  <c:v>0</c:v>
                </c:pt>
                <c:pt idx="26637">
                  <c:v>0</c:v>
                </c:pt>
                <c:pt idx="26638">
                  <c:v>0</c:v>
                </c:pt>
                <c:pt idx="26639">
                  <c:v>0</c:v>
                </c:pt>
                <c:pt idx="26640">
                  <c:v>0</c:v>
                </c:pt>
                <c:pt idx="26641">
                  <c:v>0</c:v>
                </c:pt>
                <c:pt idx="26642">
                  <c:v>0</c:v>
                </c:pt>
                <c:pt idx="26643">
                  <c:v>0</c:v>
                </c:pt>
                <c:pt idx="26644">
                  <c:v>0</c:v>
                </c:pt>
                <c:pt idx="26645">
                  <c:v>0</c:v>
                </c:pt>
                <c:pt idx="26646">
                  <c:v>0</c:v>
                </c:pt>
                <c:pt idx="26647">
                  <c:v>0</c:v>
                </c:pt>
                <c:pt idx="26648">
                  <c:v>0</c:v>
                </c:pt>
                <c:pt idx="26649">
                  <c:v>0</c:v>
                </c:pt>
                <c:pt idx="26650">
                  <c:v>0</c:v>
                </c:pt>
                <c:pt idx="26651">
                  <c:v>0</c:v>
                </c:pt>
                <c:pt idx="26652">
                  <c:v>0</c:v>
                </c:pt>
                <c:pt idx="26653">
                  <c:v>0</c:v>
                </c:pt>
                <c:pt idx="26654">
                  <c:v>0</c:v>
                </c:pt>
                <c:pt idx="26655">
                  <c:v>0</c:v>
                </c:pt>
                <c:pt idx="26656">
                  <c:v>0</c:v>
                </c:pt>
                <c:pt idx="26657">
                  <c:v>0</c:v>
                </c:pt>
                <c:pt idx="26658">
                  <c:v>0</c:v>
                </c:pt>
                <c:pt idx="26659">
                  <c:v>0</c:v>
                </c:pt>
                <c:pt idx="26660">
                  <c:v>0</c:v>
                </c:pt>
                <c:pt idx="26661">
                  <c:v>0</c:v>
                </c:pt>
                <c:pt idx="26662">
                  <c:v>0</c:v>
                </c:pt>
                <c:pt idx="26663">
                  <c:v>0</c:v>
                </c:pt>
                <c:pt idx="26664">
                  <c:v>0</c:v>
                </c:pt>
                <c:pt idx="26665">
                  <c:v>0</c:v>
                </c:pt>
                <c:pt idx="26666">
                  <c:v>0</c:v>
                </c:pt>
                <c:pt idx="26667">
                  <c:v>0</c:v>
                </c:pt>
                <c:pt idx="26668">
                  <c:v>0</c:v>
                </c:pt>
                <c:pt idx="26669">
                  <c:v>0</c:v>
                </c:pt>
                <c:pt idx="26670">
                  <c:v>0</c:v>
                </c:pt>
                <c:pt idx="26671">
                  <c:v>0</c:v>
                </c:pt>
                <c:pt idx="26672">
                  <c:v>0</c:v>
                </c:pt>
                <c:pt idx="26673">
                  <c:v>0</c:v>
                </c:pt>
                <c:pt idx="26674">
                  <c:v>0</c:v>
                </c:pt>
                <c:pt idx="26675">
                  <c:v>0</c:v>
                </c:pt>
                <c:pt idx="26676">
                  <c:v>0</c:v>
                </c:pt>
                <c:pt idx="26677">
                  <c:v>0</c:v>
                </c:pt>
                <c:pt idx="26678">
                  <c:v>0</c:v>
                </c:pt>
                <c:pt idx="26679">
                  <c:v>0</c:v>
                </c:pt>
                <c:pt idx="26680">
                  <c:v>0</c:v>
                </c:pt>
                <c:pt idx="26681">
                  <c:v>0</c:v>
                </c:pt>
                <c:pt idx="26682">
                  <c:v>0</c:v>
                </c:pt>
                <c:pt idx="26683">
                  <c:v>0</c:v>
                </c:pt>
                <c:pt idx="26684">
                  <c:v>0</c:v>
                </c:pt>
                <c:pt idx="26685">
                  <c:v>0</c:v>
                </c:pt>
                <c:pt idx="26686">
                  <c:v>0</c:v>
                </c:pt>
                <c:pt idx="26687">
                  <c:v>0</c:v>
                </c:pt>
                <c:pt idx="26688">
                  <c:v>0</c:v>
                </c:pt>
                <c:pt idx="26689">
                  <c:v>0</c:v>
                </c:pt>
                <c:pt idx="26690">
                  <c:v>0</c:v>
                </c:pt>
                <c:pt idx="26691">
                  <c:v>0</c:v>
                </c:pt>
                <c:pt idx="26692">
                  <c:v>0</c:v>
                </c:pt>
                <c:pt idx="26693">
                  <c:v>0</c:v>
                </c:pt>
                <c:pt idx="26694">
                  <c:v>0</c:v>
                </c:pt>
                <c:pt idx="26695">
                  <c:v>0</c:v>
                </c:pt>
                <c:pt idx="26696">
                  <c:v>0</c:v>
                </c:pt>
                <c:pt idx="26697">
                  <c:v>0</c:v>
                </c:pt>
                <c:pt idx="26698">
                  <c:v>0</c:v>
                </c:pt>
                <c:pt idx="26699">
                  <c:v>0</c:v>
                </c:pt>
                <c:pt idx="26700">
                  <c:v>0</c:v>
                </c:pt>
                <c:pt idx="26701">
                  <c:v>0</c:v>
                </c:pt>
                <c:pt idx="26702">
                  <c:v>0</c:v>
                </c:pt>
                <c:pt idx="26703">
                  <c:v>0</c:v>
                </c:pt>
                <c:pt idx="26704">
                  <c:v>0</c:v>
                </c:pt>
                <c:pt idx="26705">
                  <c:v>478.4</c:v>
                </c:pt>
                <c:pt idx="26706">
                  <c:v>0</c:v>
                </c:pt>
                <c:pt idx="26707">
                  <c:v>0</c:v>
                </c:pt>
                <c:pt idx="26708">
                  <c:v>0</c:v>
                </c:pt>
                <c:pt idx="26709">
                  <c:v>0</c:v>
                </c:pt>
                <c:pt idx="26710">
                  <c:v>0</c:v>
                </c:pt>
                <c:pt idx="26711">
                  <c:v>0</c:v>
                </c:pt>
                <c:pt idx="26712">
                  <c:v>0</c:v>
                </c:pt>
                <c:pt idx="26713">
                  <c:v>0</c:v>
                </c:pt>
                <c:pt idx="26714">
                  <c:v>0</c:v>
                </c:pt>
                <c:pt idx="26715">
                  <c:v>0</c:v>
                </c:pt>
                <c:pt idx="26716">
                  <c:v>0</c:v>
                </c:pt>
                <c:pt idx="26717">
                  <c:v>0</c:v>
                </c:pt>
                <c:pt idx="26718">
                  <c:v>0</c:v>
                </c:pt>
                <c:pt idx="26719">
                  <c:v>0</c:v>
                </c:pt>
                <c:pt idx="26720">
                  <c:v>0</c:v>
                </c:pt>
                <c:pt idx="26721">
                  <c:v>0</c:v>
                </c:pt>
                <c:pt idx="26722">
                  <c:v>0</c:v>
                </c:pt>
                <c:pt idx="26723">
                  <c:v>0</c:v>
                </c:pt>
                <c:pt idx="26724">
                  <c:v>0</c:v>
                </c:pt>
                <c:pt idx="26725">
                  <c:v>0</c:v>
                </c:pt>
                <c:pt idx="26726">
                  <c:v>0</c:v>
                </c:pt>
                <c:pt idx="26727">
                  <c:v>0</c:v>
                </c:pt>
                <c:pt idx="26728">
                  <c:v>0</c:v>
                </c:pt>
                <c:pt idx="26729">
                  <c:v>0</c:v>
                </c:pt>
                <c:pt idx="26730">
                  <c:v>0</c:v>
                </c:pt>
                <c:pt idx="26731">
                  <c:v>0</c:v>
                </c:pt>
                <c:pt idx="26732">
                  <c:v>0</c:v>
                </c:pt>
                <c:pt idx="26733">
                  <c:v>0</c:v>
                </c:pt>
                <c:pt idx="26734">
                  <c:v>0</c:v>
                </c:pt>
                <c:pt idx="26735">
                  <c:v>0</c:v>
                </c:pt>
                <c:pt idx="26736">
                  <c:v>0</c:v>
                </c:pt>
                <c:pt idx="26737">
                  <c:v>0</c:v>
                </c:pt>
                <c:pt idx="26738">
                  <c:v>0</c:v>
                </c:pt>
                <c:pt idx="26739">
                  <c:v>0</c:v>
                </c:pt>
                <c:pt idx="26740">
                  <c:v>0</c:v>
                </c:pt>
                <c:pt idx="26741">
                  <c:v>0</c:v>
                </c:pt>
                <c:pt idx="26742">
                  <c:v>0</c:v>
                </c:pt>
                <c:pt idx="26743">
                  <c:v>0</c:v>
                </c:pt>
                <c:pt idx="26744">
                  <c:v>0</c:v>
                </c:pt>
                <c:pt idx="26745">
                  <c:v>0</c:v>
                </c:pt>
                <c:pt idx="26746">
                  <c:v>0</c:v>
                </c:pt>
                <c:pt idx="26747">
                  <c:v>0</c:v>
                </c:pt>
                <c:pt idx="26748">
                  <c:v>0</c:v>
                </c:pt>
                <c:pt idx="26749">
                  <c:v>0</c:v>
                </c:pt>
                <c:pt idx="26750">
                  <c:v>0</c:v>
                </c:pt>
                <c:pt idx="26751">
                  <c:v>0</c:v>
                </c:pt>
                <c:pt idx="26752">
                  <c:v>0</c:v>
                </c:pt>
                <c:pt idx="26753">
                  <c:v>0</c:v>
                </c:pt>
                <c:pt idx="26754">
                  <c:v>0</c:v>
                </c:pt>
                <c:pt idx="26755">
                  <c:v>0</c:v>
                </c:pt>
                <c:pt idx="26756">
                  <c:v>0</c:v>
                </c:pt>
                <c:pt idx="26757">
                  <c:v>0</c:v>
                </c:pt>
                <c:pt idx="26758">
                  <c:v>0</c:v>
                </c:pt>
                <c:pt idx="26759">
                  <c:v>0</c:v>
                </c:pt>
                <c:pt idx="26760">
                  <c:v>0</c:v>
                </c:pt>
                <c:pt idx="26761">
                  <c:v>0</c:v>
                </c:pt>
                <c:pt idx="26762">
                  <c:v>0</c:v>
                </c:pt>
                <c:pt idx="26763">
                  <c:v>0</c:v>
                </c:pt>
                <c:pt idx="26764">
                  <c:v>0</c:v>
                </c:pt>
                <c:pt idx="26765">
                  <c:v>0</c:v>
                </c:pt>
                <c:pt idx="26766">
                  <c:v>0</c:v>
                </c:pt>
                <c:pt idx="26767">
                  <c:v>0</c:v>
                </c:pt>
                <c:pt idx="26768">
                  <c:v>0</c:v>
                </c:pt>
                <c:pt idx="26769">
                  <c:v>0</c:v>
                </c:pt>
                <c:pt idx="26770">
                  <c:v>0</c:v>
                </c:pt>
                <c:pt idx="26771">
                  <c:v>0</c:v>
                </c:pt>
                <c:pt idx="26772">
                  <c:v>0</c:v>
                </c:pt>
                <c:pt idx="26773">
                  <c:v>0</c:v>
                </c:pt>
                <c:pt idx="26774">
                  <c:v>0</c:v>
                </c:pt>
                <c:pt idx="26775">
                  <c:v>0</c:v>
                </c:pt>
                <c:pt idx="26776">
                  <c:v>0</c:v>
                </c:pt>
                <c:pt idx="26777">
                  <c:v>0</c:v>
                </c:pt>
                <c:pt idx="26778">
                  <c:v>0</c:v>
                </c:pt>
                <c:pt idx="26779">
                  <c:v>0</c:v>
                </c:pt>
                <c:pt idx="26780">
                  <c:v>0</c:v>
                </c:pt>
                <c:pt idx="26781">
                  <c:v>0</c:v>
                </c:pt>
                <c:pt idx="26782">
                  <c:v>0</c:v>
                </c:pt>
                <c:pt idx="26783">
                  <c:v>0</c:v>
                </c:pt>
                <c:pt idx="26784">
                  <c:v>0</c:v>
                </c:pt>
                <c:pt idx="26785">
                  <c:v>0</c:v>
                </c:pt>
                <c:pt idx="26786">
                  <c:v>0</c:v>
                </c:pt>
                <c:pt idx="26787">
                  <c:v>0</c:v>
                </c:pt>
                <c:pt idx="26788">
                  <c:v>0</c:v>
                </c:pt>
                <c:pt idx="26789">
                  <c:v>0</c:v>
                </c:pt>
                <c:pt idx="26790">
                  <c:v>0</c:v>
                </c:pt>
                <c:pt idx="26791">
                  <c:v>0</c:v>
                </c:pt>
                <c:pt idx="26792">
                  <c:v>0</c:v>
                </c:pt>
                <c:pt idx="26793">
                  <c:v>0</c:v>
                </c:pt>
                <c:pt idx="26794">
                  <c:v>0</c:v>
                </c:pt>
                <c:pt idx="26795">
                  <c:v>0</c:v>
                </c:pt>
                <c:pt idx="26796">
                  <c:v>0</c:v>
                </c:pt>
                <c:pt idx="26797">
                  <c:v>0</c:v>
                </c:pt>
                <c:pt idx="26798">
                  <c:v>0</c:v>
                </c:pt>
                <c:pt idx="26799">
                  <c:v>0</c:v>
                </c:pt>
                <c:pt idx="26800">
                  <c:v>0</c:v>
                </c:pt>
                <c:pt idx="26801">
                  <c:v>0</c:v>
                </c:pt>
                <c:pt idx="26802">
                  <c:v>0</c:v>
                </c:pt>
                <c:pt idx="26803">
                  <c:v>0</c:v>
                </c:pt>
                <c:pt idx="26804">
                  <c:v>0</c:v>
                </c:pt>
                <c:pt idx="26805">
                  <c:v>0</c:v>
                </c:pt>
                <c:pt idx="26806">
                  <c:v>0</c:v>
                </c:pt>
                <c:pt idx="26807">
                  <c:v>0</c:v>
                </c:pt>
                <c:pt idx="26808">
                  <c:v>0</c:v>
                </c:pt>
                <c:pt idx="26809">
                  <c:v>0</c:v>
                </c:pt>
                <c:pt idx="26810">
                  <c:v>0</c:v>
                </c:pt>
                <c:pt idx="26811">
                  <c:v>0</c:v>
                </c:pt>
                <c:pt idx="26812">
                  <c:v>0</c:v>
                </c:pt>
                <c:pt idx="26813">
                  <c:v>0</c:v>
                </c:pt>
                <c:pt idx="26814">
                  <c:v>0</c:v>
                </c:pt>
                <c:pt idx="26815">
                  <c:v>0</c:v>
                </c:pt>
                <c:pt idx="26816">
                  <c:v>0</c:v>
                </c:pt>
                <c:pt idx="26817">
                  <c:v>0</c:v>
                </c:pt>
                <c:pt idx="26818">
                  <c:v>0</c:v>
                </c:pt>
                <c:pt idx="26819">
                  <c:v>0</c:v>
                </c:pt>
                <c:pt idx="26820">
                  <c:v>0</c:v>
                </c:pt>
                <c:pt idx="26821">
                  <c:v>0</c:v>
                </c:pt>
                <c:pt idx="26822">
                  <c:v>0</c:v>
                </c:pt>
                <c:pt idx="26823">
                  <c:v>0</c:v>
                </c:pt>
                <c:pt idx="26824">
                  <c:v>0</c:v>
                </c:pt>
                <c:pt idx="26825">
                  <c:v>0</c:v>
                </c:pt>
                <c:pt idx="26826">
                  <c:v>0</c:v>
                </c:pt>
                <c:pt idx="26827">
                  <c:v>0</c:v>
                </c:pt>
                <c:pt idx="26828">
                  <c:v>0</c:v>
                </c:pt>
                <c:pt idx="26829">
                  <c:v>0</c:v>
                </c:pt>
                <c:pt idx="26830">
                  <c:v>0</c:v>
                </c:pt>
                <c:pt idx="26831">
                  <c:v>0</c:v>
                </c:pt>
                <c:pt idx="26832">
                  <c:v>0</c:v>
                </c:pt>
                <c:pt idx="26833">
                  <c:v>0</c:v>
                </c:pt>
                <c:pt idx="26834">
                  <c:v>0</c:v>
                </c:pt>
                <c:pt idx="26835">
                  <c:v>0</c:v>
                </c:pt>
                <c:pt idx="26836">
                  <c:v>0</c:v>
                </c:pt>
                <c:pt idx="26837">
                  <c:v>0</c:v>
                </c:pt>
                <c:pt idx="26838">
                  <c:v>0</c:v>
                </c:pt>
                <c:pt idx="26839">
                  <c:v>0</c:v>
                </c:pt>
                <c:pt idx="26840">
                  <c:v>0</c:v>
                </c:pt>
                <c:pt idx="26841">
                  <c:v>0</c:v>
                </c:pt>
                <c:pt idx="26842">
                  <c:v>0</c:v>
                </c:pt>
                <c:pt idx="26843">
                  <c:v>0</c:v>
                </c:pt>
                <c:pt idx="26844">
                  <c:v>0</c:v>
                </c:pt>
                <c:pt idx="26845">
                  <c:v>0</c:v>
                </c:pt>
                <c:pt idx="26846">
                  <c:v>0</c:v>
                </c:pt>
                <c:pt idx="26847">
                  <c:v>0</c:v>
                </c:pt>
                <c:pt idx="26848">
                  <c:v>0</c:v>
                </c:pt>
                <c:pt idx="26849">
                  <c:v>0</c:v>
                </c:pt>
                <c:pt idx="26850">
                  <c:v>0</c:v>
                </c:pt>
                <c:pt idx="26851">
                  <c:v>0</c:v>
                </c:pt>
                <c:pt idx="26852">
                  <c:v>0</c:v>
                </c:pt>
                <c:pt idx="26853">
                  <c:v>0</c:v>
                </c:pt>
                <c:pt idx="26854">
                  <c:v>0</c:v>
                </c:pt>
                <c:pt idx="26855">
                  <c:v>0</c:v>
                </c:pt>
                <c:pt idx="26856">
                  <c:v>0</c:v>
                </c:pt>
                <c:pt idx="26857">
                  <c:v>0</c:v>
                </c:pt>
                <c:pt idx="26858">
                  <c:v>0</c:v>
                </c:pt>
                <c:pt idx="26859">
                  <c:v>0</c:v>
                </c:pt>
                <c:pt idx="26860">
                  <c:v>0</c:v>
                </c:pt>
                <c:pt idx="26861">
                  <c:v>0</c:v>
                </c:pt>
                <c:pt idx="26862">
                  <c:v>0</c:v>
                </c:pt>
                <c:pt idx="26863">
                  <c:v>0</c:v>
                </c:pt>
                <c:pt idx="26864">
                  <c:v>0</c:v>
                </c:pt>
                <c:pt idx="26865">
                  <c:v>0</c:v>
                </c:pt>
                <c:pt idx="26866">
                  <c:v>0</c:v>
                </c:pt>
                <c:pt idx="26867">
                  <c:v>0</c:v>
                </c:pt>
                <c:pt idx="26868">
                  <c:v>0</c:v>
                </c:pt>
                <c:pt idx="26869">
                  <c:v>0</c:v>
                </c:pt>
                <c:pt idx="26870">
                  <c:v>0</c:v>
                </c:pt>
                <c:pt idx="26871">
                  <c:v>0</c:v>
                </c:pt>
                <c:pt idx="26872">
                  <c:v>0</c:v>
                </c:pt>
                <c:pt idx="26873">
                  <c:v>0</c:v>
                </c:pt>
                <c:pt idx="26874">
                  <c:v>0</c:v>
                </c:pt>
                <c:pt idx="26875">
                  <c:v>0</c:v>
                </c:pt>
                <c:pt idx="26876">
                  <c:v>0</c:v>
                </c:pt>
                <c:pt idx="26877">
                  <c:v>0</c:v>
                </c:pt>
                <c:pt idx="26878">
                  <c:v>0</c:v>
                </c:pt>
                <c:pt idx="26879">
                  <c:v>0</c:v>
                </c:pt>
                <c:pt idx="26880">
                  <c:v>0</c:v>
                </c:pt>
                <c:pt idx="26881">
                  <c:v>0</c:v>
                </c:pt>
                <c:pt idx="26882">
                  <c:v>0</c:v>
                </c:pt>
                <c:pt idx="26883">
                  <c:v>0</c:v>
                </c:pt>
                <c:pt idx="26884">
                  <c:v>0</c:v>
                </c:pt>
                <c:pt idx="26885">
                  <c:v>0</c:v>
                </c:pt>
                <c:pt idx="26886">
                  <c:v>0</c:v>
                </c:pt>
                <c:pt idx="26887">
                  <c:v>0</c:v>
                </c:pt>
                <c:pt idx="26888">
                  <c:v>0</c:v>
                </c:pt>
                <c:pt idx="26889">
                  <c:v>0</c:v>
                </c:pt>
                <c:pt idx="26890">
                  <c:v>0</c:v>
                </c:pt>
                <c:pt idx="26891">
                  <c:v>0</c:v>
                </c:pt>
                <c:pt idx="26892">
                  <c:v>0</c:v>
                </c:pt>
                <c:pt idx="26893">
                  <c:v>0</c:v>
                </c:pt>
                <c:pt idx="26894">
                  <c:v>0</c:v>
                </c:pt>
                <c:pt idx="26895">
                  <c:v>0</c:v>
                </c:pt>
                <c:pt idx="26896">
                  <c:v>0</c:v>
                </c:pt>
                <c:pt idx="26897">
                  <c:v>0</c:v>
                </c:pt>
                <c:pt idx="26898">
                  <c:v>0</c:v>
                </c:pt>
                <c:pt idx="26899">
                  <c:v>0</c:v>
                </c:pt>
                <c:pt idx="26900">
                  <c:v>0</c:v>
                </c:pt>
                <c:pt idx="26901">
                  <c:v>0</c:v>
                </c:pt>
                <c:pt idx="26902">
                  <c:v>0</c:v>
                </c:pt>
                <c:pt idx="26903">
                  <c:v>0</c:v>
                </c:pt>
                <c:pt idx="26904">
                  <c:v>0</c:v>
                </c:pt>
                <c:pt idx="26905">
                  <c:v>0</c:v>
                </c:pt>
                <c:pt idx="26906">
                  <c:v>0</c:v>
                </c:pt>
                <c:pt idx="26907">
                  <c:v>0</c:v>
                </c:pt>
                <c:pt idx="26908">
                  <c:v>0</c:v>
                </c:pt>
                <c:pt idx="26909">
                  <c:v>0</c:v>
                </c:pt>
                <c:pt idx="26910">
                  <c:v>0</c:v>
                </c:pt>
                <c:pt idx="26911">
                  <c:v>0</c:v>
                </c:pt>
                <c:pt idx="26912">
                  <c:v>0</c:v>
                </c:pt>
                <c:pt idx="26913">
                  <c:v>0</c:v>
                </c:pt>
                <c:pt idx="26914">
                  <c:v>0</c:v>
                </c:pt>
                <c:pt idx="26915">
                  <c:v>0</c:v>
                </c:pt>
                <c:pt idx="26916">
                  <c:v>0</c:v>
                </c:pt>
                <c:pt idx="26917">
                  <c:v>0</c:v>
                </c:pt>
                <c:pt idx="26918">
                  <c:v>0</c:v>
                </c:pt>
                <c:pt idx="26919">
                  <c:v>0</c:v>
                </c:pt>
                <c:pt idx="26920">
                  <c:v>0</c:v>
                </c:pt>
                <c:pt idx="26921">
                  <c:v>0</c:v>
                </c:pt>
                <c:pt idx="26922">
                  <c:v>0</c:v>
                </c:pt>
                <c:pt idx="26923">
                  <c:v>0</c:v>
                </c:pt>
                <c:pt idx="26924">
                  <c:v>0</c:v>
                </c:pt>
                <c:pt idx="26925">
                  <c:v>0</c:v>
                </c:pt>
                <c:pt idx="26926">
                  <c:v>0</c:v>
                </c:pt>
                <c:pt idx="26927">
                  <c:v>0</c:v>
                </c:pt>
                <c:pt idx="26928">
                  <c:v>0</c:v>
                </c:pt>
                <c:pt idx="26929">
                  <c:v>0</c:v>
                </c:pt>
                <c:pt idx="26930">
                  <c:v>0</c:v>
                </c:pt>
                <c:pt idx="26931">
                  <c:v>0</c:v>
                </c:pt>
                <c:pt idx="26932">
                  <c:v>0</c:v>
                </c:pt>
                <c:pt idx="26933">
                  <c:v>0</c:v>
                </c:pt>
                <c:pt idx="26934">
                  <c:v>0</c:v>
                </c:pt>
                <c:pt idx="26935">
                  <c:v>0</c:v>
                </c:pt>
                <c:pt idx="26936">
                  <c:v>0</c:v>
                </c:pt>
                <c:pt idx="26937">
                  <c:v>0</c:v>
                </c:pt>
                <c:pt idx="26938">
                  <c:v>0</c:v>
                </c:pt>
                <c:pt idx="26939">
                  <c:v>0</c:v>
                </c:pt>
                <c:pt idx="26940">
                  <c:v>0</c:v>
                </c:pt>
                <c:pt idx="26941">
                  <c:v>0</c:v>
                </c:pt>
                <c:pt idx="26942">
                  <c:v>0</c:v>
                </c:pt>
                <c:pt idx="26943">
                  <c:v>0</c:v>
                </c:pt>
                <c:pt idx="26944">
                  <c:v>0</c:v>
                </c:pt>
                <c:pt idx="26945">
                  <c:v>0</c:v>
                </c:pt>
                <c:pt idx="26946">
                  <c:v>0</c:v>
                </c:pt>
                <c:pt idx="26947">
                  <c:v>0</c:v>
                </c:pt>
                <c:pt idx="26948">
                  <c:v>0</c:v>
                </c:pt>
                <c:pt idx="26949">
                  <c:v>0</c:v>
                </c:pt>
                <c:pt idx="26950">
                  <c:v>0</c:v>
                </c:pt>
                <c:pt idx="26951">
                  <c:v>0</c:v>
                </c:pt>
                <c:pt idx="26952">
                  <c:v>0</c:v>
                </c:pt>
                <c:pt idx="26953">
                  <c:v>0</c:v>
                </c:pt>
                <c:pt idx="26954">
                  <c:v>0</c:v>
                </c:pt>
                <c:pt idx="26955">
                  <c:v>0</c:v>
                </c:pt>
                <c:pt idx="26956">
                  <c:v>0</c:v>
                </c:pt>
                <c:pt idx="26957">
                  <c:v>0</c:v>
                </c:pt>
                <c:pt idx="26958">
                  <c:v>0</c:v>
                </c:pt>
                <c:pt idx="26959">
                  <c:v>0</c:v>
                </c:pt>
                <c:pt idx="26960">
                  <c:v>0</c:v>
                </c:pt>
                <c:pt idx="26961">
                  <c:v>0</c:v>
                </c:pt>
                <c:pt idx="26962">
                  <c:v>0</c:v>
                </c:pt>
                <c:pt idx="26963">
                  <c:v>0</c:v>
                </c:pt>
                <c:pt idx="26964">
                  <c:v>0</c:v>
                </c:pt>
                <c:pt idx="26965">
                  <c:v>0</c:v>
                </c:pt>
                <c:pt idx="26966">
                  <c:v>0</c:v>
                </c:pt>
                <c:pt idx="26967">
                  <c:v>0</c:v>
                </c:pt>
                <c:pt idx="26968">
                  <c:v>0</c:v>
                </c:pt>
                <c:pt idx="26969">
                  <c:v>0</c:v>
                </c:pt>
                <c:pt idx="26970">
                  <c:v>0</c:v>
                </c:pt>
                <c:pt idx="26971">
                  <c:v>0</c:v>
                </c:pt>
                <c:pt idx="26972">
                  <c:v>0</c:v>
                </c:pt>
                <c:pt idx="26973">
                  <c:v>0</c:v>
                </c:pt>
                <c:pt idx="26974">
                  <c:v>0</c:v>
                </c:pt>
                <c:pt idx="26975">
                  <c:v>0</c:v>
                </c:pt>
                <c:pt idx="26976">
                  <c:v>0</c:v>
                </c:pt>
                <c:pt idx="26977">
                  <c:v>0</c:v>
                </c:pt>
                <c:pt idx="26978">
                  <c:v>0</c:v>
                </c:pt>
                <c:pt idx="26979">
                  <c:v>0</c:v>
                </c:pt>
                <c:pt idx="26980">
                  <c:v>0</c:v>
                </c:pt>
                <c:pt idx="26981">
                  <c:v>0</c:v>
                </c:pt>
                <c:pt idx="26982">
                  <c:v>0</c:v>
                </c:pt>
                <c:pt idx="26983">
                  <c:v>0</c:v>
                </c:pt>
                <c:pt idx="26984">
                  <c:v>0</c:v>
                </c:pt>
                <c:pt idx="26985">
                  <c:v>0</c:v>
                </c:pt>
                <c:pt idx="26986">
                  <c:v>0</c:v>
                </c:pt>
                <c:pt idx="26987">
                  <c:v>0</c:v>
                </c:pt>
                <c:pt idx="26988">
                  <c:v>0</c:v>
                </c:pt>
                <c:pt idx="26989">
                  <c:v>0</c:v>
                </c:pt>
                <c:pt idx="26990">
                  <c:v>0</c:v>
                </c:pt>
                <c:pt idx="26991">
                  <c:v>0</c:v>
                </c:pt>
                <c:pt idx="26992">
                  <c:v>0</c:v>
                </c:pt>
                <c:pt idx="26993">
                  <c:v>0</c:v>
                </c:pt>
                <c:pt idx="26994">
                  <c:v>0</c:v>
                </c:pt>
                <c:pt idx="26995">
                  <c:v>0</c:v>
                </c:pt>
                <c:pt idx="26996">
                  <c:v>0</c:v>
                </c:pt>
                <c:pt idx="26997">
                  <c:v>0</c:v>
                </c:pt>
                <c:pt idx="26998">
                  <c:v>0</c:v>
                </c:pt>
                <c:pt idx="26999">
                  <c:v>0</c:v>
                </c:pt>
                <c:pt idx="27000">
                  <c:v>0</c:v>
                </c:pt>
                <c:pt idx="27001">
                  <c:v>0</c:v>
                </c:pt>
                <c:pt idx="27002">
                  <c:v>0</c:v>
                </c:pt>
                <c:pt idx="27003">
                  <c:v>0</c:v>
                </c:pt>
                <c:pt idx="27004">
                  <c:v>0</c:v>
                </c:pt>
                <c:pt idx="27005">
                  <c:v>0</c:v>
                </c:pt>
                <c:pt idx="27006">
                  <c:v>0</c:v>
                </c:pt>
                <c:pt idx="27007">
                  <c:v>0</c:v>
                </c:pt>
                <c:pt idx="27008">
                  <c:v>0</c:v>
                </c:pt>
                <c:pt idx="27009">
                  <c:v>0</c:v>
                </c:pt>
                <c:pt idx="27010">
                  <c:v>0</c:v>
                </c:pt>
                <c:pt idx="27011">
                  <c:v>0</c:v>
                </c:pt>
                <c:pt idx="27012">
                  <c:v>0</c:v>
                </c:pt>
                <c:pt idx="27013">
                  <c:v>0</c:v>
                </c:pt>
                <c:pt idx="27014">
                  <c:v>0</c:v>
                </c:pt>
                <c:pt idx="27015">
                  <c:v>0</c:v>
                </c:pt>
                <c:pt idx="27016">
                  <c:v>0</c:v>
                </c:pt>
                <c:pt idx="27017">
                  <c:v>0</c:v>
                </c:pt>
                <c:pt idx="27018">
                  <c:v>0</c:v>
                </c:pt>
                <c:pt idx="27019">
                  <c:v>0</c:v>
                </c:pt>
                <c:pt idx="27020">
                  <c:v>0</c:v>
                </c:pt>
                <c:pt idx="27021">
                  <c:v>0</c:v>
                </c:pt>
                <c:pt idx="27022">
                  <c:v>1805.9999999999995</c:v>
                </c:pt>
                <c:pt idx="27023">
                  <c:v>0</c:v>
                </c:pt>
                <c:pt idx="27024">
                  <c:v>0</c:v>
                </c:pt>
                <c:pt idx="27025">
                  <c:v>0</c:v>
                </c:pt>
                <c:pt idx="27026">
                  <c:v>0</c:v>
                </c:pt>
                <c:pt idx="27027">
                  <c:v>0</c:v>
                </c:pt>
                <c:pt idx="27028">
                  <c:v>0</c:v>
                </c:pt>
                <c:pt idx="27029">
                  <c:v>0</c:v>
                </c:pt>
                <c:pt idx="27030">
                  <c:v>0</c:v>
                </c:pt>
                <c:pt idx="27031">
                  <c:v>0</c:v>
                </c:pt>
                <c:pt idx="27032">
                  <c:v>0</c:v>
                </c:pt>
                <c:pt idx="27033">
                  <c:v>0</c:v>
                </c:pt>
                <c:pt idx="27034">
                  <c:v>0</c:v>
                </c:pt>
                <c:pt idx="27035">
                  <c:v>0</c:v>
                </c:pt>
                <c:pt idx="27036">
                  <c:v>0</c:v>
                </c:pt>
                <c:pt idx="27037">
                  <c:v>0</c:v>
                </c:pt>
                <c:pt idx="27038">
                  <c:v>0</c:v>
                </c:pt>
                <c:pt idx="27039">
                  <c:v>0</c:v>
                </c:pt>
                <c:pt idx="27040">
                  <c:v>0</c:v>
                </c:pt>
                <c:pt idx="27041">
                  <c:v>0</c:v>
                </c:pt>
                <c:pt idx="27042">
                  <c:v>0</c:v>
                </c:pt>
                <c:pt idx="27043">
                  <c:v>0</c:v>
                </c:pt>
                <c:pt idx="27044">
                  <c:v>0</c:v>
                </c:pt>
                <c:pt idx="27045">
                  <c:v>0</c:v>
                </c:pt>
                <c:pt idx="27046">
                  <c:v>0</c:v>
                </c:pt>
                <c:pt idx="27047">
                  <c:v>0</c:v>
                </c:pt>
                <c:pt idx="27048">
                  <c:v>0</c:v>
                </c:pt>
                <c:pt idx="27049">
                  <c:v>0</c:v>
                </c:pt>
                <c:pt idx="27050">
                  <c:v>0</c:v>
                </c:pt>
                <c:pt idx="27051">
                  <c:v>0</c:v>
                </c:pt>
                <c:pt idx="27052">
                  <c:v>0</c:v>
                </c:pt>
                <c:pt idx="27053">
                  <c:v>0</c:v>
                </c:pt>
                <c:pt idx="27054">
                  <c:v>0</c:v>
                </c:pt>
                <c:pt idx="27055">
                  <c:v>0</c:v>
                </c:pt>
                <c:pt idx="27056">
                  <c:v>0</c:v>
                </c:pt>
                <c:pt idx="27057">
                  <c:v>0</c:v>
                </c:pt>
                <c:pt idx="27058">
                  <c:v>0</c:v>
                </c:pt>
                <c:pt idx="27059">
                  <c:v>0</c:v>
                </c:pt>
                <c:pt idx="27060">
                  <c:v>0</c:v>
                </c:pt>
                <c:pt idx="27061">
                  <c:v>0</c:v>
                </c:pt>
                <c:pt idx="27062">
                  <c:v>0</c:v>
                </c:pt>
                <c:pt idx="27063">
                  <c:v>0</c:v>
                </c:pt>
                <c:pt idx="27064">
                  <c:v>0</c:v>
                </c:pt>
                <c:pt idx="27065">
                  <c:v>0</c:v>
                </c:pt>
                <c:pt idx="27066">
                  <c:v>0</c:v>
                </c:pt>
                <c:pt idx="27067">
                  <c:v>0</c:v>
                </c:pt>
                <c:pt idx="27068">
                  <c:v>0</c:v>
                </c:pt>
                <c:pt idx="27069">
                  <c:v>0</c:v>
                </c:pt>
                <c:pt idx="27070">
                  <c:v>0</c:v>
                </c:pt>
                <c:pt idx="27071">
                  <c:v>0</c:v>
                </c:pt>
                <c:pt idx="27072">
                  <c:v>0</c:v>
                </c:pt>
                <c:pt idx="27073">
                  <c:v>0</c:v>
                </c:pt>
                <c:pt idx="27074">
                  <c:v>0</c:v>
                </c:pt>
                <c:pt idx="27075">
                  <c:v>0</c:v>
                </c:pt>
                <c:pt idx="27076">
                  <c:v>0</c:v>
                </c:pt>
                <c:pt idx="27077">
                  <c:v>0</c:v>
                </c:pt>
                <c:pt idx="27078">
                  <c:v>0</c:v>
                </c:pt>
                <c:pt idx="27079">
                  <c:v>0</c:v>
                </c:pt>
                <c:pt idx="27080">
                  <c:v>0</c:v>
                </c:pt>
                <c:pt idx="27081">
                  <c:v>0</c:v>
                </c:pt>
                <c:pt idx="27082">
                  <c:v>0</c:v>
                </c:pt>
                <c:pt idx="27083">
                  <c:v>0</c:v>
                </c:pt>
                <c:pt idx="27084">
                  <c:v>0</c:v>
                </c:pt>
                <c:pt idx="27085">
                  <c:v>0</c:v>
                </c:pt>
                <c:pt idx="27086">
                  <c:v>0</c:v>
                </c:pt>
                <c:pt idx="27087">
                  <c:v>0</c:v>
                </c:pt>
                <c:pt idx="27088">
                  <c:v>0</c:v>
                </c:pt>
                <c:pt idx="27089">
                  <c:v>0</c:v>
                </c:pt>
                <c:pt idx="27090">
                  <c:v>0</c:v>
                </c:pt>
                <c:pt idx="27091">
                  <c:v>0</c:v>
                </c:pt>
                <c:pt idx="27092">
                  <c:v>0</c:v>
                </c:pt>
                <c:pt idx="27093">
                  <c:v>0</c:v>
                </c:pt>
                <c:pt idx="27094">
                  <c:v>0</c:v>
                </c:pt>
                <c:pt idx="27095">
                  <c:v>0</c:v>
                </c:pt>
                <c:pt idx="27096">
                  <c:v>0</c:v>
                </c:pt>
                <c:pt idx="27097">
                  <c:v>0</c:v>
                </c:pt>
                <c:pt idx="27098">
                  <c:v>0</c:v>
                </c:pt>
                <c:pt idx="27099">
                  <c:v>0</c:v>
                </c:pt>
                <c:pt idx="27100">
                  <c:v>0</c:v>
                </c:pt>
                <c:pt idx="27101">
                  <c:v>0</c:v>
                </c:pt>
                <c:pt idx="27102">
                  <c:v>0</c:v>
                </c:pt>
                <c:pt idx="27103">
                  <c:v>0</c:v>
                </c:pt>
                <c:pt idx="27104">
                  <c:v>0</c:v>
                </c:pt>
                <c:pt idx="27105">
                  <c:v>0</c:v>
                </c:pt>
                <c:pt idx="27106">
                  <c:v>0</c:v>
                </c:pt>
                <c:pt idx="27107">
                  <c:v>0</c:v>
                </c:pt>
                <c:pt idx="27108">
                  <c:v>0</c:v>
                </c:pt>
                <c:pt idx="27109">
                  <c:v>0</c:v>
                </c:pt>
                <c:pt idx="27110">
                  <c:v>0</c:v>
                </c:pt>
                <c:pt idx="27111">
                  <c:v>0</c:v>
                </c:pt>
                <c:pt idx="27112">
                  <c:v>0</c:v>
                </c:pt>
                <c:pt idx="27113">
                  <c:v>0</c:v>
                </c:pt>
                <c:pt idx="27114">
                  <c:v>0</c:v>
                </c:pt>
                <c:pt idx="27115">
                  <c:v>0</c:v>
                </c:pt>
                <c:pt idx="27116">
                  <c:v>0</c:v>
                </c:pt>
                <c:pt idx="27117">
                  <c:v>0</c:v>
                </c:pt>
                <c:pt idx="27118">
                  <c:v>0</c:v>
                </c:pt>
                <c:pt idx="27119">
                  <c:v>0</c:v>
                </c:pt>
                <c:pt idx="27120">
                  <c:v>0</c:v>
                </c:pt>
                <c:pt idx="27121">
                  <c:v>0</c:v>
                </c:pt>
                <c:pt idx="27122">
                  <c:v>0</c:v>
                </c:pt>
                <c:pt idx="27123">
                  <c:v>0</c:v>
                </c:pt>
                <c:pt idx="27124">
                  <c:v>0</c:v>
                </c:pt>
                <c:pt idx="27125">
                  <c:v>0</c:v>
                </c:pt>
                <c:pt idx="27126">
                  <c:v>0</c:v>
                </c:pt>
                <c:pt idx="27127">
                  <c:v>0</c:v>
                </c:pt>
                <c:pt idx="27128">
                  <c:v>0</c:v>
                </c:pt>
                <c:pt idx="27129">
                  <c:v>0</c:v>
                </c:pt>
                <c:pt idx="27130">
                  <c:v>0</c:v>
                </c:pt>
                <c:pt idx="27131">
                  <c:v>0</c:v>
                </c:pt>
                <c:pt idx="27132">
                  <c:v>0</c:v>
                </c:pt>
                <c:pt idx="27133">
                  <c:v>0</c:v>
                </c:pt>
                <c:pt idx="27134">
                  <c:v>0</c:v>
                </c:pt>
                <c:pt idx="27135">
                  <c:v>0</c:v>
                </c:pt>
                <c:pt idx="27136">
                  <c:v>0</c:v>
                </c:pt>
                <c:pt idx="27137">
                  <c:v>0</c:v>
                </c:pt>
                <c:pt idx="27138">
                  <c:v>0</c:v>
                </c:pt>
                <c:pt idx="27139">
                  <c:v>0</c:v>
                </c:pt>
                <c:pt idx="27140">
                  <c:v>0</c:v>
                </c:pt>
                <c:pt idx="27141">
                  <c:v>0</c:v>
                </c:pt>
                <c:pt idx="27142">
                  <c:v>0</c:v>
                </c:pt>
                <c:pt idx="27143">
                  <c:v>0</c:v>
                </c:pt>
                <c:pt idx="27144">
                  <c:v>0</c:v>
                </c:pt>
                <c:pt idx="27145">
                  <c:v>0</c:v>
                </c:pt>
                <c:pt idx="27146">
                  <c:v>0</c:v>
                </c:pt>
                <c:pt idx="27147">
                  <c:v>0</c:v>
                </c:pt>
                <c:pt idx="27148">
                  <c:v>0</c:v>
                </c:pt>
                <c:pt idx="27149">
                  <c:v>0</c:v>
                </c:pt>
                <c:pt idx="27150">
                  <c:v>3802.8</c:v>
                </c:pt>
                <c:pt idx="27151">
                  <c:v>0</c:v>
                </c:pt>
                <c:pt idx="27152">
                  <c:v>0</c:v>
                </c:pt>
                <c:pt idx="27153">
                  <c:v>0</c:v>
                </c:pt>
                <c:pt idx="27154">
                  <c:v>0</c:v>
                </c:pt>
                <c:pt idx="27155">
                  <c:v>0</c:v>
                </c:pt>
                <c:pt idx="27156">
                  <c:v>0</c:v>
                </c:pt>
                <c:pt idx="27157">
                  <c:v>0</c:v>
                </c:pt>
                <c:pt idx="27158">
                  <c:v>0</c:v>
                </c:pt>
                <c:pt idx="27159">
                  <c:v>0</c:v>
                </c:pt>
                <c:pt idx="27160">
                  <c:v>0</c:v>
                </c:pt>
                <c:pt idx="27161">
                  <c:v>0</c:v>
                </c:pt>
                <c:pt idx="27162">
                  <c:v>0</c:v>
                </c:pt>
                <c:pt idx="27163">
                  <c:v>0</c:v>
                </c:pt>
                <c:pt idx="27164">
                  <c:v>0</c:v>
                </c:pt>
                <c:pt idx="27165">
                  <c:v>0</c:v>
                </c:pt>
                <c:pt idx="27166">
                  <c:v>0</c:v>
                </c:pt>
                <c:pt idx="27167">
                  <c:v>0</c:v>
                </c:pt>
                <c:pt idx="27168">
                  <c:v>0</c:v>
                </c:pt>
                <c:pt idx="27169">
                  <c:v>0</c:v>
                </c:pt>
                <c:pt idx="27170">
                  <c:v>0</c:v>
                </c:pt>
                <c:pt idx="27171">
                  <c:v>0</c:v>
                </c:pt>
                <c:pt idx="27172">
                  <c:v>0</c:v>
                </c:pt>
                <c:pt idx="27173">
                  <c:v>12201.2</c:v>
                </c:pt>
                <c:pt idx="27174">
                  <c:v>0</c:v>
                </c:pt>
                <c:pt idx="27175">
                  <c:v>0</c:v>
                </c:pt>
                <c:pt idx="27176">
                  <c:v>0</c:v>
                </c:pt>
                <c:pt idx="27177">
                  <c:v>0</c:v>
                </c:pt>
                <c:pt idx="27178">
                  <c:v>0</c:v>
                </c:pt>
                <c:pt idx="27179">
                  <c:v>0</c:v>
                </c:pt>
                <c:pt idx="27180">
                  <c:v>0</c:v>
                </c:pt>
                <c:pt idx="27181">
                  <c:v>0</c:v>
                </c:pt>
                <c:pt idx="27182">
                  <c:v>0</c:v>
                </c:pt>
                <c:pt idx="27183">
                  <c:v>0</c:v>
                </c:pt>
                <c:pt idx="27184">
                  <c:v>0</c:v>
                </c:pt>
                <c:pt idx="27185">
                  <c:v>0</c:v>
                </c:pt>
                <c:pt idx="27186">
                  <c:v>0</c:v>
                </c:pt>
                <c:pt idx="27187">
                  <c:v>0</c:v>
                </c:pt>
                <c:pt idx="27188">
                  <c:v>0</c:v>
                </c:pt>
                <c:pt idx="27189">
                  <c:v>0</c:v>
                </c:pt>
                <c:pt idx="27190">
                  <c:v>0</c:v>
                </c:pt>
                <c:pt idx="27191">
                  <c:v>0</c:v>
                </c:pt>
                <c:pt idx="27192">
                  <c:v>0</c:v>
                </c:pt>
                <c:pt idx="27193">
                  <c:v>0</c:v>
                </c:pt>
                <c:pt idx="27194">
                  <c:v>0</c:v>
                </c:pt>
                <c:pt idx="27195">
                  <c:v>0</c:v>
                </c:pt>
                <c:pt idx="27196">
                  <c:v>0</c:v>
                </c:pt>
                <c:pt idx="27197">
                  <c:v>0</c:v>
                </c:pt>
                <c:pt idx="27198">
                  <c:v>0</c:v>
                </c:pt>
                <c:pt idx="27199">
                  <c:v>0</c:v>
                </c:pt>
                <c:pt idx="27200">
                  <c:v>0</c:v>
                </c:pt>
                <c:pt idx="27201">
                  <c:v>0</c:v>
                </c:pt>
                <c:pt idx="27202">
                  <c:v>0</c:v>
                </c:pt>
                <c:pt idx="27203">
                  <c:v>0</c:v>
                </c:pt>
                <c:pt idx="27204">
                  <c:v>0</c:v>
                </c:pt>
                <c:pt idx="27205">
                  <c:v>0</c:v>
                </c:pt>
                <c:pt idx="27206">
                  <c:v>0</c:v>
                </c:pt>
                <c:pt idx="27207">
                  <c:v>0</c:v>
                </c:pt>
                <c:pt idx="27208">
                  <c:v>0</c:v>
                </c:pt>
                <c:pt idx="27209">
                  <c:v>0</c:v>
                </c:pt>
                <c:pt idx="27210">
                  <c:v>0</c:v>
                </c:pt>
                <c:pt idx="27211">
                  <c:v>0</c:v>
                </c:pt>
                <c:pt idx="27212">
                  <c:v>0</c:v>
                </c:pt>
                <c:pt idx="27213">
                  <c:v>0</c:v>
                </c:pt>
                <c:pt idx="27214">
                  <c:v>0</c:v>
                </c:pt>
                <c:pt idx="27215">
                  <c:v>0</c:v>
                </c:pt>
                <c:pt idx="27216">
                  <c:v>0</c:v>
                </c:pt>
                <c:pt idx="27217">
                  <c:v>0</c:v>
                </c:pt>
                <c:pt idx="27218">
                  <c:v>0</c:v>
                </c:pt>
                <c:pt idx="27219">
                  <c:v>0</c:v>
                </c:pt>
                <c:pt idx="27220">
                  <c:v>0</c:v>
                </c:pt>
                <c:pt idx="27221">
                  <c:v>0</c:v>
                </c:pt>
                <c:pt idx="27222">
                  <c:v>0</c:v>
                </c:pt>
                <c:pt idx="27223">
                  <c:v>0</c:v>
                </c:pt>
                <c:pt idx="27224">
                  <c:v>0</c:v>
                </c:pt>
                <c:pt idx="27225">
                  <c:v>61.1</c:v>
                </c:pt>
                <c:pt idx="27226">
                  <c:v>0</c:v>
                </c:pt>
                <c:pt idx="27227">
                  <c:v>0</c:v>
                </c:pt>
                <c:pt idx="27228">
                  <c:v>0</c:v>
                </c:pt>
                <c:pt idx="27229">
                  <c:v>0</c:v>
                </c:pt>
                <c:pt idx="27230">
                  <c:v>0</c:v>
                </c:pt>
                <c:pt idx="27231">
                  <c:v>0</c:v>
                </c:pt>
                <c:pt idx="27232">
                  <c:v>0</c:v>
                </c:pt>
                <c:pt idx="27233">
                  <c:v>0</c:v>
                </c:pt>
                <c:pt idx="27234">
                  <c:v>0</c:v>
                </c:pt>
                <c:pt idx="27235">
                  <c:v>0</c:v>
                </c:pt>
                <c:pt idx="27236">
                  <c:v>0</c:v>
                </c:pt>
                <c:pt idx="27237">
                  <c:v>0</c:v>
                </c:pt>
                <c:pt idx="27238">
                  <c:v>0</c:v>
                </c:pt>
                <c:pt idx="27239">
                  <c:v>0</c:v>
                </c:pt>
                <c:pt idx="27240">
                  <c:v>0</c:v>
                </c:pt>
                <c:pt idx="27241">
                  <c:v>0</c:v>
                </c:pt>
                <c:pt idx="27242">
                  <c:v>0</c:v>
                </c:pt>
                <c:pt idx="27243">
                  <c:v>0</c:v>
                </c:pt>
                <c:pt idx="27244">
                  <c:v>0</c:v>
                </c:pt>
                <c:pt idx="27245">
                  <c:v>0</c:v>
                </c:pt>
                <c:pt idx="27246">
                  <c:v>0</c:v>
                </c:pt>
                <c:pt idx="27247">
                  <c:v>0</c:v>
                </c:pt>
                <c:pt idx="27248">
                  <c:v>0</c:v>
                </c:pt>
                <c:pt idx="27249">
                  <c:v>0</c:v>
                </c:pt>
                <c:pt idx="27250">
                  <c:v>0</c:v>
                </c:pt>
                <c:pt idx="27251">
                  <c:v>0</c:v>
                </c:pt>
                <c:pt idx="27252">
                  <c:v>12210.5</c:v>
                </c:pt>
                <c:pt idx="27253">
                  <c:v>0</c:v>
                </c:pt>
                <c:pt idx="27254">
                  <c:v>0</c:v>
                </c:pt>
                <c:pt idx="27255">
                  <c:v>0</c:v>
                </c:pt>
                <c:pt idx="27256">
                  <c:v>0</c:v>
                </c:pt>
                <c:pt idx="27257">
                  <c:v>0</c:v>
                </c:pt>
                <c:pt idx="27258">
                  <c:v>0</c:v>
                </c:pt>
                <c:pt idx="27259">
                  <c:v>0</c:v>
                </c:pt>
                <c:pt idx="27260">
                  <c:v>0</c:v>
                </c:pt>
                <c:pt idx="27261">
                  <c:v>0</c:v>
                </c:pt>
                <c:pt idx="27262">
                  <c:v>0</c:v>
                </c:pt>
                <c:pt idx="27263">
                  <c:v>0</c:v>
                </c:pt>
                <c:pt idx="27264">
                  <c:v>0</c:v>
                </c:pt>
                <c:pt idx="27265">
                  <c:v>0</c:v>
                </c:pt>
                <c:pt idx="27266">
                  <c:v>0</c:v>
                </c:pt>
                <c:pt idx="27267">
                  <c:v>0</c:v>
                </c:pt>
                <c:pt idx="27268">
                  <c:v>0</c:v>
                </c:pt>
                <c:pt idx="27269">
                  <c:v>0</c:v>
                </c:pt>
                <c:pt idx="27270">
                  <c:v>0</c:v>
                </c:pt>
                <c:pt idx="27271">
                  <c:v>0</c:v>
                </c:pt>
                <c:pt idx="27272">
                  <c:v>0</c:v>
                </c:pt>
                <c:pt idx="27273">
                  <c:v>0</c:v>
                </c:pt>
                <c:pt idx="27274">
                  <c:v>0</c:v>
                </c:pt>
                <c:pt idx="27275">
                  <c:v>0</c:v>
                </c:pt>
                <c:pt idx="27276">
                  <c:v>0</c:v>
                </c:pt>
                <c:pt idx="27277">
                  <c:v>0</c:v>
                </c:pt>
                <c:pt idx="27278">
                  <c:v>3322.4999999999995</c:v>
                </c:pt>
                <c:pt idx="27279">
                  <c:v>0</c:v>
                </c:pt>
                <c:pt idx="27280">
                  <c:v>0</c:v>
                </c:pt>
                <c:pt idx="27281">
                  <c:v>0</c:v>
                </c:pt>
                <c:pt idx="27282">
                  <c:v>0</c:v>
                </c:pt>
                <c:pt idx="27283">
                  <c:v>0</c:v>
                </c:pt>
                <c:pt idx="27284">
                  <c:v>0</c:v>
                </c:pt>
                <c:pt idx="27285">
                  <c:v>0</c:v>
                </c:pt>
                <c:pt idx="27286">
                  <c:v>0</c:v>
                </c:pt>
                <c:pt idx="27287">
                  <c:v>0</c:v>
                </c:pt>
                <c:pt idx="27288">
                  <c:v>0</c:v>
                </c:pt>
                <c:pt idx="27289">
                  <c:v>0</c:v>
                </c:pt>
                <c:pt idx="27290">
                  <c:v>0</c:v>
                </c:pt>
                <c:pt idx="27291">
                  <c:v>0</c:v>
                </c:pt>
                <c:pt idx="27292">
                  <c:v>0</c:v>
                </c:pt>
                <c:pt idx="27293">
                  <c:v>0</c:v>
                </c:pt>
                <c:pt idx="27294">
                  <c:v>0</c:v>
                </c:pt>
                <c:pt idx="27295">
                  <c:v>0</c:v>
                </c:pt>
                <c:pt idx="27296">
                  <c:v>0</c:v>
                </c:pt>
                <c:pt idx="27297">
                  <c:v>0</c:v>
                </c:pt>
                <c:pt idx="27298">
                  <c:v>0</c:v>
                </c:pt>
                <c:pt idx="27299">
                  <c:v>0</c:v>
                </c:pt>
                <c:pt idx="27300">
                  <c:v>0</c:v>
                </c:pt>
                <c:pt idx="27301">
                  <c:v>0</c:v>
                </c:pt>
                <c:pt idx="27302">
                  <c:v>0</c:v>
                </c:pt>
                <c:pt idx="27303">
                  <c:v>0</c:v>
                </c:pt>
                <c:pt idx="27304">
                  <c:v>0</c:v>
                </c:pt>
                <c:pt idx="27305">
                  <c:v>0</c:v>
                </c:pt>
                <c:pt idx="27306">
                  <c:v>0</c:v>
                </c:pt>
                <c:pt idx="27307">
                  <c:v>0</c:v>
                </c:pt>
                <c:pt idx="27308">
                  <c:v>0</c:v>
                </c:pt>
                <c:pt idx="27309">
                  <c:v>0</c:v>
                </c:pt>
                <c:pt idx="27310">
                  <c:v>0</c:v>
                </c:pt>
                <c:pt idx="27311">
                  <c:v>0</c:v>
                </c:pt>
                <c:pt idx="27312">
                  <c:v>0</c:v>
                </c:pt>
                <c:pt idx="27313">
                  <c:v>0</c:v>
                </c:pt>
                <c:pt idx="27314">
                  <c:v>0</c:v>
                </c:pt>
                <c:pt idx="27315">
                  <c:v>0</c:v>
                </c:pt>
                <c:pt idx="27316">
                  <c:v>0</c:v>
                </c:pt>
                <c:pt idx="27317">
                  <c:v>0</c:v>
                </c:pt>
                <c:pt idx="27318">
                  <c:v>0</c:v>
                </c:pt>
                <c:pt idx="27319">
                  <c:v>0</c:v>
                </c:pt>
                <c:pt idx="27320">
                  <c:v>0</c:v>
                </c:pt>
                <c:pt idx="27321">
                  <c:v>0</c:v>
                </c:pt>
                <c:pt idx="27322">
                  <c:v>0</c:v>
                </c:pt>
                <c:pt idx="27323">
                  <c:v>0</c:v>
                </c:pt>
                <c:pt idx="27324">
                  <c:v>0</c:v>
                </c:pt>
                <c:pt idx="27325">
                  <c:v>0</c:v>
                </c:pt>
                <c:pt idx="27326">
                  <c:v>0</c:v>
                </c:pt>
                <c:pt idx="27327">
                  <c:v>0</c:v>
                </c:pt>
                <c:pt idx="27328">
                  <c:v>0</c:v>
                </c:pt>
                <c:pt idx="27329">
                  <c:v>0</c:v>
                </c:pt>
                <c:pt idx="27330">
                  <c:v>0</c:v>
                </c:pt>
                <c:pt idx="27331">
                  <c:v>0</c:v>
                </c:pt>
                <c:pt idx="27332">
                  <c:v>0</c:v>
                </c:pt>
                <c:pt idx="27333">
                  <c:v>0</c:v>
                </c:pt>
                <c:pt idx="27334">
                  <c:v>0</c:v>
                </c:pt>
                <c:pt idx="27335">
                  <c:v>0</c:v>
                </c:pt>
                <c:pt idx="27336">
                  <c:v>0</c:v>
                </c:pt>
                <c:pt idx="27337">
                  <c:v>0</c:v>
                </c:pt>
                <c:pt idx="27338">
                  <c:v>0</c:v>
                </c:pt>
                <c:pt idx="27339">
                  <c:v>0</c:v>
                </c:pt>
                <c:pt idx="27340">
                  <c:v>0</c:v>
                </c:pt>
                <c:pt idx="27341">
                  <c:v>0</c:v>
                </c:pt>
                <c:pt idx="27342">
                  <c:v>0</c:v>
                </c:pt>
                <c:pt idx="27343">
                  <c:v>0</c:v>
                </c:pt>
                <c:pt idx="27344">
                  <c:v>0</c:v>
                </c:pt>
                <c:pt idx="27345">
                  <c:v>0</c:v>
                </c:pt>
                <c:pt idx="27346">
                  <c:v>0</c:v>
                </c:pt>
                <c:pt idx="27347">
                  <c:v>0</c:v>
                </c:pt>
                <c:pt idx="27348">
                  <c:v>0</c:v>
                </c:pt>
                <c:pt idx="27349">
                  <c:v>0</c:v>
                </c:pt>
                <c:pt idx="27350">
                  <c:v>0</c:v>
                </c:pt>
                <c:pt idx="27351">
                  <c:v>0</c:v>
                </c:pt>
                <c:pt idx="27352">
                  <c:v>0</c:v>
                </c:pt>
                <c:pt idx="27353">
                  <c:v>0</c:v>
                </c:pt>
                <c:pt idx="27354">
                  <c:v>0</c:v>
                </c:pt>
                <c:pt idx="27355">
                  <c:v>0</c:v>
                </c:pt>
                <c:pt idx="27356">
                  <c:v>0</c:v>
                </c:pt>
                <c:pt idx="27357">
                  <c:v>0</c:v>
                </c:pt>
                <c:pt idx="27358">
                  <c:v>0</c:v>
                </c:pt>
                <c:pt idx="27359">
                  <c:v>0</c:v>
                </c:pt>
                <c:pt idx="27360">
                  <c:v>0</c:v>
                </c:pt>
                <c:pt idx="27361">
                  <c:v>0</c:v>
                </c:pt>
                <c:pt idx="27362">
                  <c:v>0</c:v>
                </c:pt>
                <c:pt idx="27363">
                  <c:v>0</c:v>
                </c:pt>
                <c:pt idx="27364">
                  <c:v>0</c:v>
                </c:pt>
                <c:pt idx="27365">
                  <c:v>0</c:v>
                </c:pt>
                <c:pt idx="27366">
                  <c:v>0</c:v>
                </c:pt>
                <c:pt idx="27367">
                  <c:v>0</c:v>
                </c:pt>
                <c:pt idx="27368">
                  <c:v>0</c:v>
                </c:pt>
                <c:pt idx="27369">
                  <c:v>0</c:v>
                </c:pt>
                <c:pt idx="27370">
                  <c:v>0</c:v>
                </c:pt>
                <c:pt idx="27371">
                  <c:v>0</c:v>
                </c:pt>
                <c:pt idx="27372">
                  <c:v>0</c:v>
                </c:pt>
                <c:pt idx="27373">
                  <c:v>0</c:v>
                </c:pt>
                <c:pt idx="27374">
                  <c:v>0</c:v>
                </c:pt>
                <c:pt idx="27375">
                  <c:v>0</c:v>
                </c:pt>
                <c:pt idx="27376">
                  <c:v>0</c:v>
                </c:pt>
                <c:pt idx="27377">
                  <c:v>0</c:v>
                </c:pt>
                <c:pt idx="27378">
                  <c:v>0</c:v>
                </c:pt>
                <c:pt idx="27379">
                  <c:v>0</c:v>
                </c:pt>
                <c:pt idx="27380">
                  <c:v>0</c:v>
                </c:pt>
                <c:pt idx="27381">
                  <c:v>0</c:v>
                </c:pt>
                <c:pt idx="27382">
                  <c:v>0</c:v>
                </c:pt>
                <c:pt idx="27383">
                  <c:v>0</c:v>
                </c:pt>
                <c:pt idx="27384">
                  <c:v>0</c:v>
                </c:pt>
                <c:pt idx="27385">
                  <c:v>0</c:v>
                </c:pt>
                <c:pt idx="27386">
                  <c:v>0</c:v>
                </c:pt>
                <c:pt idx="27387">
                  <c:v>0</c:v>
                </c:pt>
                <c:pt idx="27388">
                  <c:v>0</c:v>
                </c:pt>
                <c:pt idx="27389">
                  <c:v>0</c:v>
                </c:pt>
                <c:pt idx="27390">
                  <c:v>0</c:v>
                </c:pt>
                <c:pt idx="27391">
                  <c:v>0</c:v>
                </c:pt>
                <c:pt idx="27392">
                  <c:v>0</c:v>
                </c:pt>
                <c:pt idx="27393">
                  <c:v>0</c:v>
                </c:pt>
                <c:pt idx="27394">
                  <c:v>0</c:v>
                </c:pt>
                <c:pt idx="27395">
                  <c:v>0</c:v>
                </c:pt>
                <c:pt idx="27396">
                  <c:v>0</c:v>
                </c:pt>
                <c:pt idx="27397">
                  <c:v>0</c:v>
                </c:pt>
                <c:pt idx="27398">
                  <c:v>0</c:v>
                </c:pt>
                <c:pt idx="27399">
                  <c:v>0</c:v>
                </c:pt>
                <c:pt idx="27400">
                  <c:v>0</c:v>
                </c:pt>
                <c:pt idx="27401">
                  <c:v>0</c:v>
                </c:pt>
                <c:pt idx="27402">
                  <c:v>0</c:v>
                </c:pt>
                <c:pt idx="27403">
                  <c:v>0</c:v>
                </c:pt>
                <c:pt idx="27404">
                  <c:v>0</c:v>
                </c:pt>
                <c:pt idx="27405">
                  <c:v>0</c:v>
                </c:pt>
                <c:pt idx="27406">
                  <c:v>0</c:v>
                </c:pt>
                <c:pt idx="27407">
                  <c:v>0</c:v>
                </c:pt>
                <c:pt idx="27408">
                  <c:v>0</c:v>
                </c:pt>
                <c:pt idx="27409">
                  <c:v>0</c:v>
                </c:pt>
                <c:pt idx="27410">
                  <c:v>0</c:v>
                </c:pt>
                <c:pt idx="27411">
                  <c:v>0</c:v>
                </c:pt>
                <c:pt idx="27412">
                  <c:v>0</c:v>
                </c:pt>
                <c:pt idx="27413">
                  <c:v>0</c:v>
                </c:pt>
                <c:pt idx="27414">
                  <c:v>0</c:v>
                </c:pt>
                <c:pt idx="27415">
                  <c:v>0</c:v>
                </c:pt>
                <c:pt idx="27416">
                  <c:v>0</c:v>
                </c:pt>
                <c:pt idx="27417">
                  <c:v>0</c:v>
                </c:pt>
                <c:pt idx="27418">
                  <c:v>0</c:v>
                </c:pt>
                <c:pt idx="27419">
                  <c:v>0</c:v>
                </c:pt>
                <c:pt idx="27420">
                  <c:v>0</c:v>
                </c:pt>
                <c:pt idx="27421">
                  <c:v>0</c:v>
                </c:pt>
                <c:pt idx="27422">
                  <c:v>0</c:v>
                </c:pt>
                <c:pt idx="27423">
                  <c:v>0</c:v>
                </c:pt>
                <c:pt idx="27424">
                  <c:v>0</c:v>
                </c:pt>
                <c:pt idx="27425">
                  <c:v>0</c:v>
                </c:pt>
                <c:pt idx="27426">
                  <c:v>0</c:v>
                </c:pt>
                <c:pt idx="27427">
                  <c:v>0</c:v>
                </c:pt>
                <c:pt idx="27428">
                  <c:v>0</c:v>
                </c:pt>
                <c:pt idx="27429">
                  <c:v>0</c:v>
                </c:pt>
                <c:pt idx="27430">
                  <c:v>0</c:v>
                </c:pt>
                <c:pt idx="27431">
                  <c:v>0</c:v>
                </c:pt>
                <c:pt idx="27432">
                  <c:v>0</c:v>
                </c:pt>
                <c:pt idx="27433">
                  <c:v>0</c:v>
                </c:pt>
                <c:pt idx="27434">
                  <c:v>0</c:v>
                </c:pt>
                <c:pt idx="27435">
                  <c:v>0</c:v>
                </c:pt>
                <c:pt idx="27436">
                  <c:v>0</c:v>
                </c:pt>
                <c:pt idx="27437">
                  <c:v>0</c:v>
                </c:pt>
                <c:pt idx="27438">
                  <c:v>0</c:v>
                </c:pt>
                <c:pt idx="27439">
                  <c:v>0</c:v>
                </c:pt>
                <c:pt idx="27440">
                  <c:v>0</c:v>
                </c:pt>
                <c:pt idx="27441">
                  <c:v>0</c:v>
                </c:pt>
                <c:pt idx="27442">
                  <c:v>0</c:v>
                </c:pt>
                <c:pt idx="27443">
                  <c:v>0</c:v>
                </c:pt>
                <c:pt idx="27444">
                  <c:v>0</c:v>
                </c:pt>
                <c:pt idx="27445">
                  <c:v>0</c:v>
                </c:pt>
                <c:pt idx="27446">
                  <c:v>0</c:v>
                </c:pt>
                <c:pt idx="27447">
                  <c:v>0</c:v>
                </c:pt>
                <c:pt idx="27448">
                  <c:v>0</c:v>
                </c:pt>
                <c:pt idx="27449">
                  <c:v>0</c:v>
                </c:pt>
                <c:pt idx="27450">
                  <c:v>0</c:v>
                </c:pt>
                <c:pt idx="27451">
                  <c:v>0</c:v>
                </c:pt>
                <c:pt idx="27452">
                  <c:v>0</c:v>
                </c:pt>
                <c:pt idx="27453">
                  <c:v>0</c:v>
                </c:pt>
                <c:pt idx="27454">
                  <c:v>0</c:v>
                </c:pt>
                <c:pt idx="27455">
                  <c:v>0</c:v>
                </c:pt>
                <c:pt idx="27456">
                  <c:v>0</c:v>
                </c:pt>
                <c:pt idx="27457">
                  <c:v>0</c:v>
                </c:pt>
                <c:pt idx="27458">
                  <c:v>0</c:v>
                </c:pt>
                <c:pt idx="27459">
                  <c:v>0</c:v>
                </c:pt>
                <c:pt idx="27460">
                  <c:v>0</c:v>
                </c:pt>
                <c:pt idx="27461">
                  <c:v>0</c:v>
                </c:pt>
                <c:pt idx="27462">
                  <c:v>0</c:v>
                </c:pt>
                <c:pt idx="27463">
                  <c:v>0</c:v>
                </c:pt>
                <c:pt idx="27464">
                  <c:v>0</c:v>
                </c:pt>
                <c:pt idx="27465">
                  <c:v>0</c:v>
                </c:pt>
                <c:pt idx="27466">
                  <c:v>0</c:v>
                </c:pt>
                <c:pt idx="27467">
                  <c:v>0</c:v>
                </c:pt>
                <c:pt idx="27468">
                  <c:v>0</c:v>
                </c:pt>
                <c:pt idx="27469">
                  <c:v>0</c:v>
                </c:pt>
                <c:pt idx="27470">
                  <c:v>0</c:v>
                </c:pt>
                <c:pt idx="27471">
                  <c:v>0</c:v>
                </c:pt>
                <c:pt idx="27472">
                  <c:v>0</c:v>
                </c:pt>
                <c:pt idx="27473">
                  <c:v>0</c:v>
                </c:pt>
                <c:pt idx="27474">
                  <c:v>0</c:v>
                </c:pt>
                <c:pt idx="27475">
                  <c:v>0</c:v>
                </c:pt>
                <c:pt idx="27476">
                  <c:v>0</c:v>
                </c:pt>
                <c:pt idx="27477">
                  <c:v>0</c:v>
                </c:pt>
                <c:pt idx="27478">
                  <c:v>0</c:v>
                </c:pt>
                <c:pt idx="27479">
                  <c:v>0</c:v>
                </c:pt>
                <c:pt idx="27480">
                  <c:v>0</c:v>
                </c:pt>
                <c:pt idx="27481">
                  <c:v>0</c:v>
                </c:pt>
                <c:pt idx="27482">
                  <c:v>0</c:v>
                </c:pt>
                <c:pt idx="27483">
                  <c:v>0</c:v>
                </c:pt>
                <c:pt idx="27484">
                  <c:v>0</c:v>
                </c:pt>
                <c:pt idx="27485">
                  <c:v>0</c:v>
                </c:pt>
                <c:pt idx="27486">
                  <c:v>0</c:v>
                </c:pt>
                <c:pt idx="27487">
                  <c:v>0</c:v>
                </c:pt>
                <c:pt idx="27488">
                  <c:v>0</c:v>
                </c:pt>
                <c:pt idx="27489">
                  <c:v>0</c:v>
                </c:pt>
                <c:pt idx="27490">
                  <c:v>0</c:v>
                </c:pt>
                <c:pt idx="27491">
                  <c:v>0</c:v>
                </c:pt>
                <c:pt idx="27492">
                  <c:v>0</c:v>
                </c:pt>
                <c:pt idx="27493">
                  <c:v>0</c:v>
                </c:pt>
                <c:pt idx="27494">
                  <c:v>0</c:v>
                </c:pt>
                <c:pt idx="27495">
                  <c:v>0</c:v>
                </c:pt>
                <c:pt idx="27496">
                  <c:v>0</c:v>
                </c:pt>
                <c:pt idx="27497">
                  <c:v>0</c:v>
                </c:pt>
                <c:pt idx="27498">
                  <c:v>0</c:v>
                </c:pt>
                <c:pt idx="27499">
                  <c:v>0</c:v>
                </c:pt>
                <c:pt idx="27500">
                  <c:v>0</c:v>
                </c:pt>
                <c:pt idx="27501">
                  <c:v>0</c:v>
                </c:pt>
                <c:pt idx="27502">
                  <c:v>0</c:v>
                </c:pt>
                <c:pt idx="27503">
                  <c:v>0</c:v>
                </c:pt>
                <c:pt idx="27504">
                  <c:v>0</c:v>
                </c:pt>
                <c:pt idx="27505">
                  <c:v>0</c:v>
                </c:pt>
                <c:pt idx="27506">
                  <c:v>0</c:v>
                </c:pt>
                <c:pt idx="27507">
                  <c:v>0</c:v>
                </c:pt>
                <c:pt idx="27508">
                  <c:v>0</c:v>
                </c:pt>
                <c:pt idx="27509">
                  <c:v>0</c:v>
                </c:pt>
                <c:pt idx="27510">
                  <c:v>0</c:v>
                </c:pt>
                <c:pt idx="27511">
                  <c:v>0</c:v>
                </c:pt>
                <c:pt idx="27512">
                  <c:v>0</c:v>
                </c:pt>
                <c:pt idx="27513">
                  <c:v>0</c:v>
                </c:pt>
                <c:pt idx="27514">
                  <c:v>0</c:v>
                </c:pt>
                <c:pt idx="27515">
                  <c:v>0</c:v>
                </c:pt>
                <c:pt idx="27516">
                  <c:v>0</c:v>
                </c:pt>
                <c:pt idx="27517">
                  <c:v>0</c:v>
                </c:pt>
                <c:pt idx="27518">
                  <c:v>0</c:v>
                </c:pt>
                <c:pt idx="27519">
                  <c:v>0</c:v>
                </c:pt>
                <c:pt idx="27520">
                  <c:v>0</c:v>
                </c:pt>
                <c:pt idx="27521">
                  <c:v>0</c:v>
                </c:pt>
                <c:pt idx="27522">
                  <c:v>0</c:v>
                </c:pt>
                <c:pt idx="27523">
                  <c:v>0</c:v>
                </c:pt>
                <c:pt idx="27524">
                  <c:v>0</c:v>
                </c:pt>
                <c:pt idx="27525">
                  <c:v>0</c:v>
                </c:pt>
                <c:pt idx="27526">
                  <c:v>0</c:v>
                </c:pt>
                <c:pt idx="27527">
                  <c:v>0</c:v>
                </c:pt>
                <c:pt idx="27528">
                  <c:v>0</c:v>
                </c:pt>
                <c:pt idx="27529">
                  <c:v>0</c:v>
                </c:pt>
                <c:pt idx="27530">
                  <c:v>0</c:v>
                </c:pt>
                <c:pt idx="27531">
                  <c:v>0</c:v>
                </c:pt>
                <c:pt idx="27532">
                  <c:v>0</c:v>
                </c:pt>
                <c:pt idx="27533">
                  <c:v>0</c:v>
                </c:pt>
                <c:pt idx="27534">
                  <c:v>0</c:v>
                </c:pt>
                <c:pt idx="27535">
                  <c:v>0</c:v>
                </c:pt>
                <c:pt idx="27536">
                  <c:v>0</c:v>
                </c:pt>
                <c:pt idx="27537">
                  <c:v>0</c:v>
                </c:pt>
                <c:pt idx="27538">
                  <c:v>0</c:v>
                </c:pt>
                <c:pt idx="27539">
                  <c:v>0</c:v>
                </c:pt>
                <c:pt idx="27540">
                  <c:v>0</c:v>
                </c:pt>
                <c:pt idx="27541">
                  <c:v>0</c:v>
                </c:pt>
                <c:pt idx="27542">
                  <c:v>0</c:v>
                </c:pt>
                <c:pt idx="27543">
                  <c:v>0</c:v>
                </c:pt>
                <c:pt idx="27544">
                  <c:v>0</c:v>
                </c:pt>
                <c:pt idx="27545">
                  <c:v>0</c:v>
                </c:pt>
                <c:pt idx="27546">
                  <c:v>0</c:v>
                </c:pt>
                <c:pt idx="27547">
                  <c:v>0</c:v>
                </c:pt>
                <c:pt idx="27548">
                  <c:v>0</c:v>
                </c:pt>
                <c:pt idx="27549">
                  <c:v>0</c:v>
                </c:pt>
                <c:pt idx="27550">
                  <c:v>0</c:v>
                </c:pt>
                <c:pt idx="27551">
                  <c:v>0</c:v>
                </c:pt>
                <c:pt idx="27552">
                  <c:v>0</c:v>
                </c:pt>
                <c:pt idx="27553">
                  <c:v>0</c:v>
                </c:pt>
                <c:pt idx="27554">
                  <c:v>0</c:v>
                </c:pt>
                <c:pt idx="27555">
                  <c:v>0</c:v>
                </c:pt>
                <c:pt idx="27556">
                  <c:v>0</c:v>
                </c:pt>
                <c:pt idx="27557">
                  <c:v>0</c:v>
                </c:pt>
                <c:pt idx="27558">
                  <c:v>0</c:v>
                </c:pt>
                <c:pt idx="27559">
                  <c:v>0</c:v>
                </c:pt>
                <c:pt idx="27560">
                  <c:v>0</c:v>
                </c:pt>
                <c:pt idx="27561">
                  <c:v>0</c:v>
                </c:pt>
                <c:pt idx="27562">
                  <c:v>0</c:v>
                </c:pt>
                <c:pt idx="27563">
                  <c:v>414823.3</c:v>
                </c:pt>
                <c:pt idx="27564">
                  <c:v>0</c:v>
                </c:pt>
                <c:pt idx="27565">
                  <c:v>0</c:v>
                </c:pt>
                <c:pt idx="27566">
                  <c:v>0</c:v>
                </c:pt>
                <c:pt idx="27567">
                  <c:v>0</c:v>
                </c:pt>
                <c:pt idx="27568">
                  <c:v>0</c:v>
                </c:pt>
                <c:pt idx="27569">
                  <c:v>0</c:v>
                </c:pt>
                <c:pt idx="27570">
                  <c:v>0</c:v>
                </c:pt>
                <c:pt idx="27571">
                  <c:v>0</c:v>
                </c:pt>
                <c:pt idx="27572">
                  <c:v>0</c:v>
                </c:pt>
                <c:pt idx="27573">
                  <c:v>0</c:v>
                </c:pt>
                <c:pt idx="27574">
                  <c:v>0</c:v>
                </c:pt>
                <c:pt idx="27575">
                  <c:v>0</c:v>
                </c:pt>
                <c:pt idx="27576">
                  <c:v>0</c:v>
                </c:pt>
                <c:pt idx="27577">
                  <c:v>0</c:v>
                </c:pt>
                <c:pt idx="27578">
                  <c:v>0</c:v>
                </c:pt>
                <c:pt idx="27579">
                  <c:v>0</c:v>
                </c:pt>
                <c:pt idx="27580">
                  <c:v>0</c:v>
                </c:pt>
                <c:pt idx="27581">
                  <c:v>0</c:v>
                </c:pt>
                <c:pt idx="27582">
                  <c:v>0</c:v>
                </c:pt>
                <c:pt idx="27583">
                  <c:v>0</c:v>
                </c:pt>
                <c:pt idx="27584">
                  <c:v>0</c:v>
                </c:pt>
                <c:pt idx="27585">
                  <c:v>0</c:v>
                </c:pt>
                <c:pt idx="27586">
                  <c:v>0</c:v>
                </c:pt>
                <c:pt idx="27587">
                  <c:v>0</c:v>
                </c:pt>
                <c:pt idx="27588">
                  <c:v>0</c:v>
                </c:pt>
                <c:pt idx="27589">
                  <c:v>0</c:v>
                </c:pt>
                <c:pt idx="27590">
                  <c:v>0</c:v>
                </c:pt>
                <c:pt idx="27591">
                  <c:v>0</c:v>
                </c:pt>
                <c:pt idx="27592">
                  <c:v>0</c:v>
                </c:pt>
                <c:pt idx="27593">
                  <c:v>0</c:v>
                </c:pt>
                <c:pt idx="27594">
                  <c:v>0</c:v>
                </c:pt>
                <c:pt idx="27595">
                  <c:v>0</c:v>
                </c:pt>
                <c:pt idx="27596">
                  <c:v>0</c:v>
                </c:pt>
                <c:pt idx="27597">
                  <c:v>0</c:v>
                </c:pt>
                <c:pt idx="27598">
                  <c:v>0</c:v>
                </c:pt>
                <c:pt idx="27599">
                  <c:v>0</c:v>
                </c:pt>
                <c:pt idx="27600">
                  <c:v>0</c:v>
                </c:pt>
                <c:pt idx="27601">
                  <c:v>0</c:v>
                </c:pt>
                <c:pt idx="27602">
                  <c:v>0</c:v>
                </c:pt>
                <c:pt idx="27603">
                  <c:v>0</c:v>
                </c:pt>
                <c:pt idx="27604">
                  <c:v>0</c:v>
                </c:pt>
                <c:pt idx="27605">
                  <c:v>0</c:v>
                </c:pt>
                <c:pt idx="27606">
                  <c:v>0</c:v>
                </c:pt>
                <c:pt idx="27607">
                  <c:v>0</c:v>
                </c:pt>
                <c:pt idx="27608">
                  <c:v>0</c:v>
                </c:pt>
                <c:pt idx="27609">
                  <c:v>0</c:v>
                </c:pt>
                <c:pt idx="27610">
                  <c:v>0</c:v>
                </c:pt>
                <c:pt idx="27611">
                  <c:v>0</c:v>
                </c:pt>
                <c:pt idx="27612">
                  <c:v>0</c:v>
                </c:pt>
                <c:pt idx="27613">
                  <c:v>0</c:v>
                </c:pt>
                <c:pt idx="27614">
                  <c:v>0</c:v>
                </c:pt>
                <c:pt idx="27615">
                  <c:v>0</c:v>
                </c:pt>
                <c:pt idx="27616">
                  <c:v>0</c:v>
                </c:pt>
                <c:pt idx="27617">
                  <c:v>0</c:v>
                </c:pt>
                <c:pt idx="27618">
                  <c:v>0</c:v>
                </c:pt>
                <c:pt idx="27619">
                  <c:v>0</c:v>
                </c:pt>
                <c:pt idx="27620">
                  <c:v>0</c:v>
                </c:pt>
                <c:pt idx="27621">
                  <c:v>0</c:v>
                </c:pt>
                <c:pt idx="27622">
                  <c:v>0</c:v>
                </c:pt>
                <c:pt idx="27623">
                  <c:v>0</c:v>
                </c:pt>
                <c:pt idx="27624">
                  <c:v>0</c:v>
                </c:pt>
                <c:pt idx="27625">
                  <c:v>0</c:v>
                </c:pt>
                <c:pt idx="27626">
                  <c:v>0</c:v>
                </c:pt>
                <c:pt idx="27627">
                  <c:v>0</c:v>
                </c:pt>
                <c:pt idx="27628">
                  <c:v>0</c:v>
                </c:pt>
                <c:pt idx="27629">
                  <c:v>0</c:v>
                </c:pt>
                <c:pt idx="27630">
                  <c:v>0</c:v>
                </c:pt>
                <c:pt idx="27631">
                  <c:v>0</c:v>
                </c:pt>
                <c:pt idx="27632">
                  <c:v>0</c:v>
                </c:pt>
                <c:pt idx="27633">
                  <c:v>0</c:v>
                </c:pt>
                <c:pt idx="27634">
                  <c:v>0</c:v>
                </c:pt>
                <c:pt idx="27635">
                  <c:v>0</c:v>
                </c:pt>
                <c:pt idx="27636">
                  <c:v>0</c:v>
                </c:pt>
                <c:pt idx="27637">
                  <c:v>0</c:v>
                </c:pt>
                <c:pt idx="27638">
                  <c:v>0</c:v>
                </c:pt>
                <c:pt idx="27639">
                  <c:v>0</c:v>
                </c:pt>
                <c:pt idx="27640">
                  <c:v>0</c:v>
                </c:pt>
                <c:pt idx="27641">
                  <c:v>0</c:v>
                </c:pt>
                <c:pt idx="27642">
                  <c:v>0</c:v>
                </c:pt>
                <c:pt idx="27643">
                  <c:v>0</c:v>
                </c:pt>
                <c:pt idx="27644">
                  <c:v>0</c:v>
                </c:pt>
                <c:pt idx="27645">
                  <c:v>0</c:v>
                </c:pt>
                <c:pt idx="27646">
                  <c:v>0</c:v>
                </c:pt>
                <c:pt idx="27647">
                  <c:v>0</c:v>
                </c:pt>
                <c:pt idx="27648">
                  <c:v>0</c:v>
                </c:pt>
                <c:pt idx="27649">
                  <c:v>0</c:v>
                </c:pt>
                <c:pt idx="27650">
                  <c:v>0</c:v>
                </c:pt>
                <c:pt idx="27651">
                  <c:v>0</c:v>
                </c:pt>
                <c:pt idx="27652">
                  <c:v>0</c:v>
                </c:pt>
                <c:pt idx="27653">
                  <c:v>0</c:v>
                </c:pt>
                <c:pt idx="27654">
                  <c:v>0</c:v>
                </c:pt>
                <c:pt idx="27655">
                  <c:v>0</c:v>
                </c:pt>
                <c:pt idx="27656">
                  <c:v>0</c:v>
                </c:pt>
                <c:pt idx="27657">
                  <c:v>0</c:v>
                </c:pt>
                <c:pt idx="27658">
                  <c:v>0</c:v>
                </c:pt>
                <c:pt idx="27659">
                  <c:v>0</c:v>
                </c:pt>
                <c:pt idx="27660">
                  <c:v>0</c:v>
                </c:pt>
                <c:pt idx="27661">
                  <c:v>0</c:v>
                </c:pt>
                <c:pt idx="27662">
                  <c:v>0</c:v>
                </c:pt>
                <c:pt idx="27663">
                  <c:v>0</c:v>
                </c:pt>
                <c:pt idx="27664">
                  <c:v>0</c:v>
                </c:pt>
                <c:pt idx="27665">
                  <c:v>0</c:v>
                </c:pt>
                <c:pt idx="27666">
                  <c:v>0</c:v>
                </c:pt>
                <c:pt idx="27667">
                  <c:v>0</c:v>
                </c:pt>
                <c:pt idx="27668">
                  <c:v>0</c:v>
                </c:pt>
                <c:pt idx="27669">
                  <c:v>0</c:v>
                </c:pt>
                <c:pt idx="27670">
                  <c:v>0</c:v>
                </c:pt>
                <c:pt idx="27671">
                  <c:v>0</c:v>
                </c:pt>
                <c:pt idx="27672">
                  <c:v>0</c:v>
                </c:pt>
                <c:pt idx="27673">
                  <c:v>0</c:v>
                </c:pt>
                <c:pt idx="27674">
                  <c:v>0</c:v>
                </c:pt>
                <c:pt idx="27675">
                  <c:v>0</c:v>
                </c:pt>
                <c:pt idx="27676">
                  <c:v>0</c:v>
                </c:pt>
                <c:pt idx="27677">
                  <c:v>0</c:v>
                </c:pt>
                <c:pt idx="27678">
                  <c:v>0</c:v>
                </c:pt>
                <c:pt idx="27679">
                  <c:v>0</c:v>
                </c:pt>
                <c:pt idx="27680">
                  <c:v>0</c:v>
                </c:pt>
                <c:pt idx="27681">
                  <c:v>0</c:v>
                </c:pt>
                <c:pt idx="27682">
                  <c:v>0</c:v>
                </c:pt>
                <c:pt idx="27683">
                  <c:v>0</c:v>
                </c:pt>
                <c:pt idx="27684">
                  <c:v>0</c:v>
                </c:pt>
                <c:pt idx="27685">
                  <c:v>0</c:v>
                </c:pt>
                <c:pt idx="27686">
                  <c:v>0</c:v>
                </c:pt>
                <c:pt idx="27687">
                  <c:v>0</c:v>
                </c:pt>
                <c:pt idx="27688">
                  <c:v>0</c:v>
                </c:pt>
                <c:pt idx="27689">
                  <c:v>0</c:v>
                </c:pt>
                <c:pt idx="27690">
                  <c:v>0</c:v>
                </c:pt>
                <c:pt idx="27691">
                  <c:v>0</c:v>
                </c:pt>
                <c:pt idx="27692">
                  <c:v>0</c:v>
                </c:pt>
                <c:pt idx="27693">
                  <c:v>0</c:v>
                </c:pt>
                <c:pt idx="27694">
                  <c:v>0</c:v>
                </c:pt>
                <c:pt idx="27695">
                  <c:v>0</c:v>
                </c:pt>
                <c:pt idx="27696">
                  <c:v>0</c:v>
                </c:pt>
                <c:pt idx="27697">
                  <c:v>0</c:v>
                </c:pt>
                <c:pt idx="27698">
                  <c:v>0</c:v>
                </c:pt>
                <c:pt idx="27699">
                  <c:v>0</c:v>
                </c:pt>
                <c:pt idx="27700">
                  <c:v>0</c:v>
                </c:pt>
                <c:pt idx="27701">
                  <c:v>0</c:v>
                </c:pt>
                <c:pt idx="27702">
                  <c:v>0</c:v>
                </c:pt>
                <c:pt idx="27703">
                  <c:v>0</c:v>
                </c:pt>
                <c:pt idx="27704">
                  <c:v>0</c:v>
                </c:pt>
                <c:pt idx="27705">
                  <c:v>0</c:v>
                </c:pt>
                <c:pt idx="27706">
                  <c:v>0</c:v>
                </c:pt>
                <c:pt idx="27707">
                  <c:v>0</c:v>
                </c:pt>
                <c:pt idx="27708">
                  <c:v>0</c:v>
                </c:pt>
                <c:pt idx="27709">
                  <c:v>0</c:v>
                </c:pt>
                <c:pt idx="27710">
                  <c:v>0</c:v>
                </c:pt>
                <c:pt idx="27711">
                  <c:v>0</c:v>
                </c:pt>
                <c:pt idx="27712">
                  <c:v>418.6</c:v>
                </c:pt>
                <c:pt idx="27713">
                  <c:v>0</c:v>
                </c:pt>
                <c:pt idx="27714">
                  <c:v>0</c:v>
                </c:pt>
                <c:pt idx="27715">
                  <c:v>0</c:v>
                </c:pt>
                <c:pt idx="27716">
                  <c:v>0</c:v>
                </c:pt>
                <c:pt idx="27717">
                  <c:v>0</c:v>
                </c:pt>
                <c:pt idx="27718">
                  <c:v>0</c:v>
                </c:pt>
                <c:pt idx="27719">
                  <c:v>0</c:v>
                </c:pt>
                <c:pt idx="27720">
                  <c:v>0</c:v>
                </c:pt>
                <c:pt idx="27721">
                  <c:v>0</c:v>
                </c:pt>
                <c:pt idx="27722">
                  <c:v>0</c:v>
                </c:pt>
                <c:pt idx="27723">
                  <c:v>0</c:v>
                </c:pt>
                <c:pt idx="27724">
                  <c:v>0</c:v>
                </c:pt>
                <c:pt idx="27725">
                  <c:v>0</c:v>
                </c:pt>
                <c:pt idx="27726">
                  <c:v>0</c:v>
                </c:pt>
                <c:pt idx="27727">
                  <c:v>0</c:v>
                </c:pt>
                <c:pt idx="27728">
                  <c:v>0</c:v>
                </c:pt>
                <c:pt idx="27729">
                  <c:v>0</c:v>
                </c:pt>
                <c:pt idx="27730">
                  <c:v>0</c:v>
                </c:pt>
                <c:pt idx="27731">
                  <c:v>0</c:v>
                </c:pt>
                <c:pt idx="27732">
                  <c:v>0</c:v>
                </c:pt>
                <c:pt idx="27733">
                  <c:v>0</c:v>
                </c:pt>
                <c:pt idx="27734">
                  <c:v>0</c:v>
                </c:pt>
                <c:pt idx="27735">
                  <c:v>0</c:v>
                </c:pt>
                <c:pt idx="27736">
                  <c:v>0</c:v>
                </c:pt>
                <c:pt idx="27737">
                  <c:v>0</c:v>
                </c:pt>
                <c:pt idx="27738">
                  <c:v>0</c:v>
                </c:pt>
                <c:pt idx="27739">
                  <c:v>0</c:v>
                </c:pt>
                <c:pt idx="27740">
                  <c:v>0</c:v>
                </c:pt>
                <c:pt idx="27741">
                  <c:v>0</c:v>
                </c:pt>
                <c:pt idx="27742">
                  <c:v>0</c:v>
                </c:pt>
                <c:pt idx="27743">
                  <c:v>0</c:v>
                </c:pt>
                <c:pt idx="27744">
                  <c:v>0</c:v>
                </c:pt>
                <c:pt idx="27745">
                  <c:v>0</c:v>
                </c:pt>
                <c:pt idx="27746">
                  <c:v>0</c:v>
                </c:pt>
                <c:pt idx="27747">
                  <c:v>0</c:v>
                </c:pt>
                <c:pt idx="27748">
                  <c:v>0</c:v>
                </c:pt>
                <c:pt idx="27749">
                  <c:v>0</c:v>
                </c:pt>
                <c:pt idx="27750">
                  <c:v>0</c:v>
                </c:pt>
                <c:pt idx="27751">
                  <c:v>0</c:v>
                </c:pt>
                <c:pt idx="27752">
                  <c:v>0</c:v>
                </c:pt>
                <c:pt idx="27753">
                  <c:v>0</c:v>
                </c:pt>
                <c:pt idx="27754">
                  <c:v>0</c:v>
                </c:pt>
                <c:pt idx="27755">
                  <c:v>0</c:v>
                </c:pt>
                <c:pt idx="27756">
                  <c:v>0</c:v>
                </c:pt>
                <c:pt idx="27757">
                  <c:v>0</c:v>
                </c:pt>
                <c:pt idx="27758">
                  <c:v>0</c:v>
                </c:pt>
                <c:pt idx="27759">
                  <c:v>0</c:v>
                </c:pt>
                <c:pt idx="27760">
                  <c:v>0</c:v>
                </c:pt>
                <c:pt idx="27761">
                  <c:v>0</c:v>
                </c:pt>
                <c:pt idx="27762">
                  <c:v>0</c:v>
                </c:pt>
                <c:pt idx="27763">
                  <c:v>0</c:v>
                </c:pt>
                <c:pt idx="27764">
                  <c:v>0</c:v>
                </c:pt>
                <c:pt idx="27765">
                  <c:v>0</c:v>
                </c:pt>
                <c:pt idx="27766">
                  <c:v>0</c:v>
                </c:pt>
                <c:pt idx="27767">
                  <c:v>0</c:v>
                </c:pt>
                <c:pt idx="27768">
                  <c:v>0</c:v>
                </c:pt>
                <c:pt idx="27769">
                  <c:v>0</c:v>
                </c:pt>
                <c:pt idx="27770">
                  <c:v>0</c:v>
                </c:pt>
                <c:pt idx="27771">
                  <c:v>0</c:v>
                </c:pt>
                <c:pt idx="27772">
                  <c:v>0</c:v>
                </c:pt>
                <c:pt idx="27773">
                  <c:v>0</c:v>
                </c:pt>
                <c:pt idx="27774">
                  <c:v>0</c:v>
                </c:pt>
                <c:pt idx="27775">
                  <c:v>0</c:v>
                </c:pt>
                <c:pt idx="27776">
                  <c:v>0</c:v>
                </c:pt>
                <c:pt idx="27777">
                  <c:v>0</c:v>
                </c:pt>
                <c:pt idx="27778">
                  <c:v>0</c:v>
                </c:pt>
                <c:pt idx="27779">
                  <c:v>0</c:v>
                </c:pt>
                <c:pt idx="27780">
                  <c:v>0</c:v>
                </c:pt>
                <c:pt idx="27781">
                  <c:v>0</c:v>
                </c:pt>
                <c:pt idx="27782">
                  <c:v>0</c:v>
                </c:pt>
                <c:pt idx="27783">
                  <c:v>0</c:v>
                </c:pt>
                <c:pt idx="27784">
                  <c:v>0</c:v>
                </c:pt>
                <c:pt idx="27785">
                  <c:v>0</c:v>
                </c:pt>
                <c:pt idx="27786">
                  <c:v>0</c:v>
                </c:pt>
                <c:pt idx="27787">
                  <c:v>0</c:v>
                </c:pt>
                <c:pt idx="27788">
                  <c:v>0</c:v>
                </c:pt>
                <c:pt idx="27789">
                  <c:v>0</c:v>
                </c:pt>
                <c:pt idx="27790">
                  <c:v>885.90000000000009</c:v>
                </c:pt>
                <c:pt idx="27791">
                  <c:v>0</c:v>
                </c:pt>
                <c:pt idx="27792">
                  <c:v>0</c:v>
                </c:pt>
                <c:pt idx="27793">
                  <c:v>0</c:v>
                </c:pt>
                <c:pt idx="27794">
                  <c:v>0</c:v>
                </c:pt>
                <c:pt idx="27795">
                  <c:v>0</c:v>
                </c:pt>
                <c:pt idx="27796">
                  <c:v>0</c:v>
                </c:pt>
                <c:pt idx="27797">
                  <c:v>0</c:v>
                </c:pt>
                <c:pt idx="27798">
                  <c:v>0</c:v>
                </c:pt>
                <c:pt idx="27799">
                  <c:v>0</c:v>
                </c:pt>
                <c:pt idx="27800">
                  <c:v>0</c:v>
                </c:pt>
                <c:pt idx="27801">
                  <c:v>0</c:v>
                </c:pt>
                <c:pt idx="27802">
                  <c:v>0</c:v>
                </c:pt>
                <c:pt idx="27803">
                  <c:v>0</c:v>
                </c:pt>
                <c:pt idx="27804">
                  <c:v>0</c:v>
                </c:pt>
                <c:pt idx="27805">
                  <c:v>0</c:v>
                </c:pt>
                <c:pt idx="27806">
                  <c:v>0</c:v>
                </c:pt>
                <c:pt idx="27807">
                  <c:v>0</c:v>
                </c:pt>
                <c:pt idx="27808">
                  <c:v>0</c:v>
                </c:pt>
                <c:pt idx="27809">
                  <c:v>0</c:v>
                </c:pt>
                <c:pt idx="27810">
                  <c:v>0</c:v>
                </c:pt>
                <c:pt idx="27811">
                  <c:v>0</c:v>
                </c:pt>
                <c:pt idx="27812">
                  <c:v>0</c:v>
                </c:pt>
                <c:pt idx="27813">
                  <c:v>0</c:v>
                </c:pt>
                <c:pt idx="27814">
                  <c:v>0</c:v>
                </c:pt>
                <c:pt idx="27815">
                  <c:v>0</c:v>
                </c:pt>
                <c:pt idx="27816">
                  <c:v>0</c:v>
                </c:pt>
                <c:pt idx="27817">
                  <c:v>0</c:v>
                </c:pt>
                <c:pt idx="27818">
                  <c:v>0</c:v>
                </c:pt>
                <c:pt idx="27819">
                  <c:v>0</c:v>
                </c:pt>
                <c:pt idx="27820">
                  <c:v>0</c:v>
                </c:pt>
                <c:pt idx="27821">
                  <c:v>0</c:v>
                </c:pt>
                <c:pt idx="27822">
                  <c:v>0</c:v>
                </c:pt>
                <c:pt idx="27823">
                  <c:v>0</c:v>
                </c:pt>
                <c:pt idx="27824">
                  <c:v>0</c:v>
                </c:pt>
                <c:pt idx="27825">
                  <c:v>0</c:v>
                </c:pt>
                <c:pt idx="27826">
                  <c:v>0</c:v>
                </c:pt>
                <c:pt idx="27827">
                  <c:v>0</c:v>
                </c:pt>
                <c:pt idx="27828">
                  <c:v>0</c:v>
                </c:pt>
                <c:pt idx="27829">
                  <c:v>0</c:v>
                </c:pt>
                <c:pt idx="27830">
                  <c:v>0</c:v>
                </c:pt>
                <c:pt idx="27831">
                  <c:v>0</c:v>
                </c:pt>
                <c:pt idx="27832">
                  <c:v>0</c:v>
                </c:pt>
                <c:pt idx="27833">
                  <c:v>0</c:v>
                </c:pt>
                <c:pt idx="27834">
                  <c:v>0</c:v>
                </c:pt>
                <c:pt idx="27835">
                  <c:v>0</c:v>
                </c:pt>
                <c:pt idx="27836">
                  <c:v>0</c:v>
                </c:pt>
                <c:pt idx="27837">
                  <c:v>0</c:v>
                </c:pt>
                <c:pt idx="27838">
                  <c:v>0</c:v>
                </c:pt>
                <c:pt idx="27839">
                  <c:v>0</c:v>
                </c:pt>
                <c:pt idx="27840">
                  <c:v>0</c:v>
                </c:pt>
                <c:pt idx="27841">
                  <c:v>0</c:v>
                </c:pt>
                <c:pt idx="27842">
                  <c:v>0</c:v>
                </c:pt>
                <c:pt idx="27843">
                  <c:v>0</c:v>
                </c:pt>
                <c:pt idx="27844">
                  <c:v>0</c:v>
                </c:pt>
                <c:pt idx="27845">
                  <c:v>0</c:v>
                </c:pt>
                <c:pt idx="27846">
                  <c:v>0</c:v>
                </c:pt>
                <c:pt idx="27847">
                  <c:v>0</c:v>
                </c:pt>
                <c:pt idx="27848">
                  <c:v>0</c:v>
                </c:pt>
                <c:pt idx="27849">
                  <c:v>0</c:v>
                </c:pt>
                <c:pt idx="27850">
                  <c:v>0</c:v>
                </c:pt>
                <c:pt idx="27851">
                  <c:v>1619.8000000000002</c:v>
                </c:pt>
                <c:pt idx="27852">
                  <c:v>0</c:v>
                </c:pt>
                <c:pt idx="27853">
                  <c:v>0</c:v>
                </c:pt>
                <c:pt idx="27854">
                  <c:v>0</c:v>
                </c:pt>
                <c:pt idx="27855">
                  <c:v>0</c:v>
                </c:pt>
                <c:pt idx="27856">
                  <c:v>0</c:v>
                </c:pt>
                <c:pt idx="27857">
                  <c:v>0</c:v>
                </c:pt>
                <c:pt idx="27858">
                  <c:v>0</c:v>
                </c:pt>
                <c:pt idx="27859">
                  <c:v>0</c:v>
                </c:pt>
                <c:pt idx="27860">
                  <c:v>0</c:v>
                </c:pt>
                <c:pt idx="27861">
                  <c:v>0</c:v>
                </c:pt>
                <c:pt idx="27862">
                  <c:v>0</c:v>
                </c:pt>
                <c:pt idx="27863">
                  <c:v>0</c:v>
                </c:pt>
                <c:pt idx="27864">
                  <c:v>0</c:v>
                </c:pt>
                <c:pt idx="27865">
                  <c:v>0</c:v>
                </c:pt>
                <c:pt idx="27866">
                  <c:v>0</c:v>
                </c:pt>
                <c:pt idx="27867">
                  <c:v>0</c:v>
                </c:pt>
                <c:pt idx="27868">
                  <c:v>0</c:v>
                </c:pt>
                <c:pt idx="27869">
                  <c:v>0</c:v>
                </c:pt>
                <c:pt idx="27870">
                  <c:v>0</c:v>
                </c:pt>
                <c:pt idx="27871">
                  <c:v>0</c:v>
                </c:pt>
                <c:pt idx="27872">
                  <c:v>0</c:v>
                </c:pt>
                <c:pt idx="27873">
                  <c:v>0</c:v>
                </c:pt>
                <c:pt idx="27874">
                  <c:v>0</c:v>
                </c:pt>
                <c:pt idx="27875">
                  <c:v>0</c:v>
                </c:pt>
                <c:pt idx="27876">
                  <c:v>0</c:v>
                </c:pt>
                <c:pt idx="27877">
                  <c:v>0</c:v>
                </c:pt>
                <c:pt idx="27878">
                  <c:v>0</c:v>
                </c:pt>
                <c:pt idx="27879">
                  <c:v>0</c:v>
                </c:pt>
                <c:pt idx="27880">
                  <c:v>0</c:v>
                </c:pt>
                <c:pt idx="27881">
                  <c:v>0</c:v>
                </c:pt>
                <c:pt idx="27882">
                  <c:v>0</c:v>
                </c:pt>
                <c:pt idx="27883">
                  <c:v>0</c:v>
                </c:pt>
                <c:pt idx="27884">
                  <c:v>0</c:v>
                </c:pt>
                <c:pt idx="27885">
                  <c:v>0</c:v>
                </c:pt>
                <c:pt idx="27886">
                  <c:v>0</c:v>
                </c:pt>
                <c:pt idx="27887">
                  <c:v>0</c:v>
                </c:pt>
                <c:pt idx="27888">
                  <c:v>0</c:v>
                </c:pt>
                <c:pt idx="27889">
                  <c:v>0</c:v>
                </c:pt>
                <c:pt idx="27890">
                  <c:v>0</c:v>
                </c:pt>
                <c:pt idx="27891">
                  <c:v>0</c:v>
                </c:pt>
                <c:pt idx="27892">
                  <c:v>0</c:v>
                </c:pt>
                <c:pt idx="27893">
                  <c:v>0</c:v>
                </c:pt>
                <c:pt idx="27894">
                  <c:v>0</c:v>
                </c:pt>
                <c:pt idx="27895">
                  <c:v>0</c:v>
                </c:pt>
                <c:pt idx="27896">
                  <c:v>0</c:v>
                </c:pt>
                <c:pt idx="27897">
                  <c:v>0</c:v>
                </c:pt>
                <c:pt idx="27898">
                  <c:v>0</c:v>
                </c:pt>
                <c:pt idx="27899">
                  <c:v>0</c:v>
                </c:pt>
                <c:pt idx="27900">
                  <c:v>0</c:v>
                </c:pt>
                <c:pt idx="27901">
                  <c:v>0</c:v>
                </c:pt>
                <c:pt idx="27902">
                  <c:v>0</c:v>
                </c:pt>
                <c:pt idx="27903">
                  <c:v>0</c:v>
                </c:pt>
                <c:pt idx="27904">
                  <c:v>0</c:v>
                </c:pt>
                <c:pt idx="27905">
                  <c:v>0</c:v>
                </c:pt>
                <c:pt idx="27906">
                  <c:v>0</c:v>
                </c:pt>
                <c:pt idx="27907">
                  <c:v>0</c:v>
                </c:pt>
                <c:pt idx="27908">
                  <c:v>0</c:v>
                </c:pt>
                <c:pt idx="27909">
                  <c:v>0</c:v>
                </c:pt>
                <c:pt idx="27910">
                  <c:v>0</c:v>
                </c:pt>
                <c:pt idx="27911">
                  <c:v>0</c:v>
                </c:pt>
                <c:pt idx="27912">
                  <c:v>0</c:v>
                </c:pt>
                <c:pt idx="27913">
                  <c:v>0</c:v>
                </c:pt>
                <c:pt idx="27914">
                  <c:v>0</c:v>
                </c:pt>
                <c:pt idx="27915">
                  <c:v>0</c:v>
                </c:pt>
                <c:pt idx="27916">
                  <c:v>0</c:v>
                </c:pt>
                <c:pt idx="27917">
                  <c:v>0</c:v>
                </c:pt>
                <c:pt idx="27918">
                  <c:v>0</c:v>
                </c:pt>
                <c:pt idx="27919">
                  <c:v>0</c:v>
                </c:pt>
                <c:pt idx="27920">
                  <c:v>0</c:v>
                </c:pt>
                <c:pt idx="27921">
                  <c:v>0</c:v>
                </c:pt>
                <c:pt idx="27922">
                  <c:v>0</c:v>
                </c:pt>
                <c:pt idx="27923">
                  <c:v>0</c:v>
                </c:pt>
                <c:pt idx="27924">
                  <c:v>0</c:v>
                </c:pt>
                <c:pt idx="27925">
                  <c:v>0</c:v>
                </c:pt>
                <c:pt idx="27926">
                  <c:v>0</c:v>
                </c:pt>
                <c:pt idx="27927">
                  <c:v>0</c:v>
                </c:pt>
                <c:pt idx="27928">
                  <c:v>0</c:v>
                </c:pt>
                <c:pt idx="27929">
                  <c:v>0</c:v>
                </c:pt>
                <c:pt idx="27930">
                  <c:v>0</c:v>
                </c:pt>
                <c:pt idx="27931">
                  <c:v>0</c:v>
                </c:pt>
                <c:pt idx="27932">
                  <c:v>0</c:v>
                </c:pt>
                <c:pt idx="27933">
                  <c:v>0</c:v>
                </c:pt>
                <c:pt idx="27934">
                  <c:v>0</c:v>
                </c:pt>
                <c:pt idx="27935">
                  <c:v>0</c:v>
                </c:pt>
                <c:pt idx="27936">
                  <c:v>0</c:v>
                </c:pt>
                <c:pt idx="27937">
                  <c:v>0</c:v>
                </c:pt>
                <c:pt idx="27938">
                  <c:v>0</c:v>
                </c:pt>
                <c:pt idx="27939">
                  <c:v>0</c:v>
                </c:pt>
                <c:pt idx="27940">
                  <c:v>0</c:v>
                </c:pt>
                <c:pt idx="27941">
                  <c:v>0</c:v>
                </c:pt>
                <c:pt idx="27942">
                  <c:v>0</c:v>
                </c:pt>
                <c:pt idx="27943">
                  <c:v>0</c:v>
                </c:pt>
                <c:pt idx="27944">
                  <c:v>0</c:v>
                </c:pt>
                <c:pt idx="27945">
                  <c:v>0</c:v>
                </c:pt>
                <c:pt idx="27946">
                  <c:v>0</c:v>
                </c:pt>
                <c:pt idx="27947">
                  <c:v>91857.2</c:v>
                </c:pt>
                <c:pt idx="27948">
                  <c:v>0</c:v>
                </c:pt>
                <c:pt idx="27949">
                  <c:v>0</c:v>
                </c:pt>
                <c:pt idx="27950">
                  <c:v>0</c:v>
                </c:pt>
                <c:pt idx="27951">
                  <c:v>0</c:v>
                </c:pt>
                <c:pt idx="27952">
                  <c:v>0</c:v>
                </c:pt>
                <c:pt idx="27953">
                  <c:v>0</c:v>
                </c:pt>
                <c:pt idx="27954">
                  <c:v>0</c:v>
                </c:pt>
                <c:pt idx="27955">
                  <c:v>0</c:v>
                </c:pt>
                <c:pt idx="27956">
                  <c:v>0</c:v>
                </c:pt>
                <c:pt idx="27957">
                  <c:v>0</c:v>
                </c:pt>
                <c:pt idx="27958">
                  <c:v>0</c:v>
                </c:pt>
                <c:pt idx="27959">
                  <c:v>0</c:v>
                </c:pt>
                <c:pt idx="27960">
                  <c:v>0</c:v>
                </c:pt>
                <c:pt idx="27961">
                  <c:v>0</c:v>
                </c:pt>
                <c:pt idx="27962">
                  <c:v>0</c:v>
                </c:pt>
                <c:pt idx="27963">
                  <c:v>0</c:v>
                </c:pt>
                <c:pt idx="27964">
                  <c:v>0</c:v>
                </c:pt>
                <c:pt idx="27965">
                  <c:v>0</c:v>
                </c:pt>
                <c:pt idx="27966">
                  <c:v>0</c:v>
                </c:pt>
                <c:pt idx="27967">
                  <c:v>0</c:v>
                </c:pt>
                <c:pt idx="27968">
                  <c:v>0</c:v>
                </c:pt>
                <c:pt idx="27969">
                  <c:v>0</c:v>
                </c:pt>
                <c:pt idx="27970">
                  <c:v>0</c:v>
                </c:pt>
                <c:pt idx="27971">
                  <c:v>0</c:v>
                </c:pt>
                <c:pt idx="27972">
                  <c:v>0</c:v>
                </c:pt>
                <c:pt idx="27973">
                  <c:v>0</c:v>
                </c:pt>
                <c:pt idx="27974">
                  <c:v>0</c:v>
                </c:pt>
                <c:pt idx="27975">
                  <c:v>0</c:v>
                </c:pt>
                <c:pt idx="27976">
                  <c:v>0</c:v>
                </c:pt>
                <c:pt idx="27977">
                  <c:v>0</c:v>
                </c:pt>
                <c:pt idx="27978">
                  <c:v>0</c:v>
                </c:pt>
                <c:pt idx="27979">
                  <c:v>0</c:v>
                </c:pt>
                <c:pt idx="27980">
                  <c:v>0</c:v>
                </c:pt>
                <c:pt idx="27981">
                  <c:v>0</c:v>
                </c:pt>
                <c:pt idx="27982">
                  <c:v>0</c:v>
                </c:pt>
                <c:pt idx="27983">
                  <c:v>0</c:v>
                </c:pt>
                <c:pt idx="27984">
                  <c:v>0</c:v>
                </c:pt>
                <c:pt idx="27985">
                  <c:v>0</c:v>
                </c:pt>
                <c:pt idx="27986">
                  <c:v>0</c:v>
                </c:pt>
                <c:pt idx="27987">
                  <c:v>0</c:v>
                </c:pt>
                <c:pt idx="27988">
                  <c:v>0</c:v>
                </c:pt>
                <c:pt idx="27989">
                  <c:v>0</c:v>
                </c:pt>
                <c:pt idx="27990">
                  <c:v>0</c:v>
                </c:pt>
                <c:pt idx="27991">
                  <c:v>0</c:v>
                </c:pt>
                <c:pt idx="27992">
                  <c:v>0</c:v>
                </c:pt>
                <c:pt idx="27993">
                  <c:v>0</c:v>
                </c:pt>
                <c:pt idx="27994">
                  <c:v>0</c:v>
                </c:pt>
                <c:pt idx="27995">
                  <c:v>0</c:v>
                </c:pt>
                <c:pt idx="27996">
                  <c:v>0</c:v>
                </c:pt>
                <c:pt idx="27997">
                  <c:v>0</c:v>
                </c:pt>
                <c:pt idx="27998">
                  <c:v>0</c:v>
                </c:pt>
                <c:pt idx="27999">
                  <c:v>0</c:v>
                </c:pt>
                <c:pt idx="28000">
                  <c:v>0</c:v>
                </c:pt>
                <c:pt idx="28001">
                  <c:v>0</c:v>
                </c:pt>
                <c:pt idx="28002">
                  <c:v>0</c:v>
                </c:pt>
                <c:pt idx="28003">
                  <c:v>0</c:v>
                </c:pt>
                <c:pt idx="28004">
                  <c:v>0</c:v>
                </c:pt>
                <c:pt idx="28005">
                  <c:v>4185.7</c:v>
                </c:pt>
                <c:pt idx="28006">
                  <c:v>0</c:v>
                </c:pt>
                <c:pt idx="28007">
                  <c:v>0</c:v>
                </c:pt>
                <c:pt idx="28008">
                  <c:v>0</c:v>
                </c:pt>
                <c:pt idx="28009">
                  <c:v>0</c:v>
                </c:pt>
                <c:pt idx="28010">
                  <c:v>0</c:v>
                </c:pt>
                <c:pt idx="28011">
                  <c:v>0</c:v>
                </c:pt>
                <c:pt idx="28012">
                  <c:v>0</c:v>
                </c:pt>
                <c:pt idx="28013">
                  <c:v>0</c:v>
                </c:pt>
                <c:pt idx="28014">
                  <c:v>0</c:v>
                </c:pt>
                <c:pt idx="28015">
                  <c:v>0</c:v>
                </c:pt>
                <c:pt idx="28016">
                  <c:v>0</c:v>
                </c:pt>
                <c:pt idx="28017">
                  <c:v>0</c:v>
                </c:pt>
                <c:pt idx="28018">
                  <c:v>0</c:v>
                </c:pt>
                <c:pt idx="28019">
                  <c:v>0</c:v>
                </c:pt>
                <c:pt idx="28020">
                  <c:v>0</c:v>
                </c:pt>
                <c:pt idx="28021">
                  <c:v>0</c:v>
                </c:pt>
                <c:pt idx="28022">
                  <c:v>0</c:v>
                </c:pt>
                <c:pt idx="28023">
                  <c:v>0</c:v>
                </c:pt>
                <c:pt idx="28024">
                  <c:v>0</c:v>
                </c:pt>
                <c:pt idx="28025">
                  <c:v>0</c:v>
                </c:pt>
                <c:pt idx="28026">
                  <c:v>0</c:v>
                </c:pt>
                <c:pt idx="28027">
                  <c:v>0</c:v>
                </c:pt>
                <c:pt idx="28028">
                  <c:v>0</c:v>
                </c:pt>
                <c:pt idx="28029">
                  <c:v>0</c:v>
                </c:pt>
                <c:pt idx="28030">
                  <c:v>0</c:v>
                </c:pt>
                <c:pt idx="28031">
                  <c:v>0</c:v>
                </c:pt>
                <c:pt idx="28032">
                  <c:v>0</c:v>
                </c:pt>
                <c:pt idx="28033">
                  <c:v>0</c:v>
                </c:pt>
                <c:pt idx="28034">
                  <c:v>0</c:v>
                </c:pt>
                <c:pt idx="28035">
                  <c:v>0</c:v>
                </c:pt>
                <c:pt idx="28036">
                  <c:v>0</c:v>
                </c:pt>
                <c:pt idx="28037">
                  <c:v>0</c:v>
                </c:pt>
                <c:pt idx="28038">
                  <c:v>0</c:v>
                </c:pt>
                <c:pt idx="28039">
                  <c:v>0</c:v>
                </c:pt>
                <c:pt idx="28040">
                  <c:v>0</c:v>
                </c:pt>
                <c:pt idx="28041">
                  <c:v>0</c:v>
                </c:pt>
                <c:pt idx="28042">
                  <c:v>0</c:v>
                </c:pt>
                <c:pt idx="28043">
                  <c:v>0</c:v>
                </c:pt>
                <c:pt idx="28044">
                  <c:v>0</c:v>
                </c:pt>
                <c:pt idx="28045">
                  <c:v>0</c:v>
                </c:pt>
                <c:pt idx="28046">
                  <c:v>0</c:v>
                </c:pt>
                <c:pt idx="28047">
                  <c:v>0</c:v>
                </c:pt>
                <c:pt idx="28048">
                  <c:v>0</c:v>
                </c:pt>
                <c:pt idx="28049">
                  <c:v>0</c:v>
                </c:pt>
                <c:pt idx="28050">
                  <c:v>0</c:v>
                </c:pt>
                <c:pt idx="28051">
                  <c:v>0</c:v>
                </c:pt>
                <c:pt idx="28052">
                  <c:v>0</c:v>
                </c:pt>
                <c:pt idx="28053">
                  <c:v>0</c:v>
                </c:pt>
                <c:pt idx="28054">
                  <c:v>0</c:v>
                </c:pt>
                <c:pt idx="28055">
                  <c:v>0</c:v>
                </c:pt>
                <c:pt idx="28056">
                  <c:v>0</c:v>
                </c:pt>
                <c:pt idx="28057">
                  <c:v>0</c:v>
                </c:pt>
                <c:pt idx="28058">
                  <c:v>0</c:v>
                </c:pt>
                <c:pt idx="28059">
                  <c:v>0</c:v>
                </c:pt>
                <c:pt idx="28060">
                  <c:v>0</c:v>
                </c:pt>
                <c:pt idx="28061">
                  <c:v>0</c:v>
                </c:pt>
                <c:pt idx="28062">
                  <c:v>0</c:v>
                </c:pt>
                <c:pt idx="28063">
                  <c:v>0</c:v>
                </c:pt>
                <c:pt idx="28064">
                  <c:v>0</c:v>
                </c:pt>
                <c:pt idx="28065">
                  <c:v>0</c:v>
                </c:pt>
                <c:pt idx="28066">
                  <c:v>0</c:v>
                </c:pt>
                <c:pt idx="28067">
                  <c:v>0</c:v>
                </c:pt>
                <c:pt idx="28068">
                  <c:v>0</c:v>
                </c:pt>
                <c:pt idx="28069">
                  <c:v>0</c:v>
                </c:pt>
                <c:pt idx="28070">
                  <c:v>0</c:v>
                </c:pt>
                <c:pt idx="28071">
                  <c:v>0</c:v>
                </c:pt>
                <c:pt idx="28072">
                  <c:v>0</c:v>
                </c:pt>
                <c:pt idx="28073">
                  <c:v>0</c:v>
                </c:pt>
                <c:pt idx="28074">
                  <c:v>0</c:v>
                </c:pt>
                <c:pt idx="28075">
                  <c:v>0</c:v>
                </c:pt>
                <c:pt idx="28076">
                  <c:v>0</c:v>
                </c:pt>
                <c:pt idx="28077">
                  <c:v>0</c:v>
                </c:pt>
                <c:pt idx="28078">
                  <c:v>0</c:v>
                </c:pt>
                <c:pt idx="28079">
                  <c:v>0</c:v>
                </c:pt>
                <c:pt idx="28080">
                  <c:v>0</c:v>
                </c:pt>
                <c:pt idx="28081">
                  <c:v>0</c:v>
                </c:pt>
                <c:pt idx="28082">
                  <c:v>0</c:v>
                </c:pt>
                <c:pt idx="28083">
                  <c:v>0</c:v>
                </c:pt>
                <c:pt idx="28084">
                  <c:v>0</c:v>
                </c:pt>
                <c:pt idx="28085">
                  <c:v>0</c:v>
                </c:pt>
                <c:pt idx="28086">
                  <c:v>0</c:v>
                </c:pt>
                <c:pt idx="28087">
                  <c:v>0</c:v>
                </c:pt>
                <c:pt idx="28088">
                  <c:v>0</c:v>
                </c:pt>
                <c:pt idx="28089">
                  <c:v>0</c:v>
                </c:pt>
                <c:pt idx="28090">
                  <c:v>0</c:v>
                </c:pt>
                <c:pt idx="28091">
                  <c:v>0</c:v>
                </c:pt>
                <c:pt idx="28092">
                  <c:v>0</c:v>
                </c:pt>
                <c:pt idx="28093">
                  <c:v>0</c:v>
                </c:pt>
                <c:pt idx="28094">
                  <c:v>0</c:v>
                </c:pt>
                <c:pt idx="28095">
                  <c:v>0</c:v>
                </c:pt>
                <c:pt idx="28096">
                  <c:v>0</c:v>
                </c:pt>
                <c:pt idx="28097">
                  <c:v>0</c:v>
                </c:pt>
                <c:pt idx="28098">
                  <c:v>0</c:v>
                </c:pt>
                <c:pt idx="28099">
                  <c:v>0</c:v>
                </c:pt>
                <c:pt idx="28100">
                  <c:v>0</c:v>
                </c:pt>
                <c:pt idx="28101">
                  <c:v>0</c:v>
                </c:pt>
                <c:pt idx="28102">
                  <c:v>0</c:v>
                </c:pt>
                <c:pt idx="28103">
                  <c:v>0</c:v>
                </c:pt>
                <c:pt idx="28104">
                  <c:v>0</c:v>
                </c:pt>
                <c:pt idx="28105">
                  <c:v>0</c:v>
                </c:pt>
                <c:pt idx="28106">
                  <c:v>0</c:v>
                </c:pt>
                <c:pt idx="28107">
                  <c:v>0</c:v>
                </c:pt>
                <c:pt idx="28108">
                  <c:v>0</c:v>
                </c:pt>
                <c:pt idx="28109">
                  <c:v>0</c:v>
                </c:pt>
                <c:pt idx="28110">
                  <c:v>0</c:v>
                </c:pt>
                <c:pt idx="28111">
                  <c:v>0</c:v>
                </c:pt>
                <c:pt idx="28112">
                  <c:v>0</c:v>
                </c:pt>
                <c:pt idx="28113">
                  <c:v>0</c:v>
                </c:pt>
                <c:pt idx="28114">
                  <c:v>0</c:v>
                </c:pt>
                <c:pt idx="28115">
                  <c:v>0</c:v>
                </c:pt>
                <c:pt idx="28116">
                  <c:v>0</c:v>
                </c:pt>
                <c:pt idx="28117">
                  <c:v>0</c:v>
                </c:pt>
                <c:pt idx="28118">
                  <c:v>0</c:v>
                </c:pt>
                <c:pt idx="28119">
                  <c:v>0</c:v>
                </c:pt>
                <c:pt idx="28120">
                  <c:v>0</c:v>
                </c:pt>
                <c:pt idx="28121">
                  <c:v>0</c:v>
                </c:pt>
                <c:pt idx="28122">
                  <c:v>0</c:v>
                </c:pt>
                <c:pt idx="28123">
                  <c:v>0</c:v>
                </c:pt>
                <c:pt idx="28124">
                  <c:v>0</c:v>
                </c:pt>
                <c:pt idx="28125">
                  <c:v>0</c:v>
                </c:pt>
                <c:pt idx="28126">
                  <c:v>0</c:v>
                </c:pt>
                <c:pt idx="28127">
                  <c:v>0</c:v>
                </c:pt>
                <c:pt idx="28128">
                  <c:v>0</c:v>
                </c:pt>
                <c:pt idx="28129">
                  <c:v>0</c:v>
                </c:pt>
                <c:pt idx="28130">
                  <c:v>0</c:v>
                </c:pt>
                <c:pt idx="28131">
                  <c:v>0</c:v>
                </c:pt>
                <c:pt idx="28132">
                  <c:v>0</c:v>
                </c:pt>
                <c:pt idx="28133">
                  <c:v>0</c:v>
                </c:pt>
                <c:pt idx="28134">
                  <c:v>0</c:v>
                </c:pt>
                <c:pt idx="28135">
                  <c:v>0</c:v>
                </c:pt>
                <c:pt idx="28136">
                  <c:v>0</c:v>
                </c:pt>
                <c:pt idx="28137">
                  <c:v>0</c:v>
                </c:pt>
                <c:pt idx="28138">
                  <c:v>0</c:v>
                </c:pt>
                <c:pt idx="28139">
                  <c:v>0</c:v>
                </c:pt>
                <c:pt idx="28140">
                  <c:v>0</c:v>
                </c:pt>
                <c:pt idx="28141">
                  <c:v>0</c:v>
                </c:pt>
                <c:pt idx="28142">
                  <c:v>0</c:v>
                </c:pt>
                <c:pt idx="28143">
                  <c:v>0</c:v>
                </c:pt>
                <c:pt idx="28144">
                  <c:v>0</c:v>
                </c:pt>
                <c:pt idx="28145">
                  <c:v>0</c:v>
                </c:pt>
                <c:pt idx="28146">
                  <c:v>0</c:v>
                </c:pt>
                <c:pt idx="28147">
                  <c:v>0</c:v>
                </c:pt>
                <c:pt idx="28148">
                  <c:v>0</c:v>
                </c:pt>
                <c:pt idx="28149">
                  <c:v>0</c:v>
                </c:pt>
                <c:pt idx="28150">
                  <c:v>0</c:v>
                </c:pt>
                <c:pt idx="28151">
                  <c:v>0</c:v>
                </c:pt>
                <c:pt idx="28152">
                  <c:v>0</c:v>
                </c:pt>
                <c:pt idx="28153">
                  <c:v>0</c:v>
                </c:pt>
                <c:pt idx="28154">
                  <c:v>0</c:v>
                </c:pt>
                <c:pt idx="28155">
                  <c:v>0</c:v>
                </c:pt>
                <c:pt idx="28156">
                  <c:v>0</c:v>
                </c:pt>
                <c:pt idx="28157">
                  <c:v>0</c:v>
                </c:pt>
                <c:pt idx="28158">
                  <c:v>0</c:v>
                </c:pt>
                <c:pt idx="28159">
                  <c:v>0</c:v>
                </c:pt>
                <c:pt idx="28160">
                  <c:v>0</c:v>
                </c:pt>
                <c:pt idx="28161">
                  <c:v>0</c:v>
                </c:pt>
                <c:pt idx="28162">
                  <c:v>0</c:v>
                </c:pt>
                <c:pt idx="28163">
                  <c:v>0</c:v>
                </c:pt>
                <c:pt idx="28164">
                  <c:v>0</c:v>
                </c:pt>
                <c:pt idx="28165">
                  <c:v>0</c:v>
                </c:pt>
                <c:pt idx="28166">
                  <c:v>0</c:v>
                </c:pt>
                <c:pt idx="28167">
                  <c:v>0</c:v>
                </c:pt>
                <c:pt idx="28168">
                  <c:v>0</c:v>
                </c:pt>
                <c:pt idx="28169">
                  <c:v>0</c:v>
                </c:pt>
                <c:pt idx="28170">
                  <c:v>0</c:v>
                </c:pt>
                <c:pt idx="28171">
                  <c:v>0</c:v>
                </c:pt>
                <c:pt idx="28172">
                  <c:v>0</c:v>
                </c:pt>
                <c:pt idx="28173">
                  <c:v>0</c:v>
                </c:pt>
                <c:pt idx="28174">
                  <c:v>0</c:v>
                </c:pt>
                <c:pt idx="28175">
                  <c:v>0</c:v>
                </c:pt>
                <c:pt idx="28176">
                  <c:v>0</c:v>
                </c:pt>
                <c:pt idx="28177">
                  <c:v>0</c:v>
                </c:pt>
                <c:pt idx="28178">
                  <c:v>0</c:v>
                </c:pt>
                <c:pt idx="28179">
                  <c:v>0</c:v>
                </c:pt>
                <c:pt idx="28180">
                  <c:v>0</c:v>
                </c:pt>
                <c:pt idx="28181">
                  <c:v>0</c:v>
                </c:pt>
                <c:pt idx="28182">
                  <c:v>0</c:v>
                </c:pt>
                <c:pt idx="28183">
                  <c:v>0</c:v>
                </c:pt>
                <c:pt idx="28184">
                  <c:v>0</c:v>
                </c:pt>
                <c:pt idx="28185">
                  <c:v>0</c:v>
                </c:pt>
                <c:pt idx="28186">
                  <c:v>0</c:v>
                </c:pt>
                <c:pt idx="28187">
                  <c:v>0</c:v>
                </c:pt>
                <c:pt idx="28188">
                  <c:v>0</c:v>
                </c:pt>
                <c:pt idx="28189">
                  <c:v>0</c:v>
                </c:pt>
                <c:pt idx="28190">
                  <c:v>0</c:v>
                </c:pt>
                <c:pt idx="28191">
                  <c:v>0</c:v>
                </c:pt>
                <c:pt idx="28192">
                  <c:v>0</c:v>
                </c:pt>
                <c:pt idx="28193">
                  <c:v>0</c:v>
                </c:pt>
                <c:pt idx="28194">
                  <c:v>0</c:v>
                </c:pt>
                <c:pt idx="28195">
                  <c:v>0</c:v>
                </c:pt>
                <c:pt idx="28196">
                  <c:v>0</c:v>
                </c:pt>
                <c:pt idx="28197">
                  <c:v>0</c:v>
                </c:pt>
                <c:pt idx="28198">
                  <c:v>0</c:v>
                </c:pt>
                <c:pt idx="28199">
                  <c:v>0</c:v>
                </c:pt>
                <c:pt idx="28200">
                  <c:v>0</c:v>
                </c:pt>
                <c:pt idx="28201">
                  <c:v>0</c:v>
                </c:pt>
                <c:pt idx="28202">
                  <c:v>0</c:v>
                </c:pt>
                <c:pt idx="28203">
                  <c:v>0</c:v>
                </c:pt>
                <c:pt idx="28204">
                  <c:v>0</c:v>
                </c:pt>
                <c:pt idx="28205">
                  <c:v>0</c:v>
                </c:pt>
                <c:pt idx="28206">
                  <c:v>0</c:v>
                </c:pt>
                <c:pt idx="28207">
                  <c:v>0</c:v>
                </c:pt>
                <c:pt idx="28208">
                  <c:v>0</c:v>
                </c:pt>
                <c:pt idx="28209">
                  <c:v>0</c:v>
                </c:pt>
                <c:pt idx="28210">
                  <c:v>0</c:v>
                </c:pt>
                <c:pt idx="28211">
                  <c:v>0</c:v>
                </c:pt>
                <c:pt idx="28212">
                  <c:v>0</c:v>
                </c:pt>
                <c:pt idx="28213">
                  <c:v>0</c:v>
                </c:pt>
                <c:pt idx="28214">
                  <c:v>0</c:v>
                </c:pt>
                <c:pt idx="28215">
                  <c:v>0</c:v>
                </c:pt>
                <c:pt idx="28216">
                  <c:v>0</c:v>
                </c:pt>
                <c:pt idx="28217">
                  <c:v>0</c:v>
                </c:pt>
                <c:pt idx="28218">
                  <c:v>0</c:v>
                </c:pt>
                <c:pt idx="28219">
                  <c:v>0</c:v>
                </c:pt>
                <c:pt idx="28220">
                  <c:v>0</c:v>
                </c:pt>
                <c:pt idx="28221">
                  <c:v>0</c:v>
                </c:pt>
                <c:pt idx="28222">
                  <c:v>0</c:v>
                </c:pt>
                <c:pt idx="28223">
                  <c:v>0</c:v>
                </c:pt>
                <c:pt idx="28224">
                  <c:v>0</c:v>
                </c:pt>
                <c:pt idx="28225">
                  <c:v>0</c:v>
                </c:pt>
                <c:pt idx="28226">
                  <c:v>0</c:v>
                </c:pt>
                <c:pt idx="28227">
                  <c:v>0</c:v>
                </c:pt>
                <c:pt idx="28228">
                  <c:v>0</c:v>
                </c:pt>
                <c:pt idx="28229">
                  <c:v>0</c:v>
                </c:pt>
                <c:pt idx="28230">
                  <c:v>0</c:v>
                </c:pt>
                <c:pt idx="28231">
                  <c:v>0</c:v>
                </c:pt>
                <c:pt idx="28232">
                  <c:v>0</c:v>
                </c:pt>
                <c:pt idx="28233">
                  <c:v>0</c:v>
                </c:pt>
                <c:pt idx="28234">
                  <c:v>0</c:v>
                </c:pt>
                <c:pt idx="28235">
                  <c:v>0</c:v>
                </c:pt>
                <c:pt idx="28236">
                  <c:v>0</c:v>
                </c:pt>
                <c:pt idx="28237">
                  <c:v>0</c:v>
                </c:pt>
                <c:pt idx="28238">
                  <c:v>0</c:v>
                </c:pt>
                <c:pt idx="28239">
                  <c:v>0</c:v>
                </c:pt>
                <c:pt idx="28240">
                  <c:v>0</c:v>
                </c:pt>
                <c:pt idx="28241">
                  <c:v>0</c:v>
                </c:pt>
                <c:pt idx="28242">
                  <c:v>0</c:v>
                </c:pt>
                <c:pt idx="28243">
                  <c:v>0</c:v>
                </c:pt>
                <c:pt idx="28244">
                  <c:v>0</c:v>
                </c:pt>
                <c:pt idx="28245">
                  <c:v>0</c:v>
                </c:pt>
                <c:pt idx="28246">
                  <c:v>0</c:v>
                </c:pt>
                <c:pt idx="28247">
                  <c:v>0</c:v>
                </c:pt>
                <c:pt idx="28248">
                  <c:v>0</c:v>
                </c:pt>
                <c:pt idx="28249">
                  <c:v>0</c:v>
                </c:pt>
                <c:pt idx="28250">
                  <c:v>0</c:v>
                </c:pt>
                <c:pt idx="28251">
                  <c:v>0</c:v>
                </c:pt>
                <c:pt idx="28252">
                  <c:v>0</c:v>
                </c:pt>
                <c:pt idx="28253">
                  <c:v>0</c:v>
                </c:pt>
                <c:pt idx="28254">
                  <c:v>0</c:v>
                </c:pt>
                <c:pt idx="28255">
                  <c:v>0</c:v>
                </c:pt>
                <c:pt idx="28256">
                  <c:v>0</c:v>
                </c:pt>
                <c:pt idx="28257">
                  <c:v>0</c:v>
                </c:pt>
                <c:pt idx="28258">
                  <c:v>0</c:v>
                </c:pt>
                <c:pt idx="28259">
                  <c:v>0</c:v>
                </c:pt>
                <c:pt idx="28260">
                  <c:v>0</c:v>
                </c:pt>
                <c:pt idx="28261">
                  <c:v>0</c:v>
                </c:pt>
                <c:pt idx="28262">
                  <c:v>0</c:v>
                </c:pt>
                <c:pt idx="28263">
                  <c:v>52964.899999999972</c:v>
                </c:pt>
                <c:pt idx="28264">
                  <c:v>0</c:v>
                </c:pt>
                <c:pt idx="28265">
                  <c:v>0</c:v>
                </c:pt>
                <c:pt idx="28266">
                  <c:v>0</c:v>
                </c:pt>
                <c:pt idx="28267">
                  <c:v>0</c:v>
                </c:pt>
                <c:pt idx="28268">
                  <c:v>0</c:v>
                </c:pt>
                <c:pt idx="28269">
                  <c:v>0</c:v>
                </c:pt>
                <c:pt idx="28270">
                  <c:v>0</c:v>
                </c:pt>
                <c:pt idx="28271">
                  <c:v>0</c:v>
                </c:pt>
                <c:pt idx="28272">
                  <c:v>0</c:v>
                </c:pt>
                <c:pt idx="28273">
                  <c:v>0</c:v>
                </c:pt>
                <c:pt idx="28274">
                  <c:v>0</c:v>
                </c:pt>
                <c:pt idx="28275">
                  <c:v>0</c:v>
                </c:pt>
                <c:pt idx="28276">
                  <c:v>0</c:v>
                </c:pt>
                <c:pt idx="28277">
                  <c:v>0</c:v>
                </c:pt>
                <c:pt idx="28278">
                  <c:v>0</c:v>
                </c:pt>
                <c:pt idx="28279">
                  <c:v>0</c:v>
                </c:pt>
                <c:pt idx="28280">
                  <c:v>0</c:v>
                </c:pt>
                <c:pt idx="28281">
                  <c:v>0</c:v>
                </c:pt>
                <c:pt idx="28282">
                  <c:v>0</c:v>
                </c:pt>
                <c:pt idx="28283">
                  <c:v>0</c:v>
                </c:pt>
                <c:pt idx="28284">
                  <c:v>0</c:v>
                </c:pt>
                <c:pt idx="28285">
                  <c:v>0</c:v>
                </c:pt>
                <c:pt idx="28286">
                  <c:v>0</c:v>
                </c:pt>
                <c:pt idx="28287">
                  <c:v>0</c:v>
                </c:pt>
                <c:pt idx="28288">
                  <c:v>0</c:v>
                </c:pt>
                <c:pt idx="28289">
                  <c:v>0</c:v>
                </c:pt>
                <c:pt idx="28290">
                  <c:v>0</c:v>
                </c:pt>
                <c:pt idx="28291">
                  <c:v>0</c:v>
                </c:pt>
                <c:pt idx="28292">
                  <c:v>0</c:v>
                </c:pt>
                <c:pt idx="28293">
                  <c:v>0</c:v>
                </c:pt>
                <c:pt idx="28294">
                  <c:v>0</c:v>
                </c:pt>
                <c:pt idx="28295">
                  <c:v>0</c:v>
                </c:pt>
                <c:pt idx="28296">
                  <c:v>0</c:v>
                </c:pt>
                <c:pt idx="28297">
                  <c:v>0</c:v>
                </c:pt>
                <c:pt idx="28298">
                  <c:v>0</c:v>
                </c:pt>
                <c:pt idx="28299">
                  <c:v>0</c:v>
                </c:pt>
                <c:pt idx="28300">
                  <c:v>0</c:v>
                </c:pt>
                <c:pt idx="28301">
                  <c:v>0</c:v>
                </c:pt>
                <c:pt idx="28302">
                  <c:v>0</c:v>
                </c:pt>
                <c:pt idx="28303">
                  <c:v>0</c:v>
                </c:pt>
                <c:pt idx="28304">
                  <c:v>0</c:v>
                </c:pt>
                <c:pt idx="28305">
                  <c:v>0</c:v>
                </c:pt>
                <c:pt idx="28306">
                  <c:v>0</c:v>
                </c:pt>
                <c:pt idx="28307">
                  <c:v>0</c:v>
                </c:pt>
                <c:pt idx="28308">
                  <c:v>0</c:v>
                </c:pt>
                <c:pt idx="28309">
                  <c:v>0</c:v>
                </c:pt>
                <c:pt idx="28310">
                  <c:v>0</c:v>
                </c:pt>
                <c:pt idx="28311">
                  <c:v>0</c:v>
                </c:pt>
                <c:pt idx="28312">
                  <c:v>0</c:v>
                </c:pt>
                <c:pt idx="28313">
                  <c:v>0</c:v>
                </c:pt>
                <c:pt idx="28314">
                  <c:v>0</c:v>
                </c:pt>
                <c:pt idx="28315">
                  <c:v>0</c:v>
                </c:pt>
                <c:pt idx="28316">
                  <c:v>0</c:v>
                </c:pt>
                <c:pt idx="28317">
                  <c:v>0</c:v>
                </c:pt>
                <c:pt idx="28318">
                  <c:v>0</c:v>
                </c:pt>
                <c:pt idx="28319">
                  <c:v>0</c:v>
                </c:pt>
                <c:pt idx="28320">
                  <c:v>0</c:v>
                </c:pt>
                <c:pt idx="28321">
                  <c:v>0</c:v>
                </c:pt>
                <c:pt idx="28322">
                  <c:v>0</c:v>
                </c:pt>
                <c:pt idx="28323">
                  <c:v>0</c:v>
                </c:pt>
                <c:pt idx="28324">
                  <c:v>0</c:v>
                </c:pt>
                <c:pt idx="28325">
                  <c:v>0</c:v>
                </c:pt>
                <c:pt idx="28326">
                  <c:v>0</c:v>
                </c:pt>
                <c:pt idx="28327">
                  <c:v>0</c:v>
                </c:pt>
                <c:pt idx="28328">
                  <c:v>0</c:v>
                </c:pt>
                <c:pt idx="28329">
                  <c:v>0</c:v>
                </c:pt>
                <c:pt idx="28330">
                  <c:v>0</c:v>
                </c:pt>
                <c:pt idx="28331">
                  <c:v>0</c:v>
                </c:pt>
                <c:pt idx="28332">
                  <c:v>0</c:v>
                </c:pt>
                <c:pt idx="28333">
                  <c:v>0</c:v>
                </c:pt>
                <c:pt idx="28334">
                  <c:v>0</c:v>
                </c:pt>
                <c:pt idx="28335">
                  <c:v>0</c:v>
                </c:pt>
                <c:pt idx="28336">
                  <c:v>0</c:v>
                </c:pt>
                <c:pt idx="28337">
                  <c:v>0</c:v>
                </c:pt>
                <c:pt idx="28338">
                  <c:v>0</c:v>
                </c:pt>
                <c:pt idx="28339">
                  <c:v>4847.3000000000011</c:v>
                </c:pt>
                <c:pt idx="28340">
                  <c:v>0</c:v>
                </c:pt>
                <c:pt idx="28341">
                  <c:v>0</c:v>
                </c:pt>
                <c:pt idx="28342">
                  <c:v>0</c:v>
                </c:pt>
                <c:pt idx="28343">
                  <c:v>0</c:v>
                </c:pt>
                <c:pt idx="28344">
                  <c:v>0</c:v>
                </c:pt>
                <c:pt idx="28345">
                  <c:v>0</c:v>
                </c:pt>
                <c:pt idx="28346">
                  <c:v>0</c:v>
                </c:pt>
                <c:pt idx="28347">
                  <c:v>0</c:v>
                </c:pt>
                <c:pt idx="28348">
                  <c:v>0</c:v>
                </c:pt>
                <c:pt idx="28349">
                  <c:v>0</c:v>
                </c:pt>
                <c:pt idx="28350">
                  <c:v>0</c:v>
                </c:pt>
                <c:pt idx="28351">
                  <c:v>0</c:v>
                </c:pt>
                <c:pt idx="28352">
                  <c:v>0</c:v>
                </c:pt>
                <c:pt idx="28353">
                  <c:v>0</c:v>
                </c:pt>
                <c:pt idx="28354">
                  <c:v>0</c:v>
                </c:pt>
                <c:pt idx="28355">
                  <c:v>0</c:v>
                </c:pt>
                <c:pt idx="28356">
                  <c:v>0</c:v>
                </c:pt>
                <c:pt idx="28357">
                  <c:v>0</c:v>
                </c:pt>
                <c:pt idx="28358">
                  <c:v>0</c:v>
                </c:pt>
                <c:pt idx="28359">
                  <c:v>0</c:v>
                </c:pt>
                <c:pt idx="28360">
                  <c:v>0</c:v>
                </c:pt>
                <c:pt idx="28361">
                  <c:v>0</c:v>
                </c:pt>
                <c:pt idx="28362">
                  <c:v>0</c:v>
                </c:pt>
                <c:pt idx="28363">
                  <c:v>0</c:v>
                </c:pt>
                <c:pt idx="28364">
                  <c:v>0</c:v>
                </c:pt>
                <c:pt idx="28365">
                  <c:v>0</c:v>
                </c:pt>
                <c:pt idx="28366">
                  <c:v>8361.0999999999985</c:v>
                </c:pt>
                <c:pt idx="28367">
                  <c:v>0</c:v>
                </c:pt>
                <c:pt idx="28368">
                  <c:v>0</c:v>
                </c:pt>
                <c:pt idx="28369">
                  <c:v>0</c:v>
                </c:pt>
                <c:pt idx="28370">
                  <c:v>0</c:v>
                </c:pt>
                <c:pt idx="28371">
                  <c:v>0</c:v>
                </c:pt>
                <c:pt idx="28372">
                  <c:v>0</c:v>
                </c:pt>
                <c:pt idx="28373">
                  <c:v>0</c:v>
                </c:pt>
                <c:pt idx="28374">
                  <c:v>0</c:v>
                </c:pt>
                <c:pt idx="28375">
                  <c:v>0</c:v>
                </c:pt>
                <c:pt idx="28376">
                  <c:v>0</c:v>
                </c:pt>
                <c:pt idx="28377">
                  <c:v>0</c:v>
                </c:pt>
                <c:pt idx="28378">
                  <c:v>0</c:v>
                </c:pt>
                <c:pt idx="28379">
                  <c:v>0</c:v>
                </c:pt>
                <c:pt idx="28380">
                  <c:v>0</c:v>
                </c:pt>
                <c:pt idx="28381">
                  <c:v>0</c:v>
                </c:pt>
                <c:pt idx="28382">
                  <c:v>0</c:v>
                </c:pt>
                <c:pt idx="28383">
                  <c:v>0</c:v>
                </c:pt>
                <c:pt idx="28384">
                  <c:v>0</c:v>
                </c:pt>
                <c:pt idx="28385">
                  <c:v>0</c:v>
                </c:pt>
                <c:pt idx="28386">
                  <c:v>0</c:v>
                </c:pt>
                <c:pt idx="28387">
                  <c:v>0</c:v>
                </c:pt>
                <c:pt idx="28388">
                  <c:v>0</c:v>
                </c:pt>
                <c:pt idx="28389">
                  <c:v>0</c:v>
                </c:pt>
                <c:pt idx="28390">
                  <c:v>0</c:v>
                </c:pt>
                <c:pt idx="28391">
                  <c:v>0</c:v>
                </c:pt>
                <c:pt idx="28392">
                  <c:v>0</c:v>
                </c:pt>
                <c:pt idx="28393">
                  <c:v>0</c:v>
                </c:pt>
                <c:pt idx="28394">
                  <c:v>0</c:v>
                </c:pt>
                <c:pt idx="28395">
                  <c:v>0</c:v>
                </c:pt>
                <c:pt idx="28396">
                  <c:v>0</c:v>
                </c:pt>
                <c:pt idx="28397">
                  <c:v>0</c:v>
                </c:pt>
                <c:pt idx="28398">
                  <c:v>0</c:v>
                </c:pt>
                <c:pt idx="28399">
                  <c:v>0</c:v>
                </c:pt>
                <c:pt idx="28400">
                  <c:v>0</c:v>
                </c:pt>
                <c:pt idx="28401">
                  <c:v>0</c:v>
                </c:pt>
                <c:pt idx="28402">
                  <c:v>0</c:v>
                </c:pt>
                <c:pt idx="28403">
                  <c:v>0</c:v>
                </c:pt>
                <c:pt idx="28404">
                  <c:v>0</c:v>
                </c:pt>
                <c:pt idx="28405">
                  <c:v>0</c:v>
                </c:pt>
                <c:pt idx="28406">
                  <c:v>0</c:v>
                </c:pt>
                <c:pt idx="28407">
                  <c:v>0</c:v>
                </c:pt>
                <c:pt idx="28408">
                  <c:v>0</c:v>
                </c:pt>
                <c:pt idx="28409">
                  <c:v>0</c:v>
                </c:pt>
                <c:pt idx="28410">
                  <c:v>0</c:v>
                </c:pt>
                <c:pt idx="28411">
                  <c:v>0</c:v>
                </c:pt>
                <c:pt idx="28412">
                  <c:v>0</c:v>
                </c:pt>
                <c:pt idx="28413">
                  <c:v>0</c:v>
                </c:pt>
                <c:pt idx="28414">
                  <c:v>0</c:v>
                </c:pt>
                <c:pt idx="28415">
                  <c:v>0</c:v>
                </c:pt>
                <c:pt idx="28416">
                  <c:v>0</c:v>
                </c:pt>
                <c:pt idx="28417">
                  <c:v>0</c:v>
                </c:pt>
                <c:pt idx="28418">
                  <c:v>0</c:v>
                </c:pt>
                <c:pt idx="28419">
                  <c:v>0</c:v>
                </c:pt>
                <c:pt idx="28420">
                  <c:v>0</c:v>
                </c:pt>
                <c:pt idx="28421">
                  <c:v>0</c:v>
                </c:pt>
                <c:pt idx="28422">
                  <c:v>0</c:v>
                </c:pt>
                <c:pt idx="28423">
                  <c:v>0</c:v>
                </c:pt>
                <c:pt idx="28424">
                  <c:v>0</c:v>
                </c:pt>
                <c:pt idx="28425">
                  <c:v>0</c:v>
                </c:pt>
                <c:pt idx="28426">
                  <c:v>0</c:v>
                </c:pt>
                <c:pt idx="28427">
                  <c:v>0</c:v>
                </c:pt>
                <c:pt idx="28428">
                  <c:v>0</c:v>
                </c:pt>
                <c:pt idx="28429">
                  <c:v>0</c:v>
                </c:pt>
                <c:pt idx="28430">
                  <c:v>0</c:v>
                </c:pt>
                <c:pt idx="28431">
                  <c:v>0</c:v>
                </c:pt>
                <c:pt idx="28432">
                  <c:v>0</c:v>
                </c:pt>
                <c:pt idx="28433">
                  <c:v>0</c:v>
                </c:pt>
                <c:pt idx="28434">
                  <c:v>0</c:v>
                </c:pt>
                <c:pt idx="28435">
                  <c:v>0</c:v>
                </c:pt>
                <c:pt idx="28436">
                  <c:v>0</c:v>
                </c:pt>
                <c:pt idx="28437">
                  <c:v>0</c:v>
                </c:pt>
                <c:pt idx="28438">
                  <c:v>0</c:v>
                </c:pt>
                <c:pt idx="28439">
                  <c:v>0</c:v>
                </c:pt>
                <c:pt idx="28440">
                  <c:v>0</c:v>
                </c:pt>
                <c:pt idx="28441">
                  <c:v>0</c:v>
                </c:pt>
                <c:pt idx="28442">
                  <c:v>0</c:v>
                </c:pt>
                <c:pt idx="28443">
                  <c:v>0</c:v>
                </c:pt>
                <c:pt idx="28444">
                  <c:v>0</c:v>
                </c:pt>
                <c:pt idx="28445">
                  <c:v>0</c:v>
                </c:pt>
                <c:pt idx="28446">
                  <c:v>0</c:v>
                </c:pt>
                <c:pt idx="28447">
                  <c:v>0</c:v>
                </c:pt>
                <c:pt idx="28448">
                  <c:v>0</c:v>
                </c:pt>
                <c:pt idx="28449">
                  <c:v>0</c:v>
                </c:pt>
                <c:pt idx="28450">
                  <c:v>0</c:v>
                </c:pt>
                <c:pt idx="28451">
                  <c:v>0</c:v>
                </c:pt>
                <c:pt idx="28452">
                  <c:v>0</c:v>
                </c:pt>
                <c:pt idx="28453">
                  <c:v>0</c:v>
                </c:pt>
                <c:pt idx="28454">
                  <c:v>0</c:v>
                </c:pt>
                <c:pt idx="28455">
                  <c:v>0</c:v>
                </c:pt>
                <c:pt idx="28456">
                  <c:v>0</c:v>
                </c:pt>
                <c:pt idx="28457">
                  <c:v>0</c:v>
                </c:pt>
                <c:pt idx="28458">
                  <c:v>0</c:v>
                </c:pt>
                <c:pt idx="28459">
                  <c:v>0</c:v>
                </c:pt>
                <c:pt idx="28460">
                  <c:v>0</c:v>
                </c:pt>
                <c:pt idx="28461">
                  <c:v>0</c:v>
                </c:pt>
                <c:pt idx="28462">
                  <c:v>0</c:v>
                </c:pt>
                <c:pt idx="28463">
                  <c:v>0</c:v>
                </c:pt>
                <c:pt idx="28464">
                  <c:v>0</c:v>
                </c:pt>
                <c:pt idx="28465">
                  <c:v>0</c:v>
                </c:pt>
                <c:pt idx="28466">
                  <c:v>0</c:v>
                </c:pt>
                <c:pt idx="28467">
                  <c:v>0</c:v>
                </c:pt>
                <c:pt idx="28468">
                  <c:v>0</c:v>
                </c:pt>
                <c:pt idx="28469">
                  <c:v>0</c:v>
                </c:pt>
                <c:pt idx="28470">
                  <c:v>0</c:v>
                </c:pt>
                <c:pt idx="28471">
                  <c:v>0</c:v>
                </c:pt>
                <c:pt idx="28472">
                  <c:v>0</c:v>
                </c:pt>
                <c:pt idx="28473">
                  <c:v>0</c:v>
                </c:pt>
                <c:pt idx="28474">
                  <c:v>0</c:v>
                </c:pt>
                <c:pt idx="28475">
                  <c:v>0</c:v>
                </c:pt>
                <c:pt idx="28476">
                  <c:v>0</c:v>
                </c:pt>
                <c:pt idx="28477">
                  <c:v>0</c:v>
                </c:pt>
                <c:pt idx="28478">
                  <c:v>0</c:v>
                </c:pt>
                <c:pt idx="28479">
                  <c:v>0</c:v>
                </c:pt>
                <c:pt idx="28480">
                  <c:v>0</c:v>
                </c:pt>
                <c:pt idx="28481">
                  <c:v>0</c:v>
                </c:pt>
                <c:pt idx="28482">
                  <c:v>0</c:v>
                </c:pt>
                <c:pt idx="28483">
                  <c:v>0</c:v>
                </c:pt>
                <c:pt idx="28484">
                  <c:v>0</c:v>
                </c:pt>
                <c:pt idx="28485">
                  <c:v>0</c:v>
                </c:pt>
                <c:pt idx="28486">
                  <c:v>0</c:v>
                </c:pt>
                <c:pt idx="28487">
                  <c:v>0</c:v>
                </c:pt>
                <c:pt idx="28488">
                  <c:v>0</c:v>
                </c:pt>
                <c:pt idx="28489">
                  <c:v>0</c:v>
                </c:pt>
                <c:pt idx="28490">
                  <c:v>0</c:v>
                </c:pt>
                <c:pt idx="28491">
                  <c:v>0</c:v>
                </c:pt>
                <c:pt idx="28492">
                  <c:v>0</c:v>
                </c:pt>
                <c:pt idx="28493">
                  <c:v>0</c:v>
                </c:pt>
                <c:pt idx="28494">
                  <c:v>0</c:v>
                </c:pt>
                <c:pt idx="28495">
                  <c:v>0</c:v>
                </c:pt>
                <c:pt idx="28496">
                  <c:v>0</c:v>
                </c:pt>
                <c:pt idx="28497">
                  <c:v>0</c:v>
                </c:pt>
                <c:pt idx="28498">
                  <c:v>0</c:v>
                </c:pt>
                <c:pt idx="28499">
                  <c:v>0</c:v>
                </c:pt>
                <c:pt idx="28500">
                  <c:v>0</c:v>
                </c:pt>
                <c:pt idx="28501">
                  <c:v>0</c:v>
                </c:pt>
                <c:pt idx="28502">
                  <c:v>0</c:v>
                </c:pt>
                <c:pt idx="28503">
                  <c:v>0</c:v>
                </c:pt>
                <c:pt idx="28504">
                  <c:v>0</c:v>
                </c:pt>
                <c:pt idx="28505">
                  <c:v>0</c:v>
                </c:pt>
                <c:pt idx="28506">
                  <c:v>0</c:v>
                </c:pt>
                <c:pt idx="28507">
                  <c:v>0</c:v>
                </c:pt>
                <c:pt idx="28508">
                  <c:v>0</c:v>
                </c:pt>
                <c:pt idx="28509">
                  <c:v>0</c:v>
                </c:pt>
                <c:pt idx="28510">
                  <c:v>0</c:v>
                </c:pt>
                <c:pt idx="28511">
                  <c:v>0</c:v>
                </c:pt>
                <c:pt idx="28512">
                  <c:v>0</c:v>
                </c:pt>
                <c:pt idx="28513">
                  <c:v>0</c:v>
                </c:pt>
                <c:pt idx="28514">
                  <c:v>0</c:v>
                </c:pt>
                <c:pt idx="28515">
                  <c:v>0</c:v>
                </c:pt>
                <c:pt idx="28516">
                  <c:v>0</c:v>
                </c:pt>
                <c:pt idx="28517">
                  <c:v>0</c:v>
                </c:pt>
                <c:pt idx="28518">
                  <c:v>11098.099999999997</c:v>
                </c:pt>
                <c:pt idx="28519">
                  <c:v>0</c:v>
                </c:pt>
                <c:pt idx="28520">
                  <c:v>0</c:v>
                </c:pt>
                <c:pt idx="28521">
                  <c:v>0</c:v>
                </c:pt>
                <c:pt idx="28522">
                  <c:v>0</c:v>
                </c:pt>
                <c:pt idx="28523">
                  <c:v>0</c:v>
                </c:pt>
                <c:pt idx="28524">
                  <c:v>0</c:v>
                </c:pt>
                <c:pt idx="28525">
                  <c:v>0</c:v>
                </c:pt>
                <c:pt idx="28526">
                  <c:v>0</c:v>
                </c:pt>
                <c:pt idx="28527">
                  <c:v>0</c:v>
                </c:pt>
                <c:pt idx="28528">
                  <c:v>0</c:v>
                </c:pt>
                <c:pt idx="28529">
                  <c:v>0</c:v>
                </c:pt>
                <c:pt idx="28530">
                  <c:v>0</c:v>
                </c:pt>
                <c:pt idx="28531">
                  <c:v>0</c:v>
                </c:pt>
                <c:pt idx="28532">
                  <c:v>0</c:v>
                </c:pt>
                <c:pt idx="28533">
                  <c:v>0</c:v>
                </c:pt>
                <c:pt idx="28534">
                  <c:v>0</c:v>
                </c:pt>
                <c:pt idx="28535">
                  <c:v>0</c:v>
                </c:pt>
                <c:pt idx="28536">
                  <c:v>0</c:v>
                </c:pt>
                <c:pt idx="28537">
                  <c:v>0</c:v>
                </c:pt>
                <c:pt idx="28538">
                  <c:v>0</c:v>
                </c:pt>
                <c:pt idx="28539">
                  <c:v>0</c:v>
                </c:pt>
                <c:pt idx="28540">
                  <c:v>0</c:v>
                </c:pt>
                <c:pt idx="28541">
                  <c:v>0</c:v>
                </c:pt>
                <c:pt idx="28542">
                  <c:v>0</c:v>
                </c:pt>
                <c:pt idx="28543">
                  <c:v>0</c:v>
                </c:pt>
                <c:pt idx="28544">
                  <c:v>0</c:v>
                </c:pt>
                <c:pt idx="28545">
                  <c:v>0</c:v>
                </c:pt>
                <c:pt idx="28546">
                  <c:v>0</c:v>
                </c:pt>
                <c:pt idx="28547">
                  <c:v>0</c:v>
                </c:pt>
                <c:pt idx="28548">
                  <c:v>0</c:v>
                </c:pt>
                <c:pt idx="28549">
                  <c:v>0</c:v>
                </c:pt>
                <c:pt idx="28550">
                  <c:v>0</c:v>
                </c:pt>
                <c:pt idx="28551">
                  <c:v>0</c:v>
                </c:pt>
                <c:pt idx="28552">
                  <c:v>0</c:v>
                </c:pt>
                <c:pt idx="28553">
                  <c:v>0</c:v>
                </c:pt>
                <c:pt idx="28554">
                  <c:v>0</c:v>
                </c:pt>
                <c:pt idx="28555">
                  <c:v>0</c:v>
                </c:pt>
                <c:pt idx="28556">
                  <c:v>0</c:v>
                </c:pt>
                <c:pt idx="28557">
                  <c:v>0</c:v>
                </c:pt>
                <c:pt idx="28558">
                  <c:v>0</c:v>
                </c:pt>
                <c:pt idx="28559">
                  <c:v>0</c:v>
                </c:pt>
                <c:pt idx="28560">
                  <c:v>0</c:v>
                </c:pt>
                <c:pt idx="28561">
                  <c:v>0</c:v>
                </c:pt>
                <c:pt idx="28562">
                  <c:v>0</c:v>
                </c:pt>
                <c:pt idx="28563">
                  <c:v>0</c:v>
                </c:pt>
                <c:pt idx="28564">
                  <c:v>0</c:v>
                </c:pt>
                <c:pt idx="28565">
                  <c:v>0</c:v>
                </c:pt>
                <c:pt idx="28566">
                  <c:v>0</c:v>
                </c:pt>
                <c:pt idx="28567">
                  <c:v>0</c:v>
                </c:pt>
                <c:pt idx="28568">
                  <c:v>0</c:v>
                </c:pt>
                <c:pt idx="28569">
                  <c:v>0</c:v>
                </c:pt>
                <c:pt idx="28570">
                  <c:v>0</c:v>
                </c:pt>
                <c:pt idx="28571">
                  <c:v>0</c:v>
                </c:pt>
                <c:pt idx="28572">
                  <c:v>0</c:v>
                </c:pt>
                <c:pt idx="28573">
                  <c:v>0</c:v>
                </c:pt>
                <c:pt idx="28574">
                  <c:v>0</c:v>
                </c:pt>
                <c:pt idx="28575">
                  <c:v>0</c:v>
                </c:pt>
                <c:pt idx="28576">
                  <c:v>0</c:v>
                </c:pt>
                <c:pt idx="28577">
                  <c:v>0</c:v>
                </c:pt>
                <c:pt idx="28578">
                  <c:v>0</c:v>
                </c:pt>
                <c:pt idx="28579">
                  <c:v>0</c:v>
                </c:pt>
                <c:pt idx="28580">
                  <c:v>1198.6999999999998</c:v>
                </c:pt>
                <c:pt idx="28581">
                  <c:v>0</c:v>
                </c:pt>
                <c:pt idx="28582">
                  <c:v>0</c:v>
                </c:pt>
                <c:pt idx="28583">
                  <c:v>0</c:v>
                </c:pt>
                <c:pt idx="28584">
                  <c:v>0</c:v>
                </c:pt>
                <c:pt idx="28585">
                  <c:v>0</c:v>
                </c:pt>
                <c:pt idx="28586">
                  <c:v>0</c:v>
                </c:pt>
                <c:pt idx="28587">
                  <c:v>0</c:v>
                </c:pt>
                <c:pt idx="28588">
                  <c:v>0</c:v>
                </c:pt>
                <c:pt idx="28589">
                  <c:v>0</c:v>
                </c:pt>
                <c:pt idx="28590">
                  <c:v>0</c:v>
                </c:pt>
                <c:pt idx="28591">
                  <c:v>0</c:v>
                </c:pt>
                <c:pt idx="28592">
                  <c:v>0</c:v>
                </c:pt>
                <c:pt idx="28593">
                  <c:v>0</c:v>
                </c:pt>
                <c:pt idx="28594">
                  <c:v>0</c:v>
                </c:pt>
                <c:pt idx="28595">
                  <c:v>0</c:v>
                </c:pt>
                <c:pt idx="28596">
                  <c:v>0</c:v>
                </c:pt>
                <c:pt idx="28597">
                  <c:v>0</c:v>
                </c:pt>
                <c:pt idx="28598">
                  <c:v>0</c:v>
                </c:pt>
                <c:pt idx="28599">
                  <c:v>0</c:v>
                </c:pt>
                <c:pt idx="28600">
                  <c:v>0</c:v>
                </c:pt>
                <c:pt idx="28601">
                  <c:v>0</c:v>
                </c:pt>
                <c:pt idx="28602">
                  <c:v>0</c:v>
                </c:pt>
                <c:pt idx="28603">
                  <c:v>0</c:v>
                </c:pt>
                <c:pt idx="28604">
                  <c:v>0</c:v>
                </c:pt>
                <c:pt idx="28605">
                  <c:v>0</c:v>
                </c:pt>
                <c:pt idx="28606">
                  <c:v>0</c:v>
                </c:pt>
                <c:pt idx="28607">
                  <c:v>0</c:v>
                </c:pt>
                <c:pt idx="28608">
                  <c:v>0</c:v>
                </c:pt>
                <c:pt idx="28609">
                  <c:v>0</c:v>
                </c:pt>
                <c:pt idx="28610">
                  <c:v>0</c:v>
                </c:pt>
                <c:pt idx="28611">
                  <c:v>0</c:v>
                </c:pt>
                <c:pt idx="28612">
                  <c:v>0</c:v>
                </c:pt>
                <c:pt idx="28613">
                  <c:v>0</c:v>
                </c:pt>
                <c:pt idx="28614">
                  <c:v>0</c:v>
                </c:pt>
                <c:pt idx="28615">
                  <c:v>0</c:v>
                </c:pt>
                <c:pt idx="28616">
                  <c:v>0</c:v>
                </c:pt>
                <c:pt idx="28617">
                  <c:v>0</c:v>
                </c:pt>
                <c:pt idx="28618">
                  <c:v>0</c:v>
                </c:pt>
                <c:pt idx="28619">
                  <c:v>0</c:v>
                </c:pt>
                <c:pt idx="28620">
                  <c:v>0</c:v>
                </c:pt>
                <c:pt idx="28621">
                  <c:v>0</c:v>
                </c:pt>
                <c:pt idx="28622">
                  <c:v>0</c:v>
                </c:pt>
                <c:pt idx="28623">
                  <c:v>0</c:v>
                </c:pt>
                <c:pt idx="28624">
                  <c:v>0</c:v>
                </c:pt>
                <c:pt idx="28625">
                  <c:v>0</c:v>
                </c:pt>
                <c:pt idx="28626">
                  <c:v>0</c:v>
                </c:pt>
                <c:pt idx="28627">
                  <c:v>0</c:v>
                </c:pt>
                <c:pt idx="28628">
                  <c:v>0</c:v>
                </c:pt>
                <c:pt idx="28629">
                  <c:v>0</c:v>
                </c:pt>
                <c:pt idx="28630">
                  <c:v>0</c:v>
                </c:pt>
                <c:pt idx="28631">
                  <c:v>0</c:v>
                </c:pt>
                <c:pt idx="28632">
                  <c:v>0</c:v>
                </c:pt>
                <c:pt idx="28633">
                  <c:v>0</c:v>
                </c:pt>
                <c:pt idx="28634">
                  <c:v>0</c:v>
                </c:pt>
                <c:pt idx="28635">
                  <c:v>0</c:v>
                </c:pt>
                <c:pt idx="28636">
                  <c:v>0</c:v>
                </c:pt>
                <c:pt idx="28637">
                  <c:v>0</c:v>
                </c:pt>
                <c:pt idx="28638">
                  <c:v>0</c:v>
                </c:pt>
                <c:pt idx="28639">
                  <c:v>0</c:v>
                </c:pt>
                <c:pt idx="28640">
                  <c:v>0</c:v>
                </c:pt>
                <c:pt idx="28641">
                  <c:v>0</c:v>
                </c:pt>
                <c:pt idx="28642">
                  <c:v>0</c:v>
                </c:pt>
                <c:pt idx="28643">
                  <c:v>0</c:v>
                </c:pt>
                <c:pt idx="28644">
                  <c:v>0</c:v>
                </c:pt>
                <c:pt idx="28645">
                  <c:v>0</c:v>
                </c:pt>
                <c:pt idx="28646">
                  <c:v>0</c:v>
                </c:pt>
                <c:pt idx="28647">
                  <c:v>0</c:v>
                </c:pt>
                <c:pt idx="28648">
                  <c:v>0</c:v>
                </c:pt>
                <c:pt idx="28649">
                  <c:v>0</c:v>
                </c:pt>
                <c:pt idx="28650">
                  <c:v>0</c:v>
                </c:pt>
                <c:pt idx="28651">
                  <c:v>0</c:v>
                </c:pt>
                <c:pt idx="28652">
                  <c:v>0</c:v>
                </c:pt>
                <c:pt idx="28653">
                  <c:v>0</c:v>
                </c:pt>
                <c:pt idx="28654">
                  <c:v>0</c:v>
                </c:pt>
                <c:pt idx="28655">
                  <c:v>0</c:v>
                </c:pt>
                <c:pt idx="28656">
                  <c:v>0</c:v>
                </c:pt>
                <c:pt idx="28657">
                  <c:v>0</c:v>
                </c:pt>
                <c:pt idx="28658">
                  <c:v>0</c:v>
                </c:pt>
                <c:pt idx="28659">
                  <c:v>0</c:v>
                </c:pt>
                <c:pt idx="28660">
                  <c:v>0</c:v>
                </c:pt>
                <c:pt idx="28661">
                  <c:v>0</c:v>
                </c:pt>
                <c:pt idx="28662">
                  <c:v>0</c:v>
                </c:pt>
                <c:pt idx="28663">
                  <c:v>0</c:v>
                </c:pt>
                <c:pt idx="28664">
                  <c:v>0</c:v>
                </c:pt>
                <c:pt idx="28665">
                  <c:v>0</c:v>
                </c:pt>
                <c:pt idx="28666">
                  <c:v>0</c:v>
                </c:pt>
                <c:pt idx="28667">
                  <c:v>0</c:v>
                </c:pt>
                <c:pt idx="28668">
                  <c:v>0</c:v>
                </c:pt>
                <c:pt idx="28669">
                  <c:v>0</c:v>
                </c:pt>
                <c:pt idx="28670">
                  <c:v>0</c:v>
                </c:pt>
                <c:pt idx="28671">
                  <c:v>0</c:v>
                </c:pt>
                <c:pt idx="28672">
                  <c:v>0</c:v>
                </c:pt>
                <c:pt idx="28673">
                  <c:v>0</c:v>
                </c:pt>
                <c:pt idx="28674">
                  <c:v>0</c:v>
                </c:pt>
                <c:pt idx="28675">
                  <c:v>0</c:v>
                </c:pt>
                <c:pt idx="28676">
                  <c:v>0</c:v>
                </c:pt>
                <c:pt idx="28677">
                  <c:v>0</c:v>
                </c:pt>
                <c:pt idx="28678">
                  <c:v>0</c:v>
                </c:pt>
                <c:pt idx="28679">
                  <c:v>0</c:v>
                </c:pt>
                <c:pt idx="28680">
                  <c:v>0</c:v>
                </c:pt>
                <c:pt idx="28681">
                  <c:v>0</c:v>
                </c:pt>
                <c:pt idx="28682">
                  <c:v>0</c:v>
                </c:pt>
                <c:pt idx="28683">
                  <c:v>0</c:v>
                </c:pt>
                <c:pt idx="28684">
                  <c:v>0</c:v>
                </c:pt>
                <c:pt idx="28685">
                  <c:v>0</c:v>
                </c:pt>
                <c:pt idx="28686">
                  <c:v>0</c:v>
                </c:pt>
                <c:pt idx="28687">
                  <c:v>0</c:v>
                </c:pt>
                <c:pt idx="28688">
                  <c:v>0</c:v>
                </c:pt>
                <c:pt idx="28689">
                  <c:v>0</c:v>
                </c:pt>
                <c:pt idx="28690">
                  <c:v>124748.59999999999</c:v>
                </c:pt>
                <c:pt idx="28691">
                  <c:v>0</c:v>
                </c:pt>
                <c:pt idx="28692">
                  <c:v>0</c:v>
                </c:pt>
                <c:pt idx="28693">
                  <c:v>0</c:v>
                </c:pt>
                <c:pt idx="28694">
                  <c:v>0</c:v>
                </c:pt>
                <c:pt idx="28695">
                  <c:v>0</c:v>
                </c:pt>
                <c:pt idx="28696">
                  <c:v>0</c:v>
                </c:pt>
                <c:pt idx="28697">
                  <c:v>0</c:v>
                </c:pt>
                <c:pt idx="28698">
                  <c:v>0</c:v>
                </c:pt>
                <c:pt idx="28699">
                  <c:v>0</c:v>
                </c:pt>
                <c:pt idx="28700">
                  <c:v>0</c:v>
                </c:pt>
                <c:pt idx="28701">
                  <c:v>0</c:v>
                </c:pt>
                <c:pt idx="28702">
                  <c:v>0</c:v>
                </c:pt>
                <c:pt idx="28703">
                  <c:v>0</c:v>
                </c:pt>
                <c:pt idx="28704">
                  <c:v>0</c:v>
                </c:pt>
                <c:pt idx="28705">
                  <c:v>0</c:v>
                </c:pt>
                <c:pt idx="28706">
                  <c:v>0</c:v>
                </c:pt>
                <c:pt idx="28707">
                  <c:v>0</c:v>
                </c:pt>
                <c:pt idx="28708">
                  <c:v>0</c:v>
                </c:pt>
                <c:pt idx="28709">
                  <c:v>0</c:v>
                </c:pt>
                <c:pt idx="28710">
                  <c:v>0</c:v>
                </c:pt>
                <c:pt idx="28711">
                  <c:v>0</c:v>
                </c:pt>
                <c:pt idx="28712">
                  <c:v>0</c:v>
                </c:pt>
                <c:pt idx="28713">
                  <c:v>0</c:v>
                </c:pt>
                <c:pt idx="28714">
                  <c:v>0</c:v>
                </c:pt>
                <c:pt idx="28715">
                  <c:v>0</c:v>
                </c:pt>
                <c:pt idx="28716">
                  <c:v>0</c:v>
                </c:pt>
                <c:pt idx="28717">
                  <c:v>0</c:v>
                </c:pt>
                <c:pt idx="28718">
                  <c:v>0</c:v>
                </c:pt>
                <c:pt idx="28719">
                  <c:v>0</c:v>
                </c:pt>
                <c:pt idx="28720">
                  <c:v>0</c:v>
                </c:pt>
                <c:pt idx="28721">
                  <c:v>0</c:v>
                </c:pt>
                <c:pt idx="28722">
                  <c:v>0</c:v>
                </c:pt>
                <c:pt idx="28723">
                  <c:v>0</c:v>
                </c:pt>
                <c:pt idx="28724">
                  <c:v>0</c:v>
                </c:pt>
                <c:pt idx="28725">
                  <c:v>0</c:v>
                </c:pt>
                <c:pt idx="28726">
                  <c:v>0</c:v>
                </c:pt>
                <c:pt idx="28727">
                  <c:v>0</c:v>
                </c:pt>
                <c:pt idx="28728">
                  <c:v>0</c:v>
                </c:pt>
                <c:pt idx="28729">
                  <c:v>0</c:v>
                </c:pt>
                <c:pt idx="28730">
                  <c:v>0</c:v>
                </c:pt>
                <c:pt idx="28731">
                  <c:v>0</c:v>
                </c:pt>
                <c:pt idx="28732">
                  <c:v>0</c:v>
                </c:pt>
                <c:pt idx="28733">
                  <c:v>0</c:v>
                </c:pt>
                <c:pt idx="28734">
                  <c:v>0</c:v>
                </c:pt>
                <c:pt idx="28735">
                  <c:v>0</c:v>
                </c:pt>
                <c:pt idx="28736">
                  <c:v>0</c:v>
                </c:pt>
                <c:pt idx="28737">
                  <c:v>0</c:v>
                </c:pt>
                <c:pt idx="28738">
                  <c:v>0</c:v>
                </c:pt>
                <c:pt idx="28739">
                  <c:v>0</c:v>
                </c:pt>
                <c:pt idx="28740">
                  <c:v>0</c:v>
                </c:pt>
                <c:pt idx="28741">
                  <c:v>0</c:v>
                </c:pt>
                <c:pt idx="28742">
                  <c:v>0</c:v>
                </c:pt>
                <c:pt idx="28743">
                  <c:v>0</c:v>
                </c:pt>
                <c:pt idx="28744">
                  <c:v>0</c:v>
                </c:pt>
                <c:pt idx="28745">
                  <c:v>0</c:v>
                </c:pt>
                <c:pt idx="28746">
                  <c:v>0</c:v>
                </c:pt>
                <c:pt idx="28747">
                  <c:v>0</c:v>
                </c:pt>
                <c:pt idx="28748">
                  <c:v>0</c:v>
                </c:pt>
                <c:pt idx="28749">
                  <c:v>0</c:v>
                </c:pt>
                <c:pt idx="28750">
                  <c:v>0</c:v>
                </c:pt>
                <c:pt idx="28751">
                  <c:v>0</c:v>
                </c:pt>
                <c:pt idx="28752">
                  <c:v>0</c:v>
                </c:pt>
                <c:pt idx="28753">
                  <c:v>0</c:v>
                </c:pt>
                <c:pt idx="28754">
                  <c:v>0</c:v>
                </c:pt>
                <c:pt idx="28755">
                  <c:v>0</c:v>
                </c:pt>
                <c:pt idx="28756">
                  <c:v>0</c:v>
                </c:pt>
                <c:pt idx="28757">
                  <c:v>0</c:v>
                </c:pt>
                <c:pt idx="28758">
                  <c:v>0</c:v>
                </c:pt>
                <c:pt idx="28759">
                  <c:v>0</c:v>
                </c:pt>
                <c:pt idx="28760">
                  <c:v>0</c:v>
                </c:pt>
                <c:pt idx="28761">
                  <c:v>0</c:v>
                </c:pt>
                <c:pt idx="28762">
                  <c:v>0</c:v>
                </c:pt>
                <c:pt idx="28763">
                  <c:v>0</c:v>
                </c:pt>
                <c:pt idx="28764">
                  <c:v>0</c:v>
                </c:pt>
                <c:pt idx="28765">
                  <c:v>0</c:v>
                </c:pt>
                <c:pt idx="28766">
                  <c:v>0</c:v>
                </c:pt>
                <c:pt idx="28767">
                  <c:v>0</c:v>
                </c:pt>
                <c:pt idx="28768">
                  <c:v>0</c:v>
                </c:pt>
                <c:pt idx="28769">
                  <c:v>0</c:v>
                </c:pt>
                <c:pt idx="28770">
                  <c:v>0</c:v>
                </c:pt>
                <c:pt idx="28771">
                  <c:v>0</c:v>
                </c:pt>
                <c:pt idx="28772">
                  <c:v>0</c:v>
                </c:pt>
                <c:pt idx="28773">
                  <c:v>0</c:v>
                </c:pt>
                <c:pt idx="28774">
                  <c:v>0</c:v>
                </c:pt>
                <c:pt idx="28775">
                  <c:v>0</c:v>
                </c:pt>
                <c:pt idx="28776">
                  <c:v>0</c:v>
                </c:pt>
                <c:pt idx="28777">
                  <c:v>0</c:v>
                </c:pt>
                <c:pt idx="28778">
                  <c:v>0</c:v>
                </c:pt>
                <c:pt idx="28779">
                  <c:v>0</c:v>
                </c:pt>
                <c:pt idx="28780">
                  <c:v>0</c:v>
                </c:pt>
                <c:pt idx="28781">
                  <c:v>0</c:v>
                </c:pt>
                <c:pt idx="28782">
                  <c:v>426.69999999999993</c:v>
                </c:pt>
                <c:pt idx="28783">
                  <c:v>0</c:v>
                </c:pt>
                <c:pt idx="28784">
                  <c:v>0</c:v>
                </c:pt>
                <c:pt idx="28785">
                  <c:v>0</c:v>
                </c:pt>
                <c:pt idx="28786">
                  <c:v>0</c:v>
                </c:pt>
                <c:pt idx="28787">
                  <c:v>0</c:v>
                </c:pt>
                <c:pt idx="28788">
                  <c:v>0</c:v>
                </c:pt>
                <c:pt idx="28789">
                  <c:v>0</c:v>
                </c:pt>
                <c:pt idx="28790">
                  <c:v>0</c:v>
                </c:pt>
                <c:pt idx="28791">
                  <c:v>0</c:v>
                </c:pt>
                <c:pt idx="28792">
                  <c:v>0</c:v>
                </c:pt>
                <c:pt idx="28793">
                  <c:v>0</c:v>
                </c:pt>
                <c:pt idx="28794">
                  <c:v>0</c:v>
                </c:pt>
                <c:pt idx="28795">
                  <c:v>0</c:v>
                </c:pt>
                <c:pt idx="28796">
                  <c:v>0</c:v>
                </c:pt>
                <c:pt idx="28797">
                  <c:v>0</c:v>
                </c:pt>
                <c:pt idx="28798">
                  <c:v>0</c:v>
                </c:pt>
                <c:pt idx="28799">
                  <c:v>4319.2000000000007</c:v>
                </c:pt>
                <c:pt idx="28800">
                  <c:v>0</c:v>
                </c:pt>
                <c:pt idx="28801">
                  <c:v>0</c:v>
                </c:pt>
                <c:pt idx="28802">
                  <c:v>0</c:v>
                </c:pt>
                <c:pt idx="28803">
                  <c:v>0</c:v>
                </c:pt>
                <c:pt idx="28804">
                  <c:v>0</c:v>
                </c:pt>
                <c:pt idx="28805">
                  <c:v>0</c:v>
                </c:pt>
                <c:pt idx="28806">
                  <c:v>0</c:v>
                </c:pt>
                <c:pt idx="28807">
                  <c:v>0</c:v>
                </c:pt>
                <c:pt idx="28808">
                  <c:v>0</c:v>
                </c:pt>
                <c:pt idx="28809">
                  <c:v>0</c:v>
                </c:pt>
                <c:pt idx="28810">
                  <c:v>0</c:v>
                </c:pt>
                <c:pt idx="28811">
                  <c:v>0</c:v>
                </c:pt>
                <c:pt idx="28812">
                  <c:v>0</c:v>
                </c:pt>
                <c:pt idx="28813">
                  <c:v>0</c:v>
                </c:pt>
                <c:pt idx="28814">
                  <c:v>0</c:v>
                </c:pt>
                <c:pt idx="28815">
                  <c:v>0</c:v>
                </c:pt>
                <c:pt idx="28816">
                  <c:v>0</c:v>
                </c:pt>
                <c:pt idx="28817">
                  <c:v>0</c:v>
                </c:pt>
                <c:pt idx="28818">
                  <c:v>0</c:v>
                </c:pt>
                <c:pt idx="28819">
                  <c:v>0</c:v>
                </c:pt>
                <c:pt idx="28820">
                  <c:v>0</c:v>
                </c:pt>
                <c:pt idx="28821">
                  <c:v>0</c:v>
                </c:pt>
                <c:pt idx="28822">
                  <c:v>0</c:v>
                </c:pt>
                <c:pt idx="28823">
                  <c:v>0</c:v>
                </c:pt>
                <c:pt idx="28824">
                  <c:v>0</c:v>
                </c:pt>
                <c:pt idx="28825">
                  <c:v>0</c:v>
                </c:pt>
                <c:pt idx="28826">
                  <c:v>0</c:v>
                </c:pt>
                <c:pt idx="28827">
                  <c:v>0</c:v>
                </c:pt>
                <c:pt idx="28828">
                  <c:v>0</c:v>
                </c:pt>
                <c:pt idx="28829">
                  <c:v>0</c:v>
                </c:pt>
                <c:pt idx="28830">
                  <c:v>0</c:v>
                </c:pt>
                <c:pt idx="28831">
                  <c:v>0</c:v>
                </c:pt>
                <c:pt idx="28832">
                  <c:v>0</c:v>
                </c:pt>
                <c:pt idx="28833">
                  <c:v>0</c:v>
                </c:pt>
                <c:pt idx="28834">
                  <c:v>0</c:v>
                </c:pt>
                <c:pt idx="28835">
                  <c:v>0</c:v>
                </c:pt>
                <c:pt idx="28836">
                  <c:v>0</c:v>
                </c:pt>
                <c:pt idx="28837">
                  <c:v>0</c:v>
                </c:pt>
                <c:pt idx="28838">
                  <c:v>0</c:v>
                </c:pt>
                <c:pt idx="28839">
                  <c:v>0</c:v>
                </c:pt>
                <c:pt idx="28840">
                  <c:v>0</c:v>
                </c:pt>
                <c:pt idx="28841">
                  <c:v>0</c:v>
                </c:pt>
                <c:pt idx="28842">
                  <c:v>0</c:v>
                </c:pt>
                <c:pt idx="28843">
                  <c:v>0</c:v>
                </c:pt>
                <c:pt idx="28844">
                  <c:v>0</c:v>
                </c:pt>
                <c:pt idx="28845">
                  <c:v>0</c:v>
                </c:pt>
                <c:pt idx="28846">
                  <c:v>0</c:v>
                </c:pt>
                <c:pt idx="28847">
                  <c:v>0</c:v>
                </c:pt>
                <c:pt idx="28848">
                  <c:v>0</c:v>
                </c:pt>
                <c:pt idx="28849">
                  <c:v>0</c:v>
                </c:pt>
                <c:pt idx="28850">
                  <c:v>0</c:v>
                </c:pt>
                <c:pt idx="28851">
                  <c:v>0</c:v>
                </c:pt>
                <c:pt idx="28852">
                  <c:v>0</c:v>
                </c:pt>
                <c:pt idx="28853">
                  <c:v>0</c:v>
                </c:pt>
                <c:pt idx="28854">
                  <c:v>0</c:v>
                </c:pt>
                <c:pt idx="28855">
                  <c:v>0</c:v>
                </c:pt>
                <c:pt idx="28856">
                  <c:v>0</c:v>
                </c:pt>
                <c:pt idx="28857">
                  <c:v>0</c:v>
                </c:pt>
                <c:pt idx="28858">
                  <c:v>0</c:v>
                </c:pt>
                <c:pt idx="28859">
                  <c:v>0</c:v>
                </c:pt>
                <c:pt idx="28860">
                  <c:v>0</c:v>
                </c:pt>
                <c:pt idx="28861">
                  <c:v>0</c:v>
                </c:pt>
                <c:pt idx="28862">
                  <c:v>0</c:v>
                </c:pt>
                <c:pt idx="28863">
                  <c:v>0</c:v>
                </c:pt>
                <c:pt idx="28864">
                  <c:v>0</c:v>
                </c:pt>
                <c:pt idx="28865">
                  <c:v>0</c:v>
                </c:pt>
                <c:pt idx="28866">
                  <c:v>0</c:v>
                </c:pt>
                <c:pt idx="28867">
                  <c:v>0</c:v>
                </c:pt>
                <c:pt idx="28868">
                  <c:v>0</c:v>
                </c:pt>
                <c:pt idx="28869">
                  <c:v>0</c:v>
                </c:pt>
                <c:pt idx="28870">
                  <c:v>0</c:v>
                </c:pt>
                <c:pt idx="28871">
                  <c:v>0</c:v>
                </c:pt>
                <c:pt idx="28872">
                  <c:v>0</c:v>
                </c:pt>
                <c:pt idx="28873">
                  <c:v>0</c:v>
                </c:pt>
                <c:pt idx="28874">
                  <c:v>0</c:v>
                </c:pt>
                <c:pt idx="28875">
                  <c:v>0</c:v>
                </c:pt>
                <c:pt idx="28876">
                  <c:v>0</c:v>
                </c:pt>
                <c:pt idx="28877">
                  <c:v>0</c:v>
                </c:pt>
                <c:pt idx="28878">
                  <c:v>0</c:v>
                </c:pt>
                <c:pt idx="28879">
                  <c:v>0</c:v>
                </c:pt>
                <c:pt idx="28880">
                  <c:v>0</c:v>
                </c:pt>
                <c:pt idx="28881">
                  <c:v>0</c:v>
                </c:pt>
                <c:pt idx="28882">
                  <c:v>0</c:v>
                </c:pt>
                <c:pt idx="28883">
                  <c:v>0</c:v>
                </c:pt>
                <c:pt idx="28884">
                  <c:v>0</c:v>
                </c:pt>
                <c:pt idx="28885">
                  <c:v>0</c:v>
                </c:pt>
                <c:pt idx="28886">
                  <c:v>0</c:v>
                </c:pt>
                <c:pt idx="28887">
                  <c:v>0</c:v>
                </c:pt>
                <c:pt idx="28888">
                  <c:v>0</c:v>
                </c:pt>
                <c:pt idx="28889">
                  <c:v>0</c:v>
                </c:pt>
                <c:pt idx="28890">
                  <c:v>0</c:v>
                </c:pt>
                <c:pt idx="28891">
                  <c:v>0</c:v>
                </c:pt>
                <c:pt idx="28892">
                  <c:v>0</c:v>
                </c:pt>
                <c:pt idx="28893">
                  <c:v>0</c:v>
                </c:pt>
                <c:pt idx="28894">
                  <c:v>0</c:v>
                </c:pt>
                <c:pt idx="28895">
                  <c:v>0</c:v>
                </c:pt>
                <c:pt idx="28896">
                  <c:v>0</c:v>
                </c:pt>
                <c:pt idx="28897">
                  <c:v>0</c:v>
                </c:pt>
                <c:pt idx="28898">
                  <c:v>0</c:v>
                </c:pt>
                <c:pt idx="28899">
                  <c:v>0</c:v>
                </c:pt>
                <c:pt idx="28900">
                  <c:v>0</c:v>
                </c:pt>
                <c:pt idx="28901">
                  <c:v>0</c:v>
                </c:pt>
                <c:pt idx="28902">
                  <c:v>0</c:v>
                </c:pt>
                <c:pt idx="28903">
                  <c:v>0</c:v>
                </c:pt>
                <c:pt idx="28904">
                  <c:v>0</c:v>
                </c:pt>
                <c:pt idx="28905">
                  <c:v>0</c:v>
                </c:pt>
                <c:pt idx="28906">
                  <c:v>0</c:v>
                </c:pt>
                <c:pt idx="28907">
                  <c:v>0</c:v>
                </c:pt>
                <c:pt idx="28908">
                  <c:v>0</c:v>
                </c:pt>
                <c:pt idx="28909">
                  <c:v>0</c:v>
                </c:pt>
                <c:pt idx="28910">
                  <c:v>0</c:v>
                </c:pt>
                <c:pt idx="28911">
                  <c:v>0</c:v>
                </c:pt>
                <c:pt idx="28912">
                  <c:v>0</c:v>
                </c:pt>
                <c:pt idx="28913">
                  <c:v>0</c:v>
                </c:pt>
                <c:pt idx="28914">
                  <c:v>0</c:v>
                </c:pt>
                <c:pt idx="28915">
                  <c:v>0</c:v>
                </c:pt>
                <c:pt idx="28916">
                  <c:v>0</c:v>
                </c:pt>
                <c:pt idx="28917">
                  <c:v>0</c:v>
                </c:pt>
                <c:pt idx="28918">
                  <c:v>0</c:v>
                </c:pt>
                <c:pt idx="28919">
                  <c:v>0</c:v>
                </c:pt>
                <c:pt idx="28920">
                  <c:v>0</c:v>
                </c:pt>
                <c:pt idx="28921">
                  <c:v>0</c:v>
                </c:pt>
                <c:pt idx="28922">
                  <c:v>0</c:v>
                </c:pt>
                <c:pt idx="28923">
                  <c:v>0</c:v>
                </c:pt>
                <c:pt idx="28924">
                  <c:v>0</c:v>
                </c:pt>
                <c:pt idx="28925">
                  <c:v>0</c:v>
                </c:pt>
                <c:pt idx="28926">
                  <c:v>0</c:v>
                </c:pt>
                <c:pt idx="28927">
                  <c:v>0</c:v>
                </c:pt>
                <c:pt idx="28928">
                  <c:v>0</c:v>
                </c:pt>
                <c:pt idx="28929">
                  <c:v>0</c:v>
                </c:pt>
                <c:pt idx="28930">
                  <c:v>0</c:v>
                </c:pt>
                <c:pt idx="28931">
                  <c:v>0</c:v>
                </c:pt>
                <c:pt idx="28932">
                  <c:v>0</c:v>
                </c:pt>
                <c:pt idx="28933">
                  <c:v>0</c:v>
                </c:pt>
                <c:pt idx="28934">
                  <c:v>0</c:v>
                </c:pt>
                <c:pt idx="28935">
                  <c:v>0</c:v>
                </c:pt>
                <c:pt idx="28936">
                  <c:v>0</c:v>
                </c:pt>
                <c:pt idx="28937">
                  <c:v>0</c:v>
                </c:pt>
                <c:pt idx="28938">
                  <c:v>0</c:v>
                </c:pt>
                <c:pt idx="28939">
                  <c:v>0</c:v>
                </c:pt>
                <c:pt idx="28940">
                  <c:v>0</c:v>
                </c:pt>
                <c:pt idx="28941">
                  <c:v>0</c:v>
                </c:pt>
                <c:pt idx="28942">
                  <c:v>0</c:v>
                </c:pt>
                <c:pt idx="28943">
                  <c:v>0</c:v>
                </c:pt>
                <c:pt idx="28944">
                  <c:v>0</c:v>
                </c:pt>
                <c:pt idx="28945">
                  <c:v>0</c:v>
                </c:pt>
                <c:pt idx="28946">
                  <c:v>0</c:v>
                </c:pt>
                <c:pt idx="28947">
                  <c:v>0</c:v>
                </c:pt>
                <c:pt idx="28948">
                  <c:v>0</c:v>
                </c:pt>
                <c:pt idx="28949">
                  <c:v>0</c:v>
                </c:pt>
                <c:pt idx="28950">
                  <c:v>0</c:v>
                </c:pt>
                <c:pt idx="28951">
                  <c:v>0</c:v>
                </c:pt>
                <c:pt idx="28952">
                  <c:v>0</c:v>
                </c:pt>
                <c:pt idx="28953">
                  <c:v>0</c:v>
                </c:pt>
                <c:pt idx="28954">
                  <c:v>0</c:v>
                </c:pt>
                <c:pt idx="28955">
                  <c:v>0</c:v>
                </c:pt>
                <c:pt idx="28956">
                  <c:v>0</c:v>
                </c:pt>
                <c:pt idx="28957">
                  <c:v>0</c:v>
                </c:pt>
                <c:pt idx="28958">
                  <c:v>0</c:v>
                </c:pt>
                <c:pt idx="28959">
                  <c:v>0</c:v>
                </c:pt>
                <c:pt idx="28960">
                  <c:v>0</c:v>
                </c:pt>
                <c:pt idx="28961">
                  <c:v>0</c:v>
                </c:pt>
                <c:pt idx="28962">
                  <c:v>0</c:v>
                </c:pt>
                <c:pt idx="28963">
                  <c:v>0</c:v>
                </c:pt>
                <c:pt idx="28964">
                  <c:v>0</c:v>
                </c:pt>
                <c:pt idx="28965">
                  <c:v>0</c:v>
                </c:pt>
                <c:pt idx="28966">
                  <c:v>0</c:v>
                </c:pt>
                <c:pt idx="28967">
                  <c:v>0</c:v>
                </c:pt>
                <c:pt idx="28968">
                  <c:v>0</c:v>
                </c:pt>
                <c:pt idx="28969">
                  <c:v>0</c:v>
                </c:pt>
                <c:pt idx="28970">
                  <c:v>0</c:v>
                </c:pt>
                <c:pt idx="28971">
                  <c:v>0</c:v>
                </c:pt>
                <c:pt idx="28972">
                  <c:v>0</c:v>
                </c:pt>
                <c:pt idx="28973">
                  <c:v>0</c:v>
                </c:pt>
                <c:pt idx="28974">
                  <c:v>0</c:v>
                </c:pt>
                <c:pt idx="28975">
                  <c:v>0</c:v>
                </c:pt>
                <c:pt idx="28976">
                  <c:v>0</c:v>
                </c:pt>
                <c:pt idx="28977">
                  <c:v>0</c:v>
                </c:pt>
                <c:pt idx="28978">
                  <c:v>0</c:v>
                </c:pt>
                <c:pt idx="28979">
                  <c:v>0</c:v>
                </c:pt>
                <c:pt idx="28980">
                  <c:v>0</c:v>
                </c:pt>
                <c:pt idx="28981">
                  <c:v>0</c:v>
                </c:pt>
                <c:pt idx="28982">
                  <c:v>0</c:v>
                </c:pt>
                <c:pt idx="28983">
                  <c:v>0</c:v>
                </c:pt>
                <c:pt idx="28984">
                  <c:v>0</c:v>
                </c:pt>
                <c:pt idx="28985">
                  <c:v>0</c:v>
                </c:pt>
                <c:pt idx="28986">
                  <c:v>0</c:v>
                </c:pt>
                <c:pt idx="28987">
                  <c:v>0</c:v>
                </c:pt>
                <c:pt idx="28988">
                  <c:v>0</c:v>
                </c:pt>
                <c:pt idx="28989">
                  <c:v>0</c:v>
                </c:pt>
                <c:pt idx="28990">
                  <c:v>0</c:v>
                </c:pt>
                <c:pt idx="28991">
                  <c:v>0</c:v>
                </c:pt>
                <c:pt idx="28992">
                  <c:v>0</c:v>
                </c:pt>
                <c:pt idx="28993">
                  <c:v>0</c:v>
                </c:pt>
                <c:pt idx="28994">
                  <c:v>0</c:v>
                </c:pt>
                <c:pt idx="28995">
                  <c:v>0</c:v>
                </c:pt>
                <c:pt idx="28996">
                  <c:v>0</c:v>
                </c:pt>
                <c:pt idx="28997">
                  <c:v>0</c:v>
                </c:pt>
                <c:pt idx="28998">
                  <c:v>0</c:v>
                </c:pt>
                <c:pt idx="28999">
                  <c:v>0</c:v>
                </c:pt>
                <c:pt idx="29000">
                  <c:v>0</c:v>
                </c:pt>
                <c:pt idx="29001">
                  <c:v>0</c:v>
                </c:pt>
                <c:pt idx="29002">
                  <c:v>0</c:v>
                </c:pt>
                <c:pt idx="29003">
                  <c:v>0</c:v>
                </c:pt>
                <c:pt idx="29004">
                  <c:v>0</c:v>
                </c:pt>
                <c:pt idx="29005">
                  <c:v>0</c:v>
                </c:pt>
                <c:pt idx="29006">
                  <c:v>0</c:v>
                </c:pt>
                <c:pt idx="29007">
                  <c:v>0</c:v>
                </c:pt>
                <c:pt idx="29008">
                  <c:v>0</c:v>
                </c:pt>
                <c:pt idx="29009">
                  <c:v>0</c:v>
                </c:pt>
                <c:pt idx="29010">
                  <c:v>0</c:v>
                </c:pt>
                <c:pt idx="29011">
                  <c:v>0</c:v>
                </c:pt>
                <c:pt idx="29012">
                  <c:v>0</c:v>
                </c:pt>
                <c:pt idx="29013">
                  <c:v>0</c:v>
                </c:pt>
                <c:pt idx="29014">
                  <c:v>0</c:v>
                </c:pt>
                <c:pt idx="29015">
                  <c:v>0</c:v>
                </c:pt>
                <c:pt idx="29016">
                  <c:v>0</c:v>
                </c:pt>
                <c:pt idx="29017">
                  <c:v>0</c:v>
                </c:pt>
                <c:pt idx="29018">
                  <c:v>0</c:v>
                </c:pt>
                <c:pt idx="29019">
                  <c:v>0</c:v>
                </c:pt>
                <c:pt idx="29020">
                  <c:v>0</c:v>
                </c:pt>
                <c:pt idx="29021">
                  <c:v>0</c:v>
                </c:pt>
                <c:pt idx="29022">
                  <c:v>0</c:v>
                </c:pt>
                <c:pt idx="29023">
                  <c:v>0</c:v>
                </c:pt>
                <c:pt idx="29024">
                  <c:v>0</c:v>
                </c:pt>
                <c:pt idx="29025">
                  <c:v>0</c:v>
                </c:pt>
                <c:pt idx="29026">
                  <c:v>0</c:v>
                </c:pt>
                <c:pt idx="29027">
                  <c:v>0</c:v>
                </c:pt>
                <c:pt idx="29028">
                  <c:v>0</c:v>
                </c:pt>
                <c:pt idx="29029">
                  <c:v>0</c:v>
                </c:pt>
                <c:pt idx="29030">
                  <c:v>0</c:v>
                </c:pt>
                <c:pt idx="29031">
                  <c:v>0</c:v>
                </c:pt>
                <c:pt idx="29032">
                  <c:v>0</c:v>
                </c:pt>
                <c:pt idx="29033">
                  <c:v>0</c:v>
                </c:pt>
                <c:pt idx="29034">
                  <c:v>0</c:v>
                </c:pt>
                <c:pt idx="29035">
                  <c:v>0</c:v>
                </c:pt>
                <c:pt idx="29036">
                  <c:v>0</c:v>
                </c:pt>
                <c:pt idx="29037">
                  <c:v>0</c:v>
                </c:pt>
                <c:pt idx="29038">
                  <c:v>0</c:v>
                </c:pt>
                <c:pt idx="29039">
                  <c:v>0</c:v>
                </c:pt>
                <c:pt idx="29040">
                  <c:v>0</c:v>
                </c:pt>
                <c:pt idx="29041">
                  <c:v>0</c:v>
                </c:pt>
                <c:pt idx="29042">
                  <c:v>0</c:v>
                </c:pt>
                <c:pt idx="29043">
                  <c:v>0</c:v>
                </c:pt>
                <c:pt idx="29044">
                  <c:v>0</c:v>
                </c:pt>
                <c:pt idx="29045">
                  <c:v>0</c:v>
                </c:pt>
                <c:pt idx="29046">
                  <c:v>0</c:v>
                </c:pt>
                <c:pt idx="29047">
                  <c:v>0</c:v>
                </c:pt>
                <c:pt idx="29048">
                  <c:v>0</c:v>
                </c:pt>
                <c:pt idx="29049">
                  <c:v>0</c:v>
                </c:pt>
                <c:pt idx="29050">
                  <c:v>0</c:v>
                </c:pt>
                <c:pt idx="29051">
                  <c:v>0</c:v>
                </c:pt>
                <c:pt idx="29052">
                  <c:v>0</c:v>
                </c:pt>
                <c:pt idx="29053">
                  <c:v>0</c:v>
                </c:pt>
                <c:pt idx="29054">
                  <c:v>0</c:v>
                </c:pt>
                <c:pt idx="29055">
                  <c:v>0</c:v>
                </c:pt>
                <c:pt idx="29056">
                  <c:v>0</c:v>
                </c:pt>
                <c:pt idx="29057">
                  <c:v>0</c:v>
                </c:pt>
                <c:pt idx="29058">
                  <c:v>0</c:v>
                </c:pt>
                <c:pt idx="29059">
                  <c:v>0</c:v>
                </c:pt>
                <c:pt idx="29060">
                  <c:v>0</c:v>
                </c:pt>
                <c:pt idx="29061">
                  <c:v>0</c:v>
                </c:pt>
                <c:pt idx="29062">
                  <c:v>5649</c:v>
                </c:pt>
                <c:pt idx="29063">
                  <c:v>0</c:v>
                </c:pt>
                <c:pt idx="29064">
                  <c:v>0</c:v>
                </c:pt>
                <c:pt idx="29065">
                  <c:v>0</c:v>
                </c:pt>
                <c:pt idx="29066">
                  <c:v>0</c:v>
                </c:pt>
                <c:pt idx="29067">
                  <c:v>0</c:v>
                </c:pt>
                <c:pt idx="29068">
                  <c:v>0</c:v>
                </c:pt>
                <c:pt idx="29069">
                  <c:v>0</c:v>
                </c:pt>
                <c:pt idx="29070">
                  <c:v>0</c:v>
                </c:pt>
                <c:pt idx="29071">
                  <c:v>0</c:v>
                </c:pt>
                <c:pt idx="29072">
                  <c:v>0</c:v>
                </c:pt>
                <c:pt idx="29073">
                  <c:v>0</c:v>
                </c:pt>
                <c:pt idx="29074">
                  <c:v>0</c:v>
                </c:pt>
                <c:pt idx="29075">
                  <c:v>0</c:v>
                </c:pt>
                <c:pt idx="29076">
                  <c:v>0</c:v>
                </c:pt>
                <c:pt idx="29077">
                  <c:v>0</c:v>
                </c:pt>
                <c:pt idx="29078">
                  <c:v>0</c:v>
                </c:pt>
                <c:pt idx="29079">
                  <c:v>0</c:v>
                </c:pt>
                <c:pt idx="29080">
                  <c:v>0</c:v>
                </c:pt>
                <c:pt idx="29081">
                  <c:v>0</c:v>
                </c:pt>
                <c:pt idx="29082">
                  <c:v>0</c:v>
                </c:pt>
                <c:pt idx="29083">
                  <c:v>0</c:v>
                </c:pt>
                <c:pt idx="29084">
                  <c:v>0</c:v>
                </c:pt>
                <c:pt idx="29085">
                  <c:v>0</c:v>
                </c:pt>
                <c:pt idx="29086">
                  <c:v>0</c:v>
                </c:pt>
                <c:pt idx="29087">
                  <c:v>0</c:v>
                </c:pt>
                <c:pt idx="29088">
                  <c:v>0</c:v>
                </c:pt>
                <c:pt idx="29089">
                  <c:v>0</c:v>
                </c:pt>
                <c:pt idx="29090">
                  <c:v>0</c:v>
                </c:pt>
                <c:pt idx="29091">
                  <c:v>0</c:v>
                </c:pt>
                <c:pt idx="29092">
                  <c:v>0</c:v>
                </c:pt>
                <c:pt idx="29093">
                  <c:v>0</c:v>
                </c:pt>
                <c:pt idx="29094">
                  <c:v>0</c:v>
                </c:pt>
                <c:pt idx="29095">
                  <c:v>0</c:v>
                </c:pt>
                <c:pt idx="29096">
                  <c:v>0</c:v>
                </c:pt>
                <c:pt idx="29097">
                  <c:v>0</c:v>
                </c:pt>
                <c:pt idx="29098">
                  <c:v>0</c:v>
                </c:pt>
                <c:pt idx="29099">
                  <c:v>0</c:v>
                </c:pt>
                <c:pt idx="29100">
                  <c:v>0</c:v>
                </c:pt>
                <c:pt idx="29101">
                  <c:v>0</c:v>
                </c:pt>
                <c:pt idx="29102">
                  <c:v>0</c:v>
                </c:pt>
                <c:pt idx="29103">
                  <c:v>0</c:v>
                </c:pt>
                <c:pt idx="29104">
                  <c:v>0</c:v>
                </c:pt>
                <c:pt idx="29105">
                  <c:v>0</c:v>
                </c:pt>
                <c:pt idx="29106">
                  <c:v>0</c:v>
                </c:pt>
                <c:pt idx="29107">
                  <c:v>32295.8</c:v>
                </c:pt>
                <c:pt idx="29108">
                  <c:v>0</c:v>
                </c:pt>
                <c:pt idx="29109">
                  <c:v>0</c:v>
                </c:pt>
                <c:pt idx="29110">
                  <c:v>0</c:v>
                </c:pt>
                <c:pt idx="29111">
                  <c:v>0</c:v>
                </c:pt>
                <c:pt idx="29112">
                  <c:v>0</c:v>
                </c:pt>
                <c:pt idx="29113">
                  <c:v>0</c:v>
                </c:pt>
                <c:pt idx="29114">
                  <c:v>0</c:v>
                </c:pt>
                <c:pt idx="29115">
                  <c:v>0</c:v>
                </c:pt>
                <c:pt idx="29116">
                  <c:v>0</c:v>
                </c:pt>
                <c:pt idx="29117">
                  <c:v>0</c:v>
                </c:pt>
                <c:pt idx="29118">
                  <c:v>0</c:v>
                </c:pt>
                <c:pt idx="29119">
                  <c:v>0</c:v>
                </c:pt>
                <c:pt idx="29120">
                  <c:v>0</c:v>
                </c:pt>
                <c:pt idx="29121">
                  <c:v>0</c:v>
                </c:pt>
                <c:pt idx="29122">
                  <c:v>0</c:v>
                </c:pt>
                <c:pt idx="29123">
                  <c:v>0</c:v>
                </c:pt>
                <c:pt idx="29124">
                  <c:v>0</c:v>
                </c:pt>
                <c:pt idx="29125">
                  <c:v>0</c:v>
                </c:pt>
                <c:pt idx="29126">
                  <c:v>0</c:v>
                </c:pt>
                <c:pt idx="29127">
                  <c:v>0</c:v>
                </c:pt>
                <c:pt idx="29128">
                  <c:v>0</c:v>
                </c:pt>
                <c:pt idx="29129">
                  <c:v>0</c:v>
                </c:pt>
                <c:pt idx="29130">
                  <c:v>0</c:v>
                </c:pt>
                <c:pt idx="29131">
                  <c:v>0</c:v>
                </c:pt>
                <c:pt idx="29132">
                  <c:v>0</c:v>
                </c:pt>
                <c:pt idx="29133">
                  <c:v>0</c:v>
                </c:pt>
                <c:pt idx="29134">
                  <c:v>0</c:v>
                </c:pt>
                <c:pt idx="29135">
                  <c:v>0</c:v>
                </c:pt>
                <c:pt idx="29136">
                  <c:v>0</c:v>
                </c:pt>
                <c:pt idx="29137">
                  <c:v>0</c:v>
                </c:pt>
                <c:pt idx="29138">
                  <c:v>0</c:v>
                </c:pt>
                <c:pt idx="29139">
                  <c:v>0</c:v>
                </c:pt>
                <c:pt idx="29140">
                  <c:v>0</c:v>
                </c:pt>
                <c:pt idx="29141">
                  <c:v>0</c:v>
                </c:pt>
                <c:pt idx="29142">
                  <c:v>0</c:v>
                </c:pt>
                <c:pt idx="29143">
                  <c:v>0</c:v>
                </c:pt>
                <c:pt idx="29144">
                  <c:v>0</c:v>
                </c:pt>
                <c:pt idx="29145">
                  <c:v>0</c:v>
                </c:pt>
                <c:pt idx="29146">
                  <c:v>0</c:v>
                </c:pt>
                <c:pt idx="29147">
                  <c:v>0</c:v>
                </c:pt>
                <c:pt idx="29148">
                  <c:v>0</c:v>
                </c:pt>
                <c:pt idx="29149">
                  <c:v>0</c:v>
                </c:pt>
                <c:pt idx="29150">
                  <c:v>0</c:v>
                </c:pt>
                <c:pt idx="29151">
                  <c:v>0</c:v>
                </c:pt>
                <c:pt idx="29152">
                  <c:v>0</c:v>
                </c:pt>
                <c:pt idx="29153">
                  <c:v>0</c:v>
                </c:pt>
                <c:pt idx="29154">
                  <c:v>0</c:v>
                </c:pt>
                <c:pt idx="29155">
                  <c:v>0</c:v>
                </c:pt>
                <c:pt idx="29156">
                  <c:v>0</c:v>
                </c:pt>
                <c:pt idx="29157">
                  <c:v>0</c:v>
                </c:pt>
                <c:pt idx="29158">
                  <c:v>0</c:v>
                </c:pt>
                <c:pt idx="29159">
                  <c:v>0</c:v>
                </c:pt>
                <c:pt idx="29160">
                  <c:v>0</c:v>
                </c:pt>
                <c:pt idx="29161">
                  <c:v>0</c:v>
                </c:pt>
                <c:pt idx="29162">
                  <c:v>0</c:v>
                </c:pt>
                <c:pt idx="29163">
                  <c:v>0</c:v>
                </c:pt>
                <c:pt idx="29164">
                  <c:v>0</c:v>
                </c:pt>
                <c:pt idx="29165">
                  <c:v>0</c:v>
                </c:pt>
                <c:pt idx="29166">
                  <c:v>0</c:v>
                </c:pt>
                <c:pt idx="29167">
                  <c:v>0</c:v>
                </c:pt>
                <c:pt idx="29168">
                  <c:v>0</c:v>
                </c:pt>
                <c:pt idx="29169">
                  <c:v>0</c:v>
                </c:pt>
                <c:pt idx="29170">
                  <c:v>0</c:v>
                </c:pt>
                <c:pt idx="29171">
                  <c:v>0</c:v>
                </c:pt>
                <c:pt idx="29172">
                  <c:v>0</c:v>
                </c:pt>
                <c:pt idx="29173">
                  <c:v>0</c:v>
                </c:pt>
                <c:pt idx="29174">
                  <c:v>0</c:v>
                </c:pt>
                <c:pt idx="29175">
                  <c:v>0</c:v>
                </c:pt>
                <c:pt idx="29176">
                  <c:v>0</c:v>
                </c:pt>
                <c:pt idx="29177">
                  <c:v>0</c:v>
                </c:pt>
                <c:pt idx="29178">
                  <c:v>0</c:v>
                </c:pt>
                <c:pt idx="29179">
                  <c:v>0</c:v>
                </c:pt>
                <c:pt idx="29180">
                  <c:v>0</c:v>
                </c:pt>
                <c:pt idx="29181">
                  <c:v>0</c:v>
                </c:pt>
                <c:pt idx="29182">
                  <c:v>0</c:v>
                </c:pt>
                <c:pt idx="29183">
                  <c:v>0</c:v>
                </c:pt>
                <c:pt idx="29184">
                  <c:v>0</c:v>
                </c:pt>
                <c:pt idx="29185">
                  <c:v>0</c:v>
                </c:pt>
                <c:pt idx="29186">
                  <c:v>0</c:v>
                </c:pt>
                <c:pt idx="29187">
                  <c:v>0</c:v>
                </c:pt>
                <c:pt idx="29188">
                  <c:v>0</c:v>
                </c:pt>
                <c:pt idx="29189">
                  <c:v>0</c:v>
                </c:pt>
                <c:pt idx="29190">
                  <c:v>0</c:v>
                </c:pt>
                <c:pt idx="29191">
                  <c:v>0</c:v>
                </c:pt>
                <c:pt idx="29192">
                  <c:v>0</c:v>
                </c:pt>
                <c:pt idx="29193">
                  <c:v>0</c:v>
                </c:pt>
                <c:pt idx="29194">
                  <c:v>0</c:v>
                </c:pt>
                <c:pt idx="29195">
                  <c:v>0</c:v>
                </c:pt>
                <c:pt idx="29196">
                  <c:v>0</c:v>
                </c:pt>
                <c:pt idx="29197">
                  <c:v>0</c:v>
                </c:pt>
                <c:pt idx="29198">
                  <c:v>0</c:v>
                </c:pt>
                <c:pt idx="29199">
                  <c:v>0</c:v>
                </c:pt>
                <c:pt idx="29200">
                  <c:v>0</c:v>
                </c:pt>
                <c:pt idx="29201">
                  <c:v>0</c:v>
                </c:pt>
                <c:pt idx="29202">
                  <c:v>0</c:v>
                </c:pt>
                <c:pt idx="29203">
                  <c:v>0</c:v>
                </c:pt>
                <c:pt idx="29204">
                  <c:v>0</c:v>
                </c:pt>
                <c:pt idx="29205">
                  <c:v>0</c:v>
                </c:pt>
                <c:pt idx="29206">
                  <c:v>0</c:v>
                </c:pt>
                <c:pt idx="29207">
                  <c:v>0</c:v>
                </c:pt>
                <c:pt idx="29208">
                  <c:v>0</c:v>
                </c:pt>
                <c:pt idx="29209">
                  <c:v>0</c:v>
                </c:pt>
                <c:pt idx="29210">
                  <c:v>0</c:v>
                </c:pt>
                <c:pt idx="29211">
                  <c:v>0</c:v>
                </c:pt>
                <c:pt idx="29212">
                  <c:v>0</c:v>
                </c:pt>
                <c:pt idx="29213">
                  <c:v>0</c:v>
                </c:pt>
                <c:pt idx="29214">
                  <c:v>0</c:v>
                </c:pt>
                <c:pt idx="29215">
                  <c:v>0</c:v>
                </c:pt>
                <c:pt idx="29216">
                  <c:v>0</c:v>
                </c:pt>
                <c:pt idx="29217">
                  <c:v>0</c:v>
                </c:pt>
                <c:pt idx="29218">
                  <c:v>0</c:v>
                </c:pt>
                <c:pt idx="29219">
                  <c:v>0</c:v>
                </c:pt>
                <c:pt idx="29220">
                  <c:v>0</c:v>
                </c:pt>
                <c:pt idx="29221">
                  <c:v>0</c:v>
                </c:pt>
                <c:pt idx="29222">
                  <c:v>0</c:v>
                </c:pt>
                <c:pt idx="29223">
                  <c:v>0</c:v>
                </c:pt>
                <c:pt idx="29224">
                  <c:v>0</c:v>
                </c:pt>
                <c:pt idx="29225">
                  <c:v>0</c:v>
                </c:pt>
                <c:pt idx="29226">
                  <c:v>0</c:v>
                </c:pt>
                <c:pt idx="29227">
                  <c:v>0</c:v>
                </c:pt>
                <c:pt idx="29228">
                  <c:v>0</c:v>
                </c:pt>
                <c:pt idx="29229">
                  <c:v>0</c:v>
                </c:pt>
                <c:pt idx="29230">
                  <c:v>0</c:v>
                </c:pt>
                <c:pt idx="29231">
                  <c:v>0</c:v>
                </c:pt>
                <c:pt idx="29232">
                  <c:v>0</c:v>
                </c:pt>
                <c:pt idx="29233">
                  <c:v>0</c:v>
                </c:pt>
                <c:pt idx="29234">
                  <c:v>0</c:v>
                </c:pt>
                <c:pt idx="29235">
                  <c:v>0</c:v>
                </c:pt>
                <c:pt idx="29236">
                  <c:v>0</c:v>
                </c:pt>
                <c:pt idx="29237">
                  <c:v>0</c:v>
                </c:pt>
                <c:pt idx="29238">
                  <c:v>0</c:v>
                </c:pt>
                <c:pt idx="29239">
                  <c:v>0</c:v>
                </c:pt>
                <c:pt idx="29240">
                  <c:v>0</c:v>
                </c:pt>
                <c:pt idx="29241">
                  <c:v>0</c:v>
                </c:pt>
                <c:pt idx="29242">
                  <c:v>0</c:v>
                </c:pt>
                <c:pt idx="29243">
                  <c:v>0</c:v>
                </c:pt>
                <c:pt idx="29244">
                  <c:v>0</c:v>
                </c:pt>
                <c:pt idx="29245">
                  <c:v>0</c:v>
                </c:pt>
                <c:pt idx="29246">
                  <c:v>0</c:v>
                </c:pt>
                <c:pt idx="29247">
                  <c:v>0</c:v>
                </c:pt>
                <c:pt idx="29248">
                  <c:v>0</c:v>
                </c:pt>
                <c:pt idx="29249">
                  <c:v>0</c:v>
                </c:pt>
                <c:pt idx="29250">
                  <c:v>0</c:v>
                </c:pt>
                <c:pt idx="29251">
                  <c:v>0</c:v>
                </c:pt>
                <c:pt idx="29252">
                  <c:v>0</c:v>
                </c:pt>
                <c:pt idx="29253">
                  <c:v>0</c:v>
                </c:pt>
                <c:pt idx="29254">
                  <c:v>0</c:v>
                </c:pt>
                <c:pt idx="29255">
                  <c:v>0</c:v>
                </c:pt>
                <c:pt idx="29256">
                  <c:v>0</c:v>
                </c:pt>
                <c:pt idx="29257">
                  <c:v>0</c:v>
                </c:pt>
                <c:pt idx="29258">
                  <c:v>0</c:v>
                </c:pt>
                <c:pt idx="29259">
                  <c:v>0</c:v>
                </c:pt>
                <c:pt idx="29260">
                  <c:v>0</c:v>
                </c:pt>
                <c:pt idx="29261">
                  <c:v>0</c:v>
                </c:pt>
                <c:pt idx="29262">
                  <c:v>0</c:v>
                </c:pt>
                <c:pt idx="29263">
                  <c:v>0</c:v>
                </c:pt>
                <c:pt idx="29264">
                  <c:v>0</c:v>
                </c:pt>
                <c:pt idx="29265">
                  <c:v>0</c:v>
                </c:pt>
                <c:pt idx="29266">
                  <c:v>0</c:v>
                </c:pt>
                <c:pt idx="29267">
                  <c:v>0</c:v>
                </c:pt>
                <c:pt idx="29268">
                  <c:v>0</c:v>
                </c:pt>
                <c:pt idx="29269">
                  <c:v>0</c:v>
                </c:pt>
                <c:pt idx="29270">
                  <c:v>0</c:v>
                </c:pt>
                <c:pt idx="29271">
                  <c:v>0</c:v>
                </c:pt>
                <c:pt idx="29272">
                  <c:v>0</c:v>
                </c:pt>
                <c:pt idx="29273">
                  <c:v>0</c:v>
                </c:pt>
                <c:pt idx="29274">
                  <c:v>0</c:v>
                </c:pt>
                <c:pt idx="29275">
                  <c:v>0</c:v>
                </c:pt>
                <c:pt idx="29276">
                  <c:v>0</c:v>
                </c:pt>
                <c:pt idx="29277">
                  <c:v>0</c:v>
                </c:pt>
                <c:pt idx="29278">
                  <c:v>0</c:v>
                </c:pt>
                <c:pt idx="29279">
                  <c:v>0</c:v>
                </c:pt>
                <c:pt idx="29280">
                  <c:v>0</c:v>
                </c:pt>
                <c:pt idx="29281">
                  <c:v>0</c:v>
                </c:pt>
                <c:pt idx="29282">
                  <c:v>0</c:v>
                </c:pt>
                <c:pt idx="29283">
                  <c:v>0</c:v>
                </c:pt>
                <c:pt idx="29284">
                  <c:v>0</c:v>
                </c:pt>
                <c:pt idx="29285">
                  <c:v>0</c:v>
                </c:pt>
                <c:pt idx="29286">
                  <c:v>0</c:v>
                </c:pt>
                <c:pt idx="29287">
                  <c:v>0</c:v>
                </c:pt>
                <c:pt idx="29288">
                  <c:v>0</c:v>
                </c:pt>
                <c:pt idx="29289">
                  <c:v>0</c:v>
                </c:pt>
                <c:pt idx="29290">
                  <c:v>0</c:v>
                </c:pt>
                <c:pt idx="29291">
                  <c:v>0</c:v>
                </c:pt>
                <c:pt idx="29292">
                  <c:v>0</c:v>
                </c:pt>
                <c:pt idx="29293">
                  <c:v>0</c:v>
                </c:pt>
                <c:pt idx="29294">
                  <c:v>0</c:v>
                </c:pt>
                <c:pt idx="29295">
                  <c:v>0</c:v>
                </c:pt>
                <c:pt idx="29296">
                  <c:v>0</c:v>
                </c:pt>
                <c:pt idx="29297">
                  <c:v>0</c:v>
                </c:pt>
                <c:pt idx="29298">
                  <c:v>0</c:v>
                </c:pt>
                <c:pt idx="29299">
                  <c:v>0</c:v>
                </c:pt>
                <c:pt idx="29300">
                  <c:v>0</c:v>
                </c:pt>
                <c:pt idx="29301">
                  <c:v>0</c:v>
                </c:pt>
                <c:pt idx="29302">
                  <c:v>0</c:v>
                </c:pt>
                <c:pt idx="29303">
                  <c:v>0</c:v>
                </c:pt>
                <c:pt idx="29304">
                  <c:v>0</c:v>
                </c:pt>
                <c:pt idx="29305">
                  <c:v>0</c:v>
                </c:pt>
                <c:pt idx="29306">
                  <c:v>0</c:v>
                </c:pt>
                <c:pt idx="29307">
                  <c:v>0</c:v>
                </c:pt>
                <c:pt idx="29308">
                  <c:v>0</c:v>
                </c:pt>
                <c:pt idx="29309">
                  <c:v>0</c:v>
                </c:pt>
                <c:pt idx="29310">
                  <c:v>0</c:v>
                </c:pt>
                <c:pt idx="29311">
                  <c:v>0</c:v>
                </c:pt>
                <c:pt idx="29312">
                  <c:v>0</c:v>
                </c:pt>
                <c:pt idx="29313">
                  <c:v>0</c:v>
                </c:pt>
                <c:pt idx="29314">
                  <c:v>0</c:v>
                </c:pt>
                <c:pt idx="29315">
                  <c:v>0</c:v>
                </c:pt>
                <c:pt idx="29316">
                  <c:v>0</c:v>
                </c:pt>
                <c:pt idx="29317">
                  <c:v>0</c:v>
                </c:pt>
                <c:pt idx="29318">
                  <c:v>0</c:v>
                </c:pt>
                <c:pt idx="29319">
                  <c:v>0</c:v>
                </c:pt>
                <c:pt idx="29320">
                  <c:v>0</c:v>
                </c:pt>
                <c:pt idx="29321">
                  <c:v>0</c:v>
                </c:pt>
                <c:pt idx="29322">
                  <c:v>0</c:v>
                </c:pt>
                <c:pt idx="29323">
                  <c:v>0</c:v>
                </c:pt>
                <c:pt idx="29324">
                  <c:v>0</c:v>
                </c:pt>
                <c:pt idx="29325">
                  <c:v>0</c:v>
                </c:pt>
                <c:pt idx="29326">
                  <c:v>0</c:v>
                </c:pt>
                <c:pt idx="29327">
                  <c:v>0</c:v>
                </c:pt>
                <c:pt idx="29328">
                  <c:v>0</c:v>
                </c:pt>
                <c:pt idx="29329">
                  <c:v>0</c:v>
                </c:pt>
                <c:pt idx="29330">
                  <c:v>0</c:v>
                </c:pt>
                <c:pt idx="29331">
                  <c:v>0</c:v>
                </c:pt>
                <c:pt idx="29332">
                  <c:v>0</c:v>
                </c:pt>
                <c:pt idx="29333">
                  <c:v>0</c:v>
                </c:pt>
                <c:pt idx="29334">
                  <c:v>0</c:v>
                </c:pt>
                <c:pt idx="29335">
                  <c:v>0</c:v>
                </c:pt>
                <c:pt idx="29336">
                  <c:v>0</c:v>
                </c:pt>
                <c:pt idx="29337">
                  <c:v>0</c:v>
                </c:pt>
                <c:pt idx="29338">
                  <c:v>0</c:v>
                </c:pt>
                <c:pt idx="29339">
                  <c:v>0</c:v>
                </c:pt>
                <c:pt idx="29340">
                  <c:v>0</c:v>
                </c:pt>
                <c:pt idx="29341">
                  <c:v>0</c:v>
                </c:pt>
                <c:pt idx="29342">
                  <c:v>0</c:v>
                </c:pt>
                <c:pt idx="29343">
                  <c:v>0</c:v>
                </c:pt>
                <c:pt idx="29344">
                  <c:v>0</c:v>
                </c:pt>
                <c:pt idx="29345">
                  <c:v>0</c:v>
                </c:pt>
                <c:pt idx="29346">
                  <c:v>0</c:v>
                </c:pt>
                <c:pt idx="29347">
                  <c:v>0</c:v>
                </c:pt>
                <c:pt idx="29348">
                  <c:v>0</c:v>
                </c:pt>
                <c:pt idx="29349">
                  <c:v>0</c:v>
                </c:pt>
                <c:pt idx="29350">
                  <c:v>0</c:v>
                </c:pt>
                <c:pt idx="29351">
                  <c:v>0</c:v>
                </c:pt>
                <c:pt idx="29352">
                  <c:v>0</c:v>
                </c:pt>
                <c:pt idx="29353">
                  <c:v>0</c:v>
                </c:pt>
                <c:pt idx="29354">
                  <c:v>0</c:v>
                </c:pt>
                <c:pt idx="29355">
                  <c:v>0</c:v>
                </c:pt>
                <c:pt idx="29356">
                  <c:v>0</c:v>
                </c:pt>
                <c:pt idx="29357">
                  <c:v>0</c:v>
                </c:pt>
                <c:pt idx="29358">
                  <c:v>0</c:v>
                </c:pt>
                <c:pt idx="29359">
                  <c:v>0</c:v>
                </c:pt>
                <c:pt idx="29360">
                  <c:v>0</c:v>
                </c:pt>
                <c:pt idx="29361">
                  <c:v>0</c:v>
                </c:pt>
                <c:pt idx="29362">
                  <c:v>0</c:v>
                </c:pt>
                <c:pt idx="29363">
                  <c:v>0</c:v>
                </c:pt>
                <c:pt idx="29364">
                  <c:v>0</c:v>
                </c:pt>
                <c:pt idx="29365">
                  <c:v>0</c:v>
                </c:pt>
                <c:pt idx="29366">
                  <c:v>0</c:v>
                </c:pt>
                <c:pt idx="29367">
                  <c:v>0</c:v>
                </c:pt>
                <c:pt idx="29368">
                  <c:v>0</c:v>
                </c:pt>
                <c:pt idx="29369">
                  <c:v>0</c:v>
                </c:pt>
                <c:pt idx="29370">
                  <c:v>0</c:v>
                </c:pt>
                <c:pt idx="29371">
                  <c:v>0</c:v>
                </c:pt>
                <c:pt idx="29372">
                  <c:v>0</c:v>
                </c:pt>
                <c:pt idx="29373">
                  <c:v>0</c:v>
                </c:pt>
                <c:pt idx="29374">
                  <c:v>0</c:v>
                </c:pt>
                <c:pt idx="29375">
                  <c:v>0</c:v>
                </c:pt>
                <c:pt idx="29376">
                  <c:v>0</c:v>
                </c:pt>
                <c:pt idx="29377">
                  <c:v>0</c:v>
                </c:pt>
                <c:pt idx="29378">
                  <c:v>0</c:v>
                </c:pt>
                <c:pt idx="29379">
                  <c:v>0</c:v>
                </c:pt>
                <c:pt idx="29380">
                  <c:v>0</c:v>
                </c:pt>
                <c:pt idx="29381">
                  <c:v>0</c:v>
                </c:pt>
                <c:pt idx="29382">
                  <c:v>0</c:v>
                </c:pt>
                <c:pt idx="29383">
                  <c:v>0</c:v>
                </c:pt>
                <c:pt idx="29384">
                  <c:v>0</c:v>
                </c:pt>
                <c:pt idx="29385">
                  <c:v>0</c:v>
                </c:pt>
                <c:pt idx="29386">
                  <c:v>0</c:v>
                </c:pt>
                <c:pt idx="29387">
                  <c:v>0</c:v>
                </c:pt>
                <c:pt idx="29388">
                  <c:v>0</c:v>
                </c:pt>
                <c:pt idx="29389">
                  <c:v>0</c:v>
                </c:pt>
                <c:pt idx="29390">
                  <c:v>0</c:v>
                </c:pt>
                <c:pt idx="29391">
                  <c:v>0</c:v>
                </c:pt>
                <c:pt idx="29392">
                  <c:v>0</c:v>
                </c:pt>
                <c:pt idx="29393">
                  <c:v>0</c:v>
                </c:pt>
                <c:pt idx="29394">
                  <c:v>0</c:v>
                </c:pt>
                <c:pt idx="29395">
                  <c:v>0</c:v>
                </c:pt>
                <c:pt idx="29396">
                  <c:v>0</c:v>
                </c:pt>
                <c:pt idx="29397">
                  <c:v>0</c:v>
                </c:pt>
                <c:pt idx="29398">
                  <c:v>0</c:v>
                </c:pt>
                <c:pt idx="29399">
                  <c:v>0</c:v>
                </c:pt>
                <c:pt idx="29400">
                  <c:v>0</c:v>
                </c:pt>
                <c:pt idx="29401">
                  <c:v>0</c:v>
                </c:pt>
                <c:pt idx="29402">
                  <c:v>0</c:v>
                </c:pt>
                <c:pt idx="29403">
                  <c:v>0</c:v>
                </c:pt>
                <c:pt idx="29404">
                  <c:v>0</c:v>
                </c:pt>
                <c:pt idx="29405">
                  <c:v>0</c:v>
                </c:pt>
                <c:pt idx="29406">
                  <c:v>0</c:v>
                </c:pt>
                <c:pt idx="29407">
                  <c:v>0</c:v>
                </c:pt>
                <c:pt idx="29408">
                  <c:v>0</c:v>
                </c:pt>
                <c:pt idx="29409">
                  <c:v>0</c:v>
                </c:pt>
                <c:pt idx="29410">
                  <c:v>242411.8</c:v>
                </c:pt>
                <c:pt idx="29411">
                  <c:v>0</c:v>
                </c:pt>
                <c:pt idx="29412">
                  <c:v>0</c:v>
                </c:pt>
                <c:pt idx="29413">
                  <c:v>0</c:v>
                </c:pt>
                <c:pt idx="29414">
                  <c:v>0</c:v>
                </c:pt>
                <c:pt idx="29415">
                  <c:v>0</c:v>
                </c:pt>
                <c:pt idx="29416">
                  <c:v>0</c:v>
                </c:pt>
                <c:pt idx="29417">
                  <c:v>0</c:v>
                </c:pt>
                <c:pt idx="29418">
                  <c:v>0</c:v>
                </c:pt>
                <c:pt idx="29419">
                  <c:v>0</c:v>
                </c:pt>
                <c:pt idx="29420">
                  <c:v>0</c:v>
                </c:pt>
                <c:pt idx="29421">
                  <c:v>0</c:v>
                </c:pt>
                <c:pt idx="29422">
                  <c:v>0</c:v>
                </c:pt>
                <c:pt idx="29423">
                  <c:v>0</c:v>
                </c:pt>
                <c:pt idx="29424">
                  <c:v>0</c:v>
                </c:pt>
                <c:pt idx="29425">
                  <c:v>0</c:v>
                </c:pt>
                <c:pt idx="29426">
                  <c:v>0</c:v>
                </c:pt>
                <c:pt idx="29427">
                  <c:v>0</c:v>
                </c:pt>
                <c:pt idx="29428">
                  <c:v>0</c:v>
                </c:pt>
                <c:pt idx="29429">
                  <c:v>0</c:v>
                </c:pt>
                <c:pt idx="29430">
                  <c:v>0</c:v>
                </c:pt>
                <c:pt idx="29431">
                  <c:v>0</c:v>
                </c:pt>
                <c:pt idx="29432">
                  <c:v>0</c:v>
                </c:pt>
                <c:pt idx="29433">
                  <c:v>0</c:v>
                </c:pt>
                <c:pt idx="29434">
                  <c:v>0</c:v>
                </c:pt>
                <c:pt idx="29435">
                  <c:v>0</c:v>
                </c:pt>
                <c:pt idx="29436">
                  <c:v>0</c:v>
                </c:pt>
                <c:pt idx="29437">
                  <c:v>0</c:v>
                </c:pt>
                <c:pt idx="29438">
                  <c:v>0</c:v>
                </c:pt>
                <c:pt idx="29439">
                  <c:v>0</c:v>
                </c:pt>
                <c:pt idx="29440">
                  <c:v>0</c:v>
                </c:pt>
                <c:pt idx="29441">
                  <c:v>0</c:v>
                </c:pt>
                <c:pt idx="29442">
                  <c:v>0</c:v>
                </c:pt>
                <c:pt idx="29443">
                  <c:v>0</c:v>
                </c:pt>
                <c:pt idx="29444">
                  <c:v>0</c:v>
                </c:pt>
                <c:pt idx="29445">
                  <c:v>0</c:v>
                </c:pt>
                <c:pt idx="29446">
                  <c:v>0</c:v>
                </c:pt>
                <c:pt idx="29447">
                  <c:v>0</c:v>
                </c:pt>
                <c:pt idx="29448">
                  <c:v>0</c:v>
                </c:pt>
                <c:pt idx="29449">
                  <c:v>0</c:v>
                </c:pt>
                <c:pt idx="29450">
                  <c:v>0</c:v>
                </c:pt>
                <c:pt idx="29451">
                  <c:v>0</c:v>
                </c:pt>
                <c:pt idx="29452">
                  <c:v>0</c:v>
                </c:pt>
                <c:pt idx="29453">
                  <c:v>0</c:v>
                </c:pt>
                <c:pt idx="29454">
                  <c:v>0</c:v>
                </c:pt>
                <c:pt idx="29455">
                  <c:v>0</c:v>
                </c:pt>
                <c:pt idx="29456">
                  <c:v>0</c:v>
                </c:pt>
                <c:pt idx="29457">
                  <c:v>0</c:v>
                </c:pt>
                <c:pt idx="29458">
                  <c:v>0</c:v>
                </c:pt>
                <c:pt idx="29459">
                  <c:v>0</c:v>
                </c:pt>
                <c:pt idx="29460">
                  <c:v>0</c:v>
                </c:pt>
                <c:pt idx="29461">
                  <c:v>0</c:v>
                </c:pt>
                <c:pt idx="29462">
                  <c:v>0</c:v>
                </c:pt>
                <c:pt idx="29463">
                  <c:v>0</c:v>
                </c:pt>
                <c:pt idx="29464">
                  <c:v>0</c:v>
                </c:pt>
                <c:pt idx="29465">
                  <c:v>0</c:v>
                </c:pt>
                <c:pt idx="29466">
                  <c:v>0</c:v>
                </c:pt>
                <c:pt idx="29467">
                  <c:v>0</c:v>
                </c:pt>
                <c:pt idx="29468">
                  <c:v>0</c:v>
                </c:pt>
                <c:pt idx="29469">
                  <c:v>0</c:v>
                </c:pt>
                <c:pt idx="29470">
                  <c:v>0</c:v>
                </c:pt>
                <c:pt idx="29471">
                  <c:v>0</c:v>
                </c:pt>
                <c:pt idx="29472">
                  <c:v>0</c:v>
                </c:pt>
                <c:pt idx="29473">
                  <c:v>0</c:v>
                </c:pt>
                <c:pt idx="29474">
                  <c:v>0</c:v>
                </c:pt>
                <c:pt idx="29475">
                  <c:v>0</c:v>
                </c:pt>
                <c:pt idx="29476">
                  <c:v>0</c:v>
                </c:pt>
                <c:pt idx="29477">
                  <c:v>0</c:v>
                </c:pt>
                <c:pt idx="29478">
                  <c:v>0</c:v>
                </c:pt>
                <c:pt idx="29479">
                  <c:v>0</c:v>
                </c:pt>
                <c:pt idx="29480">
                  <c:v>0</c:v>
                </c:pt>
                <c:pt idx="29481">
                  <c:v>0</c:v>
                </c:pt>
                <c:pt idx="29482">
                  <c:v>0</c:v>
                </c:pt>
                <c:pt idx="29483">
                  <c:v>0</c:v>
                </c:pt>
                <c:pt idx="29484">
                  <c:v>0</c:v>
                </c:pt>
                <c:pt idx="29485">
                  <c:v>0</c:v>
                </c:pt>
                <c:pt idx="29486">
                  <c:v>0</c:v>
                </c:pt>
                <c:pt idx="29487">
                  <c:v>0</c:v>
                </c:pt>
                <c:pt idx="29488">
                  <c:v>0</c:v>
                </c:pt>
                <c:pt idx="29489">
                  <c:v>0</c:v>
                </c:pt>
                <c:pt idx="29490">
                  <c:v>0</c:v>
                </c:pt>
                <c:pt idx="29491">
                  <c:v>0</c:v>
                </c:pt>
                <c:pt idx="29492">
                  <c:v>0</c:v>
                </c:pt>
                <c:pt idx="29493">
                  <c:v>0</c:v>
                </c:pt>
                <c:pt idx="29494">
                  <c:v>0</c:v>
                </c:pt>
                <c:pt idx="29495">
                  <c:v>0</c:v>
                </c:pt>
                <c:pt idx="29496">
                  <c:v>0</c:v>
                </c:pt>
                <c:pt idx="29497">
                  <c:v>0</c:v>
                </c:pt>
                <c:pt idx="29498">
                  <c:v>0</c:v>
                </c:pt>
                <c:pt idx="29499">
                  <c:v>0</c:v>
                </c:pt>
                <c:pt idx="29500">
                  <c:v>0</c:v>
                </c:pt>
                <c:pt idx="29501">
                  <c:v>0</c:v>
                </c:pt>
                <c:pt idx="29502">
                  <c:v>0</c:v>
                </c:pt>
                <c:pt idx="29503">
                  <c:v>0</c:v>
                </c:pt>
                <c:pt idx="29504">
                  <c:v>0</c:v>
                </c:pt>
                <c:pt idx="29505">
                  <c:v>0</c:v>
                </c:pt>
                <c:pt idx="29506">
                  <c:v>0</c:v>
                </c:pt>
                <c:pt idx="29507">
                  <c:v>0</c:v>
                </c:pt>
                <c:pt idx="29508">
                  <c:v>0</c:v>
                </c:pt>
                <c:pt idx="29509">
                  <c:v>0</c:v>
                </c:pt>
                <c:pt idx="29510">
                  <c:v>0</c:v>
                </c:pt>
                <c:pt idx="29511">
                  <c:v>0</c:v>
                </c:pt>
                <c:pt idx="29512">
                  <c:v>0</c:v>
                </c:pt>
                <c:pt idx="29513">
                  <c:v>0</c:v>
                </c:pt>
                <c:pt idx="29514">
                  <c:v>0</c:v>
                </c:pt>
                <c:pt idx="29515">
                  <c:v>0</c:v>
                </c:pt>
                <c:pt idx="29516">
                  <c:v>0</c:v>
                </c:pt>
                <c:pt idx="29517">
                  <c:v>0</c:v>
                </c:pt>
                <c:pt idx="29518">
                  <c:v>0</c:v>
                </c:pt>
                <c:pt idx="29519">
                  <c:v>0</c:v>
                </c:pt>
                <c:pt idx="29520">
                  <c:v>0</c:v>
                </c:pt>
                <c:pt idx="29521">
                  <c:v>0</c:v>
                </c:pt>
                <c:pt idx="29522">
                  <c:v>0</c:v>
                </c:pt>
                <c:pt idx="29523">
                  <c:v>0</c:v>
                </c:pt>
                <c:pt idx="29524">
                  <c:v>0</c:v>
                </c:pt>
                <c:pt idx="29525">
                  <c:v>0</c:v>
                </c:pt>
                <c:pt idx="29526">
                  <c:v>0</c:v>
                </c:pt>
                <c:pt idx="29527">
                  <c:v>0</c:v>
                </c:pt>
                <c:pt idx="29528">
                  <c:v>0</c:v>
                </c:pt>
                <c:pt idx="29529">
                  <c:v>0</c:v>
                </c:pt>
                <c:pt idx="29530">
                  <c:v>0</c:v>
                </c:pt>
                <c:pt idx="29531">
                  <c:v>0</c:v>
                </c:pt>
                <c:pt idx="29532">
                  <c:v>0</c:v>
                </c:pt>
                <c:pt idx="29533">
                  <c:v>0</c:v>
                </c:pt>
                <c:pt idx="29534">
                  <c:v>0</c:v>
                </c:pt>
                <c:pt idx="29535">
                  <c:v>0</c:v>
                </c:pt>
                <c:pt idx="29536">
                  <c:v>0</c:v>
                </c:pt>
                <c:pt idx="29537">
                  <c:v>0</c:v>
                </c:pt>
                <c:pt idx="29538">
                  <c:v>0</c:v>
                </c:pt>
                <c:pt idx="29539">
                  <c:v>0</c:v>
                </c:pt>
                <c:pt idx="29540">
                  <c:v>0</c:v>
                </c:pt>
                <c:pt idx="29541">
                  <c:v>0</c:v>
                </c:pt>
                <c:pt idx="29542">
                  <c:v>0</c:v>
                </c:pt>
                <c:pt idx="29543">
                  <c:v>0</c:v>
                </c:pt>
                <c:pt idx="29544">
                  <c:v>0</c:v>
                </c:pt>
                <c:pt idx="29545">
                  <c:v>0</c:v>
                </c:pt>
                <c:pt idx="29546">
                  <c:v>0</c:v>
                </c:pt>
                <c:pt idx="29547">
                  <c:v>0</c:v>
                </c:pt>
                <c:pt idx="29548">
                  <c:v>0</c:v>
                </c:pt>
                <c:pt idx="29549">
                  <c:v>0</c:v>
                </c:pt>
                <c:pt idx="29550">
                  <c:v>0</c:v>
                </c:pt>
                <c:pt idx="29551">
                  <c:v>0</c:v>
                </c:pt>
                <c:pt idx="29552">
                  <c:v>0</c:v>
                </c:pt>
                <c:pt idx="29553">
                  <c:v>0</c:v>
                </c:pt>
                <c:pt idx="29554">
                  <c:v>0</c:v>
                </c:pt>
                <c:pt idx="29555">
                  <c:v>0</c:v>
                </c:pt>
                <c:pt idx="29556">
                  <c:v>0</c:v>
                </c:pt>
                <c:pt idx="29557">
                  <c:v>0</c:v>
                </c:pt>
                <c:pt idx="29558">
                  <c:v>0</c:v>
                </c:pt>
                <c:pt idx="29559">
                  <c:v>0</c:v>
                </c:pt>
                <c:pt idx="29560">
                  <c:v>0</c:v>
                </c:pt>
                <c:pt idx="29561">
                  <c:v>0</c:v>
                </c:pt>
                <c:pt idx="29562">
                  <c:v>0</c:v>
                </c:pt>
                <c:pt idx="29563">
                  <c:v>0</c:v>
                </c:pt>
                <c:pt idx="29564">
                  <c:v>0</c:v>
                </c:pt>
                <c:pt idx="29565">
                  <c:v>0</c:v>
                </c:pt>
                <c:pt idx="29566">
                  <c:v>0</c:v>
                </c:pt>
                <c:pt idx="29567">
                  <c:v>0</c:v>
                </c:pt>
                <c:pt idx="29568">
                  <c:v>0</c:v>
                </c:pt>
                <c:pt idx="29569">
                  <c:v>0</c:v>
                </c:pt>
                <c:pt idx="29570">
                  <c:v>0</c:v>
                </c:pt>
                <c:pt idx="29571">
                  <c:v>0</c:v>
                </c:pt>
                <c:pt idx="29572">
                  <c:v>0</c:v>
                </c:pt>
                <c:pt idx="29573">
                  <c:v>0</c:v>
                </c:pt>
                <c:pt idx="29574">
                  <c:v>0</c:v>
                </c:pt>
                <c:pt idx="29575">
                  <c:v>0</c:v>
                </c:pt>
                <c:pt idx="29576">
                  <c:v>0</c:v>
                </c:pt>
                <c:pt idx="29577">
                  <c:v>0</c:v>
                </c:pt>
                <c:pt idx="29578">
                  <c:v>0</c:v>
                </c:pt>
                <c:pt idx="29579">
                  <c:v>0</c:v>
                </c:pt>
                <c:pt idx="29580">
                  <c:v>0</c:v>
                </c:pt>
                <c:pt idx="29581">
                  <c:v>0</c:v>
                </c:pt>
                <c:pt idx="29582">
                  <c:v>0</c:v>
                </c:pt>
                <c:pt idx="29583">
                  <c:v>0</c:v>
                </c:pt>
                <c:pt idx="29584">
                  <c:v>0</c:v>
                </c:pt>
                <c:pt idx="29585">
                  <c:v>0</c:v>
                </c:pt>
                <c:pt idx="29586">
                  <c:v>0</c:v>
                </c:pt>
                <c:pt idx="29587">
                  <c:v>0</c:v>
                </c:pt>
                <c:pt idx="29588">
                  <c:v>0</c:v>
                </c:pt>
                <c:pt idx="29589">
                  <c:v>0</c:v>
                </c:pt>
                <c:pt idx="29590">
                  <c:v>0</c:v>
                </c:pt>
                <c:pt idx="29591">
                  <c:v>0</c:v>
                </c:pt>
                <c:pt idx="29592">
                  <c:v>0</c:v>
                </c:pt>
                <c:pt idx="29593">
                  <c:v>0</c:v>
                </c:pt>
                <c:pt idx="29594">
                  <c:v>0</c:v>
                </c:pt>
                <c:pt idx="29595">
                  <c:v>0</c:v>
                </c:pt>
                <c:pt idx="29596">
                  <c:v>0</c:v>
                </c:pt>
                <c:pt idx="29597">
                  <c:v>0</c:v>
                </c:pt>
                <c:pt idx="29598">
                  <c:v>0</c:v>
                </c:pt>
                <c:pt idx="29599">
                  <c:v>0</c:v>
                </c:pt>
                <c:pt idx="29600">
                  <c:v>0</c:v>
                </c:pt>
                <c:pt idx="29601">
                  <c:v>0</c:v>
                </c:pt>
                <c:pt idx="29602">
                  <c:v>0</c:v>
                </c:pt>
                <c:pt idx="29603">
                  <c:v>0</c:v>
                </c:pt>
                <c:pt idx="29604">
                  <c:v>0</c:v>
                </c:pt>
                <c:pt idx="29605">
                  <c:v>0</c:v>
                </c:pt>
                <c:pt idx="29606">
                  <c:v>0</c:v>
                </c:pt>
                <c:pt idx="29607">
                  <c:v>0</c:v>
                </c:pt>
                <c:pt idx="29608">
                  <c:v>0</c:v>
                </c:pt>
                <c:pt idx="29609">
                  <c:v>0</c:v>
                </c:pt>
                <c:pt idx="29610">
                  <c:v>0</c:v>
                </c:pt>
                <c:pt idx="29611">
                  <c:v>0</c:v>
                </c:pt>
                <c:pt idx="29612">
                  <c:v>0</c:v>
                </c:pt>
                <c:pt idx="29613">
                  <c:v>0</c:v>
                </c:pt>
                <c:pt idx="29614">
                  <c:v>0</c:v>
                </c:pt>
                <c:pt idx="29615">
                  <c:v>0</c:v>
                </c:pt>
                <c:pt idx="29616">
                  <c:v>0</c:v>
                </c:pt>
                <c:pt idx="29617">
                  <c:v>0</c:v>
                </c:pt>
                <c:pt idx="29618">
                  <c:v>0</c:v>
                </c:pt>
                <c:pt idx="29619">
                  <c:v>0</c:v>
                </c:pt>
                <c:pt idx="29620">
                  <c:v>0</c:v>
                </c:pt>
                <c:pt idx="29621">
                  <c:v>0</c:v>
                </c:pt>
                <c:pt idx="29622">
                  <c:v>0</c:v>
                </c:pt>
                <c:pt idx="29623">
                  <c:v>0</c:v>
                </c:pt>
                <c:pt idx="29624">
                  <c:v>0</c:v>
                </c:pt>
                <c:pt idx="29625">
                  <c:v>0</c:v>
                </c:pt>
                <c:pt idx="29626">
                  <c:v>0</c:v>
                </c:pt>
                <c:pt idx="29627">
                  <c:v>0</c:v>
                </c:pt>
                <c:pt idx="29628">
                  <c:v>0</c:v>
                </c:pt>
                <c:pt idx="29629">
                  <c:v>0</c:v>
                </c:pt>
                <c:pt idx="29630">
                  <c:v>0</c:v>
                </c:pt>
                <c:pt idx="29631">
                  <c:v>0</c:v>
                </c:pt>
                <c:pt idx="29632">
                  <c:v>0</c:v>
                </c:pt>
                <c:pt idx="29633">
                  <c:v>0</c:v>
                </c:pt>
                <c:pt idx="29634">
                  <c:v>0</c:v>
                </c:pt>
                <c:pt idx="29635">
                  <c:v>0</c:v>
                </c:pt>
                <c:pt idx="29636">
                  <c:v>0</c:v>
                </c:pt>
                <c:pt idx="29637">
                  <c:v>0</c:v>
                </c:pt>
                <c:pt idx="29638">
                  <c:v>0</c:v>
                </c:pt>
                <c:pt idx="29639">
                  <c:v>0</c:v>
                </c:pt>
                <c:pt idx="29640">
                  <c:v>0</c:v>
                </c:pt>
                <c:pt idx="29641">
                  <c:v>0</c:v>
                </c:pt>
                <c:pt idx="29642">
                  <c:v>0</c:v>
                </c:pt>
                <c:pt idx="29643">
                  <c:v>0</c:v>
                </c:pt>
                <c:pt idx="29644">
                  <c:v>0</c:v>
                </c:pt>
                <c:pt idx="29645">
                  <c:v>0</c:v>
                </c:pt>
                <c:pt idx="29646">
                  <c:v>0</c:v>
                </c:pt>
                <c:pt idx="29647">
                  <c:v>0</c:v>
                </c:pt>
                <c:pt idx="29648">
                  <c:v>0</c:v>
                </c:pt>
                <c:pt idx="29649">
                  <c:v>0</c:v>
                </c:pt>
                <c:pt idx="29650">
                  <c:v>0</c:v>
                </c:pt>
                <c:pt idx="29651">
                  <c:v>0</c:v>
                </c:pt>
                <c:pt idx="29652">
                  <c:v>0</c:v>
                </c:pt>
                <c:pt idx="29653">
                  <c:v>0</c:v>
                </c:pt>
                <c:pt idx="29654">
                  <c:v>0</c:v>
                </c:pt>
                <c:pt idx="29655">
                  <c:v>0</c:v>
                </c:pt>
                <c:pt idx="29656">
                  <c:v>0</c:v>
                </c:pt>
                <c:pt idx="29657">
                  <c:v>0</c:v>
                </c:pt>
                <c:pt idx="29658">
                  <c:v>0</c:v>
                </c:pt>
                <c:pt idx="29659">
                  <c:v>0</c:v>
                </c:pt>
                <c:pt idx="29660">
                  <c:v>0</c:v>
                </c:pt>
                <c:pt idx="29661">
                  <c:v>0</c:v>
                </c:pt>
                <c:pt idx="29662">
                  <c:v>0</c:v>
                </c:pt>
                <c:pt idx="29663">
                  <c:v>0</c:v>
                </c:pt>
                <c:pt idx="29664">
                  <c:v>0</c:v>
                </c:pt>
                <c:pt idx="29665">
                  <c:v>0</c:v>
                </c:pt>
                <c:pt idx="29666">
                  <c:v>0</c:v>
                </c:pt>
                <c:pt idx="29667">
                  <c:v>0</c:v>
                </c:pt>
                <c:pt idx="29668">
                  <c:v>0</c:v>
                </c:pt>
                <c:pt idx="29669">
                  <c:v>0</c:v>
                </c:pt>
                <c:pt idx="29670">
                  <c:v>0</c:v>
                </c:pt>
                <c:pt idx="29671">
                  <c:v>0</c:v>
                </c:pt>
                <c:pt idx="29672">
                  <c:v>0</c:v>
                </c:pt>
                <c:pt idx="29673">
                  <c:v>0</c:v>
                </c:pt>
                <c:pt idx="29674">
                  <c:v>0</c:v>
                </c:pt>
                <c:pt idx="29675">
                  <c:v>0</c:v>
                </c:pt>
                <c:pt idx="29676">
                  <c:v>0</c:v>
                </c:pt>
                <c:pt idx="29677">
                  <c:v>0</c:v>
                </c:pt>
                <c:pt idx="29678">
                  <c:v>0</c:v>
                </c:pt>
                <c:pt idx="29679">
                  <c:v>0</c:v>
                </c:pt>
                <c:pt idx="29680">
                  <c:v>0</c:v>
                </c:pt>
                <c:pt idx="29681">
                  <c:v>0</c:v>
                </c:pt>
                <c:pt idx="29682">
                  <c:v>0</c:v>
                </c:pt>
                <c:pt idx="29683">
                  <c:v>0</c:v>
                </c:pt>
                <c:pt idx="29684">
                  <c:v>0</c:v>
                </c:pt>
                <c:pt idx="29685">
                  <c:v>0</c:v>
                </c:pt>
                <c:pt idx="29686">
                  <c:v>0</c:v>
                </c:pt>
                <c:pt idx="29687">
                  <c:v>0</c:v>
                </c:pt>
                <c:pt idx="29688">
                  <c:v>0</c:v>
                </c:pt>
                <c:pt idx="29689">
                  <c:v>0</c:v>
                </c:pt>
                <c:pt idx="29690">
                  <c:v>0</c:v>
                </c:pt>
                <c:pt idx="29691">
                  <c:v>0</c:v>
                </c:pt>
                <c:pt idx="29692">
                  <c:v>0</c:v>
                </c:pt>
                <c:pt idx="29693">
                  <c:v>0</c:v>
                </c:pt>
                <c:pt idx="29694">
                  <c:v>0</c:v>
                </c:pt>
                <c:pt idx="29695">
                  <c:v>0</c:v>
                </c:pt>
                <c:pt idx="29696">
                  <c:v>0</c:v>
                </c:pt>
                <c:pt idx="29697">
                  <c:v>0</c:v>
                </c:pt>
                <c:pt idx="29698">
                  <c:v>0</c:v>
                </c:pt>
                <c:pt idx="29699">
                  <c:v>0</c:v>
                </c:pt>
                <c:pt idx="29700">
                  <c:v>0</c:v>
                </c:pt>
                <c:pt idx="29701">
                  <c:v>0</c:v>
                </c:pt>
                <c:pt idx="29702">
                  <c:v>0</c:v>
                </c:pt>
                <c:pt idx="29703">
                  <c:v>0</c:v>
                </c:pt>
                <c:pt idx="29704">
                  <c:v>0</c:v>
                </c:pt>
                <c:pt idx="29705">
                  <c:v>0</c:v>
                </c:pt>
                <c:pt idx="29706">
                  <c:v>0</c:v>
                </c:pt>
                <c:pt idx="29707">
                  <c:v>0</c:v>
                </c:pt>
                <c:pt idx="29708">
                  <c:v>0</c:v>
                </c:pt>
                <c:pt idx="29709">
                  <c:v>0</c:v>
                </c:pt>
                <c:pt idx="29710">
                  <c:v>0</c:v>
                </c:pt>
                <c:pt idx="29711">
                  <c:v>0</c:v>
                </c:pt>
                <c:pt idx="29712">
                  <c:v>0</c:v>
                </c:pt>
                <c:pt idx="29713">
                  <c:v>0</c:v>
                </c:pt>
                <c:pt idx="29714">
                  <c:v>0</c:v>
                </c:pt>
                <c:pt idx="29715">
                  <c:v>0</c:v>
                </c:pt>
                <c:pt idx="29716">
                  <c:v>0</c:v>
                </c:pt>
                <c:pt idx="29717">
                  <c:v>0</c:v>
                </c:pt>
                <c:pt idx="29718">
                  <c:v>0</c:v>
                </c:pt>
                <c:pt idx="29719">
                  <c:v>0</c:v>
                </c:pt>
                <c:pt idx="29720">
                  <c:v>0</c:v>
                </c:pt>
                <c:pt idx="29721">
                  <c:v>0</c:v>
                </c:pt>
                <c:pt idx="29722">
                  <c:v>0</c:v>
                </c:pt>
                <c:pt idx="29723">
                  <c:v>0</c:v>
                </c:pt>
                <c:pt idx="29724">
                  <c:v>0</c:v>
                </c:pt>
                <c:pt idx="29725">
                  <c:v>0</c:v>
                </c:pt>
                <c:pt idx="29726">
                  <c:v>0</c:v>
                </c:pt>
                <c:pt idx="29727">
                  <c:v>0</c:v>
                </c:pt>
                <c:pt idx="29728">
                  <c:v>0</c:v>
                </c:pt>
                <c:pt idx="29729">
                  <c:v>0</c:v>
                </c:pt>
                <c:pt idx="29730">
                  <c:v>0</c:v>
                </c:pt>
                <c:pt idx="29731">
                  <c:v>0</c:v>
                </c:pt>
                <c:pt idx="29732">
                  <c:v>0</c:v>
                </c:pt>
                <c:pt idx="29733">
                  <c:v>10193.200000000001</c:v>
                </c:pt>
                <c:pt idx="29734">
                  <c:v>0</c:v>
                </c:pt>
                <c:pt idx="29735">
                  <c:v>0</c:v>
                </c:pt>
                <c:pt idx="29736">
                  <c:v>0</c:v>
                </c:pt>
                <c:pt idx="29737">
                  <c:v>0</c:v>
                </c:pt>
                <c:pt idx="29738">
                  <c:v>0</c:v>
                </c:pt>
                <c:pt idx="29739">
                  <c:v>0</c:v>
                </c:pt>
                <c:pt idx="29740">
                  <c:v>0</c:v>
                </c:pt>
                <c:pt idx="29741">
                  <c:v>0</c:v>
                </c:pt>
                <c:pt idx="29742">
                  <c:v>0</c:v>
                </c:pt>
                <c:pt idx="29743">
                  <c:v>0</c:v>
                </c:pt>
                <c:pt idx="29744">
                  <c:v>0</c:v>
                </c:pt>
                <c:pt idx="29745">
                  <c:v>0</c:v>
                </c:pt>
                <c:pt idx="29746">
                  <c:v>0</c:v>
                </c:pt>
                <c:pt idx="29747">
                  <c:v>0</c:v>
                </c:pt>
                <c:pt idx="29748">
                  <c:v>0</c:v>
                </c:pt>
                <c:pt idx="29749">
                  <c:v>0</c:v>
                </c:pt>
                <c:pt idx="29750">
                  <c:v>0</c:v>
                </c:pt>
                <c:pt idx="29751">
                  <c:v>0</c:v>
                </c:pt>
                <c:pt idx="29752">
                  <c:v>0</c:v>
                </c:pt>
                <c:pt idx="29753">
                  <c:v>0</c:v>
                </c:pt>
                <c:pt idx="29754">
                  <c:v>0</c:v>
                </c:pt>
                <c:pt idx="29755">
                  <c:v>0</c:v>
                </c:pt>
                <c:pt idx="29756">
                  <c:v>0</c:v>
                </c:pt>
                <c:pt idx="29757">
                  <c:v>0</c:v>
                </c:pt>
                <c:pt idx="29758">
                  <c:v>0</c:v>
                </c:pt>
                <c:pt idx="29759">
                  <c:v>0</c:v>
                </c:pt>
                <c:pt idx="29760">
                  <c:v>0</c:v>
                </c:pt>
                <c:pt idx="29761">
                  <c:v>0</c:v>
                </c:pt>
                <c:pt idx="29762">
                  <c:v>0</c:v>
                </c:pt>
                <c:pt idx="29763">
                  <c:v>0</c:v>
                </c:pt>
                <c:pt idx="29764">
                  <c:v>0</c:v>
                </c:pt>
                <c:pt idx="29765">
                  <c:v>0</c:v>
                </c:pt>
                <c:pt idx="29766">
                  <c:v>0</c:v>
                </c:pt>
                <c:pt idx="29767">
                  <c:v>0</c:v>
                </c:pt>
                <c:pt idx="29768">
                  <c:v>0</c:v>
                </c:pt>
                <c:pt idx="29769">
                  <c:v>0</c:v>
                </c:pt>
                <c:pt idx="29770">
                  <c:v>0</c:v>
                </c:pt>
                <c:pt idx="29771">
                  <c:v>0</c:v>
                </c:pt>
                <c:pt idx="29772">
                  <c:v>0</c:v>
                </c:pt>
                <c:pt idx="29773">
                  <c:v>0</c:v>
                </c:pt>
                <c:pt idx="29774">
                  <c:v>0</c:v>
                </c:pt>
                <c:pt idx="29775">
                  <c:v>0</c:v>
                </c:pt>
                <c:pt idx="29776">
                  <c:v>0</c:v>
                </c:pt>
                <c:pt idx="29777">
                  <c:v>0</c:v>
                </c:pt>
                <c:pt idx="29778">
                  <c:v>0</c:v>
                </c:pt>
                <c:pt idx="29779">
                  <c:v>0</c:v>
                </c:pt>
                <c:pt idx="29780">
                  <c:v>0</c:v>
                </c:pt>
                <c:pt idx="29781">
                  <c:v>0</c:v>
                </c:pt>
                <c:pt idx="29782">
                  <c:v>0</c:v>
                </c:pt>
                <c:pt idx="29783">
                  <c:v>0</c:v>
                </c:pt>
                <c:pt idx="29784">
                  <c:v>0</c:v>
                </c:pt>
                <c:pt idx="29785">
                  <c:v>0</c:v>
                </c:pt>
                <c:pt idx="29786">
                  <c:v>0</c:v>
                </c:pt>
                <c:pt idx="29787">
                  <c:v>0</c:v>
                </c:pt>
                <c:pt idx="29788">
                  <c:v>0</c:v>
                </c:pt>
                <c:pt idx="29789">
                  <c:v>0</c:v>
                </c:pt>
                <c:pt idx="29790">
                  <c:v>0</c:v>
                </c:pt>
                <c:pt idx="29791">
                  <c:v>0</c:v>
                </c:pt>
                <c:pt idx="29792">
                  <c:v>0</c:v>
                </c:pt>
                <c:pt idx="29793">
                  <c:v>0</c:v>
                </c:pt>
                <c:pt idx="29794">
                  <c:v>0</c:v>
                </c:pt>
                <c:pt idx="29795">
                  <c:v>0</c:v>
                </c:pt>
                <c:pt idx="29796">
                  <c:v>0</c:v>
                </c:pt>
                <c:pt idx="29797">
                  <c:v>0</c:v>
                </c:pt>
                <c:pt idx="29798">
                  <c:v>0</c:v>
                </c:pt>
                <c:pt idx="29799">
                  <c:v>0</c:v>
                </c:pt>
                <c:pt idx="29800">
                  <c:v>0</c:v>
                </c:pt>
                <c:pt idx="29801">
                  <c:v>0</c:v>
                </c:pt>
                <c:pt idx="29802">
                  <c:v>0</c:v>
                </c:pt>
                <c:pt idx="29803">
                  <c:v>0</c:v>
                </c:pt>
                <c:pt idx="29804">
                  <c:v>0</c:v>
                </c:pt>
                <c:pt idx="29805">
                  <c:v>0</c:v>
                </c:pt>
                <c:pt idx="29806">
                  <c:v>0</c:v>
                </c:pt>
                <c:pt idx="29807">
                  <c:v>0</c:v>
                </c:pt>
                <c:pt idx="29808">
                  <c:v>0</c:v>
                </c:pt>
                <c:pt idx="29809">
                  <c:v>0</c:v>
                </c:pt>
                <c:pt idx="29810">
                  <c:v>0</c:v>
                </c:pt>
                <c:pt idx="29811">
                  <c:v>0</c:v>
                </c:pt>
                <c:pt idx="29812">
                  <c:v>0</c:v>
                </c:pt>
                <c:pt idx="29813">
                  <c:v>0</c:v>
                </c:pt>
                <c:pt idx="29814">
                  <c:v>0</c:v>
                </c:pt>
                <c:pt idx="29815">
                  <c:v>0</c:v>
                </c:pt>
                <c:pt idx="29816">
                  <c:v>0</c:v>
                </c:pt>
                <c:pt idx="29817">
                  <c:v>0</c:v>
                </c:pt>
                <c:pt idx="29818">
                  <c:v>0</c:v>
                </c:pt>
                <c:pt idx="29819">
                  <c:v>0</c:v>
                </c:pt>
                <c:pt idx="29820">
                  <c:v>0</c:v>
                </c:pt>
                <c:pt idx="29821">
                  <c:v>0</c:v>
                </c:pt>
                <c:pt idx="29822">
                  <c:v>0</c:v>
                </c:pt>
                <c:pt idx="29823">
                  <c:v>0</c:v>
                </c:pt>
                <c:pt idx="29824">
                  <c:v>0</c:v>
                </c:pt>
                <c:pt idx="29825">
                  <c:v>0</c:v>
                </c:pt>
                <c:pt idx="29826">
                  <c:v>0</c:v>
                </c:pt>
                <c:pt idx="29827">
                  <c:v>0</c:v>
                </c:pt>
                <c:pt idx="29828">
                  <c:v>0</c:v>
                </c:pt>
                <c:pt idx="29829">
                  <c:v>0</c:v>
                </c:pt>
                <c:pt idx="29830">
                  <c:v>0</c:v>
                </c:pt>
                <c:pt idx="29831">
                  <c:v>0</c:v>
                </c:pt>
                <c:pt idx="29832">
                  <c:v>0</c:v>
                </c:pt>
                <c:pt idx="29833">
                  <c:v>0</c:v>
                </c:pt>
                <c:pt idx="29834">
                  <c:v>0</c:v>
                </c:pt>
                <c:pt idx="29835">
                  <c:v>0</c:v>
                </c:pt>
                <c:pt idx="29836">
                  <c:v>0</c:v>
                </c:pt>
                <c:pt idx="29837">
                  <c:v>0</c:v>
                </c:pt>
                <c:pt idx="29838">
                  <c:v>0</c:v>
                </c:pt>
                <c:pt idx="29839">
                  <c:v>0</c:v>
                </c:pt>
                <c:pt idx="29840">
                  <c:v>0</c:v>
                </c:pt>
                <c:pt idx="29841">
                  <c:v>0</c:v>
                </c:pt>
                <c:pt idx="29842">
                  <c:v>0</c:v>
                </c:pt>
                <c:pt idx="29843">
                  <c:v>0</c:v>
                </c:pt>
                <c:pt idx="29844">
                  <c:v>0</c:v>
                </c:pt>
                <c:pt idx="29845">
                  <c:v>0</c:v>
                </c:pt>
                <c:pt idx="29846">
                  <c:v>0</c:v>
                </c:pt>
                <c:pt idx="29847">
                  <c:v>73519.100000000006</c:v>
                </c:pt>
                <c:pt idx="29848">
                  <c:v>0</c:v>
                </c:pt>
                <c:pt idx="29849">
                  <c:v>0</c:v>
                </c:pt>
                <c:pt idx="29850">
                  <c:v>0</c:v>
                </c:pt>
                <c:pt idx="29851">
                  <c:v>0</c:v>
                </c:pt>
                <c:pt idx="29852">
                  <c:v>0</c:v>
                </c:pt>
                <c:pt idx="29853">
                  <c:v>0</c:v>
                </c:pt>
                <c:pt idx="29854">
                  <c:v>0</c:v>
                </c:pt>
                <c:pt idx="29855">
                  <c:v>0</c:v>
                </c:pt>
                <c:pt idx="29856">
                  <c:v>0</c:v>
                </c:pt>
                <c:pt idx="29857">
                  <c:v>0</c:v>
                </c:pt>
                <c:pt idx="29858">
                  <c:v>0</c:v>
                </c:pt>
                <c:pt idx="29859">
                  <c:v>0</c:v>
                </c:pt>
                <c:pt idx="29860">
                  <c:v>0</c:v>
                </c:pt>
                <c:pt idx="29861">
                  <c:v>0</c:v>
                </c:pt>
                <c:pt idx="29862">
                  <c:v>0</c:v>
                </c:pt>
                <c:pt idx="29863">
                  <c:v>0</c:v>
                </c:pt>
                <c:pt idx="29864">
                  <c:v>0</c:v>
                </c:pt>
                <c:pt idx="29865">
                  <c:v>0</c:v>
                </c:pt>
                <c:pt idx="29866">
                  <c:v>0</c:v>
                </c:pt>
                <c:pt idx="29867">
                  <c:v>0</c:v>
                </c:pt>
                <c:pt idx="29868">
                  <c:v>0</c:v>
                </c:pt>
                <c:pt idx="29869">
                  <c:v>0</c:v>
                </c:pt>
                <c:pt idx="29870">
                  <c:v>0</c:v>
                </c:pt>
                <c:pt idx="29871">
                  <c:v>0</c:v>
                </c:pt>
                <c:pt idx="29872">
                  <c:v>0</c:v>
                </c:pt>
                <c:pt idx="29873">
                  <c:v>0</c:v>
                </c:pt>
                <c:pt idx="29874">
                  <c:v>0</c:v>
                </c:pt>
                <c:pt idx="29875">
                  <c:v>0</c:v>
                </c:pt>
                <c:pt idx="29876">
                  <c:v>0</c:v>
                </c:pt>
                <c:pt idx="29877">
                  <c:v>0</c:v>
                </c:pt>
                <c:pt idx="29878">
                  <c:v>0</c:v>
                </c:pt>
                <c:pt idx="29879">
                  <c:v>0</c:v>
                </c:pt>
                <c:pt idx="29880">
                  <c:v>0</c:v>
                </c:pt>
                <c:pt idx="29881">
                  <c:v>0</c:v>
                </c:pt>
                <c:pt idx="29882">
                  <c:v>0</c:v>
                </c:pt>
                <c:pt idx="29883">
                  <c:v>0</c:v>
                </c:pt>
                <c:pt idx="29884">
                  <c:v>0</c:v>
                </c:pt>
                <c:pt idx="29885">
                  <c:v>0</c:v>
                </c:pt>
                <c:pt idx="29886">
                  <c:v>0</c:v>
                </c:pt>
                <c:pt idx="29887">
                  <c:v>0</c:v>
                </c:pt>
                <c:pt idx="29888">
                  <c:v>0</c:v>
                </c:pt>
                <c:pt idx="29889">
                  <c:v>0</c:v>
                </c:pt>
                <c:pt idx="29890">
                  <c:v>0</c:v>
                </c:pt>
                <c:pt idx="29891">
                  <c:v>0</c:v>
                </c:pt>
                <c:pt idx="29892">
                  <c:v>0</c:v>
                </c:pt>
                <c:pt idx="29893">
                  <c:v>0</c:v>
                </c:pt>
                <c:pt idx="29894">
                  <c:v>0</c:v>
                </c:pt>
                <c:pt idx="29895">
                  <c:v>0</c:v>
                </c:pt>
                <c:pt idx="29896">
                  <c:v>0</c:v>
                </c:pt>
                <c:pt idx="29897">
                  <c:v>0</c:v>
                </c:pt>
                <c:pt idx="29898">
                  <c:v>0</c:v>
                </c:pt>
                <c:pt idx="29899">
                  <c:v>0</c:v>
                </c:pt>
                <c:pt idx="29900">
                  <c:v>0</c:v>
                </c:pt>
                <c:pt idx="29901">
                  <c:v>0</c:v>
                </c:pt>
                <c:pt idx="29902">
                  <c:v>0</c:v>
                </c:pt>
                <c:pt idx="29903">
                  <c:v>0</c:v>
                </c:pt>
                <c:pt idx="29904">
                  <c:v>0</c:v>
                </c:pt>
                <c:pt idx="29905">
                  <c:v>0</c:v>
                </c:pt>
                <c:pt idx="29906">
                  <c:v>0</c:v>
                </c:pt>
                <c:pt idx="29907">
                  <c:v>0</c:v>
                </c:pt>
                <c:pt idx="29908">
                  <c:v>0</c:v>
                </c:pt>
                <c:pt idx="29909">
                  <c:v>0</c:v>
                </c:pt>
                <c:pt idx="29910">
                  <c:v>0</c:v>
                </c:pt>
                <c:pt idx="29911">
                  <c:v>0</c:v>
                </c:pt>
                <c:pt idx="29912">
                  <c:v>0</c:v>
                </c:pt>
                <c:pt idx="29913">
                  <c:v>0</c:v>
                </c:pt>
                <c:pt idx="29914">
                  <c:v>0</c:v>
                </c:pt>
                <c:pt idx="29915">
                  <c:v>18208.799999999996</c:v>
                </c:pt>
                <c:pt idx="29916">
                  <c:v>0</c:v>
                </c:pt>
                <c:pt idx="29917">
                  <c:v>0</c:v>
                </c:pt>
                <c:pt idx="29918">
                  <c:v>0</c:v>
                </c:pt>
                <c:pt idx="29919">
                  <c:v>0</c:v>
                </c:pt>
                <c:pt idx="29920">
                  <c:v>0</c:v>
                </c:pt>
                <c:pt idx="29921">
                  <c:v>0</c:v>
                </c:pt>
                <c:pt idx="29922">
                  <c:v>0</c:v>
                </c:pt>
                <c:pt idx="29923">
                  <c:v>0</c:v>
                </c:pt>
                <c:pt idx="29924">
                  <c:v>0</c:v>
                </c:pt>
                <c:pt idx="29925">
                  <c:v>0</c:v>
                </c:pt>
                <c:pt idx="29926">
                  <c:v>0</c:v>
                </c:pt>
                <c:pt idx="29927">
                  <c:v>0</c:v>
                </c:pt>
                <c:pt idx="29928">
                  <c:v>0</c:v>
                </c:pt>
                <c:pt idx="29929">
                  <c:v>0</c:v>
                </c:pt>
                <c:pt idx="29930">
                  <c:v>0</c:v>
                </c:pt>
                <c:pt idx="29931">
                  <c:v>0</c:v>
                </c:pt>
                <c:pt idx="29932">
                  <c:v>0</c:v>
                </c:pt>
                <c:pt idx="29933">
                  <c:v>0</c:v>
                </c:pt>
                <c:pt idx="29934">
                  <c:v>0</c:v>
                </c:pt>
                <c:pt idx="29935">
                  <c:v>0</c:v>
                </c:pt>
                <c:pt idx="29936">
                  <c:v>0</c:v>
                </c:pt>
                <c:pt idx="29937">
                  <c:v>0</c:v>
                </c:pt>
                <c:pt idx="29938">
                  <c:v>0</c:v>
                </c:pt>
                <c:pt idx="29939">
                  <c:v>0</c:v>
                </c:pt>
                <c:pt idx="29940">
                  <c:v>0</c:v>
                </c:pt>
                <c:pt idx="29941">
                  <c:v>0</c:v>
                </c:pt>
                <c:pt idx="29942">
                  <c:v>0</c:v>
                </c:pt>
                <c:pt idx="29943">
                  <c:v>0</c:v>
                </c:pt>
                <c:pt idx="29944">
                  <c:v>0</c:v>
                </c:pt>
                <c:pt idx="29945">
                  <c:v>0</c:v>
                </c:pt>
                <c:pt idx="29946">
                  <c:v>0</c:v>
                </c:pt>
                <c:pt idx="29947">
                  <c:v>0</c:v>
                </c:pt>
                <c:pt idx="29948">
                  <c:v>0</c:v>
                </c:pt>
                <c:pt idx="29949">
                  <c:v>0</c:v>
                </c:pt>
                <c:pt idx="29950">
                  <c:v>0</c:v>
                </c:pt>
                <c:pt idx="29951">
                  <c:v>0</c:v>
                </c:pt>
                <c:pt idx="29952">
                  <c:v>0</c:v>
                </c:pt>
                <c:pt idx="29953">
                  <c:v>0</c:v>
                </c:pt>
                <c:pt idx="29954">
                  <c:v>0</c:v>
                </c:pt>
                <c:pt idx="29955">
                  <c:v>0</c:v>
                </c:pt>
                <c:pt idx="29956">
                  <c:v>0</c:v>
                </c:pt>
                <c:pt idx="29957">
                  <c:v>0</c:v>
                </c:pt>
                <c:pt idx="29958">
                  <c:v>0</c:v>
                </c:pt>
                <c:pt idx="29959">
                  <c:v>0</c:v>
                </c:pt>
                <c:pt idx="29960">
                  <c:v>0</c:v>
                </c:pt>
                <c:pt idx="29961">
                  <c:v>0</c:v>
                </c:pt>
                <c:pt idx="29962">
                  <c:v>0</c:v>
                </c:pt>
                <c:pt idx="29963">
                  <c:v>0</c:v>
                </c:pt>
                <c:pt idx="29964">
                  <c:v>0</c:v>
                </c:pt>
                <c:pt idx="29965">
                  <c:v>0</c:v>
                </c:pt>
                <c:pt idx="29966">
                  <c:v>0</c:v>
                </c:pt>
                <c:pt idx="29967">
                  <c:v>0</c:v>
                </c:pt>
                <c:pt idx="29968">
                  <c:v>0</c:v>
                </c:pt>
                <c:pt idx="29969">
                  <c:v>0</c:v>
                </c:pt>
                <c:pt idx="29970">
                  <c:v>0</c:v>
                </c:pt>
                <c:pt idx="29971">
                  <c:v>0</c:v>
                </c:pt>
                <c:pt idx="29972">
                  <c:v>0</c:v>
                </c:pt>
                <c:pt idx="29973">
                  <c:v>0</c:v>
                </c:pt>
                <c:pt idx="29974">
                  <c:v>0</c:v>
                </c:pt>
                <c:pt idx="29975">
                  <c:v>0</c:v>
                </c:pt>
                <c:pt idx="29976">
                  <c:v>0</c:v>
                </c:pt>
                <c:pt idx="29977">
                  <c:v>0</c:v>
                </c:pt>
                <c:pt idx="29978">
                  <c:v>0</c:v>
                </c:pt>
                <c:pt idx="29979">
                  <c:v>0</c:v>
                </c:pt>
                <c:pt idx="29980">
                  <c:v>0</c:v>
                </c:pt>
                <c:pt idx="29981">
                  <c:v>0</c:v>
                </c:pt>
                <c:pt idx="29982">
                  <c:v>0</c:v>
                </c:pt>
                <c:pt idx="29983">
                  <c:v>0</c:v>
                </c:pt>
                <c:pt idx="29984">
                  <c:v>0</c:v>
                </c:pt>
                <c:pt idx="29985">
                  <c:v>0</c:v>
                </c:pt>
                <c:pt idx="29986">
                  <c:v>0</c:v>
                </c:pt>
                <c:pt idx="29987">
                  <c:v>0</c:v>
                </c:pt>
                <c:pt idx="29988">
                  <c:v>0</c:v>
                </c:pt>
                <c:pt idx="29989">
                  <c:v>0</c:v>
                </c:pt>
                <c:pt idx="29990">
                  <c:v>0</c:v>
                </c:pt>
                <c:pt idx="29991">
                  <c:v>0</c:v>
                </c:pt>
                <c:pt idx="29992">
                  <c:v>0</c:v>
                </c:pt>
                <c:pt idx="29993">
                  <c:v>0</c:v>
                </c:pt>
                <c:pt idx="29994">
                  <c:v>0</c:v>
                </c:pt>
                <c:pt idx="29995">
                  <c:v>0</c:v>
                </c:pt>
                <c:pt idx="29996">
                  <c:v>0</c:v>
                </c:pt>
                <c:pt idx="29997">
                  <c:v>0</c:v>
                </c:pt>
                <c:pt idx="29998">
                  <c:v>0</c:v>
                </c:pt>
                <c:pt idx="29999">
                  <c:v>0</c:v>
                </c:pt>
                <c:pt idx="30000">
                  <c:v>0</c:v>
                </c:pt>
                <c:pt idx="30001">
                  <c:v>0</c:v>
                </c:pt>
                <c:pt idx="30002">
                  <c:v>0</c:v>
                </c:pt>
                <c:pt idx="30003">
                  <c:v>0</c:v>
                </c:pt>
                <c:pt idx="30004">
                  <c:v>0</c:v>
                </c:pt>
                <c:pt idx="30005">
                  <c:v>0</c:v>
                </c:pt>
                <c:pt idx="30006">
                  <c:v>0</c:v>
                </c:pt>
                <c:pt idx="30007">
                  <c:v>0</c:v>
                </c:pt>
                <c:pt idx="30008">
                  <c:v>0</c:v>
                </c:pt>
                <c:pt idx="30009">
                  <c:v>0</c:v>
                </c:pt>
                <c:pt idx="30010">
                  <c:v>0</c:v>
                </c:pt>
                <c:pt idx="30011">
                  <c:v>0</c:v>
                </c:pt>
                <c:pt idx="30012">
                  <c:v>0</c:v>
                </c:pt>
                <c:pt idx="30013">
                  <c:v>0</c:v>
                </c:pt>
                <c:pt idx="30014">
                  <c:v>0</c:v>
                </c:pt>
                <c:pt idx="30015">
                  <c:v>0</c:v>
                </c:pt>
                <c:pt idx="30016">
                  <c:v>0</c:v>
                </c:pt>
                <c:pt idx="30017">
                  <c:v>0</c:v>
                </c:pt>
                <c:pt idx="30018">
                  <c:v>0</c:v>
                </c:pt>
                <c:pt idx="30019">
                  <c:v>0</c:v>
                </c:pt>
                <c:pt idx="30020">
                  <c:v>0</c:v>
                </c:pt>
                <c:pt idx="30021">
                  <c:v>0</c:v>
                </c:pt>
                <c:pt idx="30022">
                  <c:v>0</c:v>
                </c:pt>
                <c:pt idx="30023">
                  <c:v>0</c:v>
                </c:pt>
                <c:pt idx="30024">
                  <c:v>0</c:v>
                </c:pt>
                <c:pt idx="30025">
                  <c:v>0</c:v>
                </c:pt>
                <c:pt idx="30026">
                  <c:v>0</c:v>
                </c:pt>
                <c:pt idx="30027">
                  <c:v>0</c:v>
                </c:pt>
                <c:pt idx="30028">
                  <c:v>0</c:v>
                </c:pt>
                <c:pt idx="30029">
                  <c:v>0</c:v>
                </c:pt>
                <c:pt idx="30030">
                  <c:v>0</c:v>
                </c:pt>
                <c:pt idx="30031">
                  <c:v>0</c:v>
                </c:pt>
                <c:pt idx="30032">
                  <c:v>0</c:v>
                </c:pt>
                <c:pt idx="30033">
                  <c:v>0</c:v>
                </c:pt>
                <c:pt idx="30034">
                  <c:v>0</c:v>
                </c:pt>
                <c:pt idx="30035">
                  <c:v>0</c:v>
                </c:pt>
                <c:pt idx="30036">
                  <c:v>0</c:v>
                </c:pt>
                <c:pt idx="30037">
                  <c:v>0</c:v>
                </c:pt>
                <c:pt idx="30038">
                  <c:v>0</c:v>
                </c:pt>
                <c:pt idx="30039">
                  <c:v>0</c:v>
                </c:pt>
                <c:pt idx="30040">
                  <c:v>0</c:v>
                </c:pt>
                <c:pt idx="30041">
                  <c:v>0</c:v>
                </c:pt>
                <c:pt idx="30042">
                  <c:v>0</c:v>
                </c:pt>
                <c:pt idx="30043">
                  <c:v>0</c:v>
                </c:pt>
                <c:pt idx="30044">
                  <c:v>0</c:v>
                </c:pt>
                <c:pt idx="30045">
                  <c:v>0</c:v>
                </c:pt>
                <c:pt idx="30046">
                  <c:v>0</c:v>
                </c:pt>
                <c:pt idx="30047">
                  <c:v>0</c:v>
                </c:pt>
                <c:pt idx="30048">
                  <c:v>0</c:v>
                </c:pt>
                <c:pt idx="30049">
                  <c:v>0</c:v>
                </c:pt>
                <c:pt idx="30050">
                  <c:v>0</c:v>
                </c:pt>
                <c:pt idx="30051">
                  <c:v>0</c:v>
                </c:pt>
                <c:pt idx="30052">
                  <c:v>0</c:v>
                </c:pt>
                <c:pt idx="30053">
                  <c:v>0</c:v>
                </c:pt>
                <c:pt idx="30054">
                  <c:v>0</c:v>
                </c:pt>
                <c:pt idx="30055">
                  <c:v>0</c:v>
                </c:pt>
                <c:pt idx="30056">
                  <c:v>0</c:v>
                </c:pt>
                <c:pt idx="30057">
                  <c:v>0</c:v>
                </c:pt>
                <c:pt idx="30058">
                  <c:v>0</c:v>
                </c:pt>
                <c:pt idx="30059">
                  <c:v>0</c:v>
                </c:pt>
                <c:pt idx="30060">
                  <c:v>0</c:v>
                </c:pt>
                <c:pt idx="30061">
                  <c:v>0</c:v>
                </c:pt>
                <c:pt idx="30062">
                  <c:v>0</c:v>
                </c:pt>
                <c:pt idx="30063">
                  <c:v>0</c:v>
                </c:pt>
                <c:pt idx="30064">
                  <c:v>0</c:v>
                </c:pt>
                <c:pt idx="30065">
                  <c:v>0</c:v>
                </c:pt>
                <c:pt idx="30066">
                  <c:v>0</c:v>
                </c:pt>
                <c:pt idx="30067">
                  <c:v>0</c:v>
                </c:pt>
                <c:pt idx="30068">
                  <c:v>0</c:v>
                </c:pt>
                <c:pt idx="30069">
                  <c:v>0</c:v>
                </c:pt>
                <c:pt idx="30070">
                  <c:v>0</c:v>
                </c:pt>
                <c:pt idx="30071">
                  <c:v>0</c:v>
                </c:pt>
                <c:pt idx="30072">
                  <c:v>0</c:v>
                </c:pt>
                <c:pt idx="30073">
                  <c:v>0</c:v>
                </c:pt>
                <c:pt idx="30074">
                  <c:v>0</c:v>
                </c:pt>
                <c:pt idx="30075">
                  <c:v>0</c:v>
                </c:pt>
                <c:pt idx="30076">
                  <c:v>0</c:v>
                </c:pt>
                <c:pt idx="30077">
                  <c:v>0</c:v>
                </c:pt>
                <c:pt idx="30078">
                  <c:v>0</c:v>
                </c:pt>
                <c:pt idx="30079">
                  <c:v>0</c:v>
                </c:pt>
                <c:pt idx="30080">
                  <c:v>0</c:v>
                </c:pt>
                <c:pt idx="30081">
                  <c:v>0</c:v>
                </c:pt>
                <c:pt idx="30082">
                  <c:v>0</c:v>
                </c:pt>
                <c:pt idx="30083">
                  <c:v>0</c:v>
                </c:pt>
                <c:pt idx="30084">
                  <c:v>0</c:v>
                </c:pt>
                <c:pt idx="30085">
                  <c:v>0</c:v>
                </c:pt>
                <c:pt idx="30086">
                  <c:v>0</c:v>
                </c:pt>
                <c:pt idx="30087">
                  <c:v>0</c:v>
                </c:pt>
                <c:pt idx="30088">
                  <c:v>0</c:v>
                </c:pt>
                <c:pt idx="30089">
                  <c:v>0</c:v>
                </c:pt>
                <c:pt idx="30090">
                  <c:v>0</c:v>
                </c:pt>
                <c:pt idx="30091">
                  <c:v>0</c:v>
                </c:pt>
                <c:pt idx="30092">
                  <c:v>0</c:v>
                </c:pt>
                <c:pt idx="30093">
                  <c:v>0</c:v>
                </c:pt>
                <c:pt idx="30094">
                  <c:v>0</c:v>
                </c:pt>
                <c:pt idx="30095">
                  <c:v>0</c:v>
                </c:pt>
                <c:pt idx="30096">
                  <c:v>0</c:v>
                </c:pt>
                <c:pt idx="30097">
                  <c:v>0</c:v>
                </c:pt>
                <c:pt idx="30098">
                  <c:v>0</c:v>
                </c:pt>
                <c:pt idx="30099">
                  <c:v>0</c:v>
                </c:pt>
                <c:pt idx="30100">
                  <c:v>0</c:v>
                </c:pt>
                <c:pt idx="30101">
                  <c:v>0</c:v>
                </c:pt>
                <c:pt idx="30102">
                  <c:v>0</c:v>
                </c:pt>
                <c:pt idx="30103">
                  <c:v>0</c:v>
                </c:pt>
                <c:pt idx="30104">
                  <c:v>0</c:v>
                </c:pt>
                <c:pt idx="30105">
                  <c:v>0</c:v>
                </c:pt>
                <c:pt idx="30106">
                  <c:v>0</c:v>
                </c:pt>
                <c:pt idx="30107">
                  <c:v>0</c:v>
                </c:pt>
                <c:pt idx="30108">
                  <c:v>0</c:v>
                </c:pt>
                <c:pt idx="30109">
                  <c:v>0</c:v>
                </c:pt>
                <c:pt idx="30110">
                  <c:v>0</c:v>
                </c:pt>
                <c:pt idx="30111">
                  <c:v>0</c:v>
                </c:pt>
                <c:pt idx="30112">
                  <c:v>0</c:v>
                </c:pt>
                <c:pt idx="30113">
                  <c:v>0</c:v>
                </c:pt>
                <c:pt idx="30114">
                  <c:v>0</c:v>
                </c:pt>
                <c:pt idx="30115">
                  <c:v>0</c:v>
                </c:pt>
                <c:pt idx="30116">
                  <c:v>0</c:v>
                </c:pt>
                <c:pt idx="30117">
                  <c:v>0</c:v>
                </c:pt>
                <c:pt idx="30118">
                  <c:v>0</c:v>
                </c:pt>
                <c:pt idx="30119">
                  <c:v>0</c:v>
                </c:pt>
                <c:pt idx="30120">
                  <c:v>0</c:v>
                </c:pt>
                <c:pt idx="30121">
                  <c:v>0</c:v>
                </c:pt>
                <c:pt idx="30122">
                  <c:v>0</c:v>
                </c:pt>
                <c:pt idx="30123">
                  <c:v>0</c:v>
                </c:pt>
                <c:pt idx="30124">
                  <c:v>0</c:v>
                </c:pt>
                <c:pt idx="30125">
                  <c:v>0</c:v>
                </c:pt>
                <c:pt idx="30126">
                  <c:v>0</c:v>
                </c:pt>
                <c:pt idx="30127">
                  <c:v>0</c:v>
                </c:pt>
                <c:pt idx="30128">
                  <c:v>0</c:v>
                </c:pt>
                <c:pt idx="30129">
                  <c:v>0</c:v>
                </c:pt>
                <c:pt idx="30130">
                  <c:v>0</c:v>
                </c:pt>
                <c:pt idx="30131">
                  <c:v>0</c:v>
                </c:pt>
                <c:pt idx="30132">
                  <c:v>0</c:v>
                </c:pt>
                <c:pt idx="30133">
                  <c:v>0</c:v>
                </c:pt>
                <c:pt idx="30134">
                  <c:v>0</c:v>
                </c:pt>
                <c:pt idx="30135">
                  <c:v>0</c:v>
                </c:pt>
                <c:pt idx="30136">
                  <c:v>0</c:v>
                </c:pt>
                <c:pt idx="30137">
                  <c:v>0</c:v>
                </c:pt>
                <c:pt idx="30138">
                  <c:v>0</c:v>
                </c:pt>
                <c:pt idx="30139">
                  <c:v>0</c:v>
                </c:pt>
                <c:pt idx="30140">
                  <c:v>0</c:v>
                </c:pt>
                <c:pt idx="30141">
                  <c:v>0</c:v>
                </c:pt>
                <c:pt idx="30142">
                  <c:v>0</c:v>
                </c:pt>
                <c:pt idx="30143">
                  <c:v>0</c:v>
                </c:pt>
                <c:pt idx="30144">
                  <c:v>0</c:v>
                </c:pt>
                <c:pt idx="30145">
                  <c:v>0</c:v>
                </c:pt>
                <c:pt idx="30146">
                  <c:v>0</c:v>
                </c:pt>
                <c:pt idx="30147">
                  <c:v>0</c:v>
                </c:pt>
                <c:pt idx="30148">
                  <c:v>0</c:v>
                </c:pt>
                <c:pt idx="30149">
                  <c:v>0</c:v>
                </c:pt>
                <c:pt idx="30150">
                  <c:v>0</c:v>
                </c:pt>
                <c:pt idx="30151">
                  <c:v>0</c:v>
                </c:pt>
                <c:pt idx="30152">
                  <c:v>0</c:v>
                </c:pt>
                <c:pt idx="30153">
                  <c:v>0</c:v>
                </c:pt>
                <c:pt idx="30154">
                  <c:v>0</c:v>
                </c:pt>
                <c:pt idx="30155">
                  <c:v>0</c:v>
                </c:pt>
                <c:pt idx="30156">
                  <c:v>0</c:v>
                </c:pt>
                <c:pt idx="30157">
                  <c:v>0</c:v>
                </c:pt>
                <c:pt idx="30158">
                  <c:v>0</c:v>
                </c:pt>
                <c:pt idx="30159">
                  <c:v>0</c:v>
                </c:pt>
                <c:pt idx="30160">
                  <c:v>0</c:v>
                </c:pt>
                <c:pt idx="30161">
                  <c:v>0</c:v>
                </c:pt>
                <c:pt idx="30162">
                  <c:v>0</c:v>
                </c:pt>
                <c:pt idx="30163">
                  <c:v>0</c:v>
                </c:pt>
                <c:pt idx="30164">
                  <c:v>0</c:v>
                </c:pt>
                <c:pt idx="30165">
                  <c:v>0</c:v>
                </c:pt>
                <c:pt idx="30166">
                  <c:v>0</c:v>
                </c:pt>
                <c:pt idx="30167">
                  <c:v>0</c:v>
                </c:pt>
                <c:pt idx="30168">
                  <c:v>0</c:v>
                </c:pt>
                <c:pt idx="30169">
                  <c:v>0</c:v>
                </c:pt>
                <c:pt idx="30170">
                  <c:v>0</c:v>
                </c:pt>
                <c:pt idx="30171">
                  <c:v>0</c:v>
                </c:pt>
                <c:pt idx="30172">
                  <c:v>0</c:v>
                </c:pt>
                <c:pt idx="30173">
                  <c:v>0</c:v>
                </c:pt>
                <c:pt idx="30174">
                  <c:v>0</c:v>
                </c:pt>
                <c:pt idx="30175">
                  <c:v>0</c:v>
                </c:pt>
                <c:pt idx="30176">
                  <c:v>0</c:v>
                </c:pt>
                <c:pt idx="30177">
                  <c:v>0</c:v>
                </c:pt>
                <c:pt idx="30178">
                  <c:v>0</c:v>
                </c:pt>
                <c:pt idx="30179">
                  <c:v>0</c:v>
                </c:pt>
                <c:pt idx="30180">
                  <c:v>0</c:v>
                </c:pt>
                <c:pt idx="30181">
                  <c:v>0</c:v>
                </c:pt>
                <c:pt idx="30182">
                  <c:v>0</c:v>
                </c:pt>
                <c:pt idx="30183">
                  <c:v>0</c:v>
                </c:pt>
                <c:pt idx="30184">
                  <c:v>0</c:v>
                </c:pt>
                <c:pt idx="30185">
                  <c:v>0</c:v>
                </c:pt>
                <c:pt idx="30186">
                  <c:v>0</c:v>
                </c:pt>
                <c:pt idx="30187">
                  <c:v>0</c:v>
                </c:pt>
                <c:pt idx="30188">
                  <c:v>0</c:v>
                </c:pt>
                <c:pt idx="30189">
                  <c:v>0</c:v>
                </c:pt>
                <c:pt idx="30190">
                  <c:v>0</c:v>
                </c:pt>
                <c:pt idx="30191">
                  <c:v>0</c:v>
                </c:pt>
                <c:pt idx="30192">
                  <c:v>0</c:v>
                </c:pt>
                <c:pt idx="30193">
                  <c:v>0</c:v>
                </c:pt>
                <c:pt idx="30194">
                  <c:v>0</c:v>
                </c:pt>
                <c:pt idx="30195">
                  <c:v>0</c:v>
                </c:pt>
                <c:pt idx="30196">
                  <c:v>0</c:v>
                </c:pt>
                <c:pt idx="30197">
                  <c:v>0</c:v>
                </c:pt>
                <c:pt idx="30198">
                  <c:v>0</c:v>
                </c:pt>
                <c:pt idx="30199">
                  <c:v>0</c:v>
                </c:pt>
                <c:pt idx="30200">
                  <c:v>0</c:v>
                </c:pt>
                <c:pt idx="30201">
                  <c:v>0</c:v>
                </c:pt>
                <c:pt idx="30202">
                  <c:v>0</c:v>
                </c:pt>
                <c:pt idx="30203">
                  <c:v>0</c:v>
                </c:pt>
                <c:pt idx="30204">
                  <c:v>0</c:v>
                </c:pt>
                <c:pt idx="30205">
                  <c:v>0</c:v>
                </c:pt>
                <c:pt idx="30206">
                  <c:v>0</c:v>
                </c:pt>
                <c:pt idx="30207">
                  <c:v>0</c:v>
                </c:pt>
                <c:pt idx="30208">
                  <c:v>0</c:v>
                </c:pt>
                <c:pt idx="30209">
                  <c:v>0</c:v>
                </c:pt>
                <c:pt idx="30210">
                  <c:v>0</c:v>
                </c:pt>
                <c:pt idx="30211">
                  <c:v>0</c:v>
                </c:pt>
                <c:pt idx="30212">
                  <c:v>0</c:v>
                </c:pt>
                <c:pt idx="30213">
                  <c:v>0</c:v>
                </c:pt>
                <c:pt idx="30214">
                  <c:v>0</c:v>
                </c:pt>
                <c:pt idx="30215">
                  <c:v>0</c:v>
                </c:pt>
                <c:pt idx="30216">
                  <c:v>0</c:v>
                </c:pt>
                <c:pt idx="30217">
                  <c:v>0</c:v>
                </c:pt>
                <c:pt idx="30218">
                  <c:v>0</c:v>
                </c:pt>
                <c:pt idx="30219">
                  <c:v>0</c:v>
                </c:pt>
                <c:pt idx="30220">
                  <c:v>0</c:v>
                </c:pt>
                <c:pt idx="30221">
                  <c:v>0</c:v>
                </c:pt>
                <c:pt idx="30222">
                  <c:v>0</c:v>
                </c:pt>
                <c:pt idx="30223">
                  <c:v>0</c:v>
                </c:pt>
                <c:pt idx="30224">
                  <c:v>0</c:v>
                </c:pt>
                <c:pt idx="30225">
                  <c:v>0</c:v>
                </c:pt>
                <c:pt idx="30226">
                  <c:v>0</c:v>
                </c:pt>
                <c:pt idx="30227">
                  <c:v>0</c:v>
                </c:pt>
                <c:pt idx="30228">
                  <c:v>0</c:v>
                </c:pt>
                <c:pt idx="30229">
                  <c:v>0</c:v>
                </c:pt>
                <c:pt idx="30230">
                  <c:v>0</c:v>
                </c:pt>
                <c:pt idx="30231">
                  <c:v>0</c:v>
                </c:pt>
                <c:pt idx="30232">
                  <c:v>0</c:v>
                </c:pt>
                <c:pt idx="30233">
                  <c:v>0</c:v>
                </c:pt>
                <c:pt idx="30234">
                  <c:v>0</c:v>
                </c:pt>
                <c:pt idx="30235">
                  <c:v>0</c:v>
                </c:pt>
                <c:pt idx="30236">
                  <c:v>0</c:v>
                </c:pt>
                <c:pt idx="30237">
                  <c:v>0</c:v>
                </c:pt>
                <c:pt idx="30238">
                  <c:v>0</c:v>
                </c:pt>
                <c:pt idx="30239">
                  <c:v>0</c:v>
                </c:pt>
                <c:pt idx="30240">
                  <c:v>0</c:v>
                </c:pt>
                <c:pt idx="30241">
                  <c:v>0</c:v>
                </c:pt>
                <c:pt idx="30242">
                  <c:v>0</c:v>
                </c:pt>
                <c:pt idx="30243">
                  <c:v>0</c:v>
                </c:pt>
                <c:pt idx="30244">
                  <c:v>0</c:v>
                </c:pt>
                <c:pt idx="30245">
                  <c:v>0</c:v>
                </c:pt>
                <c:pt idx="30246">
                  <c:v>0</c:v>
                </c:pt>
                <c:pt idx="30247">
                  <c:v>0</c:v>
                </c:pt>
                <c:pt idx="30248">
                  <c:v>0</c:v>
                </c:pt>
                <c:pt idx="30249">
                  <c:v>0</c:v>
                </c:pt>
                <c:pt idx="30250">
                  <c:v>0</c:v>
                </c:pt>
                <c:pt idx="30251">
                  <c:v>0</c:v>
                </c:pt>
                <c:pt idx="30252">
                  <c:v>0</c:v>
                </c:pt>
                <c:pt idx="30253">
                  <c:v>0</c:v>
                </c:pt>
                <c:pt idx="30254">
                  <c:v>0</c:v>
                </c:pt>
                <c:pt idx="30255">
                  <c:v>0</c:v>
                </c:pt>
                <c:pt idx="30256">
                  <c:v>0</c:v>
                </c:pt>
                <c:pt idx="30257">
                  <c:v>0</c:v>
                </c:pt>
                <c:pt idx="30258">
                  <c:v>0</c:v>
                </c:pt>
                <c:pt idx="30259">
                  <c:v>0</c:v>
                </c:pt>
                <c:pt idx="30260">
                  <c:v>0</c:v>
                </c:pt>
                <c:pt idx="30261">
                  <c:v>0</c:v>
                </c:pt>
                <c:pt idx="30262">
                  <c:v>0</c:v>
                </c:pt>
                <c:pt idx="30263">
                  <c:v>0</c:v>
                </c:pt>
                <c:pt idx="30264">
                  <c:v>0</c:v>
                </c:pt>
                <c:pt idx="30265">
                  <c:v>0</c:v>
                </c:pt>
                <c:pt idx="30266">
                  <c:v>0</c:v>
                </c:pt>
                <c:pt idx="30267">
                  <c:v>0</c:v>
                </c:pt>
                <c:pt idx="30268">
                  <c:v>0</c:v>
                </c:pt>
                <c:pt idx="30269">
                  <c:v>0</c:v>
                </c:pt>
                <c:pt idx="30270">
                  <c:v>0</c:v>
                </c:pt>
                <c:pt idx="30271">
                  <c:v>0</c:v>
                </c:pt>
                <c:pt idx="30272">
                  <c:v>0</c:v>
                </c:pt>
                <c:pt idx="30273">
                  <c:v>0</c:v>
                </c:pt>
                <c:pt idx="30274">
                  <c:v>0</c:v>
                </c:pt>
                <c:pt idx="30275">
                  <c:v>0</c:v>
                </c:pt>
                <c:pt idx="30276">
                  <c:v>0</c:v>
                </c:pt>
                <c:pt idx="30277">
                  <c:v>0</c:v>
                </c:pt>
                <c:pt idx="30278">
                  <c:v>0</c:v>
                </c:pt>
                <c:pt idx="30279">
                  <c:v>0</c:v>
                </c:pt>
                <c:pt idx="30280">
                  <c:v>0</c:v>
                </c:pt>
                <c:pt idx="30281">
                  <c:v>0</c:v>
                </c:pt>
                <c:pt idx="30282">
                  <c:v>0</c:v>
                </c:pt>
                <c:pt idx="30283">
                  <c:v>0</c:v>
                </c:pt>
                <c:pt idx="30284">
                  <c:v>0</c:v>
                </c:pt>
                <c:pt idx="30285">
                  <c:v>0</c:v>
                </c:pt>
                <c:pt idx="30286">
                  <c:v>0</c:v>
                </c:pt>
                <c:pt idx="30287">
                  <c:v>0</c:v>
                </c:pt>
                <c:pt idx="30288">
                  <c:v>0</c:v>
                </c:pt>
                <c:pt idx="30289">
                  <c:v>0</c:v>
                </c:pt>
                <c:pt idx="30290">
                  <c:v>0</c:v>
                </c:pt>
                <c:pt idx="30291">
                  <c:v>0</c:v>
                </c:pt>
                <c:pt idx="30292">
                  <c:v>0</c:v>
                </c:pt>
                <c:pt idx="30293">
                  <c:v>0</c:v>
                </c:pt>
                <c:pt idx="30294">
                  <c:v>0</c:v>
                </c:pt>
                <c:pt idx="30295">
                  <c:v>0</c:v>
                </c:pt>
                <c:pt idx="30296">
                  <c:v>0</c:v>
                </c:pt>
                <c:pt idx="30297">
                  <c:v>0</c:v>
                </c:pt>
                <c:pt idx="30298">
                  <c:v>0</c:v>
                </c:pt>
                <c:pt idx="30299">
                  <c:v>0</c:v>
                </c:pt>
                <c:pt idx="30300">
                  <c:v>0</c:v>
                </c:pt>
                <c:pt idx="30301">
                  <c:v>0</c:v>
                </c:pt>
                <c:pt idx="30302">
                  <c:v>0</c:v>
                </c:pt>
                <c:pt idx="30303">
                  <c:v>0</c:v>
                </c:pt>
                <c:pt idx="30304">
                  <c:v>0</c:v>
                </c:pt>
                <c:pt idx="30305">
                  <c:v>0</c:v>
                </c:pt>
                <c:pt idx="30306">
                  <c:v>0</c:v>
                </c:pt>
                <c:pt idx="30307">
                  <c:v>0</c:v>
                </c:pt>
                <c:pt idx="30308">
                  <c:v>0</c:v>
                </c:pt>
                <c:pt idx="30309">
                  <c:v>0</c:v>
                </c:pt>
                <c:pt idx="30310">
                  <c:v>0</c:v>
                </c:pt>
                <c:pt idx="30311">
                  <c:v>0</c:v>
                </c:pt>
                <c:pt idx="30312">
                  <c:v>0</c:v>
                </c:pt>
                <c:pt idx="30313">
                  <c:v>0</c:v>
                </c:pt>
                <c:pt idx="30314">
                  <c:v>0</c:v>
                </c:pt>
                <c:pt idx="30315">
                  <c:v>0</c:v>
                </c:pt>
                <c:pt idx="30316">
                  <c:v>0</c:v>
                </c:pt>
                <c:pt idx="30317">
                  <c:v>0</c:v>
                </c:pt>
                <c:pt idx="30318">
                  <c:v>0</c:v>
                </c:pt>
                <c:pt idx="30319">
                  <c:v>0</c:v>
                </c:pt>
                <c:pt idx="30320">
                  <c:v>0</c:v>
                </c:pt>
                <c:pt idx="30321">
                  <c:v>0</c:v>
                </c:pt>
                <c:pt idx="30322">
                  <c:v>0</c:v>
                </c:pt>
                <c:pt idx="30323">
                  <c:v>0</c:v>
                </c:pt>
                <c:pt idx="30324">
                  <c:v>0</c:v>
                </c:pt>
                <c:pt idx="30325">
                  <c:v>0</c:v>
                </c:pt>
                <c:pt idx="30326">
                  <c:v>0</c:v>
                </c:pt>
                <c:pt idx="30327">
                  <c:v>0</c:v>
                </c:pt>
                <c:pt idx="30328">
                  <c:v>0</c:v>
                </c:pt>
                <c:pt idx="30329">
                  <c:v>0</c:v>
                </c:pt>
                <c:pt idx="30330">
                  <c:v>0</c:v>
                </c:pt>
                <c:pt idx="30331">
                  <c:v>0</c:v>
                </c:pt>
                <c:pt idx="30332">
                  <c:v>0</c:v>
                </c:pt>
                <c:pt idx="30333">
                  <c:v>0</c:v>
                </c:pt>
                <c:pt idx="30334">
                  <c:v>0</c:v>
                </c:pt>
                <c:pt idx="30335">
                  <c:v>0</c:v>
                </c:pt>
                <c:pt idx="30336">
                  <c:v>0</c:v>
                </c:pt>
                <c:pt idx="30337">
                  <c:v>8030.2999999999993</c:v>
                </c:pt>
                <c:pt idx="30338">
                  <c:v>0</c:v>
                </c:pt>
                <c:pt idx="30339">
                  <c:v>0</c:v>
                </c:pt>
                <c:pt idx="30340">
                  <c:v>0</c:v>
                </c:pt>
                <c:pt idx="30341">
                  <c:v>0</c:v>
                </c:pt>
                <c:pt idx="30342">
                  <c:v>0</c:v>
                </c:pt>
                <c:pt idx="30343">
                  <c:v>0</c:v>
                </c:pt>
                <c:pt idx="30344">
                  <c:v>0</c:v>
                </c:pt>
                <c:pt idx="30345">
                  <c:v>0</c:v>
                </c:pt>
                <c:pt idx="30346">
                  <c:v>0</c:v>
                </c:pt>
                <c:pt idx="30347">
                  <c:v>0</c:v>
                </c:pt>
                <c:pt idx="30348">
                  <c:v>0</c:v>
                </c:pt>
                <c:pt idx="30349">
                  <c:v>0</c:v>
                </c:pt>
                <c:pt idx="30350">
                  <c:v>0</c:v>
                </c:pt>
                <c:pt idx="30351">
                  <c:v>0</c:v>
                </c:pt>
                <c:pt idx="30352">
                  <c:v>0</c:v>
                </c:pt>
                <c:pt idx="30353">
                  <c:v>0</c:v>
                </c:pt>
                <c:pt idx="30354">
                  <c:v>0</c:v>
                </c:pt>
                <c:pt idx="30355">
                  <c:v>0</c:v>
                </c:pt>
                <c:pt idx="30356">
                  <c:v>0</c:v>
                </c:pt>
                <c:pt idx="30357">
                  <c:v>0</c:v>
                </c:pt>
                <c:pt idx="30358">
                  <c:v>0</c:v>
                </c:pt>
                <c:pt idx="30359">
                  <c:v>0</c:v>
                </c:pt>
                <c:pt idx="30360">
                  <c:v>0</c:v>
                </c:pt>
                <c:pt idx="30361">
                  <c:v>0</c:v>
                </c:pt>
                <c:pt idx="30362">
                  <c:v>0</c:v>
                </c:pt>
                <c:pt idx="30363">
                  <c:v>0</c:v>
                </c:pt>
                <c:pt idx="30364">
                  <c:v>0</c:v>
                </c:pt>
                <c:pt idx="30365">
                  <c:v>0</c:v>
                </c:pt>
                <c:pt idx="30366">
                  <c:v>0</c:v>
                </c:pt>
                <c:pt idx="30367">
                  <c:v>0</c:v>
                </c:pt>
                <c:pt idx="30368">
                  <c:v>0</c:v>
                </c:pt>
                <c:pt idx="30369">
                  <c:v>0</c:v>
                </c:pt>
                <c:pt idx="30370">
                  <c:v>0</c:v>
                </c:pt>
                <c:pt idx="30371">
                  <c:v>0</c:v>
                </c:pt>
                <c:pt idx="30372">
                  <c:v>0</c:v>
                </c:pt>
                <c:pt idx="30373">
                  <c:v>0</c:v>
                </c:pt>
                <c:pt idx="30374">
                  <c:v>0</c:v>
                </c:pt>
                <c:pt idx="30375">
                  <c:v>0</c:v>
                </c:pt>
                <c:pt idx="30376">
                  <c:v>0</c:v>
                </c:pt>
                <c:pt idx="30377">
                  <c:v>0</c:v>
                </c:pt>
                <c:pt idx="30378">
                  <c:v>0</c:v>
                </c:pt>
                <c:pt idx="30379">
                  <c:v>0</c:v>
                </c:pt>
                <c:pt idx="30380">
                  <c:v>0</c:v>
                </c:pt>
                <c:pt idx="30381">
                  <c:v>0</c:v>
                </c:pt>
                <c:pt idx="30382">
                  <c:v>0</c:v>
                </c:pt>
                <c:pt idx="30383">
                  <c:v>0</c:v>
                </c:pt>
                <c:pt idx="30384">
                  <c:v>0</c:v>
                </c:pt>
                <c:pt idx="30385">
                  <c:v>0</c:v>
                </c:pt>
                <c:pt idx="30386">
                  <c:v>0</c:v>
                </c:pt>
                <c:pt idx="30387">
                  <c:v>0</c:v>
                </c:pt>
                <c:pt idx="30388">
                  <c:v>0</c:v>
                </c:pt>
                <c:pt idx="30389">
                  <c:v>0</c:v>
                </c:pt>
                <c:pt idx="30390">
                  <c:v>0</c:v>
                </c:pt>
                <c:pt idx="30391">
                  <c:v>0</c:v>
                </c:pt>
                <c:pt idx="30392">
                  <c:v>21420.1</c:v>
                </c:pt>
                <c:pt idx="30393">
                  <c:v>0</c:v>
                </c:pt>
                <c:pt idx="30394">
                  <c:v>0</c:v>
                </c:pt>
                <c:pt idx="30395">
                  <c:v>0</c:v>
                </c:pt>
                <c:pt idx="30396">
                  <c:v>0</c:v>
                </c:pt>
                <c:pt idx="30397">
                  <c:v>0</c:v>
                </c:pt>
                <c:pt idx="30398">
                  <c:v>0</c:v>
                </c:pt>
                <c:pt idx="30399">
                  <c:v>0</c:v>
                </c:pt>
                <c:pt idx="30400">
                  <c:v>0</c:v>
                </c:pt>
                <c:pt idx="30401">
                  <c:v>0</c:v>
                </c:pt>
                <c:pt idx="30402">
                  <c:v>0</c:v>
                </c:pt>
                <c:pt idx="30403">
                  <c:v>0</c:v>
                </c:pt>
                <c:pt idx="30404">
                  <c:v>0</c:v>
                </c:pt>
                <c:pt idx="30405">
                  <c:v>0</c:v>
                </c:pt>
                <c:pt idx="30406">
                  <c:v>0</c:v>
                </c:pt>
                <c:pt idx="30407">
                  <c:v>0</c:v>
                </c:pt>
                <c:pt idx="30408">
                  <c:v>0</c:v>
                </c:pt>
                <c:pt idx="30409">
                  <c:v>0</c:v>
                </c:pt>
                <c:pt idx="30410">
                  <c:v>0</c:v>
                </c:pt>
                <c:pt idx="30411">
                  <c:v>0</c:v>
                </c:pt>
                <c:pt idx="30412">
                  <c:v>0</c:v>
                </c:pt>
                <c:pt idx="30413">
                  <c:v>0</c:v>
                </c:pt>
                <c:pt idx="30414">
                  <c:v>0</c:v>
                </c:pt>
                <c:pt idx="30415">
                  <c:v>0</c:v>
                </c:pt>
                <c:pt idx="30416">
                  <c:v>0</c:v>
                </c:pt>
                <c:pt idx="30417">
                  <c:v>0</c:v>
                </c:pt>
                <c:pt idx="30418">
                  <c:v>0</c:v>
                </c:pt>
                <c:pt idx="30419">
                  <c:v>0</c:v>
                </c:pt>
                <c:pt idx="30420">
                  <c:v>0</c:v>
                </c:pt>
                <c:pt idx="30421">
                  <c:v>0</c:v>
                </c:pt>
                <c:pt idx="30422">
                  <c:v>0</c:v>
                </c:pt>
                <c:pt idx="30423">
                  <c:v>0</c:v>
                </c:pt>
                <c:pt idx="30424">
                  <c:v>0</c:v>
                </c:pt>
                <c:pt idx="30425">
                  <c:v>0</c:v>
                </c:pt>
                <c:pt idx="30426">
                  <c:v>0</c:v>
                </c:pt>
                <c:pt idx="30427">
                  <c:v>0</c:v>
                </c:pt>
                <c:pt idx="30428">
                  <c:v>0</c:v>
                </c:pt>
                <c:pt idx="30429">
                  <c:v>0</c:v>
                </c:pt>
                <c:pt idx="30430">
                  <c:v>0</c:v>
                </c:pt>
                <c:pt idx="30431">
                  <c:v>0</c:v>
                </c:pt>
                <c:pt idx="30432">
                  <c:v>0</c:v>
                </c:pt>
                <c:pt idx="30433">
                  <c:v>0</c:v>
                </c:pt>
                <c:pt idx="30434">
                  <c:v>0</c:v>
                </c:pt>
                <c:pt idx="30435">
                  <c:v>0</c:v>
                </c:pt>
                <c:pt idx="30436">
                  <c:v>0</c:v>
                </c:pt>
                <c:pt idx="30437">
                  <c:v>0</c:v>
                </c:pt>
                <c:pt idx="30438">
                  <c:v>0</c:v>
                </c:pt>
                <c:pt idx="30439">
                  <c:v>0</c:v>
                </c:pt>
                <c:pt idx="30440">
                  <c:v>0</c:v>
                </c:pt>
                <c:pt idx="30441">
                  <c:v>0</c:v>
                </c:pt>
                <c:pt idx="30442">
                  <c:v>0</c:v>
                </c:pt>
                <c:pt idx="30443">
                  <c:v>0</c:v>
                </c:pt>
                <c:pt idx="30444">
                  <c:v>0</c:v>
                </c:pt>
                <c:pt idx="30445">
                  <c:v>0</c:v>
                </c:pt>
                <c:pt idx="30446">
                  <c:v>0</c:v>
                </c:pt>
                <c:pt idx="30447">
                  <c:v>0</c:v>
                </c:pt>
                <c:pt idx="30448">
                  <c:v>0</c:v>
                </c:pt>
                <c:pt idx="30449">
                  <c:v>0</c:v>
                </c:pt>
                <c:pt idx="30450">
                  <c:v>0</c:v>
                </c:pt>
                <c:pt idx="30451">
                  <c:v>2838.8999999999996</c:v>
                </c:pt>
                <c:pt idx="30452">
                  <c:v>0</c:v>
                </c:pt>
                <c:pt idx="30453">
                  <c:v>0</c:v>
                </c:pt>
                <c:pt idx="30454">
                  <c:v>0</c:v>
                </c:pt>
                <c:pt idx="30455">
                  <c:v>0</c:v>
                </c:pt>
                <c:pt idx="30456">
                  <c:v>0</c:v>
                </c:pt>
                <c:pt idx="30457">
                  <c:v>0</c:v>
                </c:pt>
                <c:pt idx="30458">
                  <c:v>0</c:v>
                </c:pt>
                <c:pt idx="30459">
                  <c:v>0</c:v>
                </c:pt>
                <c:pt idx="30460">
                  <c:v>0</c:v>
                </c:pt>
                <c:pt idx="30461">
                  <c:v>0</c:v>
                </c:pt>
                <c:pt idx="30462">
                  <c:v>0</c:v>
                </c:pt>
                <c:pt idx="30463">
                  <c:v>0</c:v>
                </c:pt>
                <c:pt idx="30464">
                  <c:v>0</c:v>
                </c:pt>
                <c:pt idx="30465">
                  <c:v>0</c:v>
                </c:pt>
                <c:pt idx="30466">
                  <c:v>0</c:v>
                </c:pt>
                <c:pt idx="30467">
                  <c:v>0</c:v>
                </c:pt>
                <c:pt idx="30468">
                  <c:v>0</c:v>
                </c:pt>
                <c:pt idx="30469">
                  <c:v>0</c:v>
                </c:pt>
                <c:pt idx="30470">
                  <c:v>0</c:v>
                </c:pt>
                <c:pt idx="30471">
                  <c:v>0</c:v>
                </c:pt>
                <c:pt idx="30472">
                  <c:v>0</c:v>
                </c:pt>
                <c:pt idx="30473">
                  <c:v>0</c:v>
                </c:pt>
                <c:pt idx="30474">
                  <c:v>0</c:v>
                </c:pt>
                <c:pt idx="30475">
                  <c:v>0</c:v>
                </c:pt>
                <c:pt idx="30476">
                  <c:v>0</c:v>
                </c:pt>
                <c:pt idx="30477">
                  <c:v>0</c:v>
                </c:pt>
                <c:pt idx="30478">
                  <c:v>0</c:v>
                </c:pt>
                <c:pt idx="30479">
                  <c:v>0</c:v>
                </c:pt>
                <c:pt idx="30480">
                  <c:v>0</c:v>
                </c:pt>
                <c:pt idx="30481">
                  <c:v>0</c:v>
                </c:pt>
                <c:pt idx="30482">
                  <c:v>0</c:v>
                </c:pt>
                <c:pt idx="30483">
                  <c:v>0</c:v>
                </c:pt>
                <c:pt idx="30484">
                  <c:v>0</c:v>
                </c:pt>
                <c:pt idx="30485">
                  <c:v>0</c:v>
                </c:pt>
                <c:pt idx="30486">
                  <c:v>0</c:v>
                </c:pt>
                <c:pt idx="30487">
                  <c:v>0</c:v>
                </c:pt>
                <c:pt idx="30488">
                  <c:v>0</c:v>
                </c:pt>
                <c:pt idx="30489">
                  <c:v>0</c:v>
                </c:pt>
                <c:pt idx="30490">
                  <c:v>0</c:v>
                </c:pt>
                <c:pt idx="30491">
                  <c:v>0</c:v>
                </c:pt>
                <c:pt idx="30492">
                  <c:v>0</c:v>
                </c:pt>
                <c:pt idx="30493">
                  <c:v>0</c:v>
                </c:pt>
                <c:pt idx="30494">
                  <c:v>0</c:v>
                </c:pt>
                <c:pt idx="30495">
                  <c:v>0</c:v>
                </c:pt>
                <c:pt idx="30496">
                  <c:v>0</c:v>
                </c:pt>
                <c:pt idx="30497">
                  <c:v>0</c:v>
                </c:pt>
                <c:pt idx="30498">
                  <c:v>0</c:v>
                </c:pt>
                <c:pt idx="30499">
                  <c:v>0</c:v>
                </c:pt>
                <c:pt idx="30500">
                  <c:v>0</c:v>
                </c:pt>
                <c:pt idx="30501">
                  <c:v>0</c:v>
                </c:pt>
                <c:pt idx="30502">
                  <c:v>0</c:v>
                </c:pt>
                <c:pt idx="30503">
                  <c:v>0</c:v>
                </c:pt>
                <c:pt idx="30504">
                  <c:v>0</c:v>
                </c:pt>
                <c:pt idx="30505">
                  <c:v>0</c:v>
                </c:pt>
                <c:pt idx="30506">
                  <c:v>0</c:v>
                </c:pt>
                <c:pt idx="30507">
                  <c:v>0</c:v>
                </c:pt>
                <c:pt idx="30508">
                  <c:v>0</c:v>
                </c:pt>
                <c:pt idx="30509">
                  <c:v>0</c:v>
                </c:pt>
                <c:pt idx="30510">
                  <c:v>0</c:v>
                </c:pt>
                <c:pt idx="30511">
                  <c:v>0</c:v>
                </c:pt>
                <c:pt idx="30512">
                  <c:v>0</c:v>
                </c:pt>
                <c:pt idx="30513">
                  <c:v>0</c:v>
                </c:pt>
                <c:pt idx="30514">
                  <c:v>233.5</c:v>
                </c:pt>
                <c:pt idx="30515">
                  <c:v>0</c:v>
                </c:pt>
                <c:pt idx="30516">
                  <c:v>0</c:v>
                </c:pt>
                <c:pt idx="30517">
                  <c:v>0</c:v>
                </c:pt>
                <c:pt idx="30518">
                  <c:v>0</c:v>
                </c:pt>
                <c:pt idx="30519">
                  <c:v>0</c:v>
                </c:pt>
                <c:pt idx="30520">
                  <c:v>0</c:v>
                </c:pt>
                <c:pt idx="30521">
                  <c:v>0</c:v>
                </c:pt>
                <c:pt idx="30522">
                  <c:v>0</c:v>
                </c:pt>
                <c:pt idx="30523">
                  <c:v>0</c:v>
                </c:pt>
                <c:pt idx="30524">
                  <c:v>0</c:v>
                </c:pt>
                <c:pt idx="30525">
                  <c:v>0</c:v>
                </c:pt>
                <c:pt idx="30526">
                  <c:v>0</c:v>
                </c:pt>
                <c:pt idx="30527">
                  <c:v>0</c:v>
                </c:pt>
                <c:pt idx="30528">
                  <c:v>0</c:v>
                </c:pt>
                <c:pt idx="30529">
                  <c:v>0</c:v>
                </c:pt>
                <c:pt idx="30530">
                  <c:v>0</c:v>
                </c:pt>
                <c:pt idx="30531">
                  <c:v>0</c:v>
                </c:pt>
                <c:pt idx="30532">
                  <c:v>0</c:v>
                </c:pt>
                <c:pt idx="30533">
                  <c:v>0</c:v>
                </c:pt>
                <c:pt idx="30534">
                  <c:v>0</c:v>
                </c:pt>
                <c:pt idx="30535">
                  <c:v>0</c:v>
                </c:pt>
                <c:pt idx="30536">
                  <c:v>0</c:v>
                </c:pt>
                <c:pt idx="30537">
                  <c:v>0</c:v>
                </c:pt>
                <c:pt idx="30538">
                  <c:v>0</c:v>
                </c:pt>
                <c:pt idx="30539">
                  <c:v>0</c:v>
                </c:pt>
                <c:pt idx="30540">
                  <c:v>0</c:v>
                </c:pt>
                <c:pt idx="30541">
                  <c:v>0</c:v>
                </c:pt>
                <c:pt idx="30542">
                  <c:v>0</c:v>
                </c:pt>
                <c:pt idx="30543">
                  <c:v>0</c:v>
                </c:pt>
                <c:pt idx="30544">
                  <c:v>0</c:v>
                </c:pt>
                <c:pt idx="30545">
                  <c:v>0</c:v>
                </c:pt>
                <c:pt idx="30546">
                  <c:v>0</c:v>
                </c:pt>
                <c:pt idx="30547">
                  <c:v>0</c:v>
                </c:pt>
                <c:pt idx="30548">
                  <c:v>0</c:v>
                </c:pt>
                <c:pt idx="30549">
                  <c:v>0</c:v>
                </c:pt>
                <c:pt idx="30550">
                  <c:v>0</c:v>
                </c:pt>
                <c:pt idx="30551">
                  <c:v>0</c:v>
                </c:pt>
                <c:pt idx="30552">
                  <c:v>0</c:v>
                </c:pt>
                <c:pt idx="30553">
                  <c:v>0</c:v>
                </c:pt>
                <c:pt idx="30554">
                  <c:v>0</c:v>
                </c:pt>
                <c:pt idx="30555">
                  <c:v>0</c:v>
                </c:pt>
                <c:pt idx="30556">
                  <c:v>0</c:v>
                </c:pt>
                <c:pt idx="30557">
                  <c:v>0</c:v>
                </c:pt>
                <c:pt idx="30558">
                  <c:v>0</c:v>
                </c:pt>
                <c:pt idx="30559">
                  <c:v>0</c:v>
                </c:pt>
                <c:pt idx="30560">
                  <c:v>0</c:v>
                </c:pt>
                <c:pt idx="30561">
                  <c:v>0</c:v>
                </c:pt>
                <c:pt idx="30562">
                  <c:v>0</c:v>
                </c:pt>
                <c:pt idx="30563">
                  <c:v>0</c:v>
                </c:pt>
                <c:pt idx="30564">
                  <c:v>0</c:v>
                </c:pt>
                <c:pt idx="30565">
                  <c:v>0</c:v>
                </c:pt>
                <c:pt idx="30566">
                  <c:v>0</c:v>
                </c:pt>
                <c:pt idx="30567">
                  <c:v>0</c:v>
                </c:pt>
                <c:pt idx="30568">
                  <c:v>0</c:v>
                </c:pt>
                <c:pt idx="30569">
                  <c:v>0</c:v>
                </c:pt>
                <c:pt idx="30570">
                  <c:v>0</c:v>
                </c:pt>
                <c:pt idx="30571">
                  <c:v>0</c:v>
                </c:pt>
                <c:pt idx="30572">
                  <c:v>0</c:v>
                </c:pt>
                <c:pt idx="30573">
                  <c:v>0</c:v>
                </c:pt>
                <c:pt idx="30574">
                  <c:v>0</c:v>
                </c:pt>
                <c:pt idx="30575">
                  <c:v>0</c:v>
                </c:pt>
                <c:pt idx="30576">
                  <c:v>0</c:v>
                </c:pt>
                <c:pt idx="30577">
                  <c:v>0</c:v>
                </c:pt>
                <c:pt idx="30578">
                  <c:v>0</c:v>
                </c:pt>
                <c:pt idx="30579">
                  <c:v>0</c:v>
                </c:pt>
                <c:pt idx="30580">
                  <c:v>0</c:v>
                </c:pt>
                <c:pt idx="30581">
                  <c:v>0</c:v>
                </c:pt>
                <c:pt idx="30582">
                  <c:v>0</c:v>
                </c:pt>
                <c:pt idx="30583">
                  <c:v>3882.5999999999995</c:v>
                </c:pt>
                <c:pt idx="30584">
                  <c:v>0</c:v>
                </c:pt>
                <c:pt idx="30585">
                  <c:v>0</c:v>
                </c:pt>
                <c:pt idx="30586">
                  <c:v>0</c:v>
                </c:pt>
                <c:pt idx="30587">
                  <c:v>0</c:v>
                </c:pt>
                <c:pt idx="30588">
                  <c:v>0</c:v>
                </c:pt>
                <c:pt idx="30589">
                  <c:v>0</c:v>
                </c:pt>
                <c:pt idx="30590">
                  <c:v>0</c:v>
                </c:pt>
                <c:pt idx="30591">
                  <c:v>0</c:v>
                </c:pt>
                <c:pt idx="30592">
                  <c:v>0</c:v>
                </c:pt>
                <c:pt idx="30593">
                  <c:v>0</c:v>
                </c:pt>
                <c:pt idx="30594">
                  <c:v>0</c:v>
                </c:pt>
                <c:pt idx="30595">
                  <c:v>0</c:v>
                </c:pt>
                <c:pt idx="30596">
                  <c:v>0</c:v>
                </c:pt>
                <c:pt idx="30597">
                  <c:v>0</c:v>
                </c:pt>
                <c:pt idx="30598">
                  <c:v>0</c:v>
                </c:pt>
                <c:pt idx="30599">
                  <c:v>0</c:v>
                </c:pt>
                <c:pt idx="30600">
                  <c:v>0</c:v>
                </c:pt>
                <c:pt idx="30601">
                  <c:v>0</c:v>
                </c:pt>
                <c:pt idx="30602">
                  <c:v>0</c:v>
                </c:pt>
                <c:pt idx="30603">
                  <c:v>0</c:v>
                </c:pt>
                <c:pt idx="30604">
                  <c:v>0</c:v>
                </c:pt>
                <c:pt idx="30605">
                  <c:v>0</c:v>
                </c:pt>
                <c:pt idx="30606">
                  <c:v>0</c:v>
                </c:pt>
                <c:pt idx="30607">
                  <c:v>0</c:v>
                </c:pt>
                <c:pt idx="30608">
                  <c:v>0</c:v>
                </c:pt>
                <c:pt idx="30609">
                  <c:v>0</c:v>
                </c:pt>
                <c:pt idx="30610">
                  <c:v>0</c:v>
                </c:pt>
                <c:pt idx="30611">
                  <c:v>0</c:v>
                </c:pt>
                <c:pt idx="30612">
                  <c:v>0</c:v>
                </c:pt>
                <c:pt idx="30613">
                  <c:v>0</c:v>
                </c:pt>
                <c:pt idx="30614">
                  <c:v>0</c:v>
                </c:pt>
                <c:pt idx="30615">
                  <c:v>0</c:v>
                </c:pt>
                <c:pt idx="30616">
                  <c:v>0</c:v>
                </c:pt>
                <c:pt idx="30617">
                  <c:v>0</c:v>
                </c:pt>
                <c:pt idx="30618">
                  <c:v>0</c:v>
                </c:pt>
                <c:pt idx="30619">
                  <c:v>0</c:v>
                </c:pt>
                <c:pt idx="30620">
                  <c:v>0</c:v>
                </c:pt>
                <c:pt idx="30621">
                  <c:v>0</c:v>
                </c:pt>
                <c:pt idx="30622">
                  <c:v>0</c:v>
                </c:pt>
                <c:pt idx="30623">
                  <c:v>0</c:v>
                </c:pt>
                <c:pt idx="30624">
                  <c:v>0</c:v>
                </c:pt>
                <c:pt idx="30625">
                  <c:v>0</c:v>
                </c:pt>
                <c:pt idx="30626">
                  <c:v>0</c:v>
                </c:pt>
                <c:pt idx="30627">
                  <c:v>0</c:v>
                </c:pt>
                <c:pt idx="30628">
                  <c:v>0</c:v>
                </c:pt>
                <c:pt idx="30629">
                  <c:v>0</c:v>
                </c:pt>
                <c:pt idx="30630">
                  <c:v>0</c:v>
                </c:pt>
                <c:pt idx="30631">
                  <c:v>0</c:v>
                </c:pt>
                <c:pt idx="30632">
                  <c:v>0</c:v>
                </c:pt>
                <c:pt idx="30633">
                  <c:v>0</c:v>
                </c:pt>
                <c:pt idx="30634">
                  <c:v>0</c:v>
                </c:pt>
                <c:pt idx="30635">
                  <c:v>0</c:v>
                </c:pt>
                <c:pt idx="30636">
                  <c:v>0</c:v>
                </c:pt>
                <c:pt idx="30637">
                  <c:v>0</c:v>
                </c:pt>
                <c:pt idx="30638">
                  <c:v>0</c:v>
                </c:pt>
                <c:pt idx="30639">
                  <c:v>0</c:v>
                </c:pt>
                <c:pt idx="30640">
                  <c:v>0</c:v>
                </c:pt>
                <c:pt idx="30641">
                  <c:v>0</c:v>
                </c:pt>
                <c:pt idx="30642">
                  <c:v>0</c:v>
                </c:pt>
                <c:pt idx="30643">
                  <c:v>0</c:v>
                </c:pt>
                <c:pt idx="30644">
                  <c:v>0</c:v>
                </c:pt>
                <c:pt idx="30645">
                  <c:v>0</c:v>
                </c:pt>
                <c:pt idx="30646">
                  <c:v>0</c:v>
                </c:pt>
                <c:pt idx="30647">
                  <c:v>0</c:v>
                </c:pt>
                <c:pt idx="30648">
                  <c:v>0</c:v>
                </c:pt>
                <c:pt idx="30649">
                  <c:v>0</c:v>
                </c:pt>
                <c:pt idx="30650">
                  <c:v>0</c:v>
                </c:pt>
                <c:pt idx="30651">
                  <c:v>0</c:v>
                </c:pt>
                <c:pt idx="30652">
                  <c:v>0</c:v>
                </c:pt>
                <c:pt idx="30653">
                  <c:v>0</c:v>
                </c:pt>
                <c:pt idx="30654">
                  <c:v>0</c:v>
                </c:pt>
                <c:pt idx="30655">
                  <c:v>0</c:v>
                </c:pt>
                <c:pt idx="30656">
                  <c:v>0</c:v>
                </c:pt>
                <c:pt idx="30657">
                  <c:v>0</c:v>
                </c:pt>
                <c:pt idx="30658">
                  <c:v>0</c:v>
                </c:pt>
                <c:pt idx="30659">
                  <c:v>0</c:v>
                </c:pt>
                <c:pt idx="30660">
                  <c:v>0</c:v>
                </c:pt>
                <c:pt idx="30661">
                  <c:v>0</c:v>
                </c:pt>
                <c:pt idx="30662">
                  <c:v>0</c:v>
                </c:pt>
                <c:pt idx="30663">
                  <c:v>0</c:v>
                </c:pt>
                <c:pt idx="30664">
                  <c:v>0</c:v>
                </c:pt>
                <c:pt idx="30665">
                  <c:v>0</c:v>
                </c:pt>
                <c:pt idx="30666">
                  <c:v>0</c:v>
                </c:pt>
                <c:pt idx="30667">
                  <c:v>0</c:v>
                </c:pt>
                <c:pt idx="30668">
                  <c:v>0</c:v>
                </c:pt>
                <c:pt idx="30669">
                  <c:v>0</c:v>
                </c:pt>
                <c:pt idx="30670">
                  <c:v>0</c:v>
                </c:pt>
                <c:pt idx="30671">
                  <c:v>0</c:v>
                </c:pt>
                <c:pt idx="30672">
                  <c:v>0</c:v>
                </c:pt>
                <c:pt idx="30673">
                  <c:v>0</c:v>
                </c:pt>
                <c:pt idx="30674">
                  <c:v>0</c:v>
                </c:pt>
                <c:pt idx="30675">
                  <c:v>0</c:v>
                </c:pt>
                <c:pt idx="30676">
                  <c:v>0</c:v>
                </c:pt>
                <c:pt idx="30677">
                  <c:v>0</c:v>
                </c:pt>
                <c:pt idx="30678">
                  <c:v>0</c:v>
                </c:pt>
                <c:pt idx="30679">
                  <c:v>0</c:v>
                </c:pt>
                <c:pt idx="30680">
                  <c:v>0</c:v>
                </c:pt>
                <c:pt idx="30681">
                  <c:v>0</c:v>
                </c:pt>
                <c:pt idx="30682">
                  <c:v>0</c:v>
                </c:pt>
                <c:pt idx="30683">
                  <c:v>0</c:v>
                </c:pt>
                <c:pt idx="30684">
                  <c:v>0</c:v>
                </c:pt>
                <c:pt idx="30685">
                  <c:v>0</c:v>
                </c:pt>
                <c:pt idx="30686">
                  <c:v>0</c:v>
                </c:pt>
                <c:pt idx="30687">
                  <c:v>0</c:v>
                </c:pt>
                <c:pt idx="30688">
                  <c:v>0</c:v>
                </c:pt>
                <c:pt idx="30689">
                  <c:v>0</c:v>
                </c:pt>
                <c:pt idx="30690">
                  <c:v>0</c:v>
                </c:pt>
                <c:pt idx="30691">
                  <c:v>0</c:v>
                </c:pt>
                <c:pt idx="30692">
                  <c:v>0</c:v>
                </c:pt>
                <c:pt idx="30693">
                  <c:v>0</c:v>
                </c:pt>
                <c:pt idx="30694">
                  <c:v>0</c:v>
                </c:pt>
                <c:pt idx="30695">
                  <c:v>0</c:v>
                </c:pt>
                <c:pt idx="30696">
                  <c:v>0</c:v>
                </c:pt>
                <c:pt idx="30697">
                  <c:v>0</c:v>
                </c:pt>
                <c:pt idx="30698">
                  <c:v>0</c:v>
                </c:pt>
                <c:pt idx="30699">
                  <c:v>0</c:v>
                </c:pt>
                <c:pt idx="30700">
                  <c:v>0</c:v>
                </c:pt>
                <c:pt idx="30701">
                  <c:v>0</c:v>
                </c:pt>
                <c:pt idx="30702">
                  <c:v>0</c:v>
                </c:pt>
                <c:pt idx="30703">
                  <c:v>0</c:v>
                </c:pt>
                <c:pt idx="30704">
                  <c:v>0</c:v>
                </c:pt>
                <c:pt idx="30705">
                  <c:v>0</c:v>
                </c:pt>
                <c:pt idx="30706">
                  <c:v>0</c:v>
                </c:pt>
                <c:pt idx="30707">
                  <c:v>0</c:v>
                </c:pt>
                <c:pt idx="30708">
                  <c:v>0</c:v>
                </c:pt>
                <c:pt idx="30709">
                  <c:v>0</c:v>
                </c:pt>
                <c:pt idx="30710">
                  <c:v>0</c:v>
                </c:pt>
                <c:pt idx="30711">
                  <c:v>0</c:v>
                </c:pt>
                <c:pt idx="30712">
                  <c:v>0</c:v>
                </c:pt>
                <c:pt idx="30713">
                  <c:v>0</c:v>
                </c:pt>
                <c:pt idx="30714">
                  <c:v>0</c:v>
                </c:pt>
                <c:pt idx="30715">
                  <c:v>0</c:v>
                </c:pt>
                <c:pt idx="30716">
                  <c:v>0</c:v>
                </c:pt>
                <c:pt idx="30717">
                  <c:v>0</c:v>
                </c:pt>
                <c:pt idx="30718">
                  <c:v>0</c:v>
                </c:pt>
                <c:pt idx="30719">
                  <c:v>0</c:v>
                </c:pt>
                <c:pt idx="30720">
                  <c:v>0</c:v>
                </c:pt>
                <c:pt idx="30721">
                  <c:v>0</c:v>
                </c:pt>
                <c:pt idx="30722">
                  <c:v>0</c:v>
                </c:pt>
                <c:pt idx="30723">
                  <c:v>0</c:v>
                </c:pt>
                <c:pt idx="30724">
                  <c:v>0</c:v>
                </c:pt>
                <c:pt idx="30725">
                  <c:v>0</c:v>
                </c:pt>
                <c:pt idx="30726">
                  <c:v>0</c:v>
                </c:pt>
                <c:pt idx="30727">
                  <c:v>0</c:v>
                </c:pt>
                <c:pt idx="30728">
                  <c:v>0</c:v>
                </c:pt>
                <c:pt idx="30729">
                  <c:v>0</c:v>
                </c:pt>
                <c:pt idx="30730">
                  <c:v>0</c:v>
                </c:pt>
                <c:pt idx="30731">
                  <c:v>0</c:v>
                </c:pt>
                <c:pt idx="30732">
                  <c:v>0</c:v>
                </c:pt>
                <c:pt idx="30733">
                  <c:v>0</c:v>
                </c:pt>
                <c:pt idx="30734">
                  <c:v>0</c:v>
                </c:pt>
                <c:pt idx="30735">
                  <c:v>0</c:v>
                </c:pt>
                <c:pt idx="30736">
                  <c:v>0</c:v>
                </c:pt>
                <c:pt idx="30737">
                  <c:v>0</c:v>
                </c:pt>
                <c:pt idx="30738">
                  <c:v>0</c:v>
                </c:pt>
                <c:pt idx="30739">
                  <c:v>0</c:v>
                </c:pt>
                <c:pt idx="30740">
                  <c:v>0</c:v>
                </c:pt>
                <c:pt idx="30741">
                  <c:v>0</c:v>
                </c:pt>
                <c:pt idx="30742">
                  <c:v>0</c:v>
                </c:pt>
                <c:pt idx="30743">
                  <c:v>0</c:v>
                </c:pt>
                <c:pt idx="30744">
                  <c:v>0</c:v>
                </c:pt>
                <c:pt idx="30745">
                  <c:v>0</c:v>
                </c:pt>
                <c:pt idx="30746">
                  <c:v>0</c:v>
                </c:pt>
                <c:pt idx="30747">
                  <c:v>0</c:v>
                </c:pt>
                <c:pt idx="30748">
                  <c:v>0</c:v>
                </c:pt>
                <c:pt idx="30749">
                  <c:v>0</c:v>
                </c:pt>
                <c:pt idx="30750">
                  <c:v>0</c:v>
                </c:pt>
                <c:pt idx="30751">
                  <c:v>0</c:v>
                </c:pt>
                <c:pt idx="30752">
                  <c:v>0</c:v>
                </c:pt>
                <c:pt idx="30753">
                  <c:v>0</c:v>
                </c:pt>
                <c:pt idx="30754">
                  <c:v>0</c:v>
                </c:pt>
                <c:pt idx="30755">
                  <c:v>0</c:v>
                </c:pt>
                <c:pt idx="30756">
                  <c:v>0</c:v>
                </c:pt>
                <c:pt idx="30757">
                  <c:v>0</c:v>
                </c:pt>
                <c:pt idx="30758">
                  <c:v>0</c:v>
                </c:pt>
                <c:pt idx="30759">
                  <c:v>0</c:v>
                </c:pt>
                <c:pt idx="30760">
                  <c:v>0</c:v>
                </c:pt>
                <c:pt idx="30761">
                  <c:v>0</c:v>
                </c:pt>
                <c:pt idx="30762">
                  <c:v>0</c:v>
                </c:pt>
                <c:pt idx="30763">
                  <c:v>0</c:v>
                </c:pt>
                <c:pt idx="30764">
                  <c:v>0</c:v>
                </c:pt>
                <c:pt idx="30765">
                  <c:v>0</c:v>
                </c:pt>
                <c:pt idx="30766">
                  <c:v>0</c:v>
                </c:pt>
                <c:pt idx="30767">
                  <c:v>0</c:v>
                </c:pt>
                <c:pt idx="30768">
                  <c:v>0</c:v>
                </c:pt>
                <c:pt idx="30769">
                  <c:v>0</c:v>
                </c:pt>
                <c:pt idx="30770">
                  <c:v>0</c:v>
                </c:pt>
                <c:pt idx="30771">
                  <c:v>0</c:v>
                </c:pt>
                <c:pt idx="30772">
                  <c:v>0</c:v>
                </c:pt>
                <c:pt idx="30773">
                  <c:v>0</c:v>
                </c:pt>
                <c:pt idx="30774">
                  <c:v>0</c:v>
                </c:pt>
                <c:pt idx="30775">
                  <c:v>0</c:v>
                </c:pt>
                <c:pt idx="30776">
                  <c:v>0</c:v>
                </c:pt>
                <c:pt idx="30777">
                  <c:v>0</c:v>
                </c:pt>
                <c:pt idx="30778">
                  <c:v>0</c:v>
                </c:pt>
                <c:pt idx="30779">
                  <c:v>0</c:v>
                </c:pt>
                <c:pt idx="30780">
                  <c:v>0</c:v>
                </c:pt>
                <c:pt idx="30781">
                  <c:v>0</c:v>
                </c:pt>
                <c:pt idx="30782">
                  <c:v>0</c:v>
                </c:pt>
                <c:pt idx="30783">
                  <c:v>0</c:v>
                </c:pt>
                <c:pt idx="30784">
                  <c:v>0</c:v>
                </c:pt>
                <c:pt idx="30785">
                  <c:v>0</c:v>
                </c:pt>
                <c:pt idx="30786">
                  <c:v>0</c:v>
                </c:pt>
                <c:pt idx="30787">
                  <c:v>0</c:v>
                </c:pt>
                <c:pt idx="30788">
                  <c:v>0</c:v>
                </c:pt>
                <c:pt idx="30789">
                  <c:v>0</c:v>
                </c:pt>
                <c:pt idx="30790">
                  <c:v>0</c:v>
                </c:pt>
                <c:pt idx="30791">
                  <c:v>0</c:v>
                </c:pt>
                <c:pt idx="30792">
                  <c:v>0</c:v>
                </c:pt>
                <c:pt idx="30793">
                  <c:v>0</c:v>
                </c:pt>
                <c:pt idx="30794">
                  <c:v>0</c:v>
                </c:pt>
                <c:pt idx="30795">
                  <c:v>0</c:v>
                </c:pt>
                <c:pt idx="30796">
                  <c:v>0</c:v>
                </c:pt>
                <c:pt idx="30797">
                  <c:v>0</c:v>
                </c:pt>
                <c:pt idx="30798">
                  <c:v>0</c:v>
                </c:pt>
                <c:pt idx="30799">
                  <c:v>0</c:v>
                </c:pt>
                <c:pt idx="30800">
                  <c:v>0</c:v>
                </c:pt>
                <c:pt idx="30801">
                  <c:v>0</c:v>
                </c:pt>
                <c:pt idx="30802">
                  <c:v>0</c:v>
                </c:pt>
                <c:pt idx="30803">
                  <c:v>0</c:v>
                </c:pt>
                <c:pt idx="30804">
                  <c:v>0</c:v>
                </c:pt>
                <c:pt idx="30805">
                  <c:v>0</c:v>
                </c:pt>
                <c:pt idx="30806">
                  <c:v>0</c:v>
                </c:pt>
                <c:pt idx="30807">
                  <c:v>0</c:v>
                </c:pt>
                <c:pt idx="30808">
                  <c:v>0</c:v>
                </c:pt>
                <c:pt idx="30809">
                  <c:v>0</c:v>
                </c:pt>
                <c:pt idx="30810">
                  <c:v>0</c:v>
                </c:pt>
                <c:pt idx="30811">
                  <c:v>0</c:v>
                </c:pt>
                <c:pt idx="30812">
                  <c:v>0</c:v>
                </c:pt>
                <c:pt idx="30813">
                  <c:v>0</c:v>
                </c:pt>
                <c:pt idx="30814">
                  <c:v>0</c:v>
                </c:pt>
                <c:pt idx="30815">
                  <c:v>0</c:v>
                </c:pt>
                <c:pt idx="30816">
                  <c:v>0</c:v>
                </c:pt>
                <c:pt idx="30817">
                  <c:v>0</c:v>
                </c:pt>
                <c:pt idx="30818">
                  <c:v>0</c:v>
                </c:pt>
                <c:pt idx="30819">
                  <c:v>0</c:v>
                </c:pt>
                <c:pt idx="30820">
                  <c:v>0</c:v>
                </c:pt>
                <c:pt idx="30821">
                  <c:v>0</c:v>
                </c:pt>
                <c:pt idx="30822">
                  <c:v>0</c:v>
                </c:pt>
                <c:pt idx="30823">
                  <c:v>0</c:v>
                </c:pt>
                <c:pt idx="30824">
                  <c:v>0</c:v>
                </c:pt>
                <c:pt idx="30825">
                  <c:v>0</c:v>
                </c:pt>
                <c:pt idx="30826">
                  <c:v>0</c:v>
                </c:pt>
                <c:pt idx="30827">
                  <c:v>0</c:v>
                </c:pt>
                <c:pt idx="30828">
                  <c:v>0</c:v>
                </c:pt>
                <c:pt idx="30829">
                  <c:v>0</c:v>
                </c:pt>
                <c:pt idx="30830">
                  <c:v>0</c:v>
                </c:pt>
                <c:pt idx="30831">
                  <c:v>0</c:v>
                </c:pt>
                <c:pt idx="30832">
                  <c:v>0</c:v>
                </c:pt>
                <c:pt idx="30833">
                  <c:v>0</c:v>
                </c:pt>
                <c:pt idx="30834">
                  <c:v>0</c:v>
                </c:pt>
                <c:pt idx="30835">
                  <c:v>0</c:v>
                </c:pt>
                <c:pt idx="30836">
                  <c:v>0</c:v>
                </c:pt>
                <c:pt idx="30837">
                  <c:v>0</c:v>
                </c:pt>
                <c:pt idx="30838">
                  <c:v>0</c:v>
                </c:pt>
                <c:pt idx="30839">
                  <c:v>0</c:v>
                </c:pt>
                <c:pt idx="30840">
                  <c:v>0</c:v>
                </c:pt>
                <c:pt idx="30841">
                  <c:v>0</c:v>
                </c:pt>
                <c:pt idx="30842">
                  <c:v>0</c:v>
                </c:pt>
                <c:pt idx="30843">
                  <c:v>0</c:v>
                </c:pt>
                <c:pt idx="30844">
                  <c:v>0</c:v>
                </c:pt>
                <c:pt idx="30845">
                  <c:v>0</c:v>
                </c:pt>
                <c:pt idx="30846">
                  <c:v>0</c:v>
                </c:pt>
                <c:pt idx="30847">
                  <c:v>0</c:v>
                </c:pt>
                <c:pt idx="30848">
                  <c:v>0</c:v>
                </c:pt>
                <c:pt idx="30849">
                  <c:v>0</c:v>
                </c:pt>
                <c:pt idx="30850">
                  <c:v>0</c:v>
                </c:pt>
                <c:pt idx="30851">
                  <c:v>0</c:v>
                </c:pt>
                <c:pt idx="30852">
                  <c:v>0</c:v>
                </c:pt>
                <c:pt idx="30853">
                  <c:v>0</c:v>
                </c:pt>
                <c:pt idx="30854">
                  <c:v>0</c:v>
                </c:pt>
                <c:pt idx="30855">
                  <c:v>0</c:v>
                </c:pt>
                <c:pt idx="30856">
                  <c:v>0</c:v>
                </c:pt>
                <c:pt idx="30857">
                  <c:v>0</c:v>
                </c:pt>
                <c:pt idx="30858">
                  <c:v>0</c:v>
                </c:pt>
                <c:pt idx="30859">
                  <c:v>0</c:v>
                </c:pt>
                <c:pt idx="30860">
                  <c:v>0</c:v>
                </c:pt>
                <c:pt idx="30861">
                  <c:v>0</c:v>
                </c:pt>
                <c:pt idx="30862">
                  <c:v>0</c:v>
                </c:pt>
                <c:pt idx="30863">
                  <c:v>0</c:v>
                </c:pt>
                <c:pt idx="30864">
                  <c:v>0</c:v>
                </c:pt>
                <c:pt idx="30865">
                  <c:v>0</c:v>
                </c:pt>
                <c:pt idx="30866">
                  <c:v>0</c:v>
                </c:pt>
                <c:pt idx="30867">
                  <c:v>0</c:v>
                </c:pt>
                <c:pt idx="30868">
                  <c:v>0</c:v>
                </c:pt>
                <c:pt idx="30869">
                  <c:v>0</c:v>
                </c:pt>
                <c:pt idx="30870">
                  <c:v>0</c:v>
                </c:pt>
                <c:pt idx="30871">
                  <c:v>0</c:v>
                </c:pt>
                <c:pt idx="30872">
                  <c:v>0</c:v>
                </c:pt>
                <c:pt idx="30873">
                  <c:v>0</c:v>
                </c:pt>
                <c:pt idx="30874">
                  <c:v>0</c:v>
                </c:pt>
                <c:pt idx="30875">
                  <c:v>0</c:v>
                </c:pt>
                <c:pt idx="30876">
                  <c:v>0</c:v>
                </c:pt>
                <c:pt idx="30877">
                  <c:v>0</c:v>
                </c:pt>
                <c:pt idx="30878">
                  <c:v>0</c:v>
                </c:pt>
                <c:pt idx="30879">
                  <c:v>0</c:v>
                </c:pt>
                <c:pt idx="30880">
                  <c:v>0</c:v>
                </c:pt>
                <c:pt idx="30881">
                  <c:v>0</c:v>
                </c:pt>
                <c:pt idx="30882">
                  <c:v>0</c:v>
                </c:pt>
                <c:pt idx="30883">
                  <c:v>0</c:v>
                </c:pt>
                <c:pt idx="30884">
                  <c:v>0</c:v>
                </c:pt>
                <c:pt idx="30885">
                  <c:v>0</c:v>
                </c:pt>
                <c:pt idx="30886">
                  <c:v>0</c:v>
                </c:pt>
                <c:pt idx="30887">
                  <c:v>0</c:v>
                </c:pt>
                <c:pt idx="30888">
                  <c:v>0</c:v>
                </c:pt>
                <c:pt idx="30889">
                  <c:v>0</c:v>
                </c:pt>
                <c:pt idx="30890">
                  <c:v>0</c:v>
                </c:pt>
                <c:pt idx="30891">
                  <c:v>0</c:v>
                </c:pt>
                <c:pt idx="30892">
                  <c:v>0</c:v>
                </c:pt>
                <c:pt idx="30893">
                  <c:v>0</c:v>
                </c:pt>
                <c:pt idx="30894">
                  <c:v>0</c:v>
                </c:pt>
                <c:pt idx="30895">
                  <c:v>0</c:v>
                </c:pt>
                <c:pt idx="30896">
                  <c:v>0</c:v>
                </c:pt>
                <c:pt idx="30897">
                  <c:v>0</c:v>
                </c:pt>
                <c:pt idx="30898">
                  <c:v>0</c:v>
                </c:pt>
                <c:pt idx="30899">
                  <c:v>0</c:v>
                </c:pt>
                <c:pt idx="30900">
                  <c:v>0</c:v>
                </c:pt>
                <c:pt idx="30901">
                  <c:v>0</c:v>
                </c:pt>
                <c:pt idx="30902">
                  <c:v>0</c:v>
                </c:pt>
                <c:pt idx="30903">
                  <c:v>0</c:v>
                </c:pt>
                <c:pt idx="30904">
                  <c:v>0</c:v>
                </c:pt>
                <c:pt idx="30905">
                  <c:v>0</c:v>
                </c:pt>
                <c:pt idx="30906">
                  <c:v>0</c:v>
                </c:pt>
                <c:pt idx="30907">
                  <c:v>0</c:v>
                </c:pt>
                <c:pt idx="30908">
                  <c:v>0</c:v>
                </c:pt>
                <c:pt idx="30909">
                  <c:v>0</c:v>
                </c:pt>
                <c:pt idx="30910">
                  <c:v>0</c:v>
                </c:pt>
                <c:pt idx="30911">
                  <c:v>0</c:v>
                </c:pt>
                <c:pt idx="30912">
                  <c:v>0</c:v>
                </c:pt>
                <c:pt idx="30913">
                  <c:v>0</c:v>
                </c:pt>
                <c:pt idx="30914">
                  <c:v>0</c:v>
                </c:pt>
                <c:pt idx="30915">
                  <c:v>0</c:v>
                </c:pt>
                <c:pt idx="30916">
                  <c:v>0</c:v>
                </c:pt>
                <c:pt idx="30917">
                  <c:v>0</c:v>
                </c:pt>
                <c:pt idx="30918">
                  <c:v>0</c:v>
                </c:pt>
                <c:pt idx="30919">
                  <c:v>0</c:v>
                </c:pt>
                <c:pt idx="30920">
                  <c:v>0</c:v>
                </c:pt>
                <c:pt idx="30921">
                  <c:v>0</c:v>
                </c:pt>
                <c:pt idx="30922">
                  <c:v>0</c:v>
                </c:pt>
                <c:pt idx="30923">
                  <c:v>0</c:v>
                </c:pt>
                <c:pt idx="30924">
                  <c:v>0</c:v>
                </c:pt>
                <c:pt idx="30925">
                  <c:v>0</c:v>
                </c:pt>
                <c:pt idx="30926">
                  <c:v>0</c:v>
                </c:pt>
                <c:pt idx="30927">
                  <c:v>0</c:v>
                </c:pt>
                <c:pt idx="30928">
                  <c:v>0</c:v>
                </c:pt>
                <c:pt idx="30929">
                  <c:v>0</c:v>
                </c:pt>
                <c:pt idx="30930">
                  <c:v>0</c:v>
                </c:pt>
                <c:pt idx="30931">
                  <c:v>0</c:v>
                </c:pt>
                <c:pt idx="30932">
                  <c:v>0</c:v>
                </c:pt>
                <c:pt idx="30933">
                  <c:v>0</c:v>
                </c:pt>
                <c:pt idx="30934">
                  <c:v>0</c:v>
                </c:pt>
                <c:pt idx="30935">
                  <c:v>0</c:v>
                </c:pt>
                <c:pt idx="30936">
                  <c:v>0</c:v>
                </c:pt>
                <c:pt idx="30937">
                  <c:v>0</c:v>
                </c:pt>
                <c:pt idx="30938">
                  <c:v>0</c:v>
                </c:pt>
                <c:pt idx="30939">
                  <c:v>0</c:v>
                </c:pt>
                <c:pt idx="30940">
                  <c:v>0</c:v>
                </c:pt>
                <c:pt idx="30941">
                  <c:v>0</c:v>
                </c:pt>
                <c:pt idx="30942">
                  <c:v>0</c:v>
                </c:pt>
                <c:pt idx="30943">
                  <c:v>0</c:v>
                </c:pt>
                <c:pt idx="30944">
                  <c:v>0</c:v>
                </c:pt>
                <c:pt idx="30945">
                  <c:v>0</c:v>
                </c:pt>
                <c:pt idx="30946">
                  <c:v>0</c:v>
                </c:pt>
                <c:pt idx="30947">
                  <c:v>0</c:v>
                </c:pt>
                <c:pt idx="30948">
                  <c:v>0</c:v>
                </c:pt>
                <c:pt idx="30949">
                  <c:v>0</c:v>
                </c:pt>
                <c:pt idx="30950">
                  <c:v>0</c:v>
                </c:pt>
                <c:pt idx="30951">
                  <c:v>0</c:v>
                </c:pt>
                <c:pt idx="30952">
                  <c:v>0</c:v>
                </c:pt>
                <c:pt idx="30953">
                  <c:v>0</c:v>
                </c:pt>
                <c:pt idx="30954">
                  <c:v>0</c:v>
                </c:pt>
                <c:pt idx="30955">
                  <c:v>0</c:v>
                </c:pt>
                <c:pt idx="30956">
                  <c:v>0</c:v>
                </c:pt>
                <c:pt idx="30957">
                  <c:v>0</c:v>
                </c:pt>
                <c:pt idx="30958">
                  <c:v>0</c:v>
                </c:pt>
                <c:pt idx="30959">
                  <c:v>0</c:v>
                </c:pt>
                <c:pt idx="30960">
                  <c:v>0</c:v>
                </c:pt>
                <c:pt idx="30961">
                  <c:v>0</c:v>
                </c:pt>
                <c:pt idx="30962">
                  <c:v>0</c:v>
                </c:pt>
                <c:pt idx="30963">
                  <c:v>0</c:v>
                </c:pt>
                <c:pt idx="30964">
                  <c:v>0</c:v>
                </c:pt>
                <c:pt idx="30965">
                  <c:v>0</c:v>
                </c:pt>
                <c:pt idx="30966">
                  <c:v>0</c:v>
                </c:pt>
                <c:pt idx="30967">
                  <c:v>0</c:v>
                </c:pt>
                <c:pt idx="30968">
                  <c:v>0</c:v>
                </c:pt>
                <c:pt idx="30969">
                  <c:v>0</c:v>
                </c:pt>
                <c:pt idx="30970">
                  <c:v>0</c:v>
                </c:pt>
                <c:pt idx="30971">
                  <c:v>0</c:v>
                </c:pt>
                <c:pt idx="30972">
                  <c:v>0</c:v>
                </c:pt>
                <c:pt idx="30973">
                  <c:v>0</c:v>
                </c:pt>
                <c:pt idx="30974">
                  <c:v>0</c:v>
                </c:pt>
                <c:pt idx="30975">
                  <c:v>0</c:v>
                </c:pt>
                <c:pt idx="30976">
                  <c:v>0</c:v>
                </c:pt>
                <c:pt idx="30977">
                  <c:v>0</c:v>
                </c:pt>
                <c:pt idx="30978">
                  <c:v>0</c:v>
                </c:pt>
                <c:pt idx="30979">
                  <c:v>0</c:v>
                </c:pt>
                <c:pt idx="30980">
                  <c:v>0</c:v>
                </c:pt>
                <c:pt idx="30981">
                  <c:v>0</c:v>
                </c:pt>
                <c:pt idx="30982">
                  <c:v>0</c:v>
                </c:pt>
                <c:pt idx="30983">
                  <c:v>0</c:v>
                </c:pt>
                <c:pt idx="30984">
                  <c:v>0</c:v>
                </c:pt>
                <c:pt idx="30985">
                  <c:v>0</c:v>
                </c:pt>
                <c:pt idx="30986">
                  <c:v>0</c:v>
                </c:pt>
                <c:pt idx="30987">
                  <c:v>0</c:v>
                </c:pt>
                <c:pt idx="30988">
                  <c:v>0</c:v>
                </c:pt>
                <c:pt idx="30989">
                  <c:v>0</c:v>
                </c:pt>
                <c:pt idx="30990">
                  <c:v>0</c:v>
                </c:pt>
                <c:pt idx="30991">
                  <c:v>0</c:v>
                </c:pt>
                <c:pt idx="30992">
                  <c:v>0</c:v>
                </c:pt>
                <c:pt idx="30993">
                  <c:v>0</c:v>
                </c:pt>
                <c:pt idx="30994">
                  <c:v>0</c:v>
                </c:pt>
                <c:pt idx="30995">
                  <c:v>0</c:v>
                </c:pt>
                <c:pt idx="30996">
                  <c:v>0</c:v>
                </c:pt>
                <c:pt idx="30997">
                  <c:v>0</c:v>
                </c:pt>
                <c:pt idx="30998">
                  <c:v>0</c:v>
                </c:pt>
                <c:pt idx="30999">
                  <c:v>0</c:v>
                </c:pt>
                <c:pt idx="31000">
                  <c:v>0</c:v>
                </c:pt>
                <c:pt idx="31001">
                  <c:v>0</c:v>
                </c:pt>
                <c:pt idx="31002">
                  <c:v>0</c:v>
                </c:pt>
                <c:pt idx="31003">
                  <c:v>0</c:v>
                </c:pt>
                <c:pt idx="31004">
                  <c:v>0</c:v>
                </c:pt>
                <c:pt idx="31005">
                  <c:v>0</c:v>
                </c:pt>
                <c:pt idx="31006">
                  <c:v>0</c:v>
                </c:pt>
                <c:pt idx="31007">
                  <c:v>0</c:v>
                </c:pt>
                <c:pt idx="31008">
                  <c:v>0</c:v>
                </c:pt>
                <c:pt idx="31009">
                  <c:v>0</c:v>
                </c:pt>
                <c:pt idx="31010">
                  <c:v>0</c:v>
                </c:pt>
                <c:pt idx="31011">
                  <c:v>0</c:v>
                </c:pt>
                <c:pt idx="31012">
                  <c:v>0</c:v>
                </c:pt>
                <c:pt idx="31013">
                  <c:v>0</c:v>
                </c:pt>
                <c:pt idx="31014">
                  <c:v>0</c:v>
                </c:pt>
                <c:pt idx="31015">
                  <c:v>0</c:v>
                </c:pt>
                <c:pt idx="31016">
                  <c:v>0</c:v>
                </c:pt>
                <c:pt idx="31017">
                  <c:v>0</c:v>
                </c:pt>
                <c:pt idx="31018">
                  <c:v>0</c:v>
                </c:pt>
                <c:pt idx="31019">
                  <c:v>0</c:v>
                </c:pt>
                <c:pt idx="31020">
                  <c:v>0</c:v>
                </c:pt>
                <c:pt idx="31021">
                  <c:v>0</c:v>
                </c:pt>
                <c:pt idx="31022">
                  <c:v>0</c:v>
                </c:pt>
                <c:pt idx="31023">
                  <c:v>0</c:v>
                </c:pt>
                <c:pt idx="31024">
                  <c:v>0</c:v>
                </c:pt>
                <c:pt idx="31025">
                  <c:v>0</c:v>
                </c:pt>
                <c:pt idx="31026">
                  <c:v>0</c:v>
                </c:pt>
                <c:pt idx="31027">
                  <c:v>0</c:v>
                </c:pt>
                <c:pt idx="31028">
                  <c:v>0</c:v>
                </c:pt>
                <c:pt idx="31029">
                  <c:v>0</c:v>
                </c:pt>
                <c:pt idx="31030">
                  <c:v>0</c:v>
                </c:pt>
                <c:pt idx="31031">
                  <c:v>0</c:v>
                </c:pt>
                <c:pt idx="31032">
                  <c:v>0</c:v>
                </c:pt>
                <c:pt idx="31033">
                  <c:v>0</c:v>
                </c:pt>
                <c:pt idx="31034">
                  <c:v>0</c:v>
                </c:pt>
                <c:pt idx="31035">
                  <c:v>0</c:v>
                </c:pt>
                <c:pt idx="31036">
                  <c:v>0</c:v>
                </c:pt>
                <c:pt idx="31037">
                  <c:v>0</c:v>
                </c:pt>
                <c:pt idx="31038">
                  <c:v>0</c:v>
                </c:pt>
                <c:pt idx="31039">
                  <c:v>0</c:v>
                </c:pt>
                <c:pt idx="31040">
                  <c:v>0</c:v>
                </c:pt>
                <c:pt idx="31041">
                  <c:v>0</c:v>
                </c:pt>
                <c:pt idx="31042">
                  <c:v>0</c:v>
                </c:pt>
                <c:pt idx="31043">
                  <c:v>0</c:v>
                </c:pt>
                <c:pt idx="31044">
                  <c:v>0</c:v>
                </c:pt>
                <c:pt idx="31045">
                  <c:v>0</c:v>
                </c:pt>
                <c:pt idx="31046">
                  <c:v>0</c:v>
                </c:pt>
                <c:pt idx="31047">
                  <c:v>0</c:v>
                </c:pt>
                <c:pt idx="31048">
                  <c:v>0</c:v>
                </c:pt>
                <c:pt idx="31049">
                  <c:v>0</c:v>
                </c:pt>
                <c:pt idx="31050">
                  <c:v>0</c:v>
                </c:pt>
                <c:pt idx="31051">
                  <c:v>0</c:v>
                </c:pt>
                <c:pt idx="31052">
                  <c:v>0</c:v>
                </c:pt>
                <c:pt idx="31053">
                  <c:v>0</c:v>
                </c:pt>
                <c:pt idx="31054">
                  <c:v>0</c:v>
                </c:pt>
                <c:pt idx="31055">
                  <c:v>0</c:v>
                </c:pt>
                <c:pt idx="31056">
                  <c:v>0</c:v>
                </c:pt>
                <c:pt idx="31057">
                  <c:v>0</c:v>
                </c:pt>
                <c:pt idx="31058">
                  <c:v>0</c:v>
                </c:pt>
                <c:pt idx="31059">
                  <c:v>0</c:v>
                </c:pt>
                <c:pt idx="31060">
                  <c:v>0</c:v>
                </c:pt>
                <c:pt idx="31061">
                  <c:v>0</c:v>
                </c:pt>
                <c:pt idx="31062">
                  <c:v>0</c:v>
                </c:pt>
                <c:pt idx="31063">
                  <c:v>0</c:v>
                </c:pt>
                <c:pt idx="31064">
                  <c:v>0</c:v>
                </c:pt>
                <c:pt idx="31065">
                  <c:v>0</c:v>
                </c:pt>
                <c:pt idx="31066">
                  <c:v>0</c:v>
                </c:pt>
                <c:pt idx="31067">
                  <c:v>0</c:v>
                </c:pt>
                <c:pt idx="31068">
                  <c:v>0</c:v>
                </c:pt>
                <c:pt idx="31069">
                  <c:v>0</c:v>
                </c:pt>
                <c:pt idx="31070">
                  <c:v>0</c:v>
                </c:pt>
                <c:pt idx="31071">
                  <c:v>0</c:v>
                </c:pt>
                <c:pt idx="31072">
                  <c:v>0</c:v>
                </c:pt>
                <c:pt idx="31073">
                  <c:v>0</c:v>
                </c:pt>
                <c:pt idx="31074">
                  <c:v>0</c:v>
                </c:pt>
                <c:pt idx="31075">
                  <c:v>0</c:v>
                </c:pt>
                <c:pt idx="31076">
                  <c:v>0</c:v>
                </c:pt>
                <c:pt idx="31077">
                  <c:v>0</c:v>
                </c:pt>
                <c:pt idx="31078">
                  <c:v>0</c:v>
                </c:pt>
                <c:pt idx="31079">
                  <c:v>0</c:v>
                </c:pt>
                <c:pt idx="31080">
                  <c:v>0</c:v>
                </c:pt>
                <c:pt idx="31081">
                  <c:v>0</c:v>
                </c:pt>
                <c:pt idx="31082">
                  <c:v>0</c:v>
                </c:pt>
                <c:pt idx="31083">
                  <c:v>0</c:v>
                </c:pt>
                <c:pt idx="31084">
                  <c:v>0</c:v>
                </c:pt>
                <c:pt idx="31085">
                  <c:v>0</c:v>
                </c:pt>
                <c:pt idx="31086">
                  <c:v>0</c:v>
                </c:pt>
                <c:pt idx="31087">
                  <c:v>0</c:v>
                </c:pt>
                <c:pt idx="31088">
                  <c:v>0</c:v>
                </c:pt>
                <c:pt idx="31089">
                  <c:v>0</c:v>
                </c:pt>
                <c:pt idx="31090">
                  <c:v>0</c:v>
                </c:pt>
                <c:pt idx="31091">
                  <c:v>0</c:v>
                </c:pt>
                <c:pt idx="31092">
                  <c:v>0</c:v>
                </c:pt>
                <c:pt idx="31093">
                  <c:v>0</c:v>
                </c:pt>
                <c:pt idx="31094">
                  <c:v>0</c:v>
                </c:pt>
                <c:pt idx="31095">
                  <c:v>0</c:v>
                </c:pt>
                <c:pt idx="31096">
                  <c:v>0</c:v>
                </c:pt>
                <c:pt idx="31097">
                  <c:v>0</c:v>
                </c:pt>
                <c:pt idx="31098">
                  <c:v>0</c:v>
                </c:pt>
                <c:pt idx="31099">
                  <c:v>0</c:v>
                </c:pt>
                <c:pt idx="31100">
                  <c:v>0</c:v>
                </c:pt>
                <c:pt idx="31101">
                  <c:v>0</c:v>
                </c:pt>
                <c:pt idx="31102">
                  <c:v>0</c:v>
                </c:pt>
                <c:pt idx="31103">
                  <c:v>0</c:v>
                </c:pt>
                <c:pt idx="31104">
                  <c:v>0</c:v>
                </c:pt>
                <c:pt idx="31105">
                  <c:v>0</c:v>
                </c:pt>
                <c:pt idx="31106">
                  <c:v>0</c:v>
                </c:pt>
                <c:pt idx="31107">
                  <c:v>0</c:v>
                </c:pt>
                <c:pt idx="31108">
                  <c:v>0</c:v>
                </c:pt>
                <c:pt idx="31109">
                  <c:v>0</c:v>
                </c:pt>
                <c:pt idx="31110">
                  <c:v>0</c:v>
                </c:pt>
                <c:pt idx="31111">
                  <c:v>0</c:v>
                </c:pt>
                <c:pt idx="31112">
                  <c:v>0</c:v>
                </c:pt>
                <c:pt idx="31113">
                  <c:v>0</c:v>
                </c:pt>
                <c:pt idx="31114">
                  <c:v>0</c:v>
                </c:pt>
                <c:pt idx="31115">
                  <c:v>0</c:v>
                </c:pt>
                <c:pt idx="31116">
                  <c:v>0</c:v>
                </c:pt>
                <c:pt idx="31117">
                  <c:v>0</c:v>
                </c:pt>
                <c:pt idx="31118">
                  <c:v>0</c:v>
                </c:pt>
                <c:pt idx="31119">
                  <c:v>0</c:v>
                </c:pt>
                <c:pt idx="31120">
                  <c:v>0</c:v>
                </c:pt>
                <c:pt idx="31121">
                  <c:v>0</c:v>
                </c:pt>
                <c:pt idx="31122">
                  <c:v>0</c:v>
                </c:pt>
                <c:pt idx="31123">
                  <c:v>0</c:v>
                </c:pt>
                <c:pt idx="31124">
                  <c:v>0</c:v>
                </c:pt>
                <c:pt idx="31125">
                  <c:v>0</c:v>
                </c:pt>
                <c:pt idx="31126">
                  <c:v>0</c:v>
                </c:pt>
                <c:pt idx="31127">
                  <c:v>0</c:v>
                </c:pt>
                <c:pt idx="31128">
                  <c:v>0</c:v>
                </c:pt>
                <c:pt idx="31129">
                  <c:v>0</c:v>
                </c:pt>
                <c:pt idx="31130">
                  <c:v>0</c:v>
                </c:pt>
                <c:pt idx="31131">
                  <c:v>0</c:v>
                </c:pt>
                <c:pt idx="31132">
                  <c:v>0</c:v>
                </c:pt>
                <c:pt idx="31133">
                  <c:v>0</c:v>
                </c:pt>
                <c:pt idx="31134">
                  <c:v>0</c:v>
                </c:pt>
                <c:pt idx="31135">
                  <c:v>0</c:v>
                </c:pt>
                <c:pt idx="31136">
                  <c:v>0</c:v>
                </c:pt>
                <c:pt idx="31137">
                  <c:v>0</c:v>
                </c:pt>
                <c:pt idx="31138">
                  <c:v>0</c:v>
                </c:pt>
                <c:pt idx="31139">
                  <c:v>0</c:v>
                </c:pt>
                <c:pt idx="31140">
                  <c:v>0</c:v>
                </c:pt>
                <c:pt idx="31141">
                  <c:v>0</c:v>
                </c:pt>
                <c:pt idx="31142">
                  <c:v>0</c:v>
                </c:pt>
                <c:pt idx="31143">
                  <c:v>0</c:v>
                </c:pt>
                <c:pt idx="31144">
                  <c:v>0</c:v>
                </c:pt>
                <c:pt idx="31145">
                  <c:v>0</c:v>
                </c:pt>
                <c:pt idx="31146">
                  <c:v>0</c:v>
                </c:pt>
                <c:pt idx="31147">
                  <c:v>0</c:v>
                </c:pt>
                <c:pt idx="31148">
                  <c:v>0</c:v>
                </c:pt>
                <c:pt idx="31149">
                  <c:v>0</c:v>
                </c:pt>
                <c:pt idx="31150">
                  <c:v>0</c:v>
                </c:pt>
                <c:pt idx="31151">
                  <c:v>0</c:v>
                </c:pt>
                <c:pt idx="31152">
                  <c:v>0</c:v>
                </c:pt>
                <c:pt idx="31153">
                  <c:v>0</c:v>
                </c:pt>
                <c:pt idx="31154">
                  <c:v>0</c:v>
                </c:pt>
                <c:pt idx="31155">
                  <c:v>0</c:v>
                </c:pt>
                <c:pt idx="31156">
                  <c:v>0</c:v>
                </c:pt>
                <c:pt idx="31157">
                  <c:v>0</c:v>
                </c:pt>
                <c:pt idx="31158">
                  <c:v>0</c:v>
                </c:pt>
                <c:pt idx="31159">
                  <c:v>0</c:v>
                </c:pt>
                <c:pt idx="31160">
                  <c:v>0</c:v>
                </c:pt>
                <c:pt idx="31161">
                  <c:v>0</c:v>
                </c:pt>
                <c:pt idx="31162">
                  <c:v>0</c:v>
                </c:pt>
                <c:pt idx="31163">
                  <c:v>0</c:v>
                </c:pt>
                <c:pt idx="31164">
                  <c:v>0</c:v>
                </c:pt>
                <c:pt idx="31165">
                  <c:v>0</c:v>
                </c:pt>
                <c:pt idx="31166">
                  <c:v>0</c:v>
                </c:pt>
                <c:pt idx="31167">
                  <c:v>0</c:v>
                </c:pt>
                <c:pt idx="31168">
                  <c:v>0</c:v>
                </c:pt>
                <c:pt idx="31169">
                  <c:v>0</c:v>
                </c:pt>
                <c:pt idx="31170">
                  <c:v>0</c:v>
                </c:pt>
                <c:pt idx="31171">
                  <c:v>0</c:v>
                </c:pt>
                <c:pt idx="31172">
                  <c:v>0</c:v>
                </c:pt>
                <c:pt idx="31173">
                  <c:v>0</c:v>
                </c:pt>
                <c:pt idx="31174">
                  <c:v>0</c:v>
                </c:pt>
                <c:pt idx="31175">
                  <c:v>0</c:v>
                </c:pt>
                <c:pt idx="31176">
                  <c:v>0</c:v>
                </c:pt>
                <c:pt idx="31177">
                  <c:v>0</c:v>
                </c:pt>
                <c:pt idx="31178">
                  <c:v>0</c:v>
                </c:pt>
                <c:pt idx="31179">
                  <c:v>0</c:v>
                </c:pt>
                <c:pt idx="31180">
                  <c:v>0</c:v>
                </c:pt>
                <c:pt idx="31181">
                  <c:v>0</c:v>
                </c:pt>
                <c:pt idx="31182">
                  <c:v>0</c:v>
                </c:pt>
                <c:pt idx="31183">
                  <c:v>0</c:v>
                </c:pt>
                <c:pt idx="31184">
                  <c:v>0</c:v>
                </c:pt>
                <c:pt idx="31185">
                  <c:v>0</c:v>
                </c:pt>
                <c:pt idx="31186">
                  <c:v>0</c:v>
                </c:pt>
                <c:pt idx="31187">
                  <c:v>0</c:v>
                </c:pt>
                <c:pt idx="31188">
                  <c:v>0</c:v>
                </c:pt>
                <c:pt idx="31189">
                  <c:v>0</c:v>
                </c:pt>
                <c:pt idx="31190">
                  <c:v>0</c:v>
                </c:pt>
                <c:pt idx="31191">
                  <c:v>0</c:v>
                </c:pt>
                <c:pt idx="31192">
                  <c:v>0</c:v>
                </c:pt>
                <c:pt idx="31193">
                  <c:v>0</c:v>
                </c:pt>
                <c:pt idx="31194">
                  <c:v>0</c:v>
                </c:pt>
                <c:pt idx="31195">
                  <c:v>0</c:v>
                </c:pt>
                <c:pt idx="31196">
                  <c:v>0</c:v>
                </c:pt>
                <c:pt idx="31197">
                  <c:v>0</c:v>
                </c:pt>
                <c:pt idx="31198">
                  <c:v>0</c:v>
                </c:pt>
                <c:pt idx="31199">
                  <c:v>0</c:v>
                </c:pt>
                <c:pt idx="31200">
                  <c:v>0</c:v>
                </c:pt>
                <c:pt idx="31201">
                  <c:v>0</c:v>
                </c:pt>
                <c:pt idx="31202">
                  <c:v>0</c:v>
                </c:pt>
                <c:pt idx="31203">
                  <c:v>0</c:v>
                </c:pt>
                <c:pt idx="31204">
                  <c:v>0</c:v>
                </c:pt>
                <c:pt idx="31205">
                  <c:v>0</c:v>
                </c:pt>
                <c:pt idx="31206">
                  <c:v>0</c:v>
                </c:pt>
                <c:pt idx="31207">
                  <c:v>0</c:v>
                </c:pt>
                <c:pt idx="31208">
                  <c:v>0</c:v>
                </c:pt>
                <c:pt idx="31209">
                  <c:v>0</c:v>
                </c:pt>
                <c:pt idx="31210">
                  <c:v>0</c:v>
                </c:pt>
                <c:pt idx="31211">
                  <c:v>0</c:v>
                </c:pt>
                <c:pt idx="31212">
                  <c:v>0</c:v>
                </c:pt>
                <c:pt idx="31213">
                  <c:v>0</c:v>
                </c:pt>
                <c:pt idx="31214">
                  <c:v>0</c:v>
                </c:pt>
                <c:pt idx="31215">
                  <c:v>0</c:v>
                </c:pt>
                <c:pt idx="31216">
                  <c:v>0</c:v>
                </c:pt>
                <c:pt idx="31217">
                  <c:v>0</c:v>
                </c:pt>
                <c:pt idx="31218">
                  <c:v>0</c:v>
                </c:pt>
                <c:pt idx="31219">
                  <c:v>0</c:v>
                </c:pt>
                <c:pt idx="31220">
                  <c:v>0</c:v>
                </c:pt>
                <c:pt idx="31221">
                  <c:v>0</c:v>
                </c:pt>
                <c:pt idx="31222">
                  <c:v>0</c:v>
                </c:pt>
                <c:pt idx="31223">
                  <c:v>0</c:v>
                </c:pt>
                <c:pt idx="31224">
                  <c:v>0</c:v>
                </c:pt>
                <c:pt idx="31225">
                  <c:v>0</c:v>
                </c:pt>
                <c:pt idx="31226">
                  <c:v>0</c:v>
                </c:pt>
                <c:pt idx="31227">
                  <c:v>0</c:v>
                </c:pt>
                <c:pt idx="31228">
                  <c:v>0</c:v>
                </c:pt>
                <c:pt idx="31229">
                  <c:v>0</c:v>
                </c:pt>
                <c:pt idx="31230">
                  <c:v>0</c:v>
                </c:pt>
                <c:pt idx="31231">
                  <c:v>0</c:v>
                </c:pt>
                <c:pt idx="31232">
                  <c:v>0</c:v>
                </c:pt>
                <c:pt idx="31233">
                  <c:v>0</c:v>
                </c:pt>
                <c:pt idx="31234">
                  <c:v>0</c:v>
                </c:pt>
                <c:pt idx="31235">
                  <c:v>0</c:v>
                </c:pt>
                <c:pt idx="31236">
                  <c:v>0</c:v>
                </c:pt>
                <c:pt idx="31237">
                  <c:v>0</c:v>
                </c:pt>
                <c:pt idx="31238">
                  <c:v>0</c:v>
                </c:pt>
                <c:pt idx="31239">
                  <c:v>0</c:v>
                </c:pt>
                <c:pt idx="31240">
                  <c:v>0</c:v>
                </c:pt>
                <c:pt idx="31241">
                  <c:v>0</c:v>
                </c:pt>
                <c:pt idx="31242">
                  <c:v>0</c:v>
                </c:pt>
                <c:pt idx="31243">
                  <c:v>0</c:v>
                </c:pt>
                <c:pt idx="31244">
                  <c:v>0</c:v>
                </c:pt>
                <c:pt idx="31245">
                  <c:v>0</c:v>
                </c:pt>
                <c:pt idx="31246">
                  <c:v>0</c:v>
                </c:pt>
                <c:pt idx="31247">
                  <c:v>0</c:v>
                </c:pt>
                <c:pt idx="31248">
                  <c:v>0</c:v>
                </c:pt>
                <c:pt idx="31249">
                  <c:v>0</c:v>
                </c:pt>
                <c:pt idx="31250">
                  <c:v>0</c:v>
                </c:pt>
                <c:pt idx="31251">
                  <c:v>0</c:v>
                </c:pt>
                <c:pt idx="31252">
                  <c:v>0</c:v>
                </c:pt>
                <c:pt idx="31253">
                  <c:v>0</c:v>
                </c:pt>
                <c:pt idx="31254">
                  <c:v>0</c:v>
                </c:pt>
                <c:pt idx="31255">
                  <c:v>0</c:v>
                </c:pt>
                <c:pt idx="31256">
                  <c:v>0</c:v>
                </c:pt>
                <c:pt idx="31257">
                  <c:v>0</c:v>
                </c:pt>
                <c:pt idx="31258">
                  <c:v>0</c:v>
                </c:pt>
                <c:pt idx="31259">
                  <c:v>0</c:v>
                </c:pt>
                <c:pt idx="31260">
                  <c:v>0</c:v>
                </c:pt>
                <c:pt idx="31261">
                  <c:v>0</c:v>
                </c:pt>
                <c:pt idx="31262">
                  <c:v>0</c:v>
                </c:pt>
                <c:pt idx="31263">
                  <c:v>0</c:v>
                </c:pt>
                <c:pt idx="31264">
                  <c:v>0</c:v>
                </c:pt>
                <c:pt idx="31265">
                  <c:v>0</c:v>
                </c:pt>
                <c:pt idx="31266">
                  <c:v>0</c:v>
                </c:pt>
                <c:pt idx="31267">
                  <c:v>0</c:v>
                </c:pt>
                <c:pt idx="31268">
                  <c:v>0</c:v>
                </c:pt>
                <c:pt idx="31269">
                  <c:v>0</c:v>
                </c:pt>
                <c:pt idx="31270">
                  <c:v>0</c:v>
                </c:pt>
                <c:pt idx="31271">
                  <c:v>0</c:v>
                </c:pt>
                <c:pt idx="31272">
                  <c:v>0</c:v>
                </c:pt>
                <c:pt idx="31273">
                  <c:v>0</c:v>
                </c:pt>
                <c:pt idx="31274">
                  <c:v>0</c:v>
                </c:pt>
                <c:pt idx="31275">
                  <c:v>0</c:v>
                </c:pt>
                <c:pt idx="31276">
                  <c:v>0</c:v>
                </c:pt>
                <c:pt idx="31277">
                  <c:v>0</c:v>
                </c:pt>
                <c:pt idx="31278">
                  <c:v>0</c:v>
                </c:pt>
                <c:pt idx="31279">
                  <c:v>0</c:v>
                </c:pt>
                <c:pt idx="31280">
                  <c:v>0</c:v>
                </c:pt>
                <c:pt idx="31281">
                  <c:v>0</c:v>
                </c:pt>
                <c:pt idx="31282">
                  <c:v>67442.300000000017</c:v>
                </c:pt>
                <c:pt idx="31283">
                  <c:v>0</c:v>
                </c:pt>
                <c:pt idx="31284">
                  <c:v>0</c:v>
                </c:pt>
                <c:pt idx="31285">
                  <c:v>0</c:v>
                </c:pt>
                <c:pt idx="31286">
                  <c:v>0</c:v>
                </c:pt>
                <c:pt idx="31287">
                  <c:v>0</c:v>
                </c:pt>
                <c:pt idx="31288">
                  <c:v>0</c:v>
                </c:pt>
                <c:pt idx="31289">
                  <c:v>0</c:v>
                </c:pt>
                <c:pt idx="31290">
                  <c:v>0</c:v>
                </c:pt>
                <c:pt idx="31291">
                  <c:v>0</c:v>
                </c:pt>
                <c:pt idx="31292">
                  <c:v>0</c:v>
                </c:pt>
                <c:pt idx="31293">
                  <c:v>0</c:v>
                </c:pt>
                <c:pt idx="31294">
                  <c:v>0</c:v>
                </c:pt>
                <c:pt idx="31295">
                  <c:v>0</c:v>
                </c:pt>
                <c:pt idx="31296">
                  <c:v>0</c:v>
                </c:pt>
                <c:pt idx="31297">
                  <c:v>0</c:v>
                </c:pt>
                <c:pt idx="31298">
                  <c:v>0</c:v>
                </c:pt>
                <c:pt idx="31299">
                  <c:v>0</c:v>
                </c:pt>
                <c:pt idx="31300">
                  <c:v>0</c:v>
                </c:pt>
                <c:pt idx="31301">
                  <c:v>0</c:v>
                </c:pt>
                <c:pt idx="31302">
                  <c:v>0</c:v>
                </c:pt>
                <c:pt idx="31303">
                  <c:v>0</c:v>
                </c:pt>
                <c:pt idx="31304">
                  <c:v>0</c:v>
                </c:pt>
                <c:pt idx="31305">
                  <c:v>0</c:v>
                </c:pt>
                <c:pt idx="31306">
                  <c:v>0</c:v>
                </c:pt>
                <c:pt idx="31307">
                  <c:v>0</c:v>
                </c:pt>
                <c:pt idx="31308">
                  <c:v>0</c:v>
                </c:pt>
                <c:pt idx="31309">
                  <c:v>0</c:v>
                </c:pt>
                <c:pt idx="31310">
                  <c:v>0</c:v>
                </c:pt>
                <c:pt idx="31311">
                  <c:v>0</c:v>
                </c:pt>
                <c:pt idx="31312">
                  <c:v>0</c:v>
                </c:pt>
                <c:pt idx="31313">
                  <c:v>0</c:v>
                </c:pt>
                <c:pt idx="31314">
                  <c:v>0</c:v>
                </c:pt>
                <c:pt idx="31315">
                  <c:v>0</c:v>
                </c:pt>
                <c:pt idx="31316">
                  <c:v>0</c:v>
                </c:pt>
                <c:pt idx="31317">
                  <c:v>0</c:v>
                </c:pt>
                <c:pt idx="31318">
                  <c:v>0</c:v>
                </c:pt>
                <c:pt idx="31319">
                  <c:v>0</c:v>
                </c:pt>
                <c:pt idx="31320">
                  <c:v>0</c:v>
                </c:pt>
                <c:pt idx="31321">
                  <c:v>0</c:v>
                </c:pt>
                <c:pt idx="31322">
                  <c:v>0</c:v>
                </c:pt>
                <c:pt idx="31323">
                  <c:v>0</c:v>
                </c:pt>
                <c:pt idx="31324">
                  <c:v>0</c:v>
                </c:pt>
                <c:pt idx="31325">
                  <c:v>0</c:v>
                </c:pt>
                <c:pt idx="31326">
                  <c:v>0</c:v>
                </c:pt>
                <c:pt idx="31327">
                  <c:v>0</c:v>
                </c:pt>
                <c:pt idx="31328">
                  <c:v>0</c:v>
                </c:pt>
                <c:pt idx="31329">
                  <c:v>0</c:v>
                </c:pt>
                <c:pt idx="31330">
                  <c:v>0</c:v>
                </c:pt>
                <c:pt idx="31331">
                  <c:v>0</c:v>
                </c:pt>
                <c:pt idx="31332">
                  <c:v>0</c:v>
                </c:pt>
                <c:pt idx="31333">
                  <c:v>0</c:v>
                </c:pt>
                <c:pt idx="31334">
                  <c:v>0</c:v>
                </c:pt>
                <c:pt idx="31335">
                  <c:v>0</c:v>
                </c:pt>
                <c:pt idx="31336">
                  <c:v>0</c:v>
                </c:pt>
                <c:pt idx="31337">
                  <c:v>0</c:v>
                </c:pt>
                <c:pt idx="31338">
                  <c:v>10156.499999999998</c:v>
                </c:pt>
                <c:pt idx="31339">
                  <c:v>0</c:v>
                </c:pt>
                <c:pt idx="31340">
                  <c:v>0</c:v>
                </c:pt>
                <c:pt idx="31341">
                  <c:v>0</c:v>
                </c:pt>
                <c:pt idx="31342">
                  <c:v>0</c:v>
                </c:pt>
                <c:pt idx="31343">
                  <c:v>0</c:v>
                </c:pt>
                <c:pt idx="31344">
                  <c:v>0</c:v>
                </c:pt>
                <c:pt idx="31345">
                  <c:v>0</c:v>
                </c:pt>
                <c:pt idx="31346">
                  <c:v>0</c:v>
                </c:pt>
                <c:pt idx="31347">
                  <c:v>0</c:v>
                </c:pt>
                <c:pt idx="31348">
                  <c:v>0</c:v>
                </c:pt>
                <c:pt idx="31349">
                  <c:v>0</c:v>
                </c:pt>
                <c:pt idx="31350">
                  <c:v>0</c:v>
                </c:pt>
                <c:pt idx="31351">
                  <c:v>0</c:v>
                </c:pt>
                <c:pt idx="31352">
                  <c:v>0</c:v>
                </c:pt>
                <c:pt idx="31353">
                  <c:v>0</c:v>
                </c:pt>
                <c:pt idx="31354">
                  <c:v>0</c:v>
                </c:pt>
                <c:pt idx="31355">
                  <c:v>0</c:v>
                </c:pt>
                <c:pt idx="31356">
                  <c:v>0</c:v>
                </c:pt>
                <c:pt idx="31357">
                  <c:v>0</c:v>
                </c:pt>
                <c:pt idx="31358">
                  <c:v>0</c:v>
                </c:pt>
                <c:pt idx="31359">
                  <c:v>0</c:v>
                </c:pt>
                <c:pt idx="31360">
                  <c:v>0</c:v>
                </c:pt>
                <c:pt idx="31361">
                  <c:v>0</c:v>
                </c:pt>
                <c:pt idx="31362">
                  <c:v>0</c:v>
                </c:pt>
                <c:pt idx="31363">
                  <c:v>0</c:v>
                </c:pt>
                <c:pt idx="31364">
                  <c:v>0</c:v>
                </c:pt>
                <c:pt idx="31365">
                  <c:v>0</c:v>
                </c:pt>
                <c:pt idx="31366">
                  <c:v>0</c:v>
                </c:pt>
                <c:pt idx="31367">
                  <c:v>0</c:v>
                </c:pt>
                <c:pt idx="31368">
                  <c:v>0</c:v>
                </c:pt>
                <c:pt idx="31369">
                  <c:v>0</c:v>
                </c:pt>
                <c:pt idx="31370">
                  <c:v>0</c:v>
                </c:pt>
                <c:pt idx="31371">
                  <c:v>0</c:v>
                </c:pt>
                <c:pt idx="31372">
                  <c:v>0</c:v>
                </c:pt>
                <c:pt idx="31373">
                  <c:v>0</c:v>
                </c:pt>
                <c:pt idx="31374">
                  <c:v>0</c:v>
                </c:pt>
                <c:pt idx="31375">
                  <c:v>0</c:v>
                </c:pt>
                <c:pt idx="31376">
                  <c:v>0</c:v>
                </c:pt>
                <c:pt idx="31377">
                  <c:v>0</c:v>
                </c:pt>
                <c:pt idx="31378">
                  <c:v>0</c:v>
                </c:pt>
                <c:pt idx="31379">
                  <c:v>0</c:v>
                </c:pt>
                <c:pt idx="31380">
                  <c:v>0</c:v>
                </c:pt>
                <c:pt idx="31381">
                  <c:v>0</c:v>
                </c:pt>
                <c:pt idx="31382">
                  <c:v>0</c:v>
                </c:pt>
                <c:pt idx="31383">
                  <c:v>0</c:v>
                </c:pt>
                <c:pt idx="31384">
                  <c:v>0</c:v>
                </c:pt>
                <c:pt idx="31385">
                  <c:v>0</c:v>
                </c:pt>
                <c:pt idx="31386">
                  <c:v>0</c:v>
                </c:pt>
                <c:pt idx="31387">
                  <c:v>0</c:v>
                </c:pt>
                <c:pt idx="31388">
                  <c:v>0</c:v>
                </c:pt>
                <c:pt idx="31389">
                  <c:v>44168.899999999994</c:v>
                </c:pt>
                <c:pt idx="31390">
                  <c:v>0</c:v>
                </c:pt>
                <c:pt idx="31391">
                  <c:v>0</c:v>
                </c:pt>
                <c:pt idx="31392">
                  <c:v>0</c:v>
                </c:pt>
                <c:pt idx="31393">
                  <c:v>0</c:v>
                </c:pt>
                <c:pt idx="31394">
                  <c:v>0</c:v>
                </c:pt>
                <c:pt idx="31395">
                  <c:v>0</c:v>
                </c:pt>
                <c:pt idx="31396">
                  <c:v>0</c:v>
                </c:pt>
                <c:pt idx="31397">
                  <c:v>0</c:v>
                </c:pt>
                <c:pt idx="31398">
                  <c:v>0</c:v>
                </c:pt>
                <c:pt idx="31399">
                  <c:v>0</c:v>
                </c:pt>
                <c:pt idx="31400">
                  <c:v>0</c:v>
                </c:pt>
                <c:pt idx="31401">
                  <c:v>0</c:v>
                </c:pt>
                <c:pt idx="31402">
                  <c:v>0</c:v>
                </c:pt>
                <c:pt idx="31403">
                  <c:v>0</c:v>
                </c:pt>
                <c:pt idx="31404">
                  <c:v>0</c:v>
                </c:pt>
                <c:pt idx="31405">
                  <c:v>0</c:v>
                </c:pt>
                <c:pt idx="31406">
                  <c:v>0</c:v>
                </c:pt>
                <c:pt idx="31407">
                  <c:v>0</c:v>
                </c:pt>
                <c:pt idx="31408">
                  <c:v>0</c:v>
                </c:pt>
                <c:pt idx="31409">
                  <c:v>0</c:v>
                </c:pt>
                <c:pt idx="31410">
                  <c:v>0</c:v>
                </c:pt>
                <c:pt idx="31411">
                  <c:v>0</c:v>
                </c:pt>
                <c:pt idx="31412">
                  <c:v>0</c:v>
                </c:pt>
                <c:pt idx="31413">
                  <c:v>0</c:v>
                </c:pt>
                <c:pt idx="31414">
                  <c:v>0</c:v>
                </c:pt>
                <c:pt idx="31415">
                  <c:v>0</c:v>
                </c:pt>
                <c:pt idx="31416">
                  <c:v>0</c:v>
                </c:pt>
                <c:pt idx="31417">
                  <c:v>0</c:v>
                </c:pt>
                <c:pt idx="31418">
                  <c:v>0</c:v>
                </c:pt>
                <c:pt idx="31419">
                  <c:v>0</c:v>
                </c:pt>
                <c:pt idx="31420">
                  <c:v>0</c:v>
                </c:pt>
                <c:pt idx="31421">
                  <c:v>0</c:v>
                </c:pt>
                <c:pt idx="31422">
                  <c:v>0</c:v>
                </c:pt>
                <c:pt idx="31423">
                  <c:v>0</c:v>
                </c:pt>
                <c:pt idx="31424">
                  <c:v>0</c:v>
                </c:pt>
                <c:pt idx="31425">
                  <c:v>0</c:v>
                </c:pt>
                <c:pt idx="31426">
                  <c:v>0</c:v>
                </c:pt>
                <c:pt idx="31427">
                  <c:v>0</c:v>
                </c:pt>
                <c:pt idx="31428">
                  <c:v>0</c:v>
                </c:pt>
                <c:pt idx="31429">
                  <c:v>0</c:v>
                </c:pt>
                <c:pt idx="31430">
                  <c:v>0</c:v>
                </c:pt>
                <c:pt idx="31431">
                  <c:v>0</c:v>
                </c:pt>
                <c:pt idx="31432">
                  <c:v>0</c:v>
                </c:pt>
                <c:pt idx="31433">
                  <c:v>0</c:v>
                </c:pt>
                <c:pt idx="31434">
                  <c:v>0</c:v>
                </c:pt>
                <c:pt idx="31435">
                  <c:v>0</c:v>
                </c:pt>
                <c:pt idx="31436">
                  <c:v>0</c:v>
                </c:pt>
                <c:pt idx="31437">
                  <c:v>0</c:v>
                </c:pt>
                <c:pt idx="31438">
                  <c:v>0</c:v>
                </c:pt>
                <c:pt idx="31439">
                  <c:v>0</c:v>
                </c:pt>
                <c:pt idx="31440">
                  <c:v>0</c:v>
                </c:pt>
                <c:pt idx="31441">
                  <c:v>0</c:v>
                </c:pt>
                <c:pt idx="31442">
                  <c:v>0</c:v>
                </c:pt>
                <c:pt idx="31443">
                  <c:v>0</c:v>
                </c:pt>
                <c:pt idx="31444">
                  <c:v>0</c:v>
                </c:pt>
                <c:pt idx="31445">
                  <c:v>0</c:v>
                </c:pt>
                <c:pt idx="31446">
                  <c:v>0</c:v>
                </c:pt>
                <c:pt idx="31447">
                  <c:v>0</c:v>
                </c:pt>
                <c:pt idx="31448">
                  <c:v>0</c:v>
                </c:pt>
                <c:pt idx="31449">
                  <c:v>0</c:v>
                </c:pt>
                <c:pt idx="31450">
                  <c:v>3803.5000000000005</c:v>
                </c:pt>
                <c:pt idx="31451">
                  <c:v>0</c:v>
                </c:pt>
                <c:pt idx="31452">
                  <c:v>0</c:v>
                </c:pt>
                <c:pt idx="31453">
                  <c:v>0</c:v>
                </c:pt>
                <c:pt idx="31454">
                  <c:v>0</c:v>
                </c:pt>
                <c:pt idx="31455">
                  <c:v>0</c:v>
                </c:pt>
                <c:pt idx="31456">
                  <c:v>0</c:v>
                </c:pt>
                <c:pt idx="31457">
                  <c:v>0</c:v>
                </c:pt>
                <c:pt idx="31458">
                  <c:v>0</c:v>
                </c:pt>
                <c:pt idx="31459">
                  <c:v>0</c:v>
                </c:pt>
                <c:pt idx="31460">
                  <c:v>0</c:v>
                </c:pt>
                <c:pt idx="31461">
                  <c:v>0</c:v>
                </c:pt>
                <c:pt idx="31462">
                  <c:v>0</c:v>
                </c:pt>
                <c:pt idx="31463">
                  <c:v>0</c:v>
                </c:pt>
                <c:pt idx="31464">
                  <c:v>0</c:v>
                </c:pt>
                <c:pt idx="31465">
                  <c:v>0</c:v>
                </c:pt>
                <c:pt idx="31466">
                  <c:v>0</c:v>
                </c:pt>
                <c:pt idx="31467">
                  <c:v>0</c:v>
                </c:pt>
                <c:pt idx="31468">
                  <c:v>0</c:v>
                </c:pt>
                <c:pt idx="31469">
                  <c:v>0</c:v>
                </c:pt>
                <c:pt idx="31470">
                  <c:v>0</c:v>
                </c:pt>
                <c:pt idx="31471">
                  <c:v>0</c:v>
                </c:pt>
                <c:pt idx="31472">
                  <c:v>0</c:v>
                </c:pt>
                <c:pt idx="31473">
                  <c:v>0</c:v>
                </c:pt>
                <c:pt idx="31474">
                  <c:v>0</c:v>
                </c:pt>
                <c:pt idx="31475">
                  <c:v>0</c:v>
                </c:pt>
                <c:pt idx="31476">
                  <c:v>0</c:v>
                </c:pt>
                <c:pt idx="31477">
                  <c:v>0</c:v>
                </c:pt>
                <c:pt idx="31478">
                  <c:v>0</c:v>
                </c:pt>
                <c:pt idx="31479">
                  <c:v>0</c:v>
                </c:pt>
                <c:pt idx="31480">
                  <c:v>0</c:v>
                </c:pt>
                <c:pt idx="31481">
                  <c:v>0</c:v>
                </c:pt>
                <c:pt idx="31482">
                  <c:v>0</c:v>
                </c:pt>
                <c:pt idx="31483">
                  <c:v>0</c:v>
                </c:pt>
                <c:pt idx="31484">
                  <c:v>0</c:v>
                </c:pt>
                <c:pt idx="31485">
                  <c:v>0</c:v>
                </c:pt>
                <c:pt idx="31486">
                  <c:v>0</c:v>
                </c:pt>
                <c:pt idx="31487">
                  <c:v>0</c:v>
                </c:pt>
                <c:pt idx="31488">
                  <c:v>0</c:v>
                </c:pt>
                <c:pt idx="31489">
                  <c:v>0</c:v>
                </c:pt>
                <c:pt idx="31490">
                  <c:v>0</c:v>
                </c:pt>
                <c:pt idx="31491">
                  <c:v>0</c:v>
                </c:pt>
                <c:pt idx="31492">
                  <c:v>0</c:v>
                </c:pt>
                <c:pt idx="31493">
                  <c:v>0</c:v>
                </c:pt>
                <c:pt idx="31494">
                  <c:v>0</c:v>
                </c:pt>
                <c:pt idx="31495">
                  <c:v>0</c:v>
                </c:pt>
                <c:pt idx="31496">
                  <c:v>0</c:v>
                </c:pt>
                <c:pt idx="31497">
                  <c:v>0</c:v>
                </c:pt>
                <c:pt idx="31498">
                  <c:v>0</c:v>
                </c:pt>
                <c:pt idx="31499">
                  <c:v>0</c:v>
                </c:pt>
                <c:pt idx="31500">
                  <c:v>0</c:v>
                </c:pt>
                <c:pt idx="31501">
                  <c:v>0</c:v>
                </c:pt>
                <c:pt idx="31502">
                  <c:v>0</c:v>
                </c:pt>
                <c:pt idx="31503">
                  <c:v>0</c:v>
                </c:pt>
                <c:pt idx="31504">
                  <c:v>0</c:v>
                </c:pt>
                <c:pt idx="31505">
                  <c:v>0</c:v>
                </c:pt>
                <c:pt idx="31506">
                  <c:v>0</c:v>
                </c:pt>
                <c:pt idx="31507">
                  <c:v>0</c:v>
                </c:pt>
                <c:pt idx="31508">
                  <c:v>0</c:v>
                </c:pt>
                <c:pt idx="31509">
                  <c:v>0</c:v>
                </c:pt>
                <c:pt idx="31510">
                  <c:v>0</c:v>
                </c:pt>
                <c:pt idx="31511">
                  <c:v>0</c:v>
                </c:pt>
                <c:pt idx="31512">
                  <c:v>0</c:v>
                </c:pt>
                <c:pt idx="31513">
                  <c:v>0</c:v>
                </c:pt>
                <c:pt idx="31514">
                  <c:v>0</c:v>
                </c:pt>
                <c:pt idx="31515">
                  <c:v>0</c:v>
                </c:pt>
                <c:pt idx="31516">
                  <c:v>0</c:v>
                </c:pt>
                <c:pt idx="31517">
                  <c:v>0</c:v>
                </c:pt>
                <c:pt idx="31518">
                  <c:v>0</c:v>
                </c:pt>
                <c:pt idx="31519">
                  <c:v>0</c:v>
                </c:pt>
                <c:pt idx="31520">
                  <c:v>0</c:v>
                </c:pt>
                <c:pt idx="31521">
                  <c:v>0</c:v>
                </c:pt>
                <c:pt idx="31522">
                  <c:v>0</c:v>
                </c:pt>
                <c:pt idx="31523">
                  <c:v>0</c:v>
                </c:pt>
                <c:pt idx="31524">
                  <c:v>0</c:v>
                </c:pt>
                <c:pt idx="31525">
                  <c:v>0</c:v>
                </c:pt>
                <c:pt idx="31526">
                  <c:v>0</c:v>
                </c:pt>
                <c:pt idx="31527">
                  <c:v>0</c:v>
                </c:pt>
                <c:pt idx="31528">
                  <c:v>0</c:v>
                </c:pt>
                <c:pt idx="31529">
                  <c:v>0</c:v>
                </c:pt>
                <c:pt idx="31530">
                  <c:v>0</c:v>
                </c:pt>
                <c:pt idx="31531">
                  <c:v>0</c:v>
                </c:pt>
                <c:pt idx="31532">
                  <c:v>0</c:v>
                </c:pt>
                <c:pt idx="31533">
                  <c:v>0</c:v>
                </c:pt>
                <c:pt idx="31534">
                  <c:v>0</c:v>
                </c:pt>
                <c:pt idx="31535">
                  <c:v>0</c:v>
                </c:pt>
                <c:pt idx="31536">
                  <c:v>0</c:v>
                </c:pt>
                <c:pt idx="31537">
                  <c:v>0</c:v>
                </c:pt>
                <c:pt idx="31538">
                  <c:v>0</c:v>
                </c:pt>
                <c:pt idx="31539">
                  <c:v>0</c:v>
                </c:pt>
                <c:pt idx="31540">
                  <c:v>0</c:v>
                </c:pt>
                <c:pt idx="31541">
                  <c:v>0</c:v>
                </c:pt>
                <c:pt idx="31542">
                  <c:v>0</c:v>
                </c:pt>
                <c:pt idx="31543">
                  <c:v>0</c:v>
                </c:pt>
                <c:pt idx="31544">
                  <c:v>0</c:v>
                </c:pt>
                <c:pt idx="31545">
                  <c:v>0</c:v>
                </c:pt>
                <c:pt idx="31546">
                  <c:v>0</c:v>
                </c:pt>
                <c:pt idx="31547">
                  <c:v>0</c:v>
                </c:pt>
                <c:pt idx="31548">
                  <c:v>0</c:v>
                </c:pt>
                <c:pt idx="31549">
                  <c:v>0</c:v>
                </c:pt>
                <c:pt idx="31550">
                  <c:v>0</c:v>
                </c:pt>
                <c:pt idx="31551">
                  <c:v>0</c:v>
                </c:pt>
                <c:pt idx="31552">
                  <c:v>0</c:v>
                </c:pt>
                <c:pt idx="31553">
                  <c:v>0</c:v>
                </c:pt>
                <c:pt idx="31554">
                  <c:v>0</c:v>
                </c:pt>
                <c:pt idx="31555">
                  <c:v>0</c:v>
                </c:pt>
                <c:pt idx="31556">
                  <c:v>0</c:v>
                </c:pt>
                <c:pt idx="31557">
                  <c:v>0</c:v>
                </c:pt>
                <c:pt idx="31558">
                  <c:v>0</c:v>
                </c:pt>
                <c:pt idx="31559">
                  <c:v>0</c:v>
                </c:pt>
                <c:pt idx="31560">
                  <c:v>0</c:v>
                </c:pt>
                <c:pt idx="31561">
                  <c:v>0</c:v>
                </c:pt>
                <c:pt idx="31562">
                  <c:v>0</c:v>
                </c:pt>
                <c:pt idx="31563">
                  <c:v>0</c:v>
                </c:pt>
                <c:pt idx="31564">
                  <c:v>0</c:v>
                </c:pt>
                <c:pt idx="31565">
                  <c:v>0</c:v>
                </c:pt>
                <c:pt idx="31566">
                  <c:v>0</c:v>
                </c:pt>
                <c:pt idx="31567">
                  <c:v>0</c:v>
                </c:pt>
                <c:pt idx="31568">
                  <c:v>0</c:v>
                </c:pt>
                <c:pt idx="31569">
                  <c:v>0</c:v>
                </c:pt>
                <c:pt idx="31570">
                  <c:v>0</c:v>
                </c:pt>
                <c:pt idx="31571">
                  <c:v>0</c:v>
                </c:pt>
                <c:pt idx="31572">
                  <c:v>0</c:v>
                </c:pt>
                <c:pt idx="31573">
                  <c:v>0</c:v>
                </c:pt>
                <c:pt idx="31574">
                  <c:v>0</c:v>
                </c:pt>
                <c:pt idx="31575">
                  <c:v>0</c:v>
                </c:pt>
                <c:pt idx="31576">
                  <c:v>0</c:v>
                </c:pt>
                <c:pt idx="31577">
                  <c:v>0</c:v>
                </c:pt>
                <c:pt idx="31578">
                  <c:v>0</c:v>
                </c:pt>
                <c:pt idx="31579">
                  <c:v>0</c:v>
                </c:pt>
                <c:pt idx="31580">
                  <c:v>0</c:v>
                </c:pt>
                <c:pt idx="31581">
                  <c:v>0</c:v>
                </c:pt>
                <c:pt idx="31582">
                  <c:v>0</c:v>
                </c:pt>
                <c:pt idx="31583">
                  <c:v>0</c:v>
                </c:pt>
                <c:pt idx="31584">
                  <c:v>0</c:v>
                </c:pt>
                <c:pt idx="31585">
                  <c:v>0</c:v>
                </c:pt>
                <c:pt idx="31586">
                  <c:v>0</c:v>
                </c:pt>
                <c:pt idx="31587">
                  <c:v>0</c:v>
                </c:pt>
                <c:pt idx="31588">
                  <c:v>0</c:v>
                </c:pt>
                <c:pt idx="31589">
                  <c:v>0</c:v>
                </c:pt>
                <c:pt idx="31590">
                  <c:v>0</c:v>
                </c:pt>
                <c:pt idx="31591">
                  <c:v>0</c:v>
                </c:pt>
                <c:pt idx="31592">
                  <c:v>0</c:v>
                </c:pt>
                <c:pt idx="31593">
                  <c:v>18852.899999999998</c:v>
                </c:pt>
                <c:pt idx="31594">
                  <c:v>0</c:v>
                </c:pt>
                <c:pt idx="31595">
                  <c:v>0</c:v>
                </c:pt>
                <c:pt idx="31596">
                  <c:v>0</c:v>
                </c:pt>
                <c:pt idx="31597">
                  <c:v>0</c:v>
                </c:pt>
                <c:pt idx="31598">
                  <c:v>0</c:v>
                </c:pt>
                <c:pt idx="31599">
                  <c:v>0</c:v>
                </c:pt>
                <c:pt idx="31600">
                  <c:v>0</c:v>
                </c:pt>
                <c:pt idx="31601">
                  <c:v>0</c:v>
                </c:pt>
                <c:pt idx="31602">
                  <c:v>0</c:v>
                </c:pt>
                <c:pt idx="31603">
                  <c:v>0</c:v>
                </c:pt>
                <c:pt idx="31604">
                  <c:v>0</c:v>
                </c:pt>
                <c:pt idx="31605">
                  <c:v>0</c:v>
                </c:pt>
                <c:pt idx="31606">
                  <c:v>0</c:v>
                </c:pt>
                <c:pt idx="31607">
                  <c:v>0</c:v>
                </c:pt>
                <c:pt idx="31608">
                  <c:v>0</c:v>
                </c:pt>
                <c:pt idx="31609">
                  <c:v>0</c:v>
                </c:pt>
                <c:pt idx="31610">
                  <c:v>0</c:v>
                </c:pt>
                <c:pt idx="31611">
                  <c:v>0</c:v>
                </c:pt>
                <c:pt idx="31612">
                  <c:v>0</c:v>
                </c:pt>
                <c:pt idx="31613">
                  <c:v>0</c:v>
                </c:pt>
                <c:pt idx="31614">
                  <c:v>0</c:v>
                </c:pt>
                <c:pt idx="31615">
                  <c:v>0</c:v>
                </c:pt>
                <c:pt idx="31616">
                  <c:v>0</c:v>
                </c:pt>
                <c:pt idx="31617">
                  <c:v>0</c:v>
                </c:pt>
                <c:pt idx="31618">
                  <c:v>0</c:v>
                </c:pt>
                <c:pt idx="31619">
                  <c:v>0</c:v>
                </c:pt>
                <c:pt idx="31620">
                  <c:v>0</c:v>
                </c:pt>
                <c:pt idx="31621">
                  <c:v>0</c:v>
                </c:pt>
                <c:pt idx="31622">
                  <c:v>0</c:v>
                </c:pt>
                <c:pt idx="31623">
                  <c:v>0</c:v>
                </c:pt>
                <c:pt idx="31624">
                  <c:v>0</c:v>
                </c:pt>
                <c:pt idx="31625">
                  <c:v>0</c:v>
                </c:pt>
                <c:pt idx="31626">
                  <c:v>0</c:v>
                </c:pt>
                <c:pt idx="31627">
                  <c:v>0</c:v>
                </c:pt>
                <c:pt idx="31628">
                  <c:v>0</c:v>
                </c:pt>
                <c:pt idx="31629">
                  <c:v>0</c:v>
                </c:pt>
                <c:pt idx="31630">
                  <c:v>0</c:v>
                </c:pt>
                <c:pt idx="31631">
                  <c:v>0</c:v>
                </c:pt>
                <c:pt idx="31632">
                  <c:v>0</c:v>
                </c:pt>
                <c:pt idx="31633">
                  <c:v>0</c:v>
                </c:pt>
                <c:pt idx="31634">
                  <c:v>0</c:v>
                </c:pt>
                <c:pt idx="31635">
                  <c:v>0</c:v>
                </c:pt>
                <c:pt idx="31636">
                  <c:v>0</c:v>
                </c:pt>
                <c:pt idx="31637">
                  <c:v>0</c:v>
                </c:pt>
                <c:pt idx="31638">
                  <c:v>0</c:v>
                </c:pt>
                <c:pt idx="31639">
                  <c:v>0</c:v>
                </c:pt>
                <c:pt idx="31640">
                  <c:v>0</c:v>
                </c:pt>
                <c:pt idx="31641">
                  <c:v>0</c:v>
                </c:pt>
                <c:pt idx="31642">
                  <c:v>0</c:v>
                </c:pt>
                <c:pt idx="31643">
                  <c:v>0</c:v>
                </c:pt>
                <c:pt idx="31644">
                  <c:v>0</c:v>
                </c:pt>
                <c:pt idx="31645">
                  <c:v>0</c:v>
                </c:pt>
                <c:pt idx="31646">
                  <c:v>0</c:v>
                </c:pt>
                <c:pt idx="31647">
                  <c:v>0</c:v>
                </c:pt>
                <c:pt idx="31648">
                  <c:v>0</c:v>
                </c:pt>
                <c:pt idx="31649">
                  <c:v>0</c:v>
                </c:pt>
                <c:pt idx="31650">
                  <c:v>0</c:v>
                </c:pt>
                <c:pt idx="31651">
                  <c:v>0</c:v>
                </c:pt>
                <c:pt idx="31652">
                  <c:v>0</c:v>
                </c:pt>
                <c:pt idx="31653">
                  <c:v>0</c:v>
                </c:pt>
                <c:pt idx="31654">
                  <c:v>0</c:v>
                </c:pt>
                <c:pt idx="31655">
                  <c:v>0</c:v>
                </c:pt>
                <c:pt idx="31656">
                  <c:v>0</c:v>
                </c:pt>
                <c:pt idx="31657">
                  <c:v>0</c:v>
                </c:pt>
                <c:pt idx="31658">
                  <c:v>0</c:v>
                </c:pt>
                <c:pt idx="31659">
                  <c:v>0</c:v>
                </c:pt>
                <c:pt idx="31660">
                  <c:v>0</c:v>
                </c:pt>
                <c:pt idx="31661">
                  <c:v>0</c:v>
                </c:pt>
                <c:pt idx="31662">
                  <c:v>0</c:v>
                </c:pt>
                <c:pt idx="31663">
                  <c:v>0</c:v>
                </c:pt>
                <c:pt idx="31664">
                  <c:v>0</c:v>
                </c:pt>
                <c:pt idx="31665">
                  <c:v>77089.2</c:v>
                </c:pt>
                <c:pt idx="31666">
                  <c:v>0</c:v>
                </c:pt>
                <c:pt idx="31667">
                  <c:v>0</c:v>
                </c:pt>
                <c:pt idx="31668">
                  <c:v>0</c:v>
                </c:pt>
                <c:pt idx="31669">
                  <c:v>0</c:v>
                </c:pt>
                <c:pt idx="31670">
                  <c:v>0</c:v>
                </c:pt>
                <c:pt idx="31671">
                  <c:v>0</c:v>
                </c:pt>
                <c:pt idx="31672">
                  <c:v>0</c:v>
                </c:pt>
                <c:pt idx="31673">
                  <c:v>0</c:v>
                </c:pt>
                <c:pt idx="31674">
                  <c:v>0</c:v>
                </c:pt>
                <c:pt idx="31675">
                  <c:v>0</c:v>
                </c:pt>
                <c:pt idx="31676">
                  <c:v>0</c:v>
                </c:pt>
                <c:pt idx="31677">
                  <c:v>0</c:v>
                </c:pt>
                <c:pt idx="31678">
                  <c:v>0</c:v>
                </c:pt>
                <c:pt idx="31679">
                  <c:v>0</c:v>
                </c:pt>
                <c:pt idx="31680">
                  <c:v>0</c:v>
                </c:pt>
                <c:pt idx="31681">
                  <c:v>0</c:v>
                </c:pt>
                <c:pt idx="31682">
                  <c:v>0</c:v>
                </c:pt>
                <c:pt idx="31683">
                  <c:v>0</c:v>
                </c:pt>
                <c:pt idx="31684">
                  <c:v>0</c:v>
                </c:pt>
                <c:pt idx="31685">
                  <c:v>0</c:v>
                </c:pt>
                <c:pt idx="31686">
                  <c:v>0</c:v>
                </c:pt>
                <c:pt idx="31687">
                  <c:v>0</c:v>
                </c:pt>
                <c:pt idx="31688">
                  <c:v>0</c:v>
                </c:pt>
                <c:pt idx="31689">
                  <c:v>0</c:v>
                </c:pt>
                <c:pt idx="31690">
                  <c:v>0</c:v>
                </c:pt>
                <c:pt idx="31691">
                  <c:v>0</c:v>
                </c:pt>
                <c:pt idx="31692">
                  <c:v>0</c:v>
                </c:pt>
                <c:pt idx="31693">
                  <c:v>0</c:v>
                </c:pt>
                <c:pt idx="31694">
                  <c:v>0</c:v>
                </c:pt>
                <c:pt idx="31695">
                  <c:v>0</c:v>
                </c:pt>
                <c:pt idx="31696">
                  <c:v>0</c:v>
                </c:pt>
                <c:pt idx="31697">
                  <c:v>0</c:v>
                </c:pt>
                <c:pt idx="31698">
                  <c:v>0</c:v>
                </c:pt>
                <c:pt idx="31699">
                  <c:v>0</c:v>
                </c:pt>
                <c:pt idx="31700">
                  <c:v>0</c:v>
                </c:pt>
                <c:pt idx="31701">
                  <c:v>0</c:v>
                </c:pt>
                <c:pt idx="31702">
                  <c:v>0</c:v>
                </c:pt>
                <c:pt idx="31703">
                  <c:v>0</c:v>
                </c:pt>
                <c:pt idx="31704">
                  <c:v>0</c:v>
                </c:pt>
                <c:pt idx="31705">
                  <c:v>0</c:v>
                </c:pt>
                <c:pt idx="31706">
                  <c:v>0</c:v>
                </c:pt>
                <c:pt idx="31707">
                  <c:v>0</c:v>
                </c:pt>
                <c:pt idx="31708">
                  <c:v>0</c:v>
                </c:pt>
                <c:pt idx="31709">
                  <c:v>0</c:v>
                </c:pt>
                <c:pt idx="31710">
                  <c:v>0</c:v>
                </c:pt>
                <c:pt idx="31711">
                  <c:v>0</c:v>
                </c:pt>
                <c:pt idx="31712">
                  <c:v>0</c:v>
                </c:pt>
                <c:pt idx="31713">
                  <c:v>0</c:v>
                </c:pt>
                <c:pt idx="31714">
                  <c:v>0</c:v>
                </c:pt>
                <c:pt idx="31715">
                  <c:v>0</c:v>
                </c:pt>
                <c:pt idx="31716">
                  <c:v>0</c:v>
                </c:pt>
                <c:pt idx="31717">
                  <c:v>0</c:v>
                </c:pt>
                <c:pt idx="31718">
                  <c:v>0</c:v>
                </c:pt>
                <c:pt idx="31719">
                  <c:v>0</c:v>
                </c:pt>
                <c:pt idx="31720">
                  <c:v>0</c:v>
                </c:pt>
                <c:pt idx="31721">
                  <c:v>0</c:v>
                </c:pt>
                <c:pt idx="31722">
                  <c:v>0</c:v>
                </c:pt>
                <c:pt idx="31723">
                  <c:v>0</c:v>
                </c:pt>
                <c:pt idx="31724">
                  <c:v>0</c:v>
                </c:pt>
                <c:pt idx="31725">
                  <c:v>0</c:v>
                </c:pt>
                <c:pt idx="31726">
                  <c:v>0</c:v>
                </c:pt>
                <c:pt idx="31727">
                  <c:v>0</c:v>
                </c:pt>
                <c:pt idx="31728">
                  <c:v>0</c:v>
                </c:pt>
                <c:pt idx="31729">
                  <c:v>0</c:v>
                </c:pt>
                <c:pt idx="31730">
                  <c:v>0</c:v>
                </c:pt>
                <c:pt idx="31731">
                  <c:v>0</c:v>
                </c:pt>
                <c:pt idx="31732">
                  <c:v>0</c:v>
                </c:pt>
                <c:pt idx="31733">
                  <c:v>0</c:v>
                </c:pt>
                <c:pt idx="31734">
                  <c:v>0</c:v>
                </c:pt>
                <c:pt idx="31735">
                  <c:v>0</c:v>
                </c:pt>
                <c:pt idx="31736">
                  <c:v>0</c:v>
                </c:pt>
                <c:pt idx="31737">
                  <c:v>0</c:v>
                </c:pt>
                <c:pt idx="31738">
                  <c:v>0</c:v>
                </c:pt>
                <c:pt idx="31739">
                  <c:v>0</c:v>
                </c:pt>
                <c:pt idx="31740">
                  <c:v>0</c:v>
                </c:pt>
                <c:pt idx="31741">
                  <c:v>0</c:v>
                </c:pt>
                <c:pt idx="31742">
                  <c:v>0</c:v>
                </c:pt>
                <c:pt idx="31743">
                  <c:v>0</c:v>
                </c:pt>
                <c:pt idx="31744">
                  <c:v>0</c:v>
                </c:pt>
                <c:pt idx="31745">
                  <c:v>0</c:v>
                </c:pt>
                <c:pt idx="31746">
                  <c:v>0</c:v>
                </c:pt>
                <c:pt idx="31747">
                  <c:v>0</c:v>
                </c:pt>
                <c:pt idx="31748">
                  <c:v>0</c:v>
                </c:pt>
                <c:pt idx="31749">
                  <c:v>0</c:v>
                </c:pt>
                <c:pt idx="31750">
                  <c:v>0</c:v>
                </c:pt>
                <c:pt idx="31751">
                  <c:v>0</c:v>
                </c:pt>
                <c:pt idx="31752">
                  <c:v>0</c:v>
                </c:pt>
                <c:pt idx="31753">
                  <c:v>0</c:v>
                </c:pt>
                <c:pt idx="31754">
                  <c:v>0</c:v>
                </c:pt>
                <c:pt idx="31755">
                  <c:v>0</c:v>
                </c:pt>
                <c:pt idx="31756">
                  <c:v>0</c:v>
                </c:pt>
                <c:pt idx="31757">
                  <c:v>0</c:v>
                </c:pt>
                <c:pt idx="31758">
                  <c:v>0</c:v>
                </c:pt>
                <c:pt idx="31759">
                  <c:v>0</c:v>
                </c:pt>
                <c:pt idx="31760">
                  <c:v>0</c:v>
                </c:pt>
                <c:pt idx="31761">
                  <c:v>0</c:v>
                </c:pt>
                <c:pt idx="31762">
                  <c:v>0</c:v>
                </c:pt>
                <c:pt idx="31763">
                  <c:v>0</c:v>
                </c:pt>
                <c:pt idx="31764">
                  <c:v>0</c:v>
                </c:pt>
                <c:pt idx="31765">
                  <c:v>0</c:v>
                </c:pt>
                <c:pt idx="31766">
                  <c:v>0</c:v>
                </c:pt>
                <c:pt idx="31767">
                  <c:v>0</c:v>
                </c:pt>
                <c:pt idx="31768">
                  <c:v>0</c:v>
                </c:pt>
                <c:pt idx="31769">
                  <c:v>0</c:v>
                </c:pt>
                <c:pt idx="31770">
                  <c:v>0</c:v>
                </c:pt>
                <c:pt idx="31771">
                  <c:v>0</c:v>
                </c:pt>
                <c:pt idx="31772">
                  <c:v>0</c:v>
                </c:pt>
                <c:pt idx="31773">
                  <c:v>0</c:v>
                </c:pt>
                <c:pt idx="31774">
                  <c:v>0</c:v>
                </c:pt>
                <c:pt idx="31775">
                  <c:v>0</c:v>
                </c:pt>
                <c:pt idx="31776">
                  <c:v>0</c:v>
                </c:pt>
                <c:pt idx="31777">
                  <c:v>0</c:v>
                </c:pt>
                <c:pt idx="31778">
                  <c:v>0</c:v>
                </c:pt>
                <c:pt idx="31779">
                  <c:v>0</c:v>
                </c:pt>
                <c:pt idx="31780">
                  <c:v>0</c:v>
                </c:pt>
                <c:pt idx="31781">
                  <c:v>0</c:v>
                </c:pt>
                <c:pt idx="31782">
                  <c:v>0</c:v>
                </c:pt>
                <c:pt idx="31783">
                  <c:v>0</c:v>
                </c:pt>
                <c:pt idx="31784">
                  <c:v>0</c:v>
                </c:pt>
                <c:pt idx="31785">
                  <c:v>0</c:v>
                </c:pt>
                <c:pt idx="31786">
                  <c:v>0</c:v>
                </c:pt>
                <c:pt idx="31787">
                  <c:v>0</c:v>
                </c:pt>
                <c:pt idx="31788">
                  <c:v>0</c:v>
                </c:pt>
                <c:pt idx="31789">
                  <c:v>0</c:v>
                </c:pt>
                <c:pt idx="31790">
                  <c:v>0</c:v>
                </c:pt>
                <c:pt idx="31791">
                  <c:v>0</c:v>
                </c:pt>
                <c:pt idx="31792">
                  <c:v>0</c:v>
                </c:pt>
                <c:pt idx="31793">
                  <c:v>0</c:v>
                </c:pt>
                <c:pt idx="31794">
                  <c:v>0</c:v>
                </c:pt>
                <c:pt idx="31795">
                  <c:v>0</c:v>
                </c:pt>
                <c:pt idx="31796">
                  <c:v>0</c:v>
                </c:pt>
                <c:pt idx="31797">
                  <c:v>0</c:v>
                </c:pt>
                <c:pt idx="31798">
                  <c:v>0</c:v>
                </c:pt>
                <c:pt idx="31799">
                  <c:v>0</c:v>
                </c:pt>
                <c:pt idx="31800">
                  <c:v>0</c:v>
                </c:pt>
                <c:pt idx="31801">
                  <c:v>0</c:v>
                </c:pt>
                <c:pt idx="31802">
                  <c:v>0</c:v>
                </c:pt>
                <c:pt idx="31803">
                  <c:v>0</c:v>
                </c:pt>
                <c:pt idx="31804">
                  <c:v>0</c:v>
                </c:pt>
                <c:pt idx="31805">
                  <c:v>0</c:v>
                </c:pt>
                <c:pt idx="31806">
                  <c:v>0</c:v>
                </c:pt>
                <c:pt idx="31807">
                  <c:v>0</c:v>
                </c:pt>
                <c:pt idx="31808">
                  <c:v>0</c:v>
                </c:pt>
                <c:pt idx="31809">
                  <c:v>0</c:v>
                </c:pt>
                <c:pt idx="31810">
                  <c:v>0</c:v>
                </c:pt>
                <c:pt idx="31811">
                  <c:v>0</c:v>
                </c:pt>
                <c:pt idx="31812">
                  <c:v>0</c:v>
                </c:pt>
                <c:pt idx="31813">
                  <c:v>0</c:v>
                </c:pt>
                <c:pt idx="31814">
                  <c:v>0</c:v>
                </c:pt>
                <c:pt idx="31815">
                  <c:v>0</c:v>
                </c:pt>
                <c:pt idx="31816">
                  <c:v>0</c:v>
                </c:pt>
                <c:pt idx="31817">
                  <c:v>0</c:v>
                </c:pt>
                <c:pt idx="31818">
                  <c:v>0</c:v>
                </c:pt>
                <c:pt idx="31819">
                  <c:v>0</c:v>
                </c:pt>
                <c:pt idx="31820">
                  <c:v>0</c:v>
                </c:pt>
                <c:pt idx="31821">
                  <c:v>0</c:v>
                </c:pt>
                <c:pt idx="31822">
                  <c:v>0</c:v>
                </c:pt>
                <c:pt idx="31823">
                  <c:v>0</c:v>
                </c:pt>
                <c:pt idx="31824">
                  <c:v>0</c:v>
                </c:pt>
                <c:pt idx="31825">
                  <c:v>0</c:v>
                </c:pt>
                <c:pt idx="31826">
                  <c:v>0</c:v>
                </c:pt>
                <c:pt idx="31827">
                  <c:v>0</c:v>
                </c:pt>
                <c:pt idx="31828">
                  <c:v>0</c:v>
                </c:pt>
                <c:pt idx="31829">
                  <c:v>0</c:v>
                </c:pt>
                <c:pt idx="31830">
                  <c:v>0</c:v>
                </c:pt>
                <c:pt idx="31831">
                  <c:v>0</c:v>
                </c:pt>
                <c:pt idx="31832">
                  <c:v>0</c:v>
                </c:pt>
                <c:pt idx="31833">
                  <c:v>0</c:v>
                </c:pt>
                <c:pt idx="31834">
                  <c:v>0</c:v>
                </c:pt>
                <c:pt idx="31835">
                  <c:v>0</c:v>
                </c:pt>
                <c:pt idx="31836">
                  <c:v>0</c:v>
                </c:pt>
                <c:pt idx="31837">
                  <c:v>0</c:v>
                </c:pt>
                <c:pt idx="31838">
                  <c:v>0</c:v>
                </c:pt>
                <c:pt idx="31839">
                  <c:v>0</c:v>
                </c:pt>
                <c:pt idx="31840">
                  <c:v>0</c:v>
                </c:pt>
                <c:pt idx="31841">
                  <c:v>0</c:v>
                </c:pt>
                <c:pt idx="31842">
                  <c:v>0</c:v>
                </c:pt>
                <c:pt idx="31843">
                  <c:v>0</c:v>
                </c:pt>
                <c:pt idx="31844">
                  <c:v>0</c:v>
                </c:pt>
                <c:pt idx="31845">
                  <c:v>0</c:v>
                </c:pt>
                <c:pt idx="31846">
                  <c:v>0</c:v>
                </c:pt>
                <c:pt idx="31847">
                  <c:v>0</c:v>
                </c:pt>
                <c:pt idx="31848">
                  <c:v>0</c:v>
                </c:pt>
                <c:pt idx="31849">
                  <c:v>0</c:v>
                </c:pt>
                <c:pt idx="31850">
                  <c:v>0</c:v>
                </c:pt>
                <c:pt idx="31851">
                  <c:v>0</c:v>
                </c:pt>
                <c:pt idx="31852">
                  <c:v>0</c:v>
                </c:pt>
                <c:pt idx="31853">
                  <c:v>0</c:v>
                </c:pt>
                <c:pt idx="31854">
                  <c:v>0</c:v>
                </c:pt>
                <c:pt idx="31855">
                  <c:v>0</c:v>
                </c:pt>
                <c:pt idx="31856">
                  <c:v>0</c:v>
                </c:pt>
                <c:pt idx="31857">
                  <c:v>0</c:v>
                </c:pt>
                <c:pt idx="31858">
                  <c:v>0</c:v>
                </c:pt>
                <c:pt idx="31859">
                  <c:v>0</c:v>
                </c:pt>
                <c:pt idx="31860">
                  <c:v>0</c:v>
                </c:pt>
                <c:pt idx="31861">
                  <c:v>0</c:v>
                </c:pt>
                <c:pt idx="31862">
                  <c:v>0</c:v>
                </c:pt>
                <c:pt idx="31863">
                  <c:v>0</c:v>
                </c:pt>
                <c:pt idx="31864">
                  <c:v>0</c:v>
                </c:pt>
                <c:pt idx="31865">
                  <c:v>0</c:v>
                </c:pt>
                <c:pt idx="31866">
                  <c:v>0</c:v>
                </c:pt>
                <c:pt idx="31867">
                  <c:v>0</c:v>
                </c:pt>
                <c:pt idx="31868">
                  <c:v>0</c:v>
                </c:pt>
                <c:pt idx="31869">
                  <c:v>0</c:v>
                </c:pt>
                <c:pt idx="31870">
                  <c:v>0</c:v>
                </c:pt>
                <c:pt idx="31871">
                  <c:v>0</c:v>
                </c:pt>
                <c:pt idx="31872">
                  <c:v>0</c:v>
                </c:pt>
                <c:pt idx="31873">
                  <c:v>0</c:v>
                </c:pt>
                <c:pt idx="31874">
                  <c:v>0</c:v>
                </c:pt>
                <c:pt idx="31875">
                  <c:v>0</c:v>
                </c:pt>
                <c:pt idx="31876">
                  <c:v>0</c:v>
                </c:pt>
                <c:pt idx="31877">
                  <c:v>0</c:v>
                </c:pt>
                <c:pt idx="31878">
                  <c:v>0</c:v>
                </c:pt>
                <c:pt idx="31879">
                  <c:v>0</c:v>
                </c:pt>
                <c:pt idx="31880">
                  <c:v>0</c:v>
                </c:pt>
                <c:pt idx="31881">
                  <c:v>0</c:v>
                </c:pt>
                <c:pt idx="31882">
                  <c:v>0</c:v>
                </c:pt>
                <c:pt idx="31883">
                  <c:v>0</c:v>
                </c:pt>
                <c:pt idx="31884">
                  <c:v>0</c:v>
                </c:pt>
                <c:pt idx="31885">
                  <c:v>0</c:v>
                </c:pt>
                <c:pt idx="31886">
                  <c:v>0</c:v>
                </c:pt>
                <c:pt idx="31887">
                  <c:v>0</c:v>
                </c:pt>
                <c:pt idx="31888">
                  <c:v>0</c:v>
                </c:pt>
                <c:pt idx="31889">
                  <c:v>0</c:v>
                </c:pt>
                <c:pt idx="31890">
                  <c:v>0</c:v>
                </c:pt>
                <c:pt idx="31891">
                  <c:v>0</c:v>
                </c:pt>
                <c:pt idx="31892">
                  <c:v>0</c:v>
                </c:pt>
                <c:pt idx="31893">
                  <c:v>0</c:v>
                </c:pt>
                <c:pt idx="31894">
                  <c:v>0</c:v>
                </c:pt>
                <c:pt idx="31895">
                  <c:v>0</c:v>
                </c:pt>
                <c:pt idx="31896">
                  <c:v>0</c:v>
                </c:pt>
                <c:pt idx="31897">
                  <c:v>0</c:v>
                </c:pt>
                <c:pt idx="31898">
                  <c:v>0</c:v>
                </c:pt>
                <c:pt idx="31899">
                  <c:v>0</c:v>
                </c:pt>
                <c:pt idx="31900">
                  <c:v>0</c:v>
                </c:pt>
                <c:pt idx="31901">
                  <c:v>0</c:v>
                </c:pt>
                <c:pt idx="31902">
                  <c:v>0</c:v>
                </c:pt>
                <c:pt idx="31903">
                  <c:v>0</c:v>
                </c:pt>
                <c:pt idx="31904">
                  <c:v>0</c:v>
                </c:pt>
                <c:pt idx="31905">
                  <c:v>0</c:v>
                </c:pt>
                <c:pt idx="31906">
                  <c:v>0</c:v>
                </c:pt>
                <c:pt idx="31907">
                  <c:v>0</c:v>
                </c:pt>
                <c:pt idx="31908">
                  <c:v>0</c:v>
                </c:pt>
                <c:pt idx="31909">
                  <c:v>0</c:v>
                </c:pt>
                <c:pt idx="31910">
                  <c:v>0</c:v>
                </c:pt>
                <c:pt idx="31911">
                  <c:v>0</c:v>
                </c:pt>
                <c:pt idx="31912">
                  <c:v>0</c:v>
                </c:pt>
                <c:pt idx="31913">
                  <c:v>0</c:v>
                </c:pt>
                <c:pt idx="31914">
                  <c:v>0</c:v>
                </c:pt>
                <c:pt idx="31915">
                  <c:v>0</c:v>
                </c:pt>
                <c:pt idx="31916">
                  <c:v>0</c:v>
                </c:pt>
                <c:pt idx="31917">
                  <c:v>0</c:v>
                </c:pt>
                <c:pt idx="31918">
                  <c:v>0</c:v>
                </c:pt>
                <c:pt idx="31919">
                  <c:v>0</c:v>
                </c:pt>
                <c:pt idx="31920">
                  <c:v>0</c:v>
                </c:pt>
                <c:pt idx="31921">
                  <c:v>0</c:v>
                </c:pt>
                <c:pt idx="31922">
                  <c:v>0</c:v>
                </c:pt>
                <c:pt idx="31923">
                  <c:v>0</c:v>
                </c:pt>
                <c:pt idx="31924">
                  <c:v>0</c:v>
                </c:pt>
                <c:pt idx="31925">
                  <c:v>0</c:v>
                </c:pt>
                <c:pt idx="31926">
                  <c:v>0</c:v>
                </c:pt>
                <c:pt idx="31927">
                  <c:v>0</c:v>
                </c:pt>
                <c:pt idx="31928">
                  <c:v>0</c:v>
                </c:pt>
                <c:pt idx="31929">
                  <c:v>0</c:v>
                </c:pt>
                <c:pt idx="31930">
                  <c:v>0</c:v>
                </c:pt>
                <c:pt idx="31931">
                  <c:v>0</c:v>
                </c:pt>
                <c:pt idx="31932">
                  <c:v>0</c:v>
                </c:pt>
                <c:pt idx="31933">
                  <c:v>0</c:v>
                </c:pt>
                <c:pt idx="31934">
                  <c:v>0</c:v>
                </c:pt>
                <c:pt idx="31935">
                  <c:v>0</c:v>
                </c:pt>
                <c:pt idx="31936">
                  <c:v>0</c:v>
                </c:pt>
                <c:pt idx="31937">
                  <c:v>0</c:v>
                </c:pt>
                <c:pt idx="31938">
                  <c:v>0</c:v>
                </c:pt>
                <c:pt idx="31939">
                  <c:v>0</c:v>
                </c:pt>
                <c:pt idx="31940">
                  <c:v>0</c:v>
                </c:pt>
                <c:pt idx="31941">
                  <c:v>0</c:v>
                </c:pt>
                <c:pt idx="31942">
                  <c:v>0</c:v>
                </c:pt>
                <c:pt idx="31943">
                  <c:v>0</c:v>
                </c:pt>
                <c:pt idx="31944">
                  <c:v>0</c:v>
                </c:pt>
                <c:pt idx="31945">
                  <c:v>0</c:v>
                </c:pt>
                <c:pt idx="31946">
                  <c:v>0</c:v>
                </c:pt>
                <c:pt idx="31947">
                  <c:v>0</c:v>
                </c:pt>
                <c:pt idx="31948">
                  <c:v>0</c:v>
                </c:pt>
                <c:pt idx="31949">
                  <c:v>0</c:v>
                </c:pt>
                <c:pt idx="31950">
                  <c:v>0</c:v>
                </c:pt>
                <c:pt idx="31951">
                  <c:v>0</c:v>
                </c:pt>
                <c:pt idx="31952">
                  <c:v>0</c:v>
                </c:pt>
                <c:pt idx="31953">
                  <c:v>0</c:v>
                </c:pt>
                <c:pt idx="31954">
                  <c:v>0</c:v>
                </c:pt>
                <c:pt idx="31955">
                  <c:v>0</c:v>
                </c:pt>
                <c:pt idx="31956">
                  <c:v>0</c:v>
                </c:pt>
                <c:pt idx="31957">
                  <c:v>0</c:v>
                </c:pt>
                <c:pt idx="31958">
                  <c:v>0</c:v>
                </c:pt>
                <c:pt idx="31959">
                  <c:v>0</c:v>
                </c:pt>
                <c:pt idx="31960">
                  <c:v>0</c:v>
                </c:pt>
                <c:pt idx="31961">
                  <c:v>0</c:v>
                </c:pt>
                <c:pt idx="31962">
                  <c:v>0</c:v>
                </c:pt>
                <c:pt idx="31963">
                  <c:v>0</c:v>
                </c:pt>
                <c:pt idx="31964">
                  <c:v>0</c:v>
                </c:pt>
                <c:pt idx="31965">
                  <c:v>0</c:v>
                </c:pt>
                <c:pt idx="31966">
                  <c:v>0</c:v>
                </c:pt>
                <c:pt idx="31967">
                  <c:v>0</c:v>
                </c:pt>
                <c:pt idx="31968">
                  <c:v>0</c:v>
                </c:pt>
                <c:pt idx="31969">
                  <c:v>0</c:v>
                </c:pt>
                <c:pt idx="31970">
                  <c:v>0</c:v>
                </c:pt>
                <c:pt idx="31971">
                  <c:v>0</c:v>
                </c:pt>
                <c:pt idx="31972">
                  <c:v>0</c:v>
                </c:pt>
                <c:pt idx="31973">
                  <c:v>0</c:v>
                </c:pt>
                <c:pt idx="31974">
                  <c:v>0</c:v>
                </c:pt>
                <c:pt idx="31975">
                  <c:v>0</c:v>
                </c:pt>
                <c:pt idx="31976">
                  <c:v>0</c:v>
                </c:pt>
                <c:pt idx="31977">
                  <c:v>0</c:v>
                </c:pt>
                <c:pt idx="31978">
                  <c:v>0</c:v>
                </c:pt>
                <c:pt idx="31979">
                  <c:v>0</c:v>
                </c:pt>
                <c:pt idx="31980">
                  <c:v>0</c:v>
                </c:pt>
                <c:pt idx="31981">
                  <c:v>0</c:v>
                </c:pt>
                <c:pt idx="31982">
                  <c:v>0</c:v>
                </c:pt>
                <c:pt idx="31983">
                  <c:v>0</c:v>
                </c:pt>
                <c:pt idx="31984">
                  <c:v>0</c:v>
                </c:pt>
                <c:pt idx="31985">
                  <c:v>0</c:v>
                </c:pt>
                <c:pt idx="31986">
                  <c:v>0</c:v>
                </c:pt>
                <c:pt idx="31987">
                  <c:v>0</c:v>
                </c:pt>
                <c:pt idx="31988">
                  <c:v>0</c:v>
                </c:pt>
                <c:pt idx="31989">
                  <c:v>0</c:v>
                </c:pt>
                <c:pt idx="31990">
                  <c:v>0</c:v>
                </c:pt>
                <c:pt idx="31991">
                  <c:v>0</c:v>
                </c:pt>
                <c:pt idx="31992">
                  <c:v>0</c:v>
                </c:pt>
                <c:pt idx="31993">
                  <c:v>0</c:v>
                </c:pt>
                <c:pt idx="31994">
                  <c:v>0</c:v>
                </c:pt>
                <c:pt idx="31995">
                  <c:v>0</c:v>
                </c:pt>
                <c:pt idx="31996">
                  <c:v>0</c:v>
                </c:pt>
                <c:pt idx="31997">
                  <c:v>0</c:v>
                </c:pt>
                <c:pt idx="31998">
                  <c:v>0</c:v>
                </c:pt>
                <c:pt idx="31999">
                  <c:v>0</c:v>
                </c:pt>
                <c:pt idx="32000">
                  <c:v>0</c:v>
                </c:pt>
                <c:pt idx="32001">
                  <c:v>0</c:v>
                </c:pt>
                <c:pt idx="32002">
                  <c:v>0</c:v>
                </c:pt>
                <c:pt idx="32003">
                  <c:v>0</c:v>
                </c:pt>
                <c:pt idx="32004">
                  <c:v>0</c:v>
                </c:pt>
                <c:pt idx="32005">
                  <c:v>0</c:v>
                </c:pt>
                <c:pt idx="32006">
                  <c:v>0</c:v>
                </c:pt>
                <c:pt idx="32007">
                  <c:v>0</c:v>
                </c:pt>
                <c:pt idx="32008">
                  <c:v>0</c:v>
                </c:pt>
                <c:pt idx="32009">
                  <c:v>0</c:v>
                </c:pt>
                <c:pt idx="32010">
                  <c:v>0</c:v>
                </c:pt>
                <c:pt idx="32011">
                  <c:v>0</c:v>
                </c:pt>
                <c:pt idx="32012">
                  <c:v>0</c:v>
                </c:pt>
                <c:pt idx="32013">
                  <c:v>0</c:v>
                </c:pt>
                <c:pt idx="32014">
                  <c:v>0</c:v>
                </c:pt>
                <c:pt idx="32015">
                  <c:v>0</c:v>
                </c:pt>
                <c:pt idx="32016">
                  <c:v>0</c:v>
                </c:pt>
                <c:pt idx="32017">
                  <c:v>0</c:v>
                </c:pt>
                <c:pt idx="32018">
                  <c:v>0</c:v>
                </c:pt>
                <c:pt idx="32019">
                  <c:v>0</c:v>
                </c:pt>
                <c:pt idx="32020">
                  <c:v>0</c:v>
                </c:pt>
                <c:pt idx="32021">
                  <c:v>0</c:v>
                </c:pt>
                <c:pt idx="32022">
                  <c:v>0</c:v>
                </c:pt>
                <c:pt idx="32023">
                  <c:v>0</c:v>
                </c:pt>
                <c:pt idx="32024">
                  <c:v>0</c:v>
                </c:pt>
                <c:pt idx="32025">
                  <c:v>0</c:v>
                </c:pt>
                <c:pt idx="32026">
                  <c:v>0</c:v>
                </c:pt>
                <c:pt idx="32027">
                  <c:v>0</c:v>
                </c:pt>
                <c:pt idx="32028">
                  <c:v>0</c:v>
                </c:pt>
                <c:pt idx="32029">
                  <c:v>0</c:v>
                </c:pt>
                <c:pt idx="32030">
                  <c:v>0</c:v>
                </c:pt>
                <c:pt idx="32031">
                  <c:v>0</c:v>
                </c:pt>
                <c:pt idx="32032">
                  <c:v>0</c:v>
                </c:pt>
                <c:pt idx="32033">
                  <c:v>0</c:v>
                </c:pt>
                <c:pt idx="32034">
                  <c:v>0</c:v>
                </c:pt>
                <c:pt idx="32035">
                  <c:v>0</c:v>
                </c:pt>
                <c:pt idx="32036">
                  <c:v>0</c:v>
                </c:pt>
                <c:pt idx="32037">
                  <c:v>0</c:v>
                </c:pt>
                <c:pt idx="32038">
                  <c:v>0</c:v>
                </c:pt>
                <c:pt idx="32039">
                  <c:v>0</c:v>
                </c:pt>
                <c:pt idx="32040">
                  <c:v>0</c:v>
                </c:pt>
                <c:pt idx="32041">
                  <c:v>0</c:v>
                </c:pt>
                <c:pt idx="32042">
                  <c:v>0</c:v>
                </c:pt>
                <c:pt idx="32043">
                  <c:v>0</c:v>
                </c:pt>
                <c:pt idx="32044">
                  <c:v>0</c:v>
                </c:pt>
                <c:pt idx="32045">
                  <c:v>0</c:v>
                </c:pt>
                <c:pt idx="32046">
                  <c:v>0</c:v>
                </c:pt>
                <c:pt idx="32047">
                  <c:v>0</c:v>
                </c:pt>
                <c:pt idx="32048">
                  <c:v>0</c:v>
                </c:pt>
                <c:pt idx="32049">
                  <c:v>0</c:v>
                </c:pt>
                <c:pt idx="32050">
                  <c:v>0</c:v>
                </c:pt>
                <c:pt idx="32051">
                  <c:v>0</c:v>
                </c:pt>
                <c:pt idx="32052">
                  <c:v>0</c:v>
                </c:pt>
                <c:pt idx="32053">
                  <c:v>0</c:v>
                </c:pt>
                <c:pt idx="32054">
                  <c:v>0</c:v>
                </c:pt>
                <c:pt idx="32055">
                  <c:v>0</c:v>
                </c:pt>
                <c:pt idx="32056">
                  <c:v>0</c:v>
                </c:pt>
                <c:pt idx="32057">
                  <c:v>0</c:v>
                </c:pt>
                <c:pt idx="32058">
                  <c:v>0</c:v>
                </c:pt>
                <c:pt idx="32059">
                  <c:v>0</c:v>
                </c:pt>
                <c:pt idx="32060">
                  <c:v>0</c:v>
                </c:pt>
                <c:pt idx="32061">
                  <c:v>0</c:v>
                </c:pt>
                <c:pt idx="32062">
                  <c:v>0</c:v>
                </c:pt>
                <c:pt idx="32063">
                  <c:v>0</c:v>
                </c:pt>
                <c:pt idx="32064">
                  <c:v>0</c:v>
                </c:pt>
                <c:pt idx="32065">
                  <c:v>0</c:v>
                </c:pt>
                <c:pt idx="32066">
                  <c:v>0</c:v>
                </c:pt>
                <c:pt idx="32067">
                  <c:v>0</c:v>
                </c:pt>
                <c:pt idx="32068">
                  <c:v>0</c:v>
                </c:pt>
                <c:pt idx="32069">
                  <c:v>0</c:v>
                </c:pt>
                <c:pt idx="32070">
                  <c:v>0</c:v>
                </c:pt>
                <c:pt idx="32071">
                  <c:v>0</c:v>
                </c:pt>
                <c:pt idx="32072">
                  <c:v>0</c:v>
                </c:pt>
                <c:pt idx="32073">
                  <c:v>0</c:v>
                </c:pt>
                <c:pt idx="32074">
                  <c:v>0</c:v>
                </c:pt>
                <c:pt idx="32075">
                  <c:v>0</c:v>
                </c:pt>
                <c:pt idx="32076">
                  <c:v>0</c:v>
                </c:pt>
                <c:pt idx="32077">
                  <c:v>0</c:v>
                </c:pt>
                <c:pt idx="32078">
                  <c:v>0</c:v>
                </c:pt>
                <c:pt idx="32079">
                  <c:v>0</c:v>
                </c:pt>
                <c:pt idx="32080">
                  <c:v>0</c:v>
                </c:pt>
                <c:pt idx="32081">
                  <c:v>0</c:v>
                </c:pt>
                <c:pt idx="32082">
                  <c:v>0</c:v>
                </c:pt>
                <c:pt idx="32083">
                  <c:v>0</c:v>
                </c:pt>
                <c:pt idx="32084">
                  <c:v>0</c:v>
                </c:pt>
                <c:pt idx="32085">
                  <c:v>0</c:v>
                </c:pt>
                <c:pt idx="32086">
                  <c:v>0</c:v>
                </c:pt>
                <c:pt idx="32087">
                  <c:v>0</c:v>
                </c:pt>
                <c:pt idx="32088">
                  <c:v>0</c:v>
                </c:pt>
                <c:pt idx="32089">
                  <c:v>0</c:v>
                </c:pt>
                <c:pt idx="32090">
                  <c:v>0</c:v>
                </c:pt>
                <c:pt idx="32091">
                  <c:v>0</c:v>
                </c:pt>
                <c:pt idx="32092">
                  <c:v>0</c:v>
                </c:pt>
                <c:pt idx="32093">
                  <c:v>435063.1999999999</c:v>
                </c:pt>
                <c:pt idx="32094">
                  <c:v>0</c:v>
                </c:pt>
                <c:pt idx="32095">
                  <c:v>0</c:v>
                </c:pt>
                <c:pt idx="32096">
                  <c:v>0</c:v>
                </c:pt>
                <c:pt idx="32097">
                  <c:v>0</c:v>
                </c:pt>
                <c:pt idx="32098">
                  <c:v>0</c:v>
                </c:pt>
                <c:pt idx="32099">
                  <c:v>0</c:v>
                </c:pt>
                <c:pt idx="32100">
                  <c:v>0</c:v>
                </c:pt>
                <c:pt idx="32101">
                  <c:v>0</c:v>
                </c:pt>
                <c:pt idx="32102">
                  <c:v>0</c:v>
                </c:pt>
                <c:pt idx="32103">
                  <c:v>0</c:v>
                </c:pt>
                <c:pt idx="32104">
                  <c:v>0</c:v>
                </c:pt>
                <c:pt idx="32105">
                  <c:v>0</c:v>
                </c:pt>
                <c:pt idx="32106">
                  <c:v>0</c:v>
                </c:pt>
                <c:pt idx="32107">
                  <c:v>0</c:v>
                </c:pt>
                <c:pt idx="32108">
                  <c:v>0</c:v>
                </c:pt>
                <c:pt idx="32109">
                  <c:v>0</c:v>
                </c:pt>
                <c:pt idx="32110">
                  <c:v>0</c:v>
                </c:pt>
                <c:pt idx="32111">
                  <c:v>0</c:v>
                </c:pt>
                <c:pt idx="32112">
                  <c:v>0</c:v>
                </c:pt>
                <c:pt idx="32113">
                  <c:v>0</c:v>
                </c:pt>
                <c:pt idx="32114">
                  <c:v>0</c:v>
                </c:pt>
                <c:pt idx="32115">
                  <c:v>0</c:v>
                </c:pt>
                <c:pt idx="32116">
                  <c:v>0</c:v>
                </c:pt>
                <c:pt idx="32117">
                  <c:v>0</c:v>
                </c:pt>
                <c:pt idx="32118">
                  <c:v>0</c:v>
                </c:pt>
                <c:pt idx="32119">
                  <c:v>0</c:v>
                </c:pt>
                <c:pt idx="32120">
                  <c:v>0</c:v>
                </c:pt>
                <c:pt idx="32121">
                  <c:v>0</c:v>
                </c:pt>
                <c:pt idx="32122">
                  <c:v>0</c:v>
                </c:pt>
                <c:pt idx="32123">
                  <c:v>0</c:v>
                </c:pt>
                <c:pt idx="32124">
                  <c:v>0</c:v>
                </c:pt>
                <c:pt idx="32125">
                  <c:v>0</c:v>
                </c:pt>
                <c:pt idx="32126">
                  <c:v>0</c:v>
                </c:pt>
                <c:pt idx="32127">
                  <c:v>0</c:v>
                </c:pt>
                <c:pt idx="32128">
                  <c:v>0</c:v>
                </c:pt>
                <c:pt idx="32129">
                  <c:v>0</c:v>
                </c:pt>
                <c:pt idx="32130">
                  <c:v>0</c:v>
                </c:pt>
                <c:pt idx="32131">
                  <c:v>0</c:v>
                </c:pt>
                <c:pt idx="32132">
                  <c:v>0</c:v>
                </c:pt>
                <c:pt idx="32133">
                  <c:v>0</c:v>
                </c:pt>
                <c:pt idx="32134">
                  <c:v>0</c:v>
                </c:pt>
                <c:pt idx="32135">
                  <c:v>0</c:v>
                </c:pt>
                <c:pt idx="32136">
                  <c:v>0</c:v>
                </c:pt>
                <c:pt idx="32137">
                  <c:v>0</c:v>
                </c:pt>
                <c:pt idx="32138">
                  <c:v>0</c:v>
                </c:pt>
                <c:pt idx="32139">
                  <c:v>0</c:v>
                </c:pt>
                <c:pt idx="32140">
                  <c:v>0</c:v>
                </c:pt>
                <c:pt idx="32141">
                  <c:v>0</c:v>
                </c:pt>
                <c:pt idx="32142">
                  <c:v>0</c:v>
                </c:pt>
                <c:pt idx="32143">
                  <c:v>0</c:v>
                </c:pt>
                <c:pt idx="32144">
                  <c:v>0</c:v>
                </c:pt>
                <c:pt idx="32145">
                  <c:v>0</c:v>
                </c:pt>
                <c:pt idx="32146">
                  <c:v>0</c:v>
                </c:pt>
                <c:pt idx="32147">
                  <c:v>0</c:v>
                </c:pt>
                <c:pt idx="32148">
                  <c:v>0</c:v>
                </c:pt>
                <c:pt idx="32149">
                  <c:v>0</c:v>
                </c:pt>
                <c:pt idx="32150">
                  <c:v>0</c:v>
                </c:pt>
                <c:pt idx="32151">
                  <c:v>0</c:v>
                </c:pt>
                <c:pt idx="32152">
                  <c:v>0</c:v>
                </c:pt>
                <c:pt idx="32153">
                  <c:v>0</c:v>
                </c:pt>
                <c:pt idx="32154">
                  <c:v>0</c:v>
                </c:pt>
                <c:pt idx="32155">
                  <c:v>0</c:v>
                </c:pt>
                <c:pt idx="32156">
                  <c:v>0</c:v>
                </c:pt>
                <c:pt idx="32157">
                  <c:v>0</c:v>
                </c:pt>
                <c:pt idx="32158">
                  <c:v>0</c:v>
                </c:pt>
                <c:pt idx="32159">
                  <c:v>0</c:v>
                </c:pt>
                <c:pt idx="32160">
                  <c:v>0</c:v>
                </c:pt>
                <c:pt idx="32161">
                  <c:v>0</c:v>
                </c:pt>
                <c:pt idx="32162">
                  <c:v>0</c:v>
                </c:pt>
                <c:pt idx="32163">
                  <c:v>0</c:v>
                </c:pt>
                <c:pt idx="32164">
                  <c:v>0</c:v>
                </c:pt>
                <c:pt idx="32165">
                  <c:v>0</c:v>
                </c:pt>
                <c:pt idx="32166">
                  <c:v>0</c:v>
                </c:pt>
                <c:pt idx="32167">
                  <c:v>0</c:v>
                </c:pt>
                <c:pt idx="32168">
                  <c:v>0</c:v>
                </c:pt>
                <c:pt idx="32169">
                  <c:v>0</c:v>
                </c:pt>
                <c:pt idx="32170">
                  <c:v>0</c:v>
                </c:pt>
                <c:pt idx="32171">
                  <c:v>0</c:v>
                </c:pt>
                <c:pt idx="32172">
                  <c:v>0</c:v>
                </c:pt>
                <c:pt idx="32173">
                  <c:v>0</c:v>
                </c:pt>
                <c:pt idx="32174">
                  <c:v>0</c:v>
                </c:pt>
                <c:pt idx="32175">
                  <c:v>0</c:v>
                </c:pt>
                <c:pt idx="32176">
                  <c:v>0</c:v>
                </c:pt>
                <c:pt idx="32177">
                  <c:v>0</c:v>
                </c:pt>
                <c:pt idx="32178">
                  <c:v>0</c:v>
                </c:pt>
                <c:pt idx="32179">
                  <c:v>0</c:v>
                </c:pt>
                <c:pt idx="32180">
                  <c:v>0</c:v>
                </c:pt>
                <c:pt idx="32181">
                  <c:v>0</c:v>
                </c:pt>
                <c:pt idx="32182">
                  <c:v>0</c:v>
                </c:pt>
                <c:pt idx="32183">
                  <c:v>0</c:v>
                </c:pt>
                <c:pt idx="32184">
                  <c:v>0</c:v>
                </c:pt>
                <c:pt idx="32185">
                  <c:v>0</c:v>
                </c:pt>
                <c:pt idx="32186">
                  <c:v>0</c:v>
                </c:pt>
                <c:pt idx="32187">
                  <c:v>0</c:v>
                </c:pt>
                <c:pt idx="32188">
                  <c:v>0</c:v>
                </c:pt>
                <c:pt idx="32189">
                  <c:v>0</c:v>
                </c:pt>
                <c:pt idx="32190">
                  <c:v>0</c:v>
                </c:pt>
                <c:pt idx="32191">
                  <c:v>0</c:v>
                </c:pt>
                <c:pt idx="32192">
                  <c:v>0</c:v>
                </c:pt>
                <c:pt idx="32193">
                  <c:v>0</c:v>
                </c:pt>
                <c:pt idx="32194">
                  <c:v>0</c:v>
                </c:pt>
                <c:pt idx="32195">
                  <c:v>0</c:v>
                </c:pt>
                <c:pt idx="32196">
                  <c:v>0</c:v>
                </c:pt>
                <c:pt idx="32197">
                  <c:v>0</c:v>
                </c:pt>
                <c:pt idx="32198">
                  <c:v>0</c:v>
                </c:pt>
                <c:pt idx="32199">
                  <c:v>0</c:v>
                </c:pt>
                <c:pt idx="32200">
                  <c:v>0</c:v>
                </c:pt>
                <c:pt idx="32201">
                  <c:v>0</c:v>
                </c:pt>
                <c:pt idx="32202">
                  <c:v>0</c:v>
                </c:pt>
                <c:pt idx="32203">
                  <c:v>0</c:v>
                </c:pt>
                <c:pt idx="32204">
                  <c:v>0</c:v>
                </c:pt>
                <c:pt idx="32205">
                  <c:v>0</c:v>
                </c:pt>
                <c:pt idx="32206">
                  <c:v>0</c:v>
                </c:pt>
                <c:pt idx="32207">
                  <c:v>0</c:v>
                </c:pt>
                <c:pt idx="32208">
                  <c:v>0</c:v>
                </c:pt>
                <c:pt idx="32209">
                  <c:v>0</c:v>
                </c:pt>
                <c:pt idx="32210">
                  <c:v>0</c:v>
                </c:pt>
                <c:pt idx="32211">
                  <c:v>0</c:v>
                </c:pt>
                <c:pt idx="32212">
                  <c:v>0</c:v>
                </c:pt>
                <c:pt idx="32213">
                  <c:v>0</c:v>
                </c:pt>
                <c:pt idx="32214">
                  <c:v>0</c:v>
                </c:pt>
                <c:pt idx="32215">
                  <c:v>0</c:v>
                </c:pt>
                <c:pt idx="32216">
                  <c:v>0</c:v>
                </c:pt>
                <c:pt idx="32217">
                  <c:v>0</c:v>
                </c:pt>
                <c:pt idx="32218">
                  <c:v>0</c:v>
                </c:pt>
                <c:pt idx="32219">
                  <c:v>0</c:v>
                </c:pt>
                <c:pt idx="32220">
                  <c:v>3552.9</c:v>
                </c:pt>
                <c:pt idx="32221">
                  <c:v>0</c:v>
                </c:pt>
                <c:pt idx="32222">
                  <c:v>0</c:v>
                </c:pt>
                <c:pt idx="32223">
                  <c:v>0</c:v>
                </c:pt>
                <c:pt idx="32224">
                  <c:v>0</c:v>
                </c:pt>
                <c:pt idx="32225">
                  <c:v>0</c:v>
                </c:pt>
                <c:pt idx="32226">
                  <c:v>0</c:v>
                </c:pt>
                <c:pt idx="32227">
                  <c:v>0</c:v>
                </c:pt>
                <c:pt idx="32228">
                  <c:v>0</c:v>
                </c:pt>
                <c:pt idx="32229">
                  <c:v>0</c:v>
                </c:pt>
                <c:pt idx="32230">
                  <c:v>0</c:v>
                </c:pt>
                <c:pt idx="32231">
                  <c:v>0</c:v>
                </c:pt>
                <c:pt idx="32232">
                  <c:v>0</c:v>
                </c:pt>
                <c:pt idx="32233">
                  <c:v>0</c:v>
                </c:pt>
                <c:pt idx="32234">
                  <c:v>0</c:v>
                </c:pt>
                <c:pt idx="32235">
                  <c:v>0</c:v>
                </c:pt>
                <c:pt idx="32236">
                  <c:v>0</c:v>
                </c:pt>
                <c:pt idx="32237">
                  <c:v>0</c:v>
                </c:pt>
                <c:pt idx="32238">
                  <c:v>0</c:v>
                </c:pt>
                <c:pt idx="32239">
                  <c:v>0</c:v>
                </c:pt>
                <c:pt idx="32240">
                  <c:v>0</c:v>
                </c:pt>
                <c:pt idx="32241">
                  <c:v>0</c:v>
                </c:pt>
                <c:pt idx="32242">
                  <c:v>0</c:v>
                </c:pt>
                <c:pt idx="32243">
                  <c:v>0</c:v>
                </c:pt>
                <c:pt idx="32244">
                  <c:v>0</c:v>
                </c:pt>
                <c:pt idx="32245">
                  <c:v>0</c:v>
                </c:pt>
                <c:pt idx="32246">
                  <c:v>0</c:v>
                </c:pt>
                <c:pt idx="32247">
                  <c:v>0</c:v>
                </c:pt>
                <c:pt idx="32248">
                  <c:v>0</c:v>
                </c:pt>
                <c:pt idx="32249">
                  <c:v>0</c:v>
                </c:pt>
                <c:pt idx="32250">
                  <c:v>0</c:v>
                </c:pt>
                <c:pt idx="32251">
                  <c:v>0</c:v>
                </c:pt>
                <c:pt idx="32252">
                  <c:v>0</c:v>
                </c:pt>
                <c:pt idx="32253">
                  <c:v>0</c:v>
                </c:pt>
                <c:pt idx="32254">
                  <c:v>0</c:v>
                </c:pt>
                <c:pt idx="32255">
                  <c:v>0</c:v>
                </c:pt>
                <c:pt idx="32256">
                  <c:v>0</c:v>
                </c:pt>
                <c:pt idx="32257">
                  <c:v>0</c:v>
                </c:pt>
                <c:pt idx="32258">
                  <c:v>0</c:v>
                </c:pt>
                <c:pt idx="32259">
                  <c:v>0</c:v>
                </c:pt>
                <c:pt idx="32260">
                  <c:v>0</c:v>
                </c:pt>
                <c:pt idx="32261">
                  <c:v>0</c:v>
                </c:pt>
                <c:pt idx="32262">
                  <c:v>0</c:v>
                </c:pt>
                <c:pt idx="32263">
                  <c:v>0</c:v>
                </c:pt>
                <c:pt idx="32264">
                  <c:v>0</c:v>
                </c:pt>
                <c:pt idx="32265">
                  <c:v>0</c:v>
                </c:pt>
                <c:pt idx="32266">
                  <c:v>0</c:v>
                </c:pt>
                <c:pt idx="32267">
                  <c:v>0</c:v>
                </c:pt>
                <c:pt idx="32268">
                  <c:v>0</c:v>
                </c:pt>
                <c:pt idx="32269">
                  <c:v>0</c:v>
                </c:pt>
                <c:pt idx="32270">
                  <c:v>0</c:v>
                </c:pt>
                <c:pt idx="32271">
                  <c:v>0</c:v>
                </c:pt>
                <c:pt idx="32272">
                  <c:v>0</c:v>
                </c:pt>
                <c:pt idx="32273">
                  <c:v>0</c:v>
                </c:pt>
                <c:pt idx="32274">
                  <c:v>0</c:v>
                </c:pt>
                <c:pt idx="32275">
                  <c:v>208753.00000000006</c:v>
                </c:pt>
                <c:pt idx="32276">
                  <c:v>0</c:v>
                </c:pt>
                <c:pt idx="32277">
                  <c:v>0</c:v>
                </c:pt>
                <c:pt idx="32278">
                  <c:v>0</c:v>
                </c:pt>
                <c:pt idx="32279">
                  <c:v>0</c:v>
                </c:pt>
                <c:pt idx="32280">
                  <c:v>0</c:v>
                </c:pt>
                <c:pt idx="32281">
                  <c:v>0</c:v>
                </c:pt>
                <c:pt idx="32282">
                  <c:v>0</c:v>
                </c:pt>
                <c:pt idx="32283">
                  <c:v>0</c:v>
                </c:pt>
                <c:pt idx="32284">
                  <c:v>0</c:v>
                </c:pt>
                <c:pt idx="32285">
                  <c:v>0</c:v>
                </c:pt>
                <c:pt idx="32286">
                  <c:v>0</c:v>
                </c:pt>
                <c:pt idx="32287">
                  <c:v>0</c:v>
                </c:pt>
                <c:pt idx="32288">
                  <c:v>0</c:v>
                </c:pt>
                <c:pt idx="32289">
                  <c:v>0</c:v>
                </c:pt>
                <c:pt idx="32290">
                  <c:v>0</c:v>
                </c:pt>
                <c:pt idx="32291">
                  <c:v>0</c:v>
                </c:pt>
                <c:pt idx="32292">
                  <c:v>0</c:v>
                </c:pt>
                <c:pt idx="32293">
                  <c:v>0</c:v>
                </c:pt>
                <c:pt idx="32294">
                  <c:v>0</c:v>
                </c:pt>
                <c:pt idx="32295">
                  <c:v>0</c:v>
                </c:pt>
                <c:pt idx="32296">
                  <c:v>0</c:v>
                </c:pt>
                <c:pt idx="32297">
                  <c:v>0</c:v>
                </c:pt>
                <c:pt idx="32298">
                  <c:v>0</c:v>
                </c:pt>
                <c:pt idx="32299">
                  <c:v>0</c:v>
                </c:pt>
                <c:pt idx="32300">
                  <c:v>0</c:v>
                </c:pt>
                <c:pt idx="32301">
                  <c:v>0</c:v>
                </c:pt>
                <c:pt idx="32302">
                  <c:v>0</c:v>
                </c:pt>
                <c:pt idx="32303">
                  <c:v>0</c:v>
                </c:pt>
                <c:pt idx="32304">
                  <c:v>0</c:v>
                </c:pt>
                <c:pt idx="32305">
                  <c:v>0</c:v>
                </c:pt>
                <c:pt idx="32306">
                  <c:v>0</c:v>
                </c:pt>
                <c:pt idx="32307">
                  <c:v>0</c:v>
                </c:pt>
                <c:pt idx="32308">
                  <c:v>0</c:v>
                </c:pt>
                <c:pt idx="32309">
                  <c:v>0</c:v>
                </c:pt>
                <c:pt idx="32310">
                  <c:v>0</c:v>
                </c:pt>
                <c:pt idx="32311">
                  <c:v>0</c:v>
                </c:pt>
                <c:pt idx="32312">
                  <c:v>0</c:v>
                </c:pt>
                <c:pt idx="32313">
                  <c:v>0</c:v>
                </c:pt>
                <c:pt idx="32314">
                  <c:v>0</c:v>
                </c:pt>
                <c:pt idx="32315">
                  <c:v>0</c:v>
                </c:pt>
                <c:pt idx="32316">
                  <c:v>0</c:v>
                </c:pt>
                <c:pt idx="32317">
                  <c:v>0</c:v>
                </c:pt>
                <c:pt idx="32318">
                  <c:v>0</c:v>
                </c:pt>
                <c:pt idx="32319">
                  <c:v>0</c:v>
                </c:pt>
                <c:pt idx="32320">
                  <c:v>0</c:v>
                </c:pt>
                <c:pt idx="32321">
                  <c:v>0</c:v>
                </c:pt>
                <c:pt idx="32322">
                  <c:v>0</c:v>
                </c:pt>
                <c:pt idx="32323">
                  <c:v>0</c:v>
                </c:pt>
                <c:pt idx="32324">
                  <c:v>0</c:v>
                </c:pt>
                <c:pt idx="32325">
                  <c:v>0</c:v>
                </c:pt>
                <c:pt idx="32326">
                  <c:v>0</c:v>
                </c:pt>
                <c:pt idx="32327">
                  <c:v>0</c:v>
                </c:pt>
                <c:pt idx="32328">
                  <c:v>0</c:v>
                </c:pt>
                <c:pt idx="32329">
                  <c:v>0</c:v>
                </c:pt>
                <c:pt idx="32330">
                  <c:v>0</c:v>
                </c:pt>
                <c:pt idx="32331">
                  <c:v>0</c:v>
                </c:pt>
                <c:pt idx="32332">
                  <c:v>0</c:v>
                </c:pt>
                <c:pt idx="32333">
                  <c:v>0</c:v>
                </c:pt>
                <c:pt idx="32334">
                  <c:v>0</c:v>
                </c:pt>
                <c:pt idx="32335">
                  <c:v>0</c:v>
                </c:pt>
                <c:pt idx="32336">
                  <c:v>0</c:v>
                </c:pt>
                <c:pt idx="32337">
                  <c:v>0</c:v>
                </c:pt>
                <c:pt idx="32338">
                  <c:v>0</c:v>
                </c:pt>
                <c:pt idx="32339">
                  <c:v>0</c:v>
                </c:pt>
                <c:pt idx="32340">
                  <c:v>0</c:v>
                </c:pt>
                <c:pt idx="32341">
                  <c:v>0</c:v>
                </c:pt>
                <c:pt idx="32342">
                  <c:v>0</c:v>
                </c:pt>
                <c:pt idx="32343">
                  <c:v>0</c:v>
                </c:pt>
                <c:pt idx="32344">
                  <c:v>0</c:v>
                </c:pt>
                <c:pt idx="32345">
                  <c:v>0</c:v>
                </c:pt>
                <c:pt idx="32346">
                  <c:v>0</c:v>
                </c:pt>
                <c:pt idx="32347">
                  <c:v>0</c:v>
                </c:pt>
                <c:pt idx="32348">
                  <c:v>0</c:v>
                </c:pt>
                <c:pt idx="32349">
                  <c:v>0</c:v>
                </c:pt>
                <c:pt idx="32350">
                  <c:v>0</c:v>
                </c:pt>
                <c:pt idx="32351">
                  <c:v>0</c:v>
                </c:pt>
                <c:pt idx="32352">
                  <c:v>0</c:v>
                </c:pt>
                <c:pt idx="32353">
                  <c:v>0</c:v>
                </c:pt>
                <c:pt idx="32354">
                  <c:v>0</c:v>
                </c:pt>
                <c:pt idx="32355">
                  <c:v>0</c:v>
                </c:pt>
                <c:pt idx="32356">
                  <c:v>0</c:v>
                </c:pt>
                <c:pt idx="32357">
                  <c:v>0</c:v>
                </c:pt>
                <c:pt idx="32358">
                  <c:v>0</c:v>
                </c:pt>
                <c:pt idx="32359">
                  <c:v>0</c:v>
                </c:pt>
                <c:pt idx="32360">
                  <c:v>0</c:v>
                </c:pt>
                <c:pt idx="32361">
                  <c:v>0</c:v>
                </c:pt>
                <c:pt idx="32362">
                  <c:v>0</c:v>
                </c:pt>
                <c:pt idx="32363">
                  <c:v>0</c:v>
                </c:pt>
                <c:pt idx="32364">
                  <c:v>0</c:v>
                </c:pt>
                <c:pt idx="32365">
                  <c:v>0</c:v>
                </c:pt>
                <c:pt idx="32366">
                  <c:v>0</c:v>
                </c:pt>
                <c:pt idx="32367">
                  <c:v>0</c:v>
                </c:pt>
                <c:pt idx="32368">
                  <c:v>0</c:v>
                </c:pt>
                <c:pt idx="32369">
                  <c:v>0</c:v>
                </c:pt>
                <c:pt idx="32370">
                  <c:v>0</c:v>
                </c:pt>
                <c:pt idx="32371">
                  <c:v>0</c:v>
                </c:pt>
                <c:pt idx="32372">
                  <c:v>0</c:v>
                </c:pt>
                <c:pt idx="32373">
                  <c:v>0</c:v>
                </c:pt>
                <c:pt idx="32374">
                  <c:v>0</c:v>
                </c:pt>
                <c:pt idx="32375">
                  <c:v>0</c:v>
                </c:pt>
                <c:pt idx="32376">
                  <c:v>0</c:v>
                </c:pt>
                <c:pt idx="32377">
                  <c:v>0</c:v>
                </c:pt>
                <c:pt idx="32378">
                  <c:v>0</c:v>
                </c:pt>
                <c:pt idx="32379">
                  <c:v>0</c:v>
                </c:pt>
                <c:pt idx="32380">
                  <c:v>0</c:v>
                </c:pt>
                <c:pt idx="32381">
                  <c:v>0</c:v>
                </c:pt>
                <c:pt idx="32382">
                  <c:v>0</c:v>
                </c:pt>
                <c:pt idx="32383">
                  <c:v>0</c:v>
                </c:pt>
                <c:pt idx="32384">
                  <c:v>0</c:v>
                </c:pt>
                <c:pt idx="32385">
                  <c:v>0</c:v>
                </c:pt>
                <c:pt idx="32386">
                  <c:v>0</c:v>
                </c:pt>
                <c:pt idx="32387">
                  <c:v>0</c:v>
                </c:pt>
                <c:pt idx="32388">
                  <c:v>0</c:v>
                </c:pt>
                <c:pt idx="32389">
                  <c:v>0</c:v>
                </c:pt>
                <c:pt idx="32390">
                  <c:v>0</c:v>
                </c:pt>
                <c:pt idx="32391">
                  <c:v>0</c:v>
                </c:pt>
                <c:pt idx="32392">
                  <c:v>0</c:v>
                </c:pt>
                <c:pt idx="32393">
                  <c:v>0</c:v>
                </c:pt>
                <c:pt idx="32394">
                  <c:v>0</c:v>
                </c:pt>
                <c:pt idx="32395">
                  <c:v>0</c:v>
                </c:pt>
                <c:pt idx="32396">
                  <c:v>0</c:v>
                </c:pt>
                <c:pt idx="32397">
                  <c:v>0</c:v>
                </c:pt>
                <c:pt idx="32398">
                  <c:v>0</c:v>
                </c:pt>
                <c:pt idx="32399">
                  <c:v>0</c:v>
                </c:pt>
                <c:pt idx="32400">
                  <c:v>0</c:v>
                </c:pt>
                <c:pt idx="32401">
                  <c:v>0</c:v>
                </c:pt>
                <c:pt idx="32402">
                  <c:v>0</c:v>
                </c:pt>
                <c:pt idx="32403">
                  <c:v>0</c:v>
                </c:pt>
                <c:pt idx="32404">
                  <c:v>0</c:v>
                </c:pt>
                <c:pt idx="32405">
                  <c:v>0</c:v>
                </c:pt>
                <c:pt idx="32406">
                  <c:v>0</c:v>
                </c:pt>
                <c:pt idx="32407">
                  <c:v>0</c:v>
                </c:pt>
                <c:pt idx="32408">
                  <c:v>0</c:v>
                </c:pt>
                <c:pt idx="32409">
                  <c:v>0</c:v>
                </c:pt>
                <c:pt idx="32410">
                  <c:v>0</c:v>
                </c:pt>
                <c:pt idx="32411">
                  <c:v>0</c:v>
                </c:pt>
                <c:pt idx="32412">
                  <c:v>0</c:v>
                </c:pt>
                <c:pt idx="32413">
                  <c:v>0</c:v>
                </c:pt>
                <c:pt idx="32414">
                  <c:v>0</c:v>
                </c:pt>
                <c:pt idx="32415">
                  <c:v>0</c:v>
                </c:pt>
                <c:pt idx="32416">
                  <c:v>0</c:v>
                </c:pt>
                <c:pt idx="32417">
                  <c:v>0</c:v>
                </c:pt>
                <c:pt idx="32418">
                  <c:v>0</c:v>
                </c:pt>
                <c:pt idx="32419">
                  <c:v>0</c:v>
                </c:pt>
                <c:pt idx="32420">
                  <c:v>0</c:v>
                </c:pt>
                <c:pt idx="32421">
                  <c:v>0</c:v>
                </c:pt>
                <c:pt idx="32422">
                  <c:v>0</c:v>
                </c:pt>
                <c:pt idx="32423">
                  <c:v>0</c:v>
                </c:pt>
                <c:pt idx="32424">
                  <c:v>0</c:v>
                </c:pt>
                <c:pt idx="32425">
                  <c:v>0</c:v>
                </c:pt>
                <c:pt idx="32426">
                  <c:v>0</c:v>
                </c:pt>
                <c:pt idx="32427">
                  <c:v>0</c:v>
                </c:pt>
                <c:pt idx="32428">
                  <c:v>0</c:v>
                </c:pt>
                <c:pt idx="32429">
                  <c:v>0</c:v>
                </c:pt>
                <c:pt idx="32430">
                  <c:v>0</c:v>
                </c:pt>
                <c:pt idx="32431">
                  <c:v>0</c:v>
                </c:pt>
                <c:pt idx="32432">
                  <c:v>0</c:v>
                </c:pt>
                <c:pt idx="32433">
                  <c:v>0</c:v>
                </c:pt>
                <c:pt idx="32434">
                  <c:v>0</c:v>
                </c:pt>
                <c:pt idx="32435">
                  <c:v>0</c:v>
                </c:pt>
                <c:pt idx="32436">
                  <c:v>0</c:v>
                </c:pt>
                <c:pt idx="32437">
                  <c:v>0</c:v>
                </c:pt>
                <c:pt idx="32438">
                  <c:v>16674.299999999992</c:v>
                </c:pt>
                <c:pt idx="32439">
                  <c:v>0</c:v>
                </c:pt>
                <c:pt idx="32440">
                  <c:v>0</c:v>
                </c:pt>
                <c:pt idx="32441">
                  <c:v>0</c:v>
                </c:pt>
                <c:pt idx="32442">
                  <c:v>0</c:v>
                </c:pt>
                <c:pt idx="32443">
                  <c:v>0</c:v>
                </c:pt>
                <c:pt idx="32444">
                  <c:v>0</c:v>
                </c:pt>
                <c:pt idx="32445">
                  <c:v>0</c:v>
                </c:pt>
                <c:pt idx="32446">
                  <c:v>0</c:v>
                </c:pt>
                <c:pt idx="32447">
                  <c:v>0</c:v>
                </c:pt>
                <c:pt idx="32448">
                  <c:v>0</c:v>
                </c:pt>
                <c:pt idx="32449">
                  <c:v>0</c:v>
                </c:pt>
                <c:pt idx="32450">
                  <c:v>0</c:v>
                </c:pt>
                <c:pt idx="32451">
                  <c:v>0</c:v>
                </c:pt>
                <c:pt idx="32452">
                  <c:v>0</c:v>
                </c:pt>
                <c:pt idx="32453">
                  <c:v>0</c:v>
                </c:pt>
                <c:pt idx="32454">
                  <c:v>0</c:v>
                </c:pt>
                <c:pt idx="32455">
                  <c:v>0</c:v>
                </c:pt>
                <c:pt idx="32456">
                  <c:v>0</c:v>
                </c:pt>
                <c:pt idx="32457">
                  <c:v>0</c:v>
                </c:pt>
                <c:pt idx="32458">
                  <c:v>0</c:v>
                </c:pt>
                <c:pt idx="32459">
                  <c:v>0</c:v>
                </c:pt>
                <c:pt idx="32460">
                  <c:v>0</c:v>
                </c:pt>
                <c:pt idx="32461">
                  <c:v>0</c:v>
                </c:pt>
                <c:pt idx="32462">
                  <c:v>0</c:v>
                </c:pt>
                <c:pt idx="32463">
                  <c:v>0</c:v>
                </c:pt>
                <c:pt idx="32464">
                  <c:v>0</c:v>
                </c:pt>
                <c:pt idx="32465">
                  <c:v>0</c:v>
                </c:pt>
                <c:pt idx="32466">
                  <c:v>0</c:v>
                </c:pt>
                <c:pt idx="32467">
                  <c:v>0</c:v>
                </c:pt>
                <c:pt idx="32468">
                  <c:v>0</c:v>
                </c:pt>
                <c:pt idx="32469">
                  <c:v>0</c:v>
                </c:pt>
                <c:pt idx="32470">
                  <c:v>0</c:v>
                </c:pt>
                <c:pt idx="32471">
                  <c:v>0</c:v>
                </c:pt>
                <c:pt idx="32472">
                  <c:v>0</c:v>
                </c:pt>
                <c:pt idx="32473">
                  <c:v>0</c:v>
                </c:pt>
                <c:pt idx="32474">
                  <c:v>0</c:v>
                </c:pt>
                <c:pt idx="32475">
                  <c:v>0</c:v>
                </c:pt>
                <c:pt idx="32476">
                  <c:v>0</c:v>
                </c:pt>
                <c:pt idx="32477">
                  <c:v>0</c:v>
                </c:pt>
                <c:pt idx="32478">
                  <c:v>0</c:v>
                </c:pt>
                <c:pt idx="32479">
                  <c:v>0</c:v>
                </c:pt>
                <c:pt idx="32480">
                  <c:v>0</c:v>
                </c:pt>
                <c:pt idx="32481">
                  <c:v>0</c:v>
                </c:pt>
                <c:pt idx="32482">
                  <c:v>0</c:v>
                </c:pt>
                <c:pt idx="32483">
                  <c:v>0</c:v>
                </c:pt>
                <c:pt idx="32484">
                  <c:v>0</c:v>
                </c:pt>
                <c:pt idx="32485">
                  <c:v>0</c:v>
                </c:pt>
                <c:pt idx="32486">
                  <c:v>0</c:v>
                </c:pt>
                <c:pt idx="32487">
                  <c:v>0</c:v>
                </c:pt>
                <c:pt idx="32488">
                  <c:v>0</c:v>
                </c:pt>
                <c:pt idx="32489">
                  <c:v>0</c:v>
                </c:pt>
                <c:pt idx="32490">
                  <c:v>0</c:v>
                </c:pt>
                <c:pt idx="32491">
                  <c:v>0</c:v>
                </c:pt>
                <c:pt idx="32492">
                  <c:v>0</c:v>
                </c:pt>
                <c:pt idx="32493">
                  <c:v>0</c:v>
                </c:pt>
                <c:pt idx="32494">
                  <c:v>0</c:v>
                </c:pt>
                <c:pt idx="32495">
                  <c:v>0</c:v>
                </c:pt>
                <c:pt idx="32496">
                  <c:v>0</c:v>
                </c:pt>
                <c:pt idx="32497">
                  <c:v>0</c:v>
                </c:pt>
                <c:pt idx="32498">
                  <c:v>0</c:v>
                </c:pt>
                <c:pt idx="32499">
                  <c:v>0</c:v>
                </c:pt>
                <c:pt idx="32500">
                  <c:v>0</c:v>
                </c:pt>
                <c:pt idx="32501">
                  <c:v>0</c:v>
                </c:pt>
                <c:pt idx="32502">
                  <c:v>0</c:v>
                </c:pt>
                <c:pt idx="32503">
                  <c:v>0</c:v>
                </c:pt>
                <c:pt idx="32504">
                  <c:v>0</c:v>
                </c:pt>
                <c:pt idx="32505">
                  <c:v>0</c:v>
                </c:pt>
                <c:pt idx="32506">
                  <c:v>0</c:v>
                </c:pt>
                <c:pt idx="32507">
                  <c:v>0</c:v>
                </c:pt>
                <c:pt idx="32508">
                  <c:v>0</c:v>
                </c:pt>
                <c:pt idx="32509">
                  <c:v>0</c:v>
                </c:pt>
                <c:pt idx="32510">
                  <c:v>0</c:v>
                </c:pt>
                <c:pt idx="32511">
                  <c:v>0</c:v>
                </c:pt>
                <c:pt idx="32512">
                  <c:v>0</c:v>
                </c:pt>
                <c:pt idx="32513">
                  <c:v>694.8</c:v>
                </c:pt>
                <c:pt idx="32514">
                  <c:v>0</c:v>
                </c:pt>
                <c:pt idx="32515">
                  <c:v>0</c:v>
                </c:pt>
                <c:pt idx="32516">
                  <c:v>0</c:v>
                </c:pt>
                <c:pt idx="32517">
                  <c:v>0</c:v>
                </c:pt>
                <c:pt idx="32518">
                  <c:v>0</c:v>
                </c:pt>
                <c:pt idx="32519">
                  <c:v>0</c:v>
                </c:pt>
                <c:pt idx="32520">
                  <c:v>0</c:v>
                </c:pt>
                <c:pt idx="32521">
                  <c:v>0</c:v>
                </c:pt>
                <c:pt idx="32522">
                  <c:v>0</c:v>
                </c:pt>
                <c:pt idx="32523">
                  <c:v>0</c:v>
                </c:pt>
                <c:pt idx="32524">
                  <c:v>0</c:v>
                </c:pt>
                <c:pt idx="32525">
                  <c:v>0</c:v>
                </c:pt>
                <c:pt idx="32526">
                  <c:v>0</c:v>
                </c:pt>
                <c:pt idx="32527">
                  <c:v>0</c:v>
                </c:pt>
                <c:pt idx="32528">
                  <c:v>0</c:v>
                </c:pt>
                <c:pt idx="32529">
                  <c:v>0</c:v>
                </c:pt>
                <c:pt idx="32530">
                  <c:v>0</c:v>
                </c:pt>
                <c:pt idx="32531">
                  <c:v>0</c:v>
                </c:pt>
                <c:pt idx="32532">
                  <c:v>0</c:v>
                </c:pt>
                <c:pt idx="32533">
                  <c:v>0</c:v>
                </c:pt>
                <c:pt idx="32534">
                  <c:v>141660.9</c:v>
                </c:pt>
                <c:pt idx="32535">
                  <c:v>0</c:v>
                </c:pt>
                <c:pt idx="32536">
                  <c:v>0</c:v>
                </c:pt>
                <c:pt idx="32537">
                  <c:v>0</c:v>
                </c:pt>
                <c:pt idx="32538">
                  <c:v>0</c:v>
                </c:pt>
                <c:pt idx="32539">
                  <c:v>0</c:v>
                </c:pt>
                <c:pt idx="32540">
                  <c:v>0</c:v>
                </c:pt>
                <c:pt idx="32541">
                  <c:v>0</c:v>
                </c:pt>
                <c:pt idx="32542">
                  <c:v>0</c:v>
                </c:pt>
                <c:pt idx="32543">
                  <c:v>0</c:v>
                </c:pt>
                <c:pt idx="32544">
                  <c:v>0</c:v>
                </c:pt>
                <c:pt idx="32545">
                  <c:v>0</c:v>
                </c:pt>
                <c:pt idx="32546">
                  <c:v>0</c:v>
                </c:pt>
                <c:pt idx="32547">
                  <c:v>0</c:v>
                </c:pt>
                <c:pt idx="32548">
                  <c:v>0</c:v>
                </c:pt>
                <c:pt idx="32549">
                  <c:v>0</c:v>
                </c:pt>
                <c:pt idx="32550">
                  <c:v>0</c:v>
                </c:pt>
                <c:pt idx="32551">
                  <c:v>0</c:v>
                </c:pt>
                <c:pt idx="32552">
                  <c:v>0</c:v>
                </c:pt>
                <c:pt idx="32553">
                  <c:v>0</c:v>
                </c:pt>
                <c:pt idx="32554">
                  <c:v>0</c:v>
                </c:pt>
                <c:pt idx="32555">
                  <c:v>0</c:v>
                </c:pt>
                <c:pt idx="32556">
                  <c:v>0</c:v>
                </c:pt>
                <c:pt idx="32557">
                  <c:v>0</c:v>
                </c:pt>
                <c:pt idx="32558">
                  <c:v>0</c:v>
                </c:pt>
                <c:pt idx="32559">
                  <c:v>0</c:v>
                </c:pt>
                <c:pt idx="32560">
                  <c:v>0</c:v>
                </c:pt>
                <c:pt idx="32561">
                  <c:v>0</c:v>
                </c:pt>
                <c:pt idx="32562">
                  <c:v>0</c:v>
                </c:pt>
                <c:pt idx="32563">
                  <c:v>0</c:v>
                </c:pt>
                <c:pt idx="32564">
                  <c:v>0</c:v>
                </c:pt>
                <c:pt idx="32565">
                  <c:v>0</c:v>
                </c:pt>
                <c:pt idx="32566">
                  <c:v>0</c:v>
                </c:pt>
                <c:pt idx="32567">
                  <c:v>0</c:v>
                </c:pt>
                <c:pt idx="32568">
                  <c:v>0</c:v>
                </c:pt>
                <c:pt idx="32569">
                  <c:v>0</c:v>
                </c:pt>
                <c:pt idx="32570">
                  <c:v>0</c:v>
                </c:pt>
                <c:pt idx="32571">
                  <c:v>0</c:v>
                </c:pt>
                <c:pt idx="32572">
                  <c:v>0</c:v>
                </c:pt>
                <c:pt idx="32573">
                  <c:v>0</c:v>
                </c:pt>
                <c:pt idx="32574">
                  <c:v>0</c:v>
                </c:pt>
                <c:pt idx="32575">
                  <c:v>0</c:v>
                </c:pt>
                <c:pt idx="32576">
                  <c:v>0</c:v>
                </c:pt>
                <c:pt idx="32577">
                  <c:v>0</c:v>
                </c:pt>
                <c:pt idx="32578">
                  <c:v>0</c:v>
                </c:pt>
                <c:pt idx="32579">
                  <c:v>0</c:v>
                </c:pt>
                <c:pt idx="32580">
                  <c:v>0</c:v>
                </c:pt>
                <c:pt idx="32581">
                  <c:v>0</c:v>
                </c:pt>
                <c:pt idx="32582">
                  <c:v>0</c:v>
                </c:pt>
                <c:pt idx="32583">
                  <c:v>0</c:v>
                </c:pt>
                <c:pt idx="32584">
                  <c:v>0</c:v>
                </c:pt>
                <c:pt idx="32585">
                  <c:v>0</c:v>
                </c:pt>
                <c:pt idx="32586">
                  <c:v>0</c:v>
                </c:pt>
                <c:pt idx="32587">
                  <c:v>0</c:v>
                </c:pt>
                <c:pt idx="32588">
                  <c:v>0</c:v>
                </c:pt>
                <c:pt idx="32589">
                  <c:v>0</c:v>
                </c:pt>
                <c:pt idx="32590">
                  <c:v>0</c:v>
                </c:pt>
                <c:pt idx="32591">
                  <c:v>0</c:v>
                </c:pt>
                <c:pt idx="32592">
                  <c:v>0</c:v>
                </c:pt>
                <c:pt idx="32593">
                  <c:v>0</c:v>
                </c:pt>
                <c:pt idx="32594">
                  <c:v>0</c:v>
                </c:pt>
                <c:pt idx="32595">
                  <c:v>0</c:v>
                </c:pt>
                <c:pt idx="32596">
                  <c:v>0</c:v>
                </c:pt>
                <c:pt idx="32597">
                  <c:v>0</c:v>
                </c:pt>
                <c:pt idx="32598">
                  <c:v>0</c:v>
                </c:pt>
                <c:pt idx="32599">
                  <c:v>0</c:v>
                </c:pt>
                <c:pt idx="32600">
                  <c:v>0</c:v>
                </c:pt>
                <c:pt idx="32601">
                  <c:v>0</c:v>
                </c:pt>
                <c:pt idx="32602">
                  <c:v>0</c:v>
                </c:pt>
                <c:pt idx="32603">
                  <c:v>0</c:v>
                </c:pt>
                <c:pt idx="32604">
                  <c:v>0</c:v>
                </c:pt>
                <c:pt idx="32605">
                  <c:v>0</c:v>
                </c:pt>
                <c:pt idx="32606">
                  <c:v>0</c:v>
                </c:pt>
                <c:pt idx="32607">
                  <c:v>0</c:v>
                </c:pt>
                <c:pt idx="32608">
                  <c:v>0</c:v>
                </c:pt>
                <c:pt idx="32609">
                  <c:v>0</c:v>
                </c:pt>
                <c:pt idx="32610">
                  <c:v>0</c:v>
                </c:pt>
                <c:pt idx="32611">
                  <c:v>0</c:v>
                </c:pt>
                <c:pt idx="32612">
                  <c:v>0</c:v>
                </c:pt>
                <c:pt idx="32613">
                  <c:v>0</c:v>
                </c:pt>
                <c:pt idx="32614">
                  <c:v>0</c:v>
                </c:pt>
                <c:pt idx="32615">
                  <c:v>0</c:v>
                </c:pt>
                <c:pt idx="32616">
                  <c:v>0</c:v>
                </c:pt>
                <c:pt idx="32617">
                  <c:v>0</c:v>
                </c:pt>
                <c:pt idx="32618">
                  <c:v>0</c:v>
                </c:pt>
                <c:pt idx="32619">
                  <c:v>0</c:v>
                </c:pt>
                <c:pt idx="32620">
                  <c:v>0</c:v>
                </c:pt>
                <c:pt idx="32621">
                  <c:v>0</c:v>
                </c:pt>
                <c:pt idx="32622">
                  <c:v>0</c:v>
                </c:pt>
                <c:pt idx="32623">
                  <c:v>0</c:v>
                </c:pt>
                <c:pt idx="32624">
                  <c:v>0</c:v>
                </c:pt>
                <c:pt idx="32625">
                  <c:v>0</c:v>
                </c:pt>
                <c:pt idx="32626">
                  <c:v>0</c:v>
                </c:pt>
                <c:pt idx="32627">
                  <c:v>0</c:v>
                </c:pt>
                <c:pt idx="32628">
                  <c:v>0</c:v>
                </c:pt>
                <c:pt idx="32629">
                  <c:v>0</c:v>
                </c:pt>
                <c:pt idx="32630">
                  <c:v>0</c:v>
                </c:pt>
                <c:pt idx="32631">
                  <c:v>0</c:v>
                </c:pt>
                <c:pt idx="32632">
                  <c:v>0</c:v>
                </c:pt>
                <c:pt idx="32633">
                  <c:v>0</c:v>
                </c:pt>
                <c:pt idx="32634">
                  <c:v>0</c:v>
                </c:pt>
                <c:pt idx="32635">
                  <c:v>0</c:v>
                </c:pt>
                <c:pt idx="32636">
                  <c:v>0</c:v>
                </c:pt>
                <c:pt idx="32637">
                  <c:v>0</c:v>
                </c:pt>
                <c:pt idx="32638">
                  <c:v>0</c:v>
                </c:pt>
                <c:pt idx="32639">
                  <c:v>0</c:v>
                </c:pt>
                <c:pt idx="32640">
                  <c:v>0</c:v>
                </c:pt>
                <c:pt idx="32641">
                  <c:v>0</c:v>
                </c:pt>
                <c:pt idx="32642">
                  <c:v>0</c:v>
                </c:pt>
                <c:pt idx="32643">
                  <c:v>0</c:v>
                </c:pt>
                <c:pt idx="32644">
                  <c:v>0</c:v>
                </c:pt>
                <c:pt idx="32645">
                  <c:v>0</c:v>
                </c:pt>
                <c:pt idx="32646">
                  <c:v>4465.8999999999987</c:v>
                </c:pt>
                <c:pt idx="32647">
                  <c:v>0</c:v>
                </c:pt>
                <c:pt idx="32648">
                  <c:v>0</c:v>
                </c:pt>
                <c:pt idx="32649">
                  <c:v>0</c:v>
                </c:pt>
                <c:pt idx="32650">
                  <c:v>0</c:v>
                </c:pt>
                <c:pt idx="32651">
                  <c:v>0</c:v>
                </c:pt>
                <c:pt idx="32652">
                  <c:v>0</c:v>
                </c:pt>
                <c:pt idx="32653">
                  <c:v>0</c:v>
                </c:pt>
                <c:pt idx="32654">
                  <c:v>0</c:v>
                </c:pt>
                <c:pt idx="32655">
                  <c:v>0</c:v>
                </c:pt>
                <c:pt idx="32656">
                  <c:v>0</c:v>
                </c:pt>
                <c:pt idx="32657">
                  <c:v>0</c:v>
                </c:pt>
                <c:pt idx="32658">
                  <c:v>0</c:v>
                </c:pt>
                <c:pt idx="32659">
                  <c:v>0</c:v>
                </c:pt>
                <c:pt idx="32660">
                  <c:v>0</c:v>
                </c:pt>
                <c:pt idx="32661">
                  <c:v>0</c:v>
                </c:pt>
                <c:pt idx="32662">
                  <c:v>0</c:v>
                </c:pt>
                <c:pt idx="32663">
                  <c:v>0</c:v>
                </c:pt>
                <c:pt idx="32664">
                  <c:v>0</c:v>
                </c:pt>
                <c:pt idx="32665">
                  <c:v>0</c:v>
                </c:pt>
                <c:pt idx="32666">
                  <c:v>0</c:v>
                </c:pt>
                <c:pt idx="32667">
                  <c:v>0</c:v>
                </c:pt>
                <c:pt idx="32668">
                  <c:v>0</c:v>
                </c:pt>
                <c:pt idx="32669">
                  <c:v>0</c:v>
                </c:pt>
                <c:pt idx="32670">
                  <c:v>0</c:v>
                </c:pt>
                <c:pt idx="32671">
                  <c:v>0</c:v>
                </c:pt>
                <c:pt idx="32672">
                  <c:v>0</c:v>
                </c:pt>
                <c:pt idx="32673">
                  <c:v>0</c:v>
                </c:pt>
                <c:pt idx="32674">
                  <c:v>0</c:v>
                </c:pt>
                <c:pt idx="32675">
                  <c:v>0</c:v>
                </c:pt>
                <c:pt idx="32676">
                  <c:v>0</c:v>
                </c:pt>
                <c:pt idx="32677">
                  <c:v>0</c:v>
                </c:pt>
                <c:pt idx="32678">
                  <c:v>0</c:v>
                </c:pt>
                <c:pt idx="32679">
                  <c:v>0</c:v>
                </c:pt>
                <c:pt idx="32680">
                  <c:v>0</c:v>
                </c:pt>
                <c:pt idx="32681">
                  <c:v>0</c:v>
                </c:pt>
                <c:pt idx="32682">
                  <c:v>0</c:v>
                </c:pt>
                <c:pt idx="32683">
                  <c:v>0</c:v>
                </c:pt>
                <c:pt idx="32684">
                  <c:v>0</c:v>
                </c:pt>
                <c:pt idx="32685">
                  <c:v>0</c:v>
                </c:pt>
                <c:pt idx="32686">
                  <c:v>0</c:v>
                </c:pt>
                <c:pt idx="32687">
                  <c:v>0</c:v>
                </c:pt>
                <c:pt idx="32688">
                  <c:v>0</c:v>
                </c:pt>
                <c:pt idx="32689">
                  <c:v>0</c:v>
                </c:pt>
                <c:pt idx="32690">
                  <c:v>0</c:v>
                </c:pt>
                <c:pt idx="32691">
                  <c:v>0</c:v>
                </c:pt>
                <c:pt idx="32692">
                  <c:v>0</c:v>
                </c:pt>
                <c:pt idx="32693">
                  <c:v>0</c:v>
                </c:pt>
                <c:pt idx="32694">
                  <c:v>0</c:v>
                </c:pt>
                <c:pt idx="32695">
                  <c:v>0</c:v>
                </c:pt>
                <c:pt idx="32696">
                  <c:v>0</c:v>
                </c:pt>
                <c:pt idx="32697">
                  <c:v>0</c:v>
                </c:pt>
                <c:pt idx="32698">
                  <c:v>0</c:v>
                </c:pt>
                <c:pt idx="32699">
                  <c:v>0</c:v>
                </c:pt>
                <c:pt idx="32700">
                  <c:v>0</c:v>
                </c:pt>
                <c:pt idx="32701">
                  <c:v>0</c:v>
                </c:pt>
                <c:pt idx="32702">
                  <c:v>0</c:v>
                </c:pt>
                <c:pt idx="32703">
                  <c:v>0</c:v>
                </c:pt>
                <c:pt idx="32704">
                  <c:v>0</c:v>
                </c:pt>
                <c:pt idx="32705">
                  <c:v>0</c:v>
                </c:pt>
                <c:pt idx="32706">
                  <c:v>0</c:v>
                </c:pt>
                <c:pt idx="32707">
                  <c:v>0</c:v>
                </c:pt>
                <c:pt idx="32708">
                  <c:v>0</c:v>
                </c:pt>
                <c:pt idx="32709">
                  <c:v>0</c:v>
                </c:pt>
                <c:pt idx="32710">
                  <c:v>0</c:v>
                </c:pt>
                <c:pt idx="32711">
                  <c:v>0</c:v>
                </c:pt>
                <c:pt idx="32712">
                  <c:v>0</c:v>
                </c:pt>
                <c:pt idx="32713">
                  <c:v>0</c:v>
                </c:pt>
                <c:pt idx="32714">
                  <c:v>0</c:v>
                </c:pt>
                <c:pt idx="32715">
                  <c:v>0</c:v>
                </c:pt>
                <c:pt idx="32716">
                  <c:v>0</c:v>
                </c:pt>
                <c:pt idx="32717">
                  <c:v>0</c:v>
                </c:pt>
                <c:pt idx="32718">
                  <c:v>0</c:v>
                </c:pt>
                <c:pt idx="32719">
                  <c:v>0</c:v>
                </c:pt>
                <c:pt idx="32720">
                  <c:v>0</c:v>
                </c:pt>
                <c:pt idx="32721">
                  <c:v>0</c:v>
                </c:pt>
                <c:pt idx="32722">
                  <c:v>1038.3999999999999</c:v>
                </c:pt>
                <c:pt idx="32723">
                  <c:v>0</c:v>
                </c:pt>
                <c:pt idx="32724">
                  <c:v>0</c:v>
                </c:pt>
                <c:pt idx="32725">
                  <c:v>0</c:v>
                </c:pt>
                <c:pt idx="32726">
                  <c:v>0</c:v>
                </c:pt>
                <c:pt idx="32727">
                  <c:v>0</c:v>
                </c:pt>
                <c:pt idx="32728">
                  <c:v>0</c:v>
                </c:pt>
                <c:pt idx="32729">
                  <c:v>0</c:v>
                </c:pt>
                <c:pt idx="32730">
                  <c:v>0</c:v>
                </c:pt>
                <c:pt idx="32731">
                  <c:v>0</c:v>
                </c:pt>
                <c:pt idx="32732">
                  <c:v>0</c:v>
                </c:pt>
                <c:pt idx="32733">
                  <c:v>0</c:v>
                </c:pt>
                <c:pt idx="32734">
                  <c:v>0</c:v>
                </c:pt>
                <c:pt idx="32735">
                  <c:v>0</c:v>
                </c:pt>
                <c:pt idx="32736">
                  <c:v>0</c:v>
                </c:pt>
                <c:pt idx="32737">
                  <c:v>0</c:v>
                </c:pt>
                <c:pt idx="32738">
                  <c:v>0</c:v>
                </c:pt>
                <c:pt idx="32739">
                  <c:v>0</c:v>
                </c:pt>
                <c:pt idx="32740">
                  <c:v>0</c:v>
                </c:pt>
                <c:pt idx="32741">
                  <c:v>0</c:v>
                </c:pt>
                <c:pt idx="32742">
                  <c:v>0</c:v>
                </c:pt>
                <c:pt idx="32743">
                  <c:v>0</c:v>
                </c:pt>
                <c:pt idx="32744">
                  <c:v>0</c:v>
                </c:pt>
                <c:pt idx="32745">
                  <c:v>0</c:v>
                </c:pt>
                <c:pt idx="32746">
                  <c:v>0</c:v>
                </c:pt>
                <c:pt idx="32747">
                  <c:v>0</c:v>
                </c:pt>
                <c:pt idx="32748">
                  <c:v>0</c:v>
                </c:pt>
                <c:pt idx="32749">
                  <c:v>0</c:v>
                </c:pt>
                <c:pt idx="32750">
                  <c:v>0</c:v>
                </c:pt>
                <c:pt idx="32751">
                  <c:v>0</c:v>
                </c:pt>
                <c:pt idx="32752">
                  <c:v>0</c:v>
                </c:pt>
                <c:pt idx="32753">
                  <c:v>0</c:v>
                </c:pt>
                <c:pt idx="32754">
                  <c:v>0</c:v>
                </c:pt>
                <c:pt idx="32755">
                  <c:v>0</c:v>
                </c:pt>
                <c:pt idx="32756">
                  <c:v>0</c:v>
                </c:pt>
                <c:pt idx="32757">
                  <c:v>0</c:v>
                </c:pt>
                <c:pt idx="32758">
                  <c:v>0</c:v>
                </c:pt>
                <c:pt idx="32759">
                  <c:v>0</c:v>
                </c:pt>
                <c:pt idx="32760">
                  <c:v>0</c:v>
                </c:pt>
                <c:pt idx="32761">
                  <c:v>0</c:v>
                </c:pt>
                <c:pt idx="32762">
                  <c:v>0</c:v>
                </c:pt>
                <c:pt idx="32763">
                  <c:v>0</c:v>
                </c:pt>
                <c:pt idx="32764">
                  <c:v>0</c:v>
                </c:pt>
                <c:pt idx="32765">
                  <c:v>0</c:v>
                </c:pt>
                <c:pt idx="32766">
                  <c:v>0</c:v>
                </c:pt>
                <c:pt idx="32767">
                  <c:v>0</c:v>
                </c:pt>
                <c:pt idx="32768">
                  <c:v>0</c:v>
                </c:pt>
                <c:pt idx="32769">
                  <c:v>0</c:v>
                </c:pt>
                <c:pt idx="32770">
                  <c:v>0</c:v>
                </c:pt>
                <c:pt idx="32771">
                  <c:v>0</c:v>
                </c:pt>
                <c:pt idx="32772">
                  <c:v>0</c:v>
                </c:pt>
                <c:pt idx="32773">
                  <c:v>0</c:v>
                </c:pt>
                <c:pt idx="32774">
                  <c:v>0</c:v>
                </c:pt>
                <c:pt idx="32775">
                  <c:v>0</c:v>
                </c:pt>
                <c:pt idx="32776">
                  <c:v>0</c:v>
                </c:pt>
                <c:pt idx="32777">
                  <c:v>0</c:v>
                </c:pt>
                <c:pt idx="32778">
                  <c:v>0</c:v>
                </c:pt>
                <c:pt idx="32779">
                  <c:v>0</c:v>
                </c:pt>
                <c:pt idx="32780">
                  <c:v>0</c:v>
                </c:pt>
                <c:pt idx="32781">
                  <c:v>0</c:v>
                </c:pt>
                <c:pt idx="32782">
                  <c:v>0</c:v>
                </c:pt>
                <c:pt idx="32783">
                  <c:v>0</c:v>
                </c:pt>
                <c:pt idx="32784">
                  <c:v>0</c:v>
                </c:pt>
                <c:pt idx="32785">
                  <c:v>0</c:v>
                </c:pt>
                <c:pt idx="32786">
                  <c:v>0</c:v>
                </c:pt>
                <c:pt idx="32787">
                  <c:v>0</c:v>
                </c:pt>
                <c:pt idx="32788">
                  <c:v>0</c:v>
                </c:pt>
                <c:pt idx="32789">
                  <c:v>0</c:v>
                </c:pt>
                <c:pt idx="32790">
                  <c:v>0</c:v>
                </c:pt>
                <c:pt idx="32791">
                  <c:v>0</c:v>
                </c:pt>
                <c:pt idx="32792">
                  <c:v>0</c:v>
                </c:pt>
                <c:pt idx="32793">
                  <c:v>0</c:v>
                </c:pt>
                <c:pt idx="32794">
                  <c:v>0</c:v>
                </c:pt>
                <c:pt idx="32795">
                  <c:v>0</c:v>
                </c:pt>
                <c:pt idx="32796">
                  <c:v>0</c:v>
                </c:pt>
                <c:pt idx="32797">
                  <c:v>0</c:v>
                </c:pt>
                <c:pt idx="32798">
                  <c:v>0</c:v>
                </c:pt>
                <c:pt idx="32799">
                  <c:v>0</c:v>
                </c:pt>
                <c:pt idx="32800">
                  <c:v>0</c:v>
                </c:pt>
                <c:pt idx="32801">
                  <c:v>0</c:v>
                </c:pt>
                <c:pt idx="32802">
                  <c:v>0</c:v>
                </c:pt>
                <c:pt idx="32803">
                  <c:v>0</c:v>
                </c:pt>
                <c:pt idx="32804">
                  <c:v>0</c:v>
                </c:pt>
                <c:pt idx="32805">
                  <c:v>0</c:v>
                </c:pt>
                <c:pt idx="32806">
                  <c:v>0</c:v>
                </c:pt>
                <c:pt idx="32807">
                  <c:v>0</c:v>
                </c:pt>
                <c:pt idx="32808">
                  <c:v>0</c:v>
                </c:pt>
                <c:pt idx="32809">
                  <c:v>0</c:v>
                </c:pt>
                <c:pt idx="32810">
                  <c:v>0</c:v>
                </c:pt>
                <c:pt idx="32811">
                  <c:v>0</c:v>
                </c:pt>
                <c:pt idx="32812">
                  <c:v>0</c:v>
                </c:pt>
                <c:pt idx="32813">
                  <c:v>0</c:v>
                </c:pt>
                <c:pt idx="32814">
                  <c:v>0</c:v>
                </c:pt>
                <c:pt idx="32815">
                  <c:v>0</c:v>
                </c:pt>
                <c:pt idx="32816">
                  <c:v>0</c:v>
                </c:pt>
                <c:pt idx="32817">
                  <c:v>0</c:v>
                </c:pt>
                <c:pt idx="32818">
                  <c:v>0</c:v>
                </c:pt>
                <c:pt idx="32819">
                  <c:v>0</c:v>
                </c:pt>
                <c:pt idx="32820">
                  <c:v>0</c:v>
                </c:pt>
                <c:pt idx="32821">
                  <c:v>0</c:v>
                </c:pt>
                <c:pt idx="32822">
                  <c:v>0</c:v>
                </c:pt>
                <c:pt idx="32823">
                  <c:v>0</c:v>
                </c:pt>
                <c:pt idx="32824">
                  <c:v>0</c:v>
                </c:pt>
                <c:pt idx="32825">
                  <c:v>0</c:v>
                </c:pt>
                <c:pt idx="32826">
                  <c:v>0</c:v>
                </c:pt>
                <c:pt idx="32827">
                  <c:v>0</c:v>
                </c:pt>
                <c:pt idx="32828">
                  <c:v>0</c:v>
                </c:pt>
                <c:pt idx="32829">
                  <c:v>0</c:v>
                </c:pt>
                <c:pt idx="32830">
                  <c:v>0</c:v>
                </c:pt>
                <c:pt idx="32831">
                  <c:v>0</c:v>
                </c:pt>
                <c:pt idx="32832">
                  <c:v>0</c:v>
                </c:pt>
                <c:pt idx="32833">
                  <c:v>0</c:v>
                </c:pt>
                <c:pt idx="32834">
                  <c:v>0</c:v>
                </c:pt>
                <c:pt idx="32835">
                  <c:v>0</c:v>
                </c:pt>
                <c:pt idx="32836">
                  <c:v>0</c:v>
                </c:pt>
                <c:pt idx="32837">
                  <c:v>0</c:v>
                </c:pt>
                <c:pt idx="32838">
                  <c:v>0</c:v>
                </c:pt>
                <c:pt idx="32839">
                  <c:v>0</c:v>
                </c:pt>
                <c:pt idx="32840">
                  <c:v>0</c:v>
                </c:pt>
                <c:pt idx="32841">
                  <c:v>0</c:v>
                </c:pt>
                <c:pt idx="32842">
                  <c:v>0</c:v>
                </c:pt>
                <c:pt idx="32843">
                  <c:v>0</c:v>
                </c:pt>
                <c:pt idx="32844">
                  <c:v>0</c:v>
                </c:pt>
                <c:pt idx="32845">
                  <c:v>0</c:v>
                </c:pt>
                <c:pt idx="32846">
                  <c:v>0</c:v>
                </c:pt>
                <c:pt idx="32847">
                  <c:v>0</c:v>
                </c:pt>
                <c:pt idx="32848">
                  <c:v>0</c:v>
                </c:pt>
                <c:pt idx="32849">
                  <c:v>0</c:v>
                </c:pt>
                <c:pt idx="32850">
                  <c:v>0</c:v>
                </c:pt>
                <c:pt idx="32851">
                  <c:v>0</c:v>
                </c:pt>
                <c:pt idx="32852">
                  <c:v>0</c:v>
                </c:pt>
                <c:pt idx="32853">
                  <c:v>0</c:v>
                </c:pt>
                <c:pt idx="32854">
                  <c:v>0</c:v>
                </c:pt>
                <c:pt idx="32855">
                  <c:v>0</c:v>
                </c:pt>
                <c:pt idx="32856">
                  <c:v>0</c:v>
                </c:pt>
                <c:pt idx="32857">
                  <c:v>0</c:v>
                </c:pt>
                <c:pt idx="32858">
                  <c:v>0</c:v>
                </c:pt>
                <c:pt idx="32859">
                  <c:v>0</c:v>
                </c:pt>
                <c:pt idx="32860">
                  <c:v>0</c:v>
                </c:pt>
                <c:pt idx="32861">
                  <c:v>0</c:v>
                </c:pt>
                <c:pt idx="32862">
                  <c:v>0</c:v>
                </c:pt>
                <c:pt idx="32863">
                  <c:v>0</c:v>
                </c:pt>
                <c:pt idx="32864">
                  <c:v>0</c:v>
                </c:pt>
                <c:pt idx="32865">
                  <c:v>0</c:v>
                </c:pt>
                <c:pt idx="32866">
                  <c:v>0</c:v>
                </c:pt>
                <c:pt idx="32867">
                  <c:v>0</c:v>
                </c:pt>
                <c:pt idx="32868">
                  <c:v>0</c:v>
                </c:pt>
                <c:pt idx="32869">
                  <c:v>0</c:v>
                </c:pt>
                <c:pt idx="32870">
                  <c:v>0</c:v>
                </c:pt>
                <c:pt idx="32871">
                  <c:v>0</c:v>
                </c:pt>
                <c:pt idx="32872">
                  <c:v>0</c:v>
                </c:pt>
                <c:pt idx="32873">
                  <c:v>0</c:v>
                </c:pt>
                <c:pt idx="32874">
                  <c:v>0</c:v>
                </c:pt>
                <c:pt idx="32875">
                  <c:v>0</c:v>
                </c:pt>
                <c:pt idx="32876">
                  <c:v>0</c:v>
                </c:pt>
                <c:pt idx="32877">
                  <c:v>0</c:v>
                </c:pt>
                <c:pt idx="32878">
                  <c:v>0</c:v>
                </c:pt>
                <c:pt idx="32879">
                  <c:v>0</c:v>
                </c:pt>
                <c:pt idx="32880">
                  <c:v>0</c:v>
                </c:pt>
                <c:pt idx="32881">
                  <c:v>0</c:v>
                </c:pt>
                <c:pt idx="32882">
                  <c:v>0</c:v>
                </c:pt>
                <c:pt idx="32883">
                  <c:v>0</c:v>
                </c:pt>
                <c:pt idx="32884">
                  <c:v>0</c:v>
                </c:pt>
                <c:pt idx="32885">
                  <c:v>0</c:v>
                </c:pt>
                <c:pt idx="32886">
                  <c:v>0</c:v>
                </c:pt>
                <c:pt idx="32887">
                  <c:v>0</c:v>
                </c:pt>
                <c:pt idx="32888">
                  <c:v>0</c:v>
                </c:pt>
                <c:pt idx="32889">
                  <c:v>0</c:v>
                </c:pt>
                <c:pt idx="32890">
                  <c:v>0</c:v>
                </c:pt>
                <c:pt idx="32891">
                  <c:v>0</c:v>
                </c:pt>
                <c:pt idx="32892">
                  <c:v>0</c:v>
                </c:pt>
                <c:pt idx="32893">
                  <c:v>0</c:v>
                </c:pt>
                <c:pt idx="32894">
                  <c:v>0</c:v>
                </c:pt>
                <c:pt idx="32895">
                  <c:v>0</c:v>
                </c:pt>
                <c:pt idx="32896">
                  <c:v>0</c:v>
                </c:pt>
                <c:pt idx="32897">
                  <c:v>0</c:v>
                </c:pt>
                <c:pt idx="32898">
                  <c:v>0</c:v>
                </c:pt>
                <c:pt idx="32899">
                  <c:v>0</c:v>
                </c:pt>
                <c:pt idx="32900">
                  <c:v>0</c:v>
                </c:pt>
                <c:pt idx="32901">
                  <c:v>0</c:v>
                </c:pt>
                <c:pt idx="32902">
                  <c:v>0</c:v>
                </c:pt>
                <c:pt idx="32903">
                  <c:v>0</c:v>
                </c:pt>
                <c:pt idx="32904">
                  <c:v>0</c:v>
                </c:pt>
                <c:pt idx="32905">
                  <c:v>0</c:v>
                </c:pt>
                <c:pt idx="32906">
                  <c:v>0</c:v>
                </c:pt>
                <c:pt idx="32907">
                  <c:v>0</c:v>
                </c:pt>
                <c:pt idx="32908">
                  <c:v>0</c:v>
                </c:pt>
                <c:pt idx="32909">
                  <c:v>0</c:v>
                </c:pt>
                <c:pt idx="32910">
                  <c:v>0</c:v>
                </c:pt>
                <c:pt idx="32911">
                  <c:v>0</c:v>
                </c:pt>
                <c:pt idx="32912">
                  <c:v>0</c:v>
                </c:pt>
                <c:pt idx="32913">
                  <c:v>0</c:v>
                </c:pt>
                <c:pt idx="32914">
                  <c:v>0</c:v>
                </c:pt>
                <c:pt idx="32915">
                  <c:v>0</c:v>
                </c:pt>
                <c:pt idx="32916">
                  <c:v>0</c:v>
                </c:pt>
                <c:pt idx="32917">
                  <c:v>0</c:v>
                </c:pt>
                <c:pt idx="32918">
                  <c:v>0</c:v>
                </c:pt>
                <c:pt idx="32919">
                  <c:v>0</c:v>
                </c:pt>
                <c:pt idx="32920">
                  <c:v>0</c:v>
                </c:pt>
                <c:pt idx="32921">
                  <c:v>0</c:v>
                </c:pt>
                <c:pt idx="32922">
                  <c:v>0</c:v>
                </c:pt>
                <c:pt idx="32923">
                  <c:v>0</c:v>
                </c:pt>
                <c:pt idx="32924">
                  <c:v>0</c:v>
                </c:pt>
                <c:pt idx="32925">
                  <c:v>0</c:v>
                </c:pt>
                <c:pt idx="32926">
                  <c:v>0</c:v>
                </c:pt>
                <c:pt idx="32927">
                  <c:v>0</c:v>
                </c:pt>
                <c:pt idx="32928">
                  <c:v>0</c:v>
                </c:pt>
                <c:pt idx="32929">
                  <c:v>0</c:v>
                </c:pt>
                <c:pt idx="32930">
                  <c:v>0</c:v>
                </c:pt>
                <c:pt idx="32931">
                  <c:v>0</c:v>
                </c:pt>
                <c:pt idx="32932">
                  <c:v>0</c:v>
                </c:pt>
                <c:pt idx="32933">
                  <c:v>0</c:v>
                </c:pt>
                <c:pt idx="32934">
                  <c:v>0</c:v>
                </c:pt>
                <c:pt idx="32935">
                  <c:v>0</c:v>
                </c:pt>
                <c:pt idx="32936">
                  <c:v>0</c:v>
                </c:pt>
                <c:pt idx="32937">
                  <c:v>0</c:v>
                </c:pt>
                <c:pt idx="32938">
                  <c:v>0</c:v>
                </c:pt>
                <c:pt idx="32939">
                  <c:v>0</c:v>
                </c:pt>
                <c:pt idx="32940">
                  <c:v>0</c:v>
                </c:pt>
                <c:pt idx="32941">
                  <c:v>0</c:v>
                </c:pt>
                <c:pt idx="32942">
                  <c:v>0</c:v>
                </c:pt>
                <c:pt idx="32943">
                  <c:v>0</c:v>
                </c:pt>
                <c:pt idx="32944">
                  <c:v>0</c:v>
                </c:pt>
                <c:pt idx="32945">
                  <c:v>0</c:v>
                </c:pt>
                <c:pt idx="32946">
                  <c:v>0</c:v>
                </c:pt>
                <c:pt idx="32947">
                  <c:v>0</c:v>
                </c:pt>
                <c:pt idx="32948">
                  <c:v>0</c:v>
                </c:pt>
                <c:pt idx="32949">
                  <c:v>0</c:v>
                </c:pt>
                <c:pt idx="32950">
                  <c:v>0</c:v>
                </c:pt>
                <c:pt idx="32951">
                  <c:v>0</c:v>
                </c:pt>
                <c:pt idx="32952">
                  <c:v>0</c:v>
                </c:pt>
                <c:pt idx="32953">
                  <c:v>0</c:v>
                </c:pt>
                <c:pt idx="32954">
                  <c:v>0</c:v>
                </c:pt>
                <c:pt idx="32955">
                  <c:v>0</c:v>
                </c:pt>
                <c:pt idx="32956">
                  <c:v>0</c:v>
                </c:pt>
                <c:pt idx="32957">
                  <c:v>0</c:v>
                </c:pt>
                <c:pt idx="32958">
                  <c:v>0</c:v>
                </c:pt>
                <c:pt idx="32959">
                  <c:v>0</c:v>
                </c:pt>
                <c:pt idx="32960">
                  <c:v>0</c:v>
                </c:pt>
                <c:pt idx="32961">
                  <c:v>0</c:v>
                </c:pt>
                <c:pt idx="32962">
                  <c:v>0</c:v>
                </c:pt>
                <c:pt idx="32963">
                  <c:v>0</c:v>
                </c:pt>
                <c:pt idx="32964">
                  <c:v>0</c:v>
                </c:pt>
                <c:pt idx="32965">
                  <c:v>0</c:v>
                </c:pt>
                <c:pt idx="32966">
                  <c:v>0</c:v>
                </c:pt>
                <c:pt idx="32967">
                  <c:v>0</c:v>
                </c:pt>
                <c:pt idx="32968">
                  <c:v>0</c:v>
                </c:pt>
                <c:pt idx="32969">
                  <c:v>0</c:v>
                </c:pt>
                <c:pt idx="32970">
                  <c:v>0</c:v>
                </c:pt>
                <c:pt idx="32971">
                  <c:v>0</c:v>
                </c:pt>
                <c:pt idx="32972">
                  <c:v>0</c:v>
                </c:pt>
                <c:pt idx="32973">
                  <c:v>0</c:v>
                </c:pt>
                <c:pt idx="32974">
                  <c:v>0</c:v>
                </c:pt>
                <c:pt idx="32975">
                  <c:v>0</c:v>
                </c:pt>
                <c:pt idx="32976">
                  <c:v>0</c:v>
                </c:pt>
                <c:pt idx="32977">
                  <c:v>0</c:v>
                </c:pt>
                <c:pt idx="32978">
                  <c:v>0</c:v>
                </c:pt>
                <c:pt idx="32979">
                  <c:v>0</c:v>
                </c:pt>
                <c:pt idx="32980">
                  <c:v>0</c:v>
                </c:pt>
                <c:pt idx="32981">
                  <c:v>0</c:v>
                </c:pt>
                <c:pt idx="32982">
                  <c:v>0</c:v>
                </c:pt>
                <c:pt idx="32983">
                  <c:v>0</c:v>
                </c:pt>
                <c:pt idx="32984">
                  <c:v>0</c:v>
                </c:pt>
                <c:pt idx="32985">
                  <c:v>0</c:v>
                </c:pt>
                <c:pt idx="32986">
                  <c:v>0</c:v>
                </c:pt>
                <c:pt idx="32987">
                  <c:v>0</c:v>
                </c:pt>
                <c:pt idx="32988">
                  <c:v>0</c:v>
                </c:pt>
                <c:pt idx="32989">
                  <c:v>0</c:v>
                </c:pt>
                <c:pt idx="32990">
                  <c:v>0</c:v>
                </c:pt>
                <c:pt idx="32991">
                  <c:v>0</c:v>
                </c:pt>
                <c:pt idx="32992">
                  <c:v>0</c:v>
                </c:pt>
                <c:pt idx="32993">
                  <c:v>0</c:v>
                </c:pt>
                <c:pt idx="32994">
                  <c:v>0</c:v>
                </c:pt>
                <c:pt idx="32995">
                  <c:v>0</c:v>
                </c:pt>
                <c:pt idx="32996">
                  <c:v>0</c:v>
                </c:pt>
                <c:pt idx="32997">
                  <c:v>0</c:v>
                </c:pt>
                <c:pt idx="32998">
                  <c:v>0</c:v>
                </c:pt>
                <c:pt idx="32999">
                  <c:v>0</c:v>
                </c:pt>
                <c:pt idx="33000">
                  <c:v>0</c:v>
                </c:pt>
                <c:pt idx="33001">
                  <c:v>0</c:v>
                </c:pt>
                <c:pt idx="33002">
                  <c:v>0</c:v>
                </c:pt>
                <c:pt idx="33003">
                  <c:v>0</c:v>
                </c:pt>
                <c:pt idx="33004">
                  <c:v>0</c:v>
                </c:pt>
                <c:pt idx="33005">
                  <c:v>0</c:v>
                </c:pt>
                <c:pt idx="33006">
                  <c:v>0</c:v>
                </c:pt>
                <c:pt idx="33007">
                  <c:v>0</c:v>
                </c:pt>
                <c:pt idx="33008">
                  <c:v>0</c:v>
                </c:pt>
                <c:pt idx="33009">
                  <c:v>0</c:v>
                </c:pt>
                <c:pt idx="33010">
                  <c:v>0</c:v>
                </c:pt>
                <c:pt idx="33011">
                  <c:v>0</c:v>
                </c:pt>
                <c:pt idx="33012">
                  <c:v>0</c:v>
                </c:pt>
                <c:pt idx="33013">
                  <c:v>0</c:v>
                </c:pt>
                <c:pt idx="33014">
                  <c:v>0</c:v>
                </c:pt>
                <c:pt idx="33015">
                  <c:v>0</c:v>
                </c:pt>
                <c:pt idx="33016">
                  <c:v>0</c:v>
                </c:pt>
                <c:pt idx="33017">
                  <c:v>0</c:v>
                </c:pt>
                <c:pt idx="33018">
                  <c:v>0</c:v>
                </c:pt>
                <c:pt idx="33019">
                  <c:v>0</c:v>
                </c:pt>
                <c:pt idx="33020">
                  <c:v>0</c:v>
                </c:pt>
                <c:pt idx="33021">
                  <c:v>0</c:v>
                </c:pt>
                <c:pt idx="33022">
                  <c:v>0</c:v>
                </c:pt>
                <c:pt idx="33023">
                  <c:v>0</c:v>
                </c:pt>
                <c:pt idx="33024">
                  <c:v>0</c:v>
                </c:pt>
                <c:pt idx="33025">
                  <c:v>0</c:v>
                </c:pt>
                <c:pt idx="33026">
                  <c:v>0</c:v>
                </c:pt>
                <c:pt idx="33027">
                  <c:v>0</c:v>
                </c:pt>
                <c:pt idx="33028">
                  <c:v>0</c:v>
                </c:pt>
                <c:pt idx="33029">
                  <c:v>0</c:v>
                </c:pt>
                <c:pt idx="33030">
                  <c:v>0</c:v>
                </c:pt>
                <c:pt idx="33031">
                  <c:v>0</c:v>
                </c:pt>
                <c:pt idx="33032">
                  <c:v>0</c:v>
                </c:pt>
                <c:pt idx="33033">
                  <c:v>0</c:v>
                </c:pt>
                <c:pt idx="33034">
                  <c:v>0</c:v>
                </c:pt>
                <c:pt idx="33035">
                  <c:v>0</c:v>
                </c:pt>
                <c:pt idx="33036">
                  <c:v>0</c:v>
                </c:pt>
                <c:pt idx="33037">
                  <c:v>0</c:v>
                </c:pt>
                <c:pt idx="33038">
                  <c:v>0</c:v>
                </c:pt>
                <c:pt idx="33039">
                  <c:v>0</c:v>
                </c:pt>
                <c:pt idx="33040">
                  <c:v>2416.6</c:v>
                </c:pt>
                <c:pt idx="33041">
                  <c:v>0</c:v>
                </c:pt>
                <c:pt idx="33042">
                  <c:v>0</c:v>
                </c:pt>
                <c:pt idx="33043">
                  <c:v>0</c:v>
                </c:pt>
                <c:pt idx="33044">
                  <c:v>0</c:v>
                </c:pt>
                <c:pt idx="33045">
                  <c:v>0</c:v>
                </c:pt>
                <c:pt idx="33046">
                  <c:v>0</c:v>
                </c:pt>
                <c:pt idx="33047">
                  <c:v>0</c:v>
                </c:pt>
                <c:pt idx="33048">
                  <c:v>0</c:v>
                </c:pt>
                <c:pt idx="33049">
                  <c:v>0</c:v>
                </c:pt>
                <c:pt idx="33050">
                  <c:v>0</c:v>
                </c:pt>
                <c:pt idx="33051">
                  <c:v>0</c:v>
                </c:pt>
                <c:pt idx="33052">
                  <c:v>0</c:v>
                </c:pt>
                <c:pt idx="33053">
                  <c:v>0</c:v>
                </c:pt>
                <c:pt idx="33054">
                  <c:v>0</c:v>
                </c:pt>
                <c:pt idx="33055">
                  <c:v>0</c:v>
                </c:pt>
                <c:pt idx="33056">
                  <c:v>0</c:v>
                </c:pt>
                <c:pt idx="33057">
                  <c:v>0</c:v>
                </c:pt>
                <c:pt idx="33058">
                  <c:v>0</c:v>
                </c:pt>
                <c:pt idx="33059">
                  <c:v>0</c:v>
                </c:pt>
                <c:pt idx="33060">
                  <c:v>0</c:v>
                </c:pt>
                <c:pt idx="33061">
                  <c:v>0</c:v>
                </c:pt>
                <c:pt idx="33062">
                  <c:v>0</c:v>
                </c:pt>
                <c:pt idx="33063">
                  <c:v>0</c:v>
                </c:pt>
                <c:pt idx="33064">
                  <c:v>0</c:v>
                </c:pt>
                <c:pt idx="33065">
                  <c:v>0</c:v>
                </c:pt>
                <c:pt idx="33066">
                  <c:v>0</c:v>
                </c:pt>
                <c:pt idx="33067">
                  <c:v>0</c:v>
                </c:pt>
                <c:pt idx="33068">
                  <c:v>0</c:v>
                </c:pt>
                <c:pt idx="33069">
                  <c:v>0</c:v>
                </c:pt>
                <c:pt idx="33070">
                  <c:v>0</c:v>
                </c:pt>
                <c:pt idx="33071">
                  <c:v>0</c:v>
                </c:pt>
                <c:pt idx="33072">
                  <c:v>0</c:v>
                </c:pt>
                <c:pt idx="33073">
                  <c:v>0</c:v>
                </c:pt>
                <c:pt idx="33074">
                  <c:v>0</c:v>
                </c:pt>
                <c:pt idx="33075">
                  <c:v>0</c:v>
                </c:pt>
                <c:pt idx="33076">
                  <c:v>0</c:v>
                </c:pt>
                <c:pt idx="33077">
                  <c:v>0</c:v>
                </c:pt>
                <c:pt idx="33078">
                  <c:v>0</c:v>
                </c:pt>
                <c:pt idx="33079">
                  <c:v>0</c:v>
                </c:pt>
                <c:pt idx="33080">
                  <c:v>0</c:v>
                </c:pt>
                <c:pt idx="33081">
                  <c:v>0</c:v>
                </c:pt>
                <c:pt idx="33082">
                  <c:v>0</c:v>
                </c:pt>
                <c:pt idx="33083">
                  <c:v>0</c:v>
                </c:pt>
                <c:pt idx="33084">
                  <c:v>0</c:v>
                </c:pt>
                <c:pt idx="33085">
                  <c:v>0</c:v>
                </c:pt>
                <c:pt idx="33086">
                  <c:v>0</c:v>
                </c:pt>
                <c:pt idx="33087">
                  <c:v>0</c:v>
                </c:pt>
                <c:pt idx="33088">
                  <c:v>0</c:v>
                </c:pt>
                <c:pt idx="33089">
                  <c:v>0</c:v>
                </c:pt>
                <c:pt idx="33090">
                  <c:v>0</c:v>
                </c:pt>
                <c:pt idx="33091">
                  <c:v>0</c:v>
                </c:pt>
                <c:pt idx="33092">
                  <c:v>0</c:v>
                </c:pt>
                <c:pt idx="33093">
                  <c:v>0</c:v>
                </c:pt>
                <c:pt idx="33094">
                  <c:v>0</c:v>
                </c:pt>
                <c:pt idx="33095">
                  <c:v>0</c:v>
                </c:pt>
                <c:pt idx="33096">
                  <c:v>0</c:v>
                </c:pt>
                <c:pt idx="33097">
                  <c:v>0</c:v>
                </c:pt>
                <c:pt idx="33098">
                  <c:v>0</c:v>
                </c:pt>
                <c:pt idx="33099">
                  <c:v>0</c:v>
                </c:pt>
                <c:pt idx="33100">
                  <c:v>0</c:v>
                </c:pt>
                <c:pt idx="33101">
                  <c:v>0</c:v>
                </c:pt>
                <c:pt idx="33102">
                  <c:v>0</c:v>
                </c:pt>
                <c:pt idx="33103">
                  <c:v>0</c:v>
                </c:pt>
                <c:pt idx="33104">
                  <c:v>0</c:v>
                </c:pt>
                <c:pt idx="33105">
                  <c:v>0</c:v>
                </c:pt>
                <c:pt idx="33106">
                  <c:v>0</c:v>
                </c:pt>
                <c:pt idx="33107">
                  <c:v>0</c:v>
                </c:pt>
                <c:pt idx="33108">
                  <c:v>0</c:v>
                </c:pt>
                <c:pt idx="33109">
                  <c:v>0</c:v>
                </c:pt>
                <c:pt idx="33110">
                  <c:v>0</c:v>
                </c:pt>
                <c:pt idx="33111">
                  <c:v>0</c:v>
                </c:pt>
                <c:pt idx="33112">
                  <c:v>0</c:v>
                </c:pt>
                <c:pt idx="33113">
                  <c:v>0</c:v>
                </c:pt>
                <c:pt idx="33114">
                  <c:v>0</c:v>
                </c:pt>
                <c:pt idx="33115">
                  <c:v>0</c:v>
                </c:pt>
                <c:pt idx="33116">
                  <c:v>0</c:v>
                </c:pt>
                <c:pt idx="33117">
                  <c:v>0</c:v>
                </c:pt>
                <c:pt idx="33118">
                  <c:v>0</c:v>
                </c:pt>
                <c:pt idx="33119">
                  <c:v>0</c:v>
                </c:pt>
                <c:pt idx="33120">
                  <c:v>0</c:v>
                </c:pt>
                <c:pt idx="33121">
                  <c:v>0</c:v>
                </c:pt>
                <c:pt idx="33122">
                  <c:v>0</c:v>
                </c:pt>
                <c:pt idx="33123">
                  <c:v>0</c:v>
                </c:pt>
                <c:pt idx="33124">
                  <c:v>0</c:v>
                </c:pt>
                <c:pt idx="33125">
                  <c:v>0</c:v>
                </c:pt>
                <c:pt idx="33126">
                  <c:v>0</c:v>
                </c:pt>
                <c:pt idx="33127">
                  <c:v>0</c:v>
                </c:pt>
                <c:pt idx="33128">
                  <c:v>0</c:v>
                </c:pt>
                <c:pt idx="33129">
                  <c:v>0</c:v>
                </c:pt>
                <c:pt idx="33130">
                  <c:v>0</c:v>
                </c:pt>
                <c:pt idx="33131">
                  <c:v>0</c:v>
                </c:pt>
                <c:pt idx="33132">
                  <c:v>0</c:v>
                </c:pt>
                <c:pt idx="33133">
                  <c:v>0</c:v>
                </c:pt>
                <c:pt idx="33134">
                  <c:v>0</c:v>
                </c:pt>
                <c:pt idx="33135">
                  <c:v>0</c:v>
                </c:pt>
                <c:pt idx="33136">
                  <c:v>0</c:v>
                </c:pt>
                <c:pt idx="33137">
                  <c:v>0</c:v>
                </c:pt>
                <c:pt idx="33138">
                  <c:v>0</c:v>
                </c:pt>
                <c:pt idx="33139">
                  <c:v>0</c:v>
                </c:pt>
                <c:pt idx="33140">
                  <c:v>0</c:v>
                </c:pt>
                <c:pt idx="33141">
                  <c:v>0</c:v>
                </c:pt>
                <c:pt idx="33142">
                  <c:v>0</c:v>
                </c:pt>
                <c:pt idx="33143">
                  <c:v>0</c:v>
                </c:pt>
                <c:pt idx="33144">
                  <c:v>0</c:v>
                </c:pt>
                <c:pt idx="33145">
                  <c:v>0</c:v>
                </c:pt>
                <c:pt idx="33146">
                  <c:v>0</c:v>
                </c:pt>
                <c:pt idx="33147">
                  <c:v>0</c:v>
                </c:pt>
                <c:pt idx="33148">
                  <c:v>0</c:v>
                </c:pt>
                <c:pt idx="33149">
                  <c:v>0</c:v>
                </c:pt>
                <c:pt idx="33150">
                  <c:v>0</c:v>
                </c:pt>
                <c:pt idx="33151">
                  <c:v>0</c:v>
                </c:pt>
                <c:pt idx="33152">
                  <c:v>0</c:v>
                </c:pt>
                <c:pt idx="33153">
                  <c:v>0</c:v>
                </c:pt>
                <c:pt idx="33154">
                  <c:v>0</c:v>
                </c:pt>
                <c:pt idx="33155">
                  <c:v>0</c:v>
                </c:pt>
                <c:pt idx="33156">
                  <c:v>0</c:v>
                </c:pt>
                <c:pt idx="33157">
                  <c:v>0</c:v>
                </c:pt>
                <c:pt idx="33158">
                  <c:v>0</c:v>
                </c:pt>
                <c:pt idx="33159">
                  <c:v>0</c:v>
                </c:pt>
                <c:pt idx="33160">
                  <c:v>0</c:v>
                </c:pt>
                <c:pt idx="33161">
                  <c:v>0</c:v>
                </c:pt>
                <c:pt idx="33162">
                  <c:v>0</c:v>
                </c:pt>
                <c:pt idx="33163">
                  <c:v>0</c:v>
                </c:pt>
                <c:pt idx="33164">
                  <c:v>0</c:v>
                </c:pt>
                <c:pt idx="33165">
                  <c:v>0</c:v>
                </c:pt>
                <c:pt idx="33166">
                  <c:v>0</c:v>
                </c:pt>
                <c:pt idx="33167">
                  <c:v>0</c:v>
                </c:pt>
                <c:pt idx="33168">
                  <c:v>0</c:v>
                </c:pt>
                <c:pt idx="33169">
                  <c:v>0</c:v>
                </c:pt>
                <c:pt idx="33170">
                  <c:v>0</c:v>
                </c:pt>
                <c:pt idx="33171">
                  <c:v>0</c:v>
                </c:pt>
                <c:pt idx="33172">
                  <c:v>0</c:v>
                </c:pt>
                <c:pt idx="33173">
                  <c:v>0</c:v>
                </c:pt>
                <c:pt idx="33174">
                  <c:v>0</c:v>
                </c:pt>
                <c:pt idx="33175">
                  <c:v>0</c:v>
                </c:pt>
                <c:pt idx="33176">
                  <c:v>0</c:v>
                </c:pt>
                <c:pt idx="33177">
                  <c:v>0</c:v>
                </c:pt>
                <c:pt idx="33178">
                  <c:v>0</c:v>
                </c:pt>
                <c:pt idx="33179">
                  <c:v>0</c:v>
                </c:pt>
                <c:pt idx="33180">
                  <c:v>0</c:v>
                </c:pt>
                <c:pt idx="33181">
                  <c:v>0</c:v>
                </c:pt>
                <c:pt idx="33182">
                  <c:v>0</c:v>
                </c:pt>
                <c:pt idx="33183">
                  <c:v>0</c:v>
                </c:pt>
                <c:pt idx="33184">
                  <c:v>0</c:v>
                </c:pt>
                <c:pt idx="33185">
                  <c:v>0</c:v>
                </c:pt>
                <c:pt idx="33186">
                  <c:v>0</c:v>
                </c:pt>
                <c:pt idx="33187">
                  <c:v>0</c:v>
                </c:pt>
                <c:pt idx="33188">
                  <c:v>0</c:v>
                </c:pt>
                <c:pt idx="33189">
                  <c:v>0</c:v>
                </c:pt>
                <c:pt idx="33190">
                  <c:v>0</c:v>
                </c:pt>
                <c:pt idx="33191">
                  <c:v>0</c:v>
                </c:pt>
                <c:pt idx="33192">
                  <c:v>0</c:v>
                </c:pt>
                <c:pt idx="33193">
                  <c:v>0</c:v>
                </c:pt>
                <c:pt idx="33194">
                  <c:v>0</c:v>
                </c:pt>
                <c:pt idx="33195">
                  <c:v>0</c:v>
                </c:pt>
                <c:pt idx="33196">
                  <c:v>0</c:v>
                </c:pt>
                <c:pt idx="33197">
                  <c:v>0</c:v>
                </c:pt>
                <c:pt idx="33198">
                  <c:v>0</c:v>
                </c:pt>
                <c:pt idx="33199">
                  <c:v>0</c:v>
                </c:pt>
                <c:pt idx="33200">
                  <c:v>0</c:v>
                </c:pt>
                <c:pt idx="33201">
                  <c:v>0</c:v>
                </c:pt>
                <c:pt idx="33202">
                  <c:v>0</c:v>
                </c:pt>
                <c:pt idx="33203">
                  <c:v>0</c:v>
                </c:pt>
                <c:pt idx="33204">
                  <c:v>0</c:v>
                </c:pt>
                <c:pt idx="33205">
                  <c:v>0</c:v>
                </c:pt>
                <c:pt idx="33206">
                  <c:v>0</c:v>
                </c:pt>
                <c:pt idx="33207">
                  <c:v>0</c:v>
                </c:pt>
                <c:pt idx="33208">
                  <c:v>0</c:v>
                </c:pt>
                <c:pt idx="33209">
                  <c:v>0</c:v>
                </c:pt>
                <c:pt idx="33210">
                  <c:v>0</c:v>
                </c:pt>
                <c:pt idx="33211">
                  <c:v>0</c:v>
                </c:pt>
                <c:pt idx="33212">
                  <c:v>0</c:v>
                </c:pt>
                <c:pt idx="33213">
                  <c:v>0</c:v>
                </c:pt>
                <c:pt idx="33214">
                  <c:v>0</c:v>
                </c:pt>
                <c:pt idx="33215">
                  <c:v>0</c:v>
                </c:pt>
                <c:pt idx="33216">
                  <c:v>0</c:v>
                </c:pt>
                <c:pt idx="33217">
                  <c:v>0</c:v>
                </c:pt>
                <c:pt idx="33218">
                  <c:v>0</c:v>
                </c:pt>
                <c:pt idx="33219">
                  <c:v>0</c:v>
                </c:pt>
                <c:pt idx="33220">
                  <c:v>0</c:v>
                </c:pt>
                <c:pt idx="33221">
                  <c:v>0</c:v>
                </c:pt>
                <c:pt idx="33222">
                  <c:v>0</c:v>
                </c:pt>
                <c:pt idx="33223">
                  <c:v>0</c:v>
                </c:pt>
                <c:pt idx="33224">
                  <c:v>0</c:v>
                </c:pt>
                <c:pt idx="33225">
                  <c:v>0</c:v>
                </c:pt>
                <c:pt idx="33226">
                  <c:v>0</c:v>
                </c:pt>
                <c:pt idx="33227">
                  <c:v>0</c:v>
                </c:pt>
                <c:pt idx="33228">
                  <c:v>0</c:v>
                </c:pt>
                <c:pt idx="33229">
                  <c:v>0</c:v>
                </c:pt>
                <c:pt idx="33230">
                  <c:v>0</c:v>
                </c:pt>
                <c:pt idx="33231">
                  <c:v>0</c:v>
                </c:pt>
                <c:pt idx="33232">
                  <c:v>0</c:v>
                </c:pt>
                <c:pt idx="33233">
                  <c:v>0</c:v>
                </c:pt>
                <c:pt idx="33234">
                  <c:v>0</c:v>
                </c:pt>
                <c:pt idx="33235">
                  <c:v>0</c:v>
                </c:pt>
                <c:pt idx="33236">
                  <c:v>0</c:v>
                </c:pt>
                <c:pt idx="33237">
                  <c:v>0</c:v>
                </c:pt>
                <c:pt idx="33238">
                  <c:v>0</c:v>
                </c:pt>
                <c:pt idx="33239">
                  <c:v>0</c:v>
                </c:pt>
                <c:pt idx="33240">
                  <c:v>0</c:v>
                </c:pt>
                <c:pt idx="33241">
                  <c:v>0</c:v>
                </c:pt>
                <c:pt idx="33242">
                  <c:v>0</c:v>
                </c:pt>
                <c:pt idx="33243">
                  <c:v>0</c:v>
                </c:pt>
                <c:pt idx="33244">
                  <c:v>0</c:v>
                </c:pt>
                <c:pt idx="33245">
                  <c:v>0</c:v>
                </c:pt>
                <c:pt idx="33246">
                  <c:v>0</c:v>
                </c:pt>
                <c:pt idx="33247">
                  <c:v>0</c:v>
                </c:pt>
                <c:pt idx="33248">
                  <c:v>0</c:v>
                </c:pt>
                <c:pt idx="33249">
                  <c:v>0</c:v>
                </c:pt>
                <c:pt idx="33250">
                  <c:v>0</c:v>
                </c:pt>
                <c:pt idx="33251">
                  <c:v>0</c:v>
                </c:pt>
                <c:pt idx="33252">
                  <c:v>0</c:v>
                </c:pt>
                <c:pt idx="33253">
                  <c:v>0</c:v>
                </c:pt>
                <c:pt idx="33254">
                  <c:v>0</c:v>
                </c:pt>
                <c:pt idx="33255">
                  <c:v>0</c:v>
                </c:pt>
                <c:pt idx="33256">
                  <c:v>0</c:v>
                </c:pt>
                <c:pt idx="33257">
                  <c:v>0</c:v>
                </c:pt>
                <c:pt idx="33258">
                  <c:v>0</c:v>
                </c:pt>
                <c:pt idx="33259">
                  <c:v>0</c:v>
                </c:pt>
                <c:pt idx="33260">
                  <c:v>0</c:v>
                </c:pt>
                <c:pt idx="33261">
                  <c:v>0</c:v>
                </c:pt>
                <c:pt idx="33262">
                  <c:v>0</c:v>
                </c:pt>
                <c:pt idx="33263">
                  <c:v>0</c:v>
                </c:pt>
                <c:pt idx="33264">
                  <c:v>0</c:v>
                </c:pt>
                <c:pt idx="33265">
                  <c:v>0</c:v>
                </c:pt>
                <c:pt idx="33266">
                  <c:v>0</c:v>
                </c:pt>
                <c:pt idx="33267">
                  <c:v>0</c:v>
                </c:pt>
                <c:pt idx="33268">
                  <c:v>0</c:v>
                </c:pt>
                <c:pt idx="33269">
                  <c:v>0</c:v>
                </c:pt>
                <c:pt idx="33270">
                  <c:v>0</c:v>
                </c:pt>
                <c:pt idx="33271">
                  <c:v>0</c:v>
                </c:pt>
                <c:pt idx="33272">
                  <c:v>0</c:v>
                </c:pt>
                <c:pt idx="33273">
                  <c:v>0</c:v>
                </c:pt>
                <c:pt idx="33274">
                  <c:v>0</c:v>
                </c:pt>
                <c:pt idx="33275">
                  <c:v>0</c:v>
                </c:pt>
                <c:pt idx="33276">
                  <c:v>0</c:v>
                </c:pt>
                <c:pt idx="33277">
                  <c:v>0</c:v>
                </c:pt>
                <c:pt idx="33278">
                  <c:v>0</c:v>
                </c:pt>
                <c:pt idx="33279">
                  <c:v>0</c:v>
                </c:pt>
                <c:pt idx="33280">
                  <c:v>0</c:v>
                </c:pt>
                <c:pt idx="33281">
                  <c:v>0</c:v>
                </c:pt>
                <c:pt idx="33282">
                  <c:v>0</c:v>
                </c:pt>
                <c:pt idx="33283">
                  <c:v>0</c:v>
                </c:pt>
                <c:pt idx="33284">
                  <c:v>0</c:v>
                </c:pt>
                <c:pt idx="33285">
                  <c:v>0</c:v>
                </c:pt>
                <c:pt idx="33286">
                  <c:v>0</c:v>
                </c:pt>
                <c:pt idx="33287">
                  <c:v>0</c:v>
                </c:pt>
                <c:pt idx="33288">
                  <c:v>0</c:v>
                </c:pt>
                <c:pt idx="33289">
                  <c:v>0</c:v>
                </c:pt>
                <c:pt idx="33290">
                  <c:v>0</c:v>
                </c:pt>
                <c:pt idx="33291">
                  <c:v>0</c:v>
                </c:pt>
                <c:pt idx="33292">
                  <c:v>0</c:v>
                </c:pt>
                <c:pt idx="33293">
                  <c:v>0</c:v>
                </c:pt>
                <c:pt idx="33294">
                  <c:v>0</c:v>
                </c:pt>
                <c:pt idx="33295">
                  <c:v>0</c:v>
                </c:pt>
                <c:pt idx="33296">
                  <c:v>0</c:v>
                </c:pt>
                <c:pt idx="33297">
                  <c:v>0</c:v>
                </c:pt>
                <c:pt idx="33298">
                  <c:v>0</c:v>
                </c:pt>
                <c:pt idx="33299">
                  <c:v>0</c:v>
                </c:pt>
                <c:pt idx="33300">
                  <c:v>0</c:v>
                </c:pt>
                <c:pt idx="33301">
                  <c:v>0</c:v>
                </c:pt>
                <c:pt idx="33302">
                  <c:v>0</c:v>
                </c:pt>
                <c:pt idx="33303">
                  <c:v>0</c:v>
                </c:pt>
                <c:pt idx="33304">
                  <c:v>0</c:v>
                </c:pt>
                <c:pt idx="33305">
                  <c:v>0</c:v>
                </c:pt>
                <c:pt idx="33306">
                  <c:v>0</c:v>
                </c:pt>
                <c:pt idx="33307">
                  <c:v>0</c:v>
                </c:pt>
                <c:pt idx="33308">
                  <c:v>0</c:v>
                </c:pt>
                <c:pt idx="33309">
                  <c:v>0</c:v>
                </c:pt>
                <c:pt idx="33310">
                  <c:v>0</c:v>
                </c:pt>
                <c:pt idx="33311">
                  <c:v>0</c:v>
                </c:pt>
                <c:pt idx="33312">
                  <c:v>0</c:v>
                </c:pt>
                <c:pt idx="33313">
                  <c:v>0</c:v>
                </c:pt>
                <c:pt idx="33314">
                  <c:v>0</c:v>
                </c:pt>
                <c:pt idx="33315">
                  <c:v>0</c:v>
                </c:pt>
                <c:pt idx="33316">
                  <c:v>0</c:v>
                </c:pt>
                <c:pt idx="33317">
                  <c:v>0</c:v>
                </c:pt>
                <c:pt idx="33318">
                  <c:v>0</c:v>
                </c:pt>
                <c:pt idx="33319">
                  <c:v>0</c:v>
                </c:pt>
                <c:pt idx="33320">
                  <c:v>0</c:v>
                </c:pt>
                <c:pt idx="33321">
                  <c:v>0</c:v>
                </c:pt>
                <c:pt idx="33322">
                  <c:v>0</c:v>
                </c:pt>
                <c:pt idx="33323">
                  <c:v>0</c:v>
                </c:pt>
                <c:pt idx="33324">
                  <c:v>0</c:v>
                </c:pt>
                <c:pt idx="33325">
                  <c:v>0</c:v>
                </c:pt>
                <c:pt idx="33326">
                  <c:v>0</c:v>
                </c:pt>
                <c:pt idx="33327">
                  <c:v>0</c:v>
                </c:pt>
                <c:pt idx="33328">
                  <c:v>0</c:v>
                </c:pt>
                <c:pt idx="33329">
                  <c:v>0</c:v>
                </c:pt>
                <c:pt idx="33330">
                  <c:v>0</c:v>
                </c:pt>
                <c:pt idx="33331">
                  <c:v>0</c:v>
                </c:pt>
                <c:pt idx="33332">
                  <c:v>0</c:v>
                </c:pt>
                <c:pt idx="33333">
                  <c:v>0</c:v>
                </c:pt>
                <c:pt idx="33334">
                  <c:v>0</c:v>
                </c:pt>
                <c:pt idx="33335">
                  <c:v>0</c:v>
                </c:pt>
                <c:pt idx="33336">
                  <c:v>0</c:v>
                </c:pt>
                <c:pt idx="33337">
                  <c:v>0</c:v>
                </c:pt>
                <c:pt idx="33338">
                  <c:v>0</c:v>
                </c:pt>
                <c:pt idx="33339">
                  <c:v>0</c:v>
                </c:pt>
                <c:pt idx="33340">
                  <c:v>0</c:v>
                </c:pt>
                <c:pt idx="33341">
                  <c:v>0</c:v>
                </c:pt>
                <c:pt idx="33342">
                  <c:v>0</c:v>
                </c:pt>
                <c:pt idx="33343">
                  <c:v>0</c:v>
                </c:pt>
                <c:pt idx="33344">
                  <c:v>0</c:v>
                </c:pt>
                <c:pt idx="33345">
                  <c:v>0</c:v>
                </c:pt>
                <c:pt idx="33346">
                  <c:v>0</c:v>
                </c:pt>
                <c:pt idx="33347">
                  <c:v>0</c:v>
                </c:pt>
                <c:pt idx="33348">
                  <c:v>0</c:v>
                </c:pt>
                <c:pt idx="33349">
                  <c:v>0</c:v>
                </c:pt>
                <c:pt idx="33350">
                  <c:v>0</c:v>
                </c:pt>
                <c:pt idx="33351">
                  <c:v>0</c:v>
                </c:pt>
                <c:pt idx="33352">
                  <c:v>0</c:v>
                </c:pt>
                <c:pt idx="33353">
                  <c:v>0</c:v>
                </c:pt>
                <c:pt idx="33354">
                  <c:v>0</c:v>
                </c:pt>
                <c:pt idx="33355">
                  <c:v>0</c:v>
                </c:pt>
                <c:pt idx="33356">
                  <c:v>0</c:v>
                </c:pt>
                <c:pt idx="33357">
                  <c:v>0</c:v>
                </c:pt>
                <c:pt idx="33358">
                  <c:v>0</c:v>
                </c:pt>
                <c:pt idx="33359">
                  <c:v>0</c:v>
                </c:pt>
                <c:pt idx="33360">
                  <c:v>0</c:v>
                </c:pt>
                <c:pt idx="33361">
                  <c:v>0</c:v>
                </c:pt>
                <c:pt idx="33362">
                  <c:v>0</c:v>
                </c:pt>
                <c:pt idx="33363">
                  <c:v>0</c:v>
                </c:pt>
                <c:pt idx="33364">
                  <c:v>0</c:v>
                </c:pt>
                <c:pt idx="33365">
                  <c:v>0</c:v>
                </c:pt>
                <c:pt idx="33366">
                  <c:v>0</c:v>
                </c:pt>
                <c:pt idx="33367">
                  <c:v>0</c:v>
                </c:pt>
                <c:pt idx="33368">
                  <c:v>0</c:v>
                </c:pt>
                <c:pt idx="33369">
                  <c:v>0</c:v>
                </c:pt>
                <c:pt idx="33370">
                  <c:v>0</c:v>
                </c:pt>
                <c:pt idx="33371">
                  <c:v>0</c:v>
                </c:pt>
                <c:pt idx="33372">
                  <c:v>0</c:v>
                </c:pt>
                <c:pt idx="33373">
                  <c:v>0</c:v>
                </c:pt>
                <c:pt idx="33374">
                  <c:v>0</c:v>
                </c:pt>
                <c:pt idx="33375">
                  <c:v>0</c:v>
                </c:pt>
                <c:pt idx="33376">
                  <c:v>0</c:v>
                </c:pt>
                <c:pt idx="33377">
                  <c:v>0</c:v>
                </c:pt>
                <c:pt idx="33378">
                  <c:v>0</c:v>
                </c:pt>
                <c:pt idx="33379">
                  <c:v>0</c:v>
                </c:pt>
                <c:pt idx="33380">
                  <c:v>0</c:v>
                </c:pt>
                <c:pt idx="33381">
                  <c:v>0</c:v>
                </c:pt>
                <c:pt idx="33382">
                  <c:v>0</c:v>
                </c:pt>
                <c:pt idx="33383">
                  <c:v>0</c:v>
                </c:pt>
                <c:pt idx="33384">
                  <c:v>0</c:v>
                </c:pt>
                <c:pt idx="33385">
                  <c:v>0</c:v>
                </c:pt>
                <c:pt idx="33386">
                  <c:v>0</c:v>
                </c:pt>
                <c:pt idx="33387">
                  <c:v>0</c:v>
                </c:pt>
                <c:pt idx="33388">
                  <c:v>0</c:v>
                </c:pt>
                <c:pt idx="33389">
                  <c:v>0</c:v>
                </c:pt>
                <c:pt idx="33390">
                  <c:v>0</c:v>
                </c:pt>
                <c:pt idx="33391">
                  <c:v>0</c:v>
                </c:pt>
                <c:pt idx="33392">
                  <c:v>0</c:v>
                </c:pt>
                <c:pt idx="33393">
                  <c:v>0</c:v>
                </c:pt>
                <c:pt idx="33394">
                  <c:v>0</c:v>
                </c:pt>
                <c:pt idx="33395">
                  <c:v>0</c:v>
                </c:pt>
                <c:pt idx="33396">
                  <c:v>0</c:v>
                </c:pt>
                <c:pt idx="33397">
                  <c:v>0</c:v>
                </c:pt>
                <c:pt idx="33398">
                  <c:v>0</c:v>
                </c:pt>
                <c:pt idx="33399">
                  <c:v>0</c:v>
                </c:pt>
                <c:pt idx="33400">
                  <c:v>0</c:v>
                </c:pt>
                <c:pt idx="33401">
                  <c:v>0</c:v>
                </c:pt>
                <c:pt idx="33402">
                  <c:v>0</c:v>
                </c:pt>
                <c:pt idx="33403">
                  <c:v>0</c:v>
                </c:pt>
                <c:pt idx="33404">
                  <c:v>0</c:v>
                </c:pt>
                <c:pt idx="33405">
                  <c:v>0</c:v>
                </c:pt>
                <c:pt idx="33406">
                  <c:v>0</c:v>
                </c:pt>
                <c:pt idx="33407">
                  <c:v>0</c:v>
                </c:pt>
                <c:pt idx="33408">
                  <c:v>0</c:v>
                </c:pt>
                <c:pt idx="33409">
                  <c:v>0</c:v>
                </c:pt>
                <c:pt idx="33410">
                  <c:v>0</c:v>
                </c:pt>
                <c:pt idx="33411">
                  <c:v>0</c:v>
                </c:pt>
                <c:pt idx="33412">
                  <c:v>0</c:v>
                </c:pt>
                <c:pt idx="33413">
                  <c:v>0</c:v>
                </c:pt>
                <c:pt idx="33414">
                  <c:v>0</c:v>
                </c:pt>
                <c:pt idx="33415">
                  <c:v>0</c:v>
                </c:pt>
                <c:pt idx="33416">
                  <c:v>0</c:v>
                </c:pt>
                <c:pt idx="33417">
                  <c:v>0</c:v>
                </c:pt>
                <c:pt idx="33418">
                  <c:v>0</c:v>
                </c:pt>
                <c:pt idx="33419">
                  <c:v>0</c:v>
                </c:pt>
                <c:pt idx="33420">
                  <c:v>0</c:v>
                </c:pt>
                <c:pt idx="33421">
                  <c:v>0</c:v>
                </c:pt>
                <c:pt idx="33422">
                  <c:v>0</c:v>
                </c:pt>
                <c:pt idx="33423">
                  <c:v>0</c:v>
                </c:pt>
                <c:pt idx="33424">
                  <c:v>0</c:v>
                </c:pt>
                <c:pt idx="33425">
                  <c:v>0</c:v>
                </c:pt>
                <c:pt idx="33426">
                  <c:v>0</c:v>
                </c:pt>
                <c:pt idx="33427">
                  <c:v>0</c:v>
                </c:pt>
                <c:pt idx="33428">
                  <c:v>0</c:v>
                </c:pt>
                <c:pt idx="33429">
                  <c:v>0</c:v>
                </c:pt>
                <c:pt idx="33430">
                  <c:v>0</c:v>
                </c:pt>
                <c:pt idx="33431">
                  <c:v>0</c:v>
                </c:pt>
                <c:pt idx="33432">
                  <c:v>0</c:v>
                </c:pt>
                <c:pt idx="33433">
                  <c:v>0</c:v>
                </c:pt>
                <c:pt idx="33434">
                  <c:v>0</c:v>
                </c:pt>
                <c:pt idx="33435">
                  <c:v>0</c:v>
                </c:pt>
                <c:pt idx="33436">
                  <c:v>0</c:v>
                </c:pt>
                <c:pt idx="33437">
                  <c:v>0</c:v>
                </c:pt>
                <c:pt idx="33438">
                  <c:v>0</c:v>
                </c:pt>
                <c:pt idx="33439">
                  <c:v>0</c:v>
                </c:pt>
                <c:pt idx="33440">
                  <c:v>0</c:v>
                </c:pt>
                <c:pt idx="33441">
                  <c:v>0</c:v>
                </c:pt>
                <c:pt idx="33442">
                  <c:v>0</c:v>
                </c:pt>
                <c:pt idx="33443">
                  <c:v>0</c:v>
                </c:pt>
                <c:pt idx="33444">
                  <c:v>0</c:v>
                </c:pt>
                <c:pt idx="33445">
                  <c:v>0</c:v>
                </c:pt>
                <c:pt idx="33446">
                  <c:v>0</c:v>
                </c:pt>
                <c:pt idx="33447">
                  <c:v>0</c:v>
                </c:pt>
                <c:pt idx="33448">
                  <c:v>0</c:v>
                </c:pt>
                <c:pt idx="33449">
                  <c:v>0</c:v>
                </c:pt>
                <c:pt idx="33450">
                  <c:v>0</c:v>
                </c:pt>
                <c:pt idx="33451">
                  <c:v>0</c:v>
                </c:pt>
                <c:pt idx="33452">
                  <c:v>0</c:v>
                </c:pt>
                <c:pt idx="33453">
                  <c:v>0</c:v>
                </c:pt>
                <c:pt idx="33454">
                  <c:v>0</c:v>
                </c:pt>
                <c:pt idx="33455">
                  <c:v>0</c:v>
                </c:pt>
                <c:pt idx="33456">
                  <c:v>0</c:v>
                </c:pt>
                <c:pt idx="33457">
                  <c:v>0</c:v>
                </c:pt>
                <c:pt idx="33458">
                  <c:v>0</c:v>
                </c:pt>
                <c:pt idx="33459">
                  <c:v>0</c:v>
                </c:pt>
                <c:pt idx="33460">
                  <c:v>0</c:v>
                </c:pt>
                <c:pt idx="33461">
                  <c:v>0</c:v>
                </c:pt>
                <c:pt idx="33462">
                  <c:v>0</c:v>
                </c:pt>
                <c:pt idx="33463">
                  <c:v>0</c:v>
                </c:pt>
                <c:pt idx="33464">
                  <c:v>0</c:v>
                </c:pt>
                <c:pt idx="33465">
                  <c:v>0</c:v>
                </c:pt>
                <c:pt idx="33466">
                  <c:v>0</c:v>
                </c:pt>
                <c:pt idx="33467">
                  <c:v>0</c:v>
                </c:pt>
                <c:pt idx="33468">
                  <c:v>0</c:v>
                </c:pt>
                <c:pt idx="33469">
                  <c:v>0</c:v>
                </c:pt>
                <c:pt idx="33470">
                  <c:v>0</c:v>
                </c:pt>
                <c:pt idx="33471">
                  <c:v>0</c:v>
                </c:pt>
                <c:pt idx="33472">
                  <c:v>0</c:v>
                </c:pt>
                <c:pt idx="33473">
                  <c:v>0</c:v>
                </c:pt>
                <c:pt idx="33474">
                  <c:v>0</c:v>
                </c:pt>
                <c:pt idx="33475">
                  <c:v>0</c:v>
                </c:pt>
                <c:pt idx="33476">
                  <c:v>0</c:v>
                </c:pt>
                <c:pt idx="33477">
                  <c:v>0</c:v>
                </c:pt>
                <c:pt idx="33478">
                  <c:v>0</c:v>
                </c:pt>
                <c:pt idx="33479">
                  <c:v>0</c:v>
                </c:pt>
                <c:pt idx="33480">
                  <c:v>0</c:v>
                </c:pt>
                <c:pt idx="33481">
                  <c:v>0</c:v>
                </c:pt>
                <c:pt idx="33482">
                  <c:v>0</c:v>
                </c:pt>
                <c:pt idx="33483">
                  <c:v>0</c:v>
                </c:pt>
                <c:pt idx="33484">
                  <c:v>0</c:v>
                </c:pt>
                <c:pt idx="33485">
                  <c:v>0</c:v>
                </c:pt>
                <c:pt idx="33486">
                  <c:v>0</c:v>
                </c:pt>
                <c:pt idx="33487">
                  <c:v>0</c:v>
                </c:pt>
                <c:pt idx="33488">
                  <c:v>0</c:v>
                </c:pt>
                <c:pt idx="33489">
                  <c:v>0</c:v>
                </c:pt>
                <c:pt idx="33490">
                  <c:v>0</c:v>
                </c:pt>
                <c:pt idx="33491">
                  <c:v>0</c:v>
                </c:pt>
                <c:pt idx="33492">
                  <c:v>0</c:v>
                </c:pt>
                <c:pt idx="33493">
                  <c:v>0</c:v>
                </c:pt>
                <c:pt idx="33494">
                  <c:v>0</c:v>
                </c:pt>
                <c:pt idx="33495">
                  <c:v>1448.0000000000002</c:v>
                </c:pt>
                <c:pt idx="33496">
                  <c:v>0</c:v>
                </c:pt>
                <c:pt idx="33497">
                  <c:v>0</c:v>
                </c:pt>
                <c:pt idx="33498">
                  <c:v>0</c:v>
                </c:pt>
                <c:pt idx="33499">
                  <c:v>0</c:v>
                </c:pt>
                <c:pt idx="33500">
                  <c:v>0</c:v>
                </c:pt>
                <c:pt idx="33501">
                  <c:v>0</c:v>
                </c:pt>
                <c:pt idx="33502">
                  <c:v>0</c:v>
                </c:pt>
                <c:pt idx="33503">
                  <c:v>0</c:v>
                </c:pt>
                <c:pt idx="33504">
                  <c:v>0</c:v>
                </c:pt>
                <c:pt idx="33505">
                  <c:v>0</c:v>
                </c:pt>
                <c:pt idx="33506">
                  <c:v>0</c:v>
                </c:pt>
                <c:pt idx="33507">
                  <c:v>0</c:v>
                </c:pt>
                <c:pt idx="33508">
                  <c:v>0</c:v>
                </c:pt>
                <c:pt idx="33509">
                  <c:v>0</c:v>
                </c:pt>
                <c:pt idx="33510">
                  <c:v>0</c:v>
                </c:pt>
                <c:pt idx="33511">
                  <c:v>0</c:v>
                </c:pt>
                <c:pt idx="33512">
                  <c:v>0</c:v>
                </c:pt>
                <c:pt idx="33513">
                  <c:v>0</c:v>
                </c:pt>
                <c:pt idx="33514">
                  <c:v>0</c:v>
                </c:pt>
                <c:pt idx="33515">
                  <c:v>0</c:v>
                </c:pt>
                <c:pt idx="33516">
                  <c:v>0</c:v>
                </c:pt>
                <c:pt idx="33517">
                  <c:v>0</c:v>
                </c:pt>
                <c:pt idx="33518">
                  <c:v>0</c:v>
                </c:pt>
                <c:pt idx="33519">
                  <c:v>0</c:v>
                </c:pt>
                <c:pt idx="33520">
                  <c:v>0</c:v>
                </c:pt>
                <c:pt idx="33521">
                  <c:v>0</c:v>
                </c:pt>
                <c:pt idx="33522">
                  <c:v>0</c:v>
                </c:pt>
                <c:pt idx="33523">
                  <c:v>0</c:v>
                </c:pt>
                <c:pt idx="33524">
                  <c:v>0</c:v>
                </c:pt>
                <c:pt idx="33525">
                  <c:v>0</c:v>
                </c:pt>
                <c:pt idx="33526">
                  <c:v>0</c:v>
                </c:pt>
                <c:pt idx="33527">
                  <c:v>0</c:v>
                </c:pt>
                <c:pt idx="33528">
                  <c:v>0</c:v>
                </c:pt>
                <c:pt idx="33529">
                  <c:v>0</c:v>
                </c:pt>
                <c:pt idx="33530">
                  <c:v>0</c:v>
                </c:pt>
                <c:pt idx="33531">
                  <c:v>0</c:v>
                </c:pt>
                <c:pt idx="33532">
                  <c:v>0</c:v>
                </c:pt>
                <c:pt idx="33533">
                  <c:v>0</c:v>
                </c:pt>
                <c:pt idx="33534">
                  <c:v>0</c:v>
                </c:pt>
                <c:pt idx="33535">
                  <c:v>0</c:v>
                </c:pt>
                <c:pt idx="33536">
                  <c:v>0</c:v>
                </c:pt>
                <c:pt idx="33537">
                  <c:v>0</c:v>
                </c:pt>
                <c:pt idx="33538">
                  <c:v>0</c:v>
                </c:pt>
                <c:pt idx="33539">
                  <c:v>0</c:v>
                </c:pt>
                <c:pt idx="33540">
                  <c:v>0</c:v>
                </c:pt>
                <c:pt idx="33541">
                  <c:v>0</c:v>
                </c:pt>
                <c:pt idx="33542">
                  <c:v>0</c:v>
                </c:pt>
                <c:pt idx="33543">
                  <c:v>0</c:v>
                </c:pt>
                <c:pt idx="33544">
                  <c:v>0</c:v>
                </c:pt>
                <c:pt idx="33545">
                  <c:v>0</c:v>
                </c:pt>
                <c:pt idx="33546">
                  <c:v>0</c:v>
                </c:pt>
                <c:pt idx="33547">
                  <c:v>0</c:v>
                </c:pt>
                <c:pt idx="33548">
                  <c:v>0</c:v>
                </c:pt>
                <c:pt idx="33549">
                  <c:v>0</c:v>
                </c:pt>
                <c:pt idx="33550">
                  <c:v>0</c:v>
                </c:pt>
                <c:pt idx="33551">
                  <c:v>0</c:v>
                </c:pt>
                <c:pt idx="33552">
                  <c:v>0</c:v>
                </c:pt>
                <c:pt idx="33553">
                  <c:v>0</c:v>
                </c:pt>
                <c:pt idx="33554">
                  <c:v>0</c:v>
                </c:pt>
                <c:pt idx="33555">
                  <c:v>0</c:v>
                </c:pt>
                <c:pt idx="33556">
                  <c:v>0</c:v>
                </c:pt>
                <c:pt idx="33557">
                  <c:v>0</c:v>
                </c:pt>
                <c:pt idx="33558">
                  <c:v>0</c:v>
                </c:pt>
                <c:pt idx="33559">
                  <c:v>0</c:v>
                </c:pt>
                <c:pt idx="33560">
                  <c:v>0</c:v>
                </c:pt>
                <c:pt idx="33561">
                  <c:v>0</c:v>
                </c:pt>
                <c:pt idx="33562">
                  <c:v>0</c:v>
                </c:pt>
                <c:pt idx="33563">
                  <c:v>0</c:v>
                </c:pt>
                <c:pt idx="33564">
                  <c:v>0</c:v>
                </c:pt>
                <c:pt idx="33565">
                  <c:v>0</c:v>
                </c:pt>
                <c:pt idx="33566">
                  <c:v>0</c:v>
                </c:pt>
                <c:pt idx="33567">
                  <c:v>0</c:v>
                </c:pt>
                <c:pt idx="33568">
                  <c:v>0</c:v>
                </c:pt>
                <c:pt idx="33569">
                  <c:v>0</c:v>
                </c:pt>
                <c:pt idx="33570">
                  <c:v>0</c:v>
                </c:pt>
                <c:pt idx="33571">
                  <c:v>0</c:v>
                </c:pt>
                <c:pt idx="33572">
                  <c:v>0</c:v>
                </c:pt>
                <c:pt idx="33573">
                  <c:v>0</c:v>
                </c:pt>
                <c:pt idx="33574">
                  <c:v>0</c:v>
                </c:pt>
                <c:pt idx="33575">
                  <c:v>0</c:v>
                </c:pt>
                <c:pt idx="33576">
                  <c:v>0</c:v>
                </c:pt>
                <c:pt idx="33577">
                  <c:v>0</c:v>
                </c:pt>
                <c:pt idx="33578">
                  <c:v>0</c:v>
                </c:pt>
                <c:pt idx="33579">
                  <c:v>0</c:v>
                </c:pt>
                <c:pt idx="33580">
                  <c:v>0</c:v>
                </c:pt>
                <c:pt idx="33581">
                  <c:v>0</c:v>
                </c:pt>
                <c:pt idx="33582">
                  <c:v>0</c:v>
                </c:pt>
                <c:pt idx="33583">
                  <c:v>0</c:v>
                </c:pt>
                <c:pt idx="33584">
                  <c:v>0</c:v>
                </c:pt>
                <c:pt idx="33585">
                  <c:v>0</c:v>
                </c:pt>
                <c:pt idx="33586">
                  <c:v>0</c:v>
                </c:pt>
                <c:pt idx="33587">
                  <c:v>0</c:v>
                </c:pt>
                <c:pt idx="33588">
                  <c:v>0</c:v>
                </c:pt>
                <c:pt idx="33589">
                  <c:v>0</c:v>
                </c:pt>
                <c:pt idx="33590">
                  <c:v>0</c:v>
                </c:pt>
                <c:pt idx="33591">
                  <c:v>0</c:v>
                </c:pt>
                <c:pt idx="33592">
                  <c:v>0</c:v>
                </c:pt>
                <c:pt idx="33593">
                  <c:v>0</c:v>
                </c:pt>
                <c:pt idx="33594">
                  <c:v>0</c:v>
                </c:pt>
                <c:pt idx="33595">
                  <c:v>0</c:v>
                </c:pt>
                <c:pt idx="33596">
                  <c:v>0</c:v>
                </c:pt>
                <c:pt idx="33597">
                  <c:v>0</c:v>
                </c:pt>
                <c:pt idx="33598">
                  <c:v>0</c:v>
                </c:pt>
                <c:pt idx="33599">
                  <c:v>0</c:v>
                </c:pt>
                <c:pt idx="33600">
                  <c:v>0</c:v>
                </c:pt>
                <c:pt idx="33601">
                  <c:v>0</c:v>
                </c:pt>
                <c:pt idx="33602">
                  <c:v>0</c:v>
                </c:pt>
                <c:pt idx="33603">
                  <c:v>0</c:v>
                </c:pt>
                <c:pt idx="33604">
                  <c:v>0</c:v>
                </c:pt>
                <c:pt idx="33605">
                  <c:v>0</c:v>
                </c:pt>
                <c:pt idx="33606">
                  <c:v>0</c:v>
                </c:pt>
                <c:pt idx="33607">
                  <c:v>0</c:v>
                </c:pt>
                <c:pt idx="33608">
                  <c:v>0</c:v>
                </c:pt>
                <c:pt idx="33609">
                  <c:v>0</c:v>
                </c:pt>
                <c:pt idx="33610">
                  <c:v>0</c:v>
                </c:pt>
                <c:pt idx="33611">
                  <c:v>0</c:v>
                </c:pt>
                <c:pt idx="33612">
                  <c:v>0</c:v>
                </c:pt>
                <c:pt idx="33613">
                  <c:v>0</c:v>
                </c:pt>
                <c:pt idx="33614">
                  <c:v>0</c:v>
                </c:pt>
                <c:pt idx="33615">
                  <c:v>0</c:v>
                </c:pt>
                <c:pt idx="33616">
                  <c:v>0</c:v>
                </c:pt>
                <c:pt idx="33617">
                  <c:v>0</c:v>
                </c:pt>
                <c:pt idx="33618">
                  <c:v>0</c:v>
                </c:pt>
                <c:pt idx="33619">
                  <c:v>0</c:v>
                </c:pt>
                <c:pt idx="33620">
                  <c:v>0</c:v>
                </c:pt>
                <c:pt idx="33621">
                  <c:v>0</c:v>
                </c:pt>
                <c:pt idx="33622">
                  <c:v>0</c:v>
                </c:pt>
                <c:pt idx="33623">
                  <c:v>0</c:v>
                </c:pt>
                <c:pt idx="33624">
                  <c:v>0</c:v>
                </c:pt>
                <c:pt idx="33625">
                  <c:v>0</c:v>
                </c:pt>
                <c:pt idx="33626">
                  <c:v>0</c:v>
                </c:pt>
                <c:pt idx="33627">
                  <c:v>0</c:v>
                </c:pt>
                <c:pt idx="33628">
                  <c:v>0</c:v>
                </c:pt>
                <c:pt idx="33629">
                  <c:v>0</c:v>
                </c:pt>
                <c:pt idx="33630">
                  <c:v>0</c:v>
                </c:pt>
                <c:pt idx="33631">
                  <c:v>0</c:v>
                </c:pt>
                <c:pt idx="33632">
                  <c:v>0</c:v>
                </c:pt>
                <c:pt idx="33633">
                  <c:v>0</c:v>
                </c:pt>
                <c:pt idx="33634">
                  <c:v>0</c:v>
                </c:pt>
                <c:pt idx="33635">
                  <c:v>0</c:v>
                </c:pt>
                <c:pt idx="33636">
                  <c:v>0</c:v>
                </c:pt>
                <c:pt idx="33637">
                  <c:v>0</c:v>
                </c:pt>
                <c:pt idx="33638">
                  <c:v>0</c:v>
                </c:pt>
                <c:pt idx="33639">
                  <c:v>0</c:v>
                </c:pt>
                <c:pt idx="33640">
                  <c:v>0</c:v>
                </c:pt>
                <c:pt idx="33641">
                  <c:v>0</c:v>
                </c:pt>
                <c:pt idx="33642">
                  <c:v>0</c:v>
                </c:pt>
                <c:pt idx="33643">
                  <c:v>0</c:v>
                </c:pt>
                <c:pt idx="33644">
                  <c:v>0</c:v>
                </c:pt>
                <c:pt idx="33645">
                  <c:v>0</c:v>
                </c:pt>
                <c:pt idx="33646">
                  <c:v>0</c:v>
                </c:pt>
                <c:pt idx="33647">
                  <c:v>0</c:v>
                </c:pt>
                <c:pt idx="33648">
                  <c:v>0</c:v>
                </c:pt>
                <c:pt idx="33649">
                  <c:v>0</c:v>
                </c:pt>
                <c:pt idx="33650">
                  <c:v>0</c:v>
                </c:pt>
                <c:pt idx="33651">
                  <c:v>0</c:v>
                </c:pt>
                <c:pt idx="33652">
                  <c:v>0</c:v>
                </c:pt>
                <c:pt idx="33653">
                  <c:v>0</c:v>
                </c:pt>
                <c:pt idx="33654">
                  <c:v>0</c:v>
                </c:pt>
                <c:pt idx="33655">
                  <c:v>0</c:v>
                </c:pt>
                <c:pt idx="33656">
                  <c:v>0</c:v>
                </c:pt>
                <c:pt idx="33657">
                  <c:v>0</c:v>
                </c:pt>
                <c:pt idx="33658">
                  <c:v>0</c:v>
                </c:pt>
                <c:pt idx="33659">
                  <c:v>0</c:v>
                </c:pt>
                <c:pt idx="33660">
                  <c:v>0</c:v>
                </c:pt>
                <c:pt idx="33661">
                  <c:v>0</c:v>
                </c:pt>
                <c:pt idx="33662">
                  <c:v>0</c:v>
                </c:pt>
                <c:pt idx="33663">
                  <c:v>0</c:v>
                </c:pt>
                <c:pt idx="33664">
                  <c:v>0</c:v>
                </c:pt>
                <c:pt idx="33665">
                  <c:v>0</c:v>
                </c:pt>
                <c:pt idx="33666">
                  <c:v>0</c:v>
                </c:pt>
                <c:pt idx="33667">
                  <c:v>0</c:v>
                </c:pt>
                <c:pt idx="33668">
                  <c:v>0</c:v>
                </c:pt>
                <c:pt idx="33669">
                  <c:v>0</c:v>
                </c:pt>
                <c:pt idx="33670">
                  <c:v>0</c:v>
                </c:pt>
                <c:pt idx="33671">
                  <c:v>0</c:v>
                </c:pt>
                <c:pt idx="33672">
                  <c:v>0</c:v>
                </c:pt>
                <c:pt idx="33673">
                  <c:v>0</c:v>
                </c:pt>
                <c:pt idx="33674">
                  <c:v>0</c:v>
                </c:pt>
                <c:pt idx="33675">
                  <c:v>0</c:v>
                </c:pt>
                <c:pt idx="33676">
                  <c:v>0</c:v>
                </c:pt>
                <c:pt idx="33677">
                  <c:v>0</c:v>
                </c:pt>
                <c:pt idx="33678">
                  <c:v>0</c:v>
                </c:pt>
                <c:pt idx="33679">
                  <c:v>0</c:v>
                </c:pt>
                <c:pt idx="33680">
                  <c:v>0</c:v>
                </c:pt>
                <c:pt idx="33681">
                  <c:v>0</c:v>
                </c:pt>
                <c:pt idx="33682">
                  <c:v>0</c:v>
                </c:pt>
                <c:pt idx="33683">
                  <c:v>0</c:v>
                </c:pt>
                <c:pt idx="33684">
                  <c:v>0</c:v>
                </c:pt>
                <c:pt idx="33685">
                  <c:v>0</c:v>
                </c:pt>
                <c:pt idx="33686">
                  <c:v>0</c:v>
                </c:pt>
                <c:pt idx="33687">
                  <c:v>0</c:v>
                </c:pt>
                <c:pt idx="33688">
                  <c:v>0</c:v>
                </c:pt>
                <c:pt idx="33689">
                  <c:v>0</c:v>
                </c:pt>
                <c:pt idx="33690">
                  <c:v>0</c:v>
                </c:pt>
                <c:pt idx="33691">
                  <c:v>0</c:v>
                </c:pt>
                <c:pt idx="33692">
                  <c:v>0</c:v>
                </c:pt>
                <c:pt idx="33693">
                  <c:v>0</c:v>
                </c:pt>
                <c:pt idx="33694">
                  <c:v>0</c:v>
                </c:pt>
                <c:pt idx="33695">
                  <c:v>0</c:v>
                </c:pt>
                <c:pt idx="33696">
                  <c:v>0</c:v>
                </c:pt>
                <c:pt idx="33697">
                  <c:v>0</c:v>
                </c:pt>
                <c:pt idx="33698">
                  <c:v>0</c:v>
                </c:pt>
                <c:pt idx="33699">
                  <c:v>0</c:v>
                </c:pt>
                <c:pt idx="33700">
                  <c:v>0</c:v>
                </c:pt>
                <c:pt idx="33701">
                  <c:v>0</c:v>
                </c:pt>
                <c:pt idx="33702">
                  <c:v>0</c:v>
                </c:pt>
                <c:pt idx="33703">
                  <c:v>0</c:v>
                </c:pt>
                <c:pt idx="33704">
                  <c:v>0</c:v>
                </c:pt>
                <c:pt idx="33705">
                  <c:v>0</c:v>
                </c:pt>
                <c:pt idx="33706">
                  <c:v>0</c:v>
                </c:pt>
                <c:pt idx="33707">
                  <c:v>0</c:v>
                </c:pt>
                <c:pt idx="33708">
                  <c:v>0</c:v>
                </c:pt>
                <c:pt idx="33709">
                  <c:v>0</c:v>
                </c:pt>
                <c:pt idx="33710">
                  <c:v>0</c:v>
                </c:pt>
                <c:pt idx="33711">
                  <c:v>0</c:v>
                </c:pt>
                <c:pt idx="33712">
                  <c:v>0</c:v>
                </c:pt>
                <c:pt idx="33713">
                  <c:v>0</c:v>
                </c:pt>
                <c:pt idx="33714">
                  <c:v>0</c:v>
                </c:pt>
                <c:pt idx="33715">
                  <c:v>0</c:v>
                </c:pt>
                <c:pt idx="33716">
                  <c:v>0</c:v>
                </c:pt>
                <c:pt idx="33717">
                  <c:v>0</c:v>
                </c:pt>
                <c:pt idx="33718">
                  <c:v>0</c:v>
                </c:pt>
                <c:pt idx="33719">
                  <c:v>0</c:v>
                </c:pt>
                <c:pt idx="33720">
                  <c:v>0</c:v>
                </c:pt>
                <c:pt idx="33721">
                  <c:v>0</c:v>
                </c:pt>
                <c:pt idx="33722">
                  <c:v>0</c:v>
                </c:pt>
                <c:pt idx="33723">
                  <c:v>0</c:v>
                </c:pt>
                <c:pt idx="33724">
                  <c:v>0</c:v>
                </c:pt>
                <c:pt idx="33725">
                  <c:v>0</c:v>
                </c:pt>
                <c:pt idx="33726">
                  <c:v>0</c:v>
                </c:pt>
                <c:pt idx="33727">
                  <c:v>0</c:v>
                </c:pt>
                <c:pt idx="33728">
                  <c:v>0</c:v>
                </c:pt>
                <c:pt idx="33729">
                  <c:v>0</c:v>
                </c:pt>
                <c:pt idx="33730">
                  <c:v>0</c:v>
                </c:pt>
                <c:pt idx="33731">
                  <c:v>0</c:v>
                </c:pt>
                <c:pt idx="33732">
                  <c:v>0</c:v>
                </c:pt>
                <c:pt idx="33733">
                  <c:v>0</c:v>
                </c:pt>
                <c:pt idx="33734">
                  <c:v>0</c:v>
                </c:pt>
                <c:pt idx="33735">
                  <c:v>0</c:v>
                </c:pt>
                <c:pt idx="33736">
                  <c:v>0</c:v>
                </c:pt>
                <c:pt idx="33737">
                  <c:v>0</c:v>
                </c:pt>
                <c:pt idx="33738">
                  <c:v>0</c:v>
                </c:pt>
                <c:pt idx="33739">
                  <c:v>0</c:v>
                </c:pt>
                <c:pt idx="33740">
                  <c:v>0</c:v>
                </c:pt>
                <c:pt idx="33741">
                  <c:v>0</c:v>
                </c:pt>
                <c:pt idx="33742">
                  <c:v>0</c:v>
                </c:pt>
                <c:pt idx="33743">
                  <c:v>0</c:v>
                </c:pt>
                <c:pt idx="33744">
                  <c:v>0</c:v>
                </c:pt>
                <c:pt idx="33745">
                  <c:v>0</c:v>
                </c:pt>
                <c:pt idx="33746">
                  <c:v>0</c:v>
                </c:pt>
                <c:pt idx="33747">
                  <c:v>0</c:v>
                </c:pt>
                <c:pt idx="33748">
                  <c:v>0</c:v>
                </c:pt>
                <c:pt idx="33749">
                  <c:v>0</c:v>
                </c:pt>
                <c:pt idx="33750">
                  <c:v>0</c:v>
                </c:pt>
                <c:pt idx="33751">
                  <c:v>0</c:v>
                </c:pt>
                <c:pt idx="33752">
                  <c:v>0</c:v>
                </c:pt>
                <c:pt idx="33753">
                  <c:v>0</c:v>
                </c:pt>
                <c:pt idx="33754">
                  <c:v>0</c:v>
                </c:pt>
                <c:pt idx="33755">
                  <c:v>0</c:v>
                </c:pt>
                <c:pt idx="33756">
                  <c:v>0</c:v>
                </c:pt>
                <c:pt idx="33757">
                  <c:v>0</c:v>
                </c:pt>
                <c:pt idx="33758">
                  <c:v>0</c:v>
                </c:pt>
                <c:pt idx="33759">
                  <c:v>0</c:v>
                </c:pt>
                <c:pt idx="33760">
                  <c:v>0</c:v>
                </c:pt>
                <c:pt idx="33761">
                  <c:v>0</c:v>
                </c:pt>
                <c:pt idx="33762">
                  <c:v>0</c:v>
                </c:pt>
                <c:pt idx="33763">
                  <c:v>0</c:v>
                </c:pt>
                <c:pt idx="33764">
                  <c:v>0</c:v>
                </c:pt>
                <c:pt idx="33765">
                  <c:v>0</c:v>
                </c:pt>
                <c:pt idx="33766">
                  <c:v>0</c:v>
                </c:pt>
                <c:pt idx="33767">
                  <c:v>0</c:v>
                </c:pt>
                <c:pt idx="33768">
                  <c:v>0</c:v>
                </c:pt>
                <c:pt idx="33769">
                  <c:v>0</c:v>
                </c:pt>
                <c:pt idx="33770">
                  <c:v>0</c:v>
                </c:pt>
                <c:pt idx="33771">
                  <c:v>0</c:v>
                </c:pt>
                <c:pt idx="33772">
                  <c:v>0</c:v>
                </c:pt>
                <c:pt idx="33773">
                  <c:v>0</c:v>
                </c:pt>
                <c:pt idx="33774">
                  <c:v>0</c:v>
                </c:pt>
                <c:pt idx="33775">
                  <c:v>0</c:v>
                </c:pt>
                <c:pt idx="33776">
                  <c:v>0</c:v>
                </c:pt>
                <c:pt idx="33777">
                  <c:v>0</c:v>
                </c:pt>
                <c:pt idx="33778">
                  <c:v>0</c:v>
                </c:pt>
                <c:pt idx="33779">
                  <c:v>0</c:v>
                </c:pt>
                <c:pt idx="33780">
                  <c:v>0</c:v>
                </c:pt>
                <c:pt idx="33781">
                  <c:v>0</c:v>
                </c:pt>
                <c:pt idx="33782">
                  <c:v>0</c:v>
                </c:pt>
                <c:pt idx="33783">
                  <c:v>0</c:v>
                </c:pt>
                <c:pt idx="33784">
                  <c:v>0</c:v>
                </c:pt>
                <c:pt idx="33785">
                  <c:v>0</c:v>
                </c:pt>
                <c:pt idx="33786">
                  <c:v>0</c:v>
                </c:pt>
                <c:pt idx="33787">
                  <c:v>0</c:v>
                </c:pt>
                <c:pt idx="33788">
                  <c:v>0</c:v>
                </c:pt>
                <c:pt idx="33789">
                  <c:v>0</c:v>
                </c:pt>
                <c:pt idx="33790">
                  <c:v>0</c:v>
                </c:pt>
                <c:pt idx="33791">
                  <c:v>0</c:v>
                </c:pt>
                <c:pt idx="33792">
                  <c:v>0</c:v>
                </c:pt>
                <c:pt idx="33793">
                  <c:v>0</c:v>
                </c:pt>
                <c:pt idx="33794">
                  <c:v>0</c:v>
                </c:pt>
                <c:pt idx="33795">
                  <c:v>0</c:v>
                </c:pt>
                <c:pt idx="33796">
                  <c:v>0</c:v>
                </c:pt>
                <c:pt idx="33797">
                  <c:v>0</c:v>
                </c:pt>
                <c:pt idx="33798">
                  <c:v>0</c:v>
                </c:pt>
                <c:pt idx="33799">
                  <c:v>0</c:v>
                </c:pt>
                <c:pt idx="33800">
                  <c:v>0</c:v>
                </c:pt>
                <c:pt idx="33801">
                  <c:v>0</c:v>
                </c:pt>
                <c:pt idx="33802">
                  <c:v>0</c:v>
                </c:pt>
                <c:pt idx="33803">
                  <c:v>0</c:v>
                </c:pt>
                <c:pt idx="33804">
                  <c:v>0</c:v>
                </c:pt>
                <c:pt idx="33805">
                  <c:v>0</c:v>
                </c:pt>
                <c:pt idx="33806">
                  <c:v>0</c:v>
                </c:pt>
                <c:pt idx="33807">
                  <c:v>0</c:v>
                </c:pt>
                <c:pt idx="33808">
                  <c:v>0</c:v>
                </c:pt>
                <c:pt idx="33809">
                  <c:v>0</c:v>
                </c:pt>
                <c:pt idx="33810">
                  <c:v>300512.40000000008</c:v>
                </c:pt>
                <c:pt idx="33811">
                  <c:v>0</c:v>
                </c:pt>
                <c:pt idx="33812">
                  <c:v>0</c:v>
                </c:pt>
                <c:pt idx="33813">
                  <c:v>0</c:v>
                </c:pt>
                <c:pt idx="33814">
                  <c:v>0</c:v>
                </c:pt>
                <c:pt idx="33815">
                  <c:v>0</c:v>
                </c:pt>
                <c:pt idx="33816">
                  <c:v>0</c:v>
                </c:pt>
                <c:pt idx="33817">
                  <c:v>0</c:v>
                </c:pt>
                <c:pt idx="33818">
                  <c:v>0</c:v>
                </c:pt>
                <c:pt idx="33819">
                  <c:v>0</c:v>
                </c:pt>
                <c:pt idx="33820">
                  <c:v>0</c:v>
                </c:pt>
                <c:pt idx="33821">
                  <c:v>0</c:v>
                </c:pt>
                <c:pt idx="33822">
                  <c:v>0</c:v>
                </c:pt>
                <c:pt idx="33823">
                  <c:v>0</c:v>
                </c:pt>
                <c:pt idx="33824">
                  <c:v>0</c:v>
                </c:pt>
                <c:pt idx="33825">
                  <c:v>0</c:v>
                </c:pt>
                <c:pt idx="33826">
                  <c:v>0</c:v>
                </c:pt>
                <c:pt idx="33827">
                  <c:v>0</c:v>
                </c:pt>
                <c:pt idx="33828">
                  <c:v>0</c:v>
                </c:pt>
                <c:pt idx="33829">
                  <c:v>0</c:v>
                </c:pt>
                <c:pt idx="33830">
                  <c:v>0</c:v>
                </c:pt>
                <c:pt idx="33831">
                  <c:v>0</c:v>
                </c:pt>
                <c:pt idx="33832">
                  <c:v>0</c:v>
                </c:pt>
                <c:pt idx="33833">
                  <c:v>0</c:v>
                </c:pt>
                <c:pt idx="33834">
                  <c:v>0</c:v>
                </c:pt>
                <c:pt idx="33835">
                  <c:v>0</c:v>
                </c:pt>
                <c:pt idx="33836">
                  <c:v>0</c:v>
                </c:pt>
                <c:pt idx="33837">
                  <c:v>0</c:v>
                </c:pt>
                <c:pt idx="33838">
                  <c:v>0</c:v>
                </c:pt>
                <c:pt idx="33839">
                  <c:v>0</c:v>
                </c:pt>
                <c:pt idx="33840">
                  <c:v>0</c:v>
                </c:pt>
                <c:pt idx="33841">
                  <c:v>0</c:v>
                </c:pt>
                <c:pt idx="33842">
                  <c:v>0</c:v>
                </c:pt>
                <c:pt idx="33843">
                  <c:v>0</c:v>
                </c:pt>
                <c:pt idx="33844">
                  <c:v>0</c:v>
                </c:pt>
                <c:pt idx="33845">
                  <c:v>0</c:v>
                </c:pt>
                <c:pt idx="33846">
                  <c:v>0</c:v>
                </c:pt>
                <c:pt idx="33847">
                  <c:v>0</c:v>
                </c:pt>
                <c:pt idx="33848">
                  <c:v>0</c:v>
                </c:pt>
                <c:pt idx="33849">
                  <c:v>0</c:v>
                </c:pt>
                <c:pt idx="33850">
                  <c:v>0</c:v>
                </c:pt>
                <c:pt idx="33851">
                  <c:v>0</c:v>
                </c:pt>
                <c:pt idx="33852">
                  <c:v>0</c:v>
                </c:pt>
                <c:pt idx="33853">
                  <c:v>0</c:v>
                </c:pt>
                <c:pt idx="33854">
                  <c:v>0</c:v>
                </c:pt>
                <c:pt idx="33855">
                  <c:v>0</c:v>
                </c:pt>
                <c:pt idx="33856">
                  <c:v>0</c:v>
                </c:pt>
                <c:pt idx="33857">
                  <c:v>0</c:v>
                </c:pt>
                <c:pt idx="33858">
                  <c:v>0</c:v>
                </c:pt>
                <c:pt idx="33859">
                  <c:v>0</c:v>
                </c:pt>
                <c:pt idx="33860">
                  <c:v>0</c:v>
                </c:pt>
                <c:pt idx="33861">
                  <c:v>0</c:v>
                </c:pt>
                <c:pt idx="33862">
                  <c:v>0</c:v>
                </c:pt>
                <c:pt idx="33863">
                  <c:v>0</c:v>
                </c:pt>
                <c:pt idx="33864">
                  <c:v>0</c:v>
                </c:pt>
                <c:pt idx="33865">
                  <c:v>0</c:v>
                </c:pt>
                <c:pt idx="33866">
                  <c:v>0</c:v>
                </c:pt>
                <c:pt idx="33867">
                  <c:v>0</c:v>
                </c:pt>
                <c:pt idx="33868">
                  <c:v>0</c:v>
                </c:pt>
                <c:pt idx="33869">
                  <c:v>0</c:v>
                </c:pt>
                <c:pt idx="33870">
                  <c:v>0</c:v>
                </c:pt>
                <c:pt idx="33871">
                  <c:v>0</c:v>
                </c:pt>
                <c:pt idx="33872">
                  <c:v>0</c:v>
                </c:pt>
                <c:pt idx="33873">
                  <c:v>0</c:v>
                </c:pt>
                <c:pt idx="33874">
                  <c:v>0</c:v>
                </c:pt>
                <c:pt idx="33875">
                  <c:v>0</c:v>
                </c:pt>
                <c:pt idx="33876">
                  <c:v>0</c:v>
                </c:pt>
                <c:pt idx="33877">
                  <c:v>0</c:v>
                </c:pt>
                <c:pt idx="33878">
                  <c:v>0</c:v>
                </c:pt>
                <c:pt idx="33879">
                  <c:v>0</c:v>
                </c:pt>
                <c:pt idx="33880">
                  <c:v>0</c:v>
                </c:pt>
                <c:pt idx="33881">
                  <c:v>0</c:v>
                </c:pt>
                <c:pt idx="33882">
                  <c:v>0</c:v>
                </c:pt>
                <c:pt idx="33883">
                  <c:v>0</c:v>
                </c:pt>
                <c:pt idx="33884">
                  <c:v>0</c:v>
                </c:pt>
                <c:pt idx="33885">
                  <c:v>0</c:v>
                </c:pt>
                <c:pt idx="33886">
                  <c:v>0</c:v>
                </c:pt>
                <c:pt idx="33887">
                  <c:v>0</c:v>
                </c:pt>
                <c:pt idx="33888">
                  <c:v>0</c:v>
                </c:pt>
                <c:pt idx="33889">
                  <c:v>0</c:v>
                </c:pt>
                <c:pt idx="33890">
                  <c:v>0</c:v>
                </c:pt>
                <c:pt idx="33891">
                  <c:v>0</c:v>
                </c:pt>
                <c:pt idx="33892">
                  <c:v>0</c:v>
                </c:pt>
                <c:pt idx="33893">
                  <c:v>0</c:v>
                </c:pt>
                <c:pt idx="33894">
                  <c:v>0</c:v>
                </c:pt>
                <c:pt idx="33895">
                  <c:v>0</c:v>
                </c:pt>
                <c:pt idx="33896">
                  <c:v>0</c:v>
                </c:pt>
                <c:pt idx="33897">
                  <c:v>0</c:v>
                </c:pt>
                <c:pt idx="33898">
                  <c:v>0</c:v>
                </c:pt>
                <c:pt idx="33899">
                  <c:v>0</c:v>
                </c:pt>
                <c:pt idx="33900">
                  <c:v>0</c:v>
                </c:pt>
                <c:pt idx="33901">
                  <c:v>0</c:v>
                </c:pt>
                <c:pt idx="33902">
                  <c:v>0</c:v>
                </c:pt>
                <c:pt idx="33903">
                  <c:v>0</c:v>
                </c:pt>
                <c:pt idx="33904">
                  <c:v>0</c:v>
                </c:pt>
                <c:pt idx="33905">
                  <c:v>0</c:v>
                </c:pt>
                <c:pt idx="33906">
                  <c:v>0</c:v>
                </c:pt>
                <c:pt idx="33907">
                  <c:v>0</c:v>
                </c:pt>
                <c:pt idx="33908">
                  <c:v>0</c:v>
                </c:pt>
                <c:pt idx="33909">
                  <c:v>0</c:v>
                </c:pt>
                <c:pt idx="33910">
                  <c:v>0</c:v>
                </c:pt>
                <c:pt idx="33911">
                  <c:v>0</c:v>
                </c:pt>
                <c:pt idx="33912">
                  <c:v>0</c:v>
                </c:pt>
                <c:pt idx="33913">
                  <c:v>0</c:v>
                </c:pt>
                <c:pt idx="33914">
                  <c:v>0</c:v>
                </c:pt>
                <c:pt idx="33915">
                  <c:v>0</c:v>
                </c:pt>
                <c:pt idx="33916">
                  <c:v>0</c:v>
                </c:pt>
                <c:pt idx="33917">
                  <c:v>0</c:v>
                </c:pt>
                <c:pt idx="33918">
                  <c:v>0</c:v>
                </c:pt>
                <c:pt idx="33919">
                  <c:v>0</c:v>
                </c:pt>
                <c:pt idx="33920">
                  <c:v>0</c:v>
                </c:pt>
                <c:pt idx="33921">
                  <c:v>0</c:v>
                </c:pt>
                <c:pt idx="33922">
                  <c:v>0</c:v>
                </c:pt>
                <c:pt idx="33923">
                  <c:v>0</c:v>
                </c:pt>
                <c:pt idx="33924">
                  <c:v>0</c:v>
                </c:pt>
                <c:pt idx="33925">
                  <c:v>0</c:v>
                </c:pt>
                <c:pt idx="33926">
                  <c:v>0</c:v>
                </c:pt>
                <c:pt idx="33927">
                  <c:v>0</c:v>
                </c:pt>
                <c:pt idx="33928">
                  <c:v>0</c:v>
                </c:pt>
                <c:pt idx="33929">
                  <c:v>0</c:v>
                </c:pt>
                <c:pt idx="33930">
                  <c:v>0</c:v>
                </c:pt>
                <c:pt idx="33931">
                  <c:v>0</c:v>
                </c:pt>
                <c:pt idx="33932">
                  <c:v>0</c:v>
                </c:pt>
                <c:pt idx="33933">
                  <c:v>0</c:v>
                </c:pt>
                <c:pt idx="33934">
                  <c:v>0</c:v>
                </c:pt>
                <c:pt idx="33935">
                  <c:v>0</c:v>
                </c:pt>
                <c:pt idx="33936">
                  <c:v>0</c:v>
                </c:pt>
                <c:pt idx="33937">
                  <c:v>0</c:v>
                </c:pt>
                <c:pt idx="33938">
                  <c:v>0</c:v>
                </c:pt>
                <c:pt idx="33939">
                  <c:v>0</c:v>
                </c:pt>
                <c:pt idx="33940">
                  <c:v>0</c:v>
                </c:pt>
                <c:pt idx="33941">
                  <c:v>0</c:v>
                </c:pt>
                <c:pt idx="33942">
                  <c:v>0</c:v>
                </c:pt>
                <c:pt idx="33943">
                  <c:v>0</c:v>
                </c:pt>
                <c:pt idx="33944">
                  <c:v>0</c:v>
                </c:pt>
                <c:pt idx="33945">
                  <c:v>0</c:v>
                </c:pt>
                <c:pt idx="33946">
                  <c:v>0</c:v>
                </c:pt>
                <c:pt idx="33947">
                  <c:v>0</c:v>
                </c:pt>
                <c:pt idx="33948">
                  <c:v>0</c:v>
                </c:pt>
                <c:pt idx="33949">
                  <c:v>0</c:v>
                </c:pt>
                <c:pt idx="33950">
                  <c:v>0</c:v>
                </c:pt>
                <c:pt idx="33951">
                  <c:v>0</c:v>
                </c:pt>
                <c:pt idx="33952">
                  <c:v>0</c:v>
                </c:pt>
                <c:pt idx="33953">
                  <c:v>0</c:v>
                </c:pt>
                <c:pt idx="33954">
                  <c:v>0</c:v>
                </c:pt>
                <c:pt idx="33955">
                  <c:v>0</c:v>
                </c:pt>
                <c:pt idx="33956">
                  <c:v>0</c:v>
                </c:pt>
                <c:pt idx="33957">
                  <c:v>0</c:v>
                </c:pt>
                <c:pt idx="33958">
                  <c:v>0</c:v>
                </c:pt>
                <c:pt idx="33959">
                  <c:v>0</c:v>
                </c:pt>
                <c:pt idx="33960">
                  <c:v>0</c:v>
                </c:pt>
                <c:pt idx="33961">
                  <c:v>0</c:v>
                </c:pt>
                <c:pt idx="33962">
                  <c:v>0</c:v>
                </c:pt>
                <c:pt idx="33963">
                  <c:v>0</c:v>
                </c:pt>
                <c:pt idx="33964">
                  <c:v>0</c:v>
                </c:pt>
                <c:pt idx="33965">
                  <c:v>0</c:v>
                </c:pt>
                <c:pt idx="33966">
                  <c:v>0</c:v>
                </c:pt>
                <c:pt idx="33967">
                  <c:v>0</c:v>
                </c:pt>
                <c:pt idx="33968">
                  <c:v>0</c:v>
                </c:pt>
                <c:pt idx="33969">
                  <c:v>0</c:v>
                </c:pt>
                <c:pt idx="33970">
                  <c:v>0</c:v>
                </c:pt>
                <c:pt idx="33971">
                  <c:v>0</c:v>
                </c:pt>
                <c:pt idx="33972">
                  <c:v>0</c:v>
                </c:pt>
                <c:pt idx="33973">
                  <c:v>0</c:v>
                </c:pt>
                <c:pt idx="33974">
                  <c:v>0</c:v>
                </c:pt>
                <c:pt idx="33975">
                  <c:v>0</c:v>
                </c:pt>
                <c:pt idx="33976">
                  <c:v>0</c:v>
                </c:pt>
                <c:pt idx="33977">
                  <c:v>0</c:v>
                </c:pt>
                <c:pt idx="33978">
                  <c:v>0</c:v>
                </c:pt>
                <c:pt idx="33979">
                  <c:v>0</c:v>
                </c:pt>
                <c:pt idx="33980">
                  <c:v>0</c:v>
                </c:pt>
                <c:pt idx="33981">
                  <c:v>0</c:v>
                </c:pt>
                <c:pt idx="33982">
                  <c:v>0</c:v>
                </c:pt>
                <c:pt idx="33983">
                  <c:v>0</c:v>
                </c:pt>
                <c:pt idx="33984">
                  <c:v>0</c:v>
                </c:pt>
                <c:pt idx="33985">
                  <c:v>0</c:v>
                </c:pt>
                <c:pt idx="33986">
                  <c:v>0</c:v>
                </c:pt>
                <c:pt idx="33987">
                  <c:v>0</c:v>
                </c:pt>
                <c:pt idx="33988">
                  <c:v>0</c:v>
                </c:pt>
                <c:pt idx="33989">
                  <c:v>0</c:v>
                </c:pt>
                <c:pt idx="33990">
                  <c:v>0</c:v>
                </c:pt>
                <c:pt idx="33991">
                  <c:v>0</c:v>
                </c:pt>
                <c:pt idx="33992">
                  <c:v>0</c:v>
                </c:pt>
                <c:pt idx="33993">
                  <c:v>0</c:v>
                </c:pt>
                <c:pt idx="33994">
                  <c:v>0</c:v>
                </c:pt>
                <c:pt idx="33995">
                  <c:v>0</c:v>
                </c:pt>
                <c:pt idx="33996">
                  <c:v>0</c:v>
                </c:pt>
                <c:pt idx="33997">
                  <c:v>0</c:v>
                </c:pt>
                <c:pt idx="33998">
                  <c:v>0</c:v>
                </c:pt>
                <c:pt idx="33999">
                  <c:v>0</c:v>
                </c:pt>
                <c:pt idx="34000">
                  <c:v>0</c:v>
                </c:pt>
                <c:pt idx="34001">
                  <c:v>0</c:v>
                </c:pt>
                <c:pt idx="34002">
                  <c:v>0</c:v>
                </c:pt>
                <c:pt idx="34003">
                  <c:v>0</c:v>
                </c:pt>
                <c:pt idx="34004">
                  <c:v>0</c:v>
                </c:pt>
                <c:pt idx="34005">
                  <c:v>0</c:v>
                </c:pt>
                <c:pt idx="34006">
                  <c:v>0</c:v>
                </c:pt>
                <c:pt idx="34007">
                  <c:v>0</c:v>
                </c:pt>
                <c:pt idx="34008">
                  <c:v>0</c:v>
                </c:pt>
                <c:pt idx="34009">
                  <c:v>0</c:v>
                </c:pt>
                <c:pt idx="34010">
                  <c:v>0</c:v>
                </c:pt>
                <c:pt idx="34011">
                  <c:v>0</c:v>
                </c:pt>
                <c:pt idx="34012">
                  <c:v>0</c:v>
                </c:pt>
                <c:pt idx="34013">
                  <c:v>0</c:v>
                </c:pt>
                <c:pt idx="34014">
                  <c:v>0</c:v>
                </c:pt>
                <c:pt idx="34015">
                  <c:v>0</c:v>
                </c:pt>
                <c:pt idx="34016">
                  <c:v>0</c:v>
                </c:pt>
                <c:pt idx="34017">
                  <c:v>0</c:v>
                </c:pt>
                <c:pt idx="34018">
                  <c:v>0</c:v>
                </c:pt>
                <c:pt idx="34019">
                  <c:v>0</c:v>
                </c:pt>
                <c:pt idx="34020">
                  <c:v>0</c:v>
                </c:pt>
                <c:pt idx="34021">
                  <c:v>0</c:v>
                </c:pt>
                <c:pt idx="34022">
                  <c:v>0</c:v>
                </c:pt>
                <c:pt idx="34023">
                  <c:v>0</c:v>
                </c:pt>
                <c:pt idx="34024">
                  <c:v>0</c:v>
                </c:pt>
                <c:pt idx="34025">
                  <c:v>0</c:v>
                </c:pt>
                <c:pt idx="34026">
                  <c:v>0</c:v>
                </c:pt>
                <c:pt idx="34027">
                  <c:v>0</c:v>
                </c:pt>
                <c:pt idx="34028">
                  <c:v>0</c:v>
                </c:pt>
                <c:pt idx="34029">
                  <c:v>0</c:v>
                </c:pt>
                <c:pt idx="34030">
                  <c:v>0</c:v>
                </c:pt>
                <c:pt idx="34031">
                  <c:v>0</c:v>
                </c:pt>
                <c:pt idx="34032">
                  <c:v>0</c:v>
                </c:pt>
                <c:pt idx="34033">
                  <c:v>0</c:v>
                </c:pt>
                <c:pt idx="34034">
                  <c:v>0</c:v>
                </c:pt>
                <c:pt idx="34035">
                  <c:v>0</c:v>
                </c:pt>
                <c:pt idx="34036">
                  <c:v>0</c:v>
                </c:pt>
                <c:pt idx="34037">
                  <c:v>0</c:v>
                </c:pt>
                <c:pt idx="34038">
                  <c:v>0</c:v>
                </c:pt>
                <c:pt idx="34039">
                  <c:v>0</c:v>
                </c:pt>
                <c:pt idx="34040">
                  <c:v>0</c:v>
                </c:pt>
                <c:pt idx="34041">
                  <c:v>0</c:v>
                </c:pt>
                <c:pt idx="34042">
                  <c:v>0</c:v>
                </c:pt>
                <c:pt idx="34043">
                  <c:v>0</c:v>
                </c:pt>
                <c:pt idx="34044">
                  <c:v>0</c:v>
                </c:pt>
                <c:pt idx="34045">
                  <c:v>0</c:v>
                </c:pt>
                <c:pt idx="34046">
                  <c:v>0</c:v>
                </c:pt>
                <c:pt idx="34047">
                  <c:v>0</c:v>
                </c:pt>
                <c:pt idx="34048">
                  <c:v>2358.5</c:v>
                </c:pt>
                <c:pt idx="34049">
                  <c:v>0</c:v>
                </c:pt>
                <c:pt idx="34050">
                  <c:v>0</c:v>
                </c:pt>
                <c:pt idx="34051">
                  <c:v>0</c:v>
                </c:pt>
                <c:pt idx="34052">
                  <c:v>0</c:v>
                </c:pt>
                <c:pt idx="34053">
                  <c:v>0</c:v>
                </c:pt>
                <c:pt idx="34054">
                  <c:v>0</c:v>
                </c:pt>
                <c:pt idx="34055">
                  <c:v>0</c:v>
                </c:pt>
                <c:pt idx="34056">
                  <c:v>0</c:v>
                </c:pt>
                <c:pt idx="34057">
                  <c:v>0</c:v>
                </c:pt>
                <c:pt idx="34058">
                  <c:v>0</c:v>
                </c:pt>
                <c:pt idx="34059">
                  <c:v>0</c:v>
                </c:pt>
                <c:pt idx="34060">
                  <c:v>0</c:v>
                </c:pt>
                <c:pt idx="34061">
                  <c:v>0</c:v>
                </c:pt>
                <c:pt idx="34062">
                  <c:v>0</c:v>
                </c:pt>
                <c:pt idx="34063">
                  <c:v>0</c:v>
                </c:pt>
                <c:pt idx="34064">
                  <c:v>0</c:v>
                </c:pt>
                <c:pt idx="34065">
                  <c:v>0</c:v>
                </c:pt>
                <c:pt idx="34066">
                  <c:v>0</c:v>
                </c:pt>
                <c:pt idx="34067">
                  <c:v>0</c:v>
                </c:pt>
                <c:pt idx="34068">
                  <c:v>0</c:v>
                </c:pt>
                <c:pt idx="34069">
                  <c:v>0</c:v>
                </c:pt>
                <c:pt idx="34070">
                  <c:v>0</c:v>
                </c:pt>
                <c:pt idx="34071">
                  <c:v>0</c:v>
                </c:pt>
                <c:pt idx="34072">
                  <c:v>0</c:v>
                </c:pt>
                <c:pt idx="34073">
                  <c:v>0</c:v>
                </c:pt>
                <c:pt idx="34074">
                  <c:v>0</c:v>
                </c:pt>
                <c:pt idx="34075">
                  <c:v>0</c:v>
                </c:pt>
                <c:pt idx="34076">
                  <c:v>0</c:v>
                </c:pt>
                <c:pt idx="34077">
                  <c:v>0</c:v>
                </c:pt>
                <c:pt idx="34078">
                  <c:v>0</c:v>
                </c:pt>
                <c:pt idx="34079">
                  <c:v>0</c:v>
                </c:pt>
                <c:pt idx="34080">
                  <c:v>0</c:v>
                </c:pt>
                <c:pt idx="34081">
                  <c:v>0</c:v>
                </c:pt>
                <c:pt idx="34082">
                  <c:v>0</c:v>
                </c:pt>
                <c:pt idx="34083">
                  <c:v>0</c:v>
                </c:pt>
                <c:pt idx="34084">
                  <c:v>0</c:v>
                </c:pt>
                <c:pt idx="34085">
                  <c:v>0</c:v>
                </c:pt>
                <c:pt idx="34086">
                  <c:v>0</c:v>
                </c:pt>
                <c:pt idx="34087">
                  <c:v>0</c:v>
                </c:pt>
                <c:pt idx="34088">
                  <c:v>0</c:v>
                </c:pt>
                <c:pt idx="34089">
                  <c:v>0</c:v>
                </c:pt>
                <c:pt idx="34090">
                  <c:v>0</c:v>
                </c:pt>
                <c:pt idx="34091">
                  <c:v>0</c:v>
                </c:pt>
                <c:pt idx="34092">
                  <c:v>0</c:v>
                </c:pt>
                <c:pt idx="34093">
                  <c:v>0</c:v>
                </c:pt>
                <c:pt idx="34094">
                  <c:v>0</c:v>
                </c:pt>
                <c:pt idx="34095">
                  <c:v>0</c:v>
                </c:pt>
                <c:pt idx="34096">
                  <c:v>0</c:v>
                </c:pt>
                <c:pt idx="34097">
                  <c:v>0</c:v>
                </c:pt>
                <c:pt idx="34098">
                  <c:v>0</c:v>
                </c:pt>
                <c:pt idx="34099">
                  <c:v>0</c:v>
                </c:pt>
                <c:pt idx="34100">
                  <c:v>0</c:v>
                </c:pt>
                <c:pt idx="34101">
                  <c:v>0</c:v>
                </c:pt>
                <c:pt idx="34102">
                  <c:v>0</c:v>
                </c:pt>
                <c:pt idx="34103">
                  <c:v>0</c:v>
                </c:pt>
                <c:pt idx="34104">
                  <c:v>0</c:v>
                </c:pt>
                <c:pt idx="34105">
                  <c:v>0</c:v>
                </c:pt>
                <c:pt idx="34106">
                  <c:v>0</c:v>
                </c:pt>
                <c:pt idx="34107">
                  <c:v>0</c:v>
                </c:pt>
                <c:pt idx="34108">
                  <c:v>0</c:v>
                </c:pt>
                <c:pt idx="34109">
                  <c:v>0</c:v>
                </c:pt>
                <c:pt idx="34110">
                  <c:v>0</c:v>
                </c:pt>
                <c:pt idx="34111">
                  <c:v>0</c:v>
                </c:pt>
                <c:pt idx="34112">
                  <c:v>0</c:v>
                </c:pt>
                <c:pt idx="34113">
                  <c:v>0</c:v>
                </c:pt>
                <c:pt idx="34114">
                  <c:v>0</c:v>
                </c:pt>
                <c:pt idx="34115">
                  <c:v>0</c:v>
                </c:pt>
                <c:pt idx="34116">
                  <c:v>0</c:v>
                </c:pt>
                <c:pt idx="34117">
                  <c:v>0</c:v>
                </c:pt>
                <c:pt idx="34118">
                  <c:v>0</c:v>
                </c:pt>
                <c:pt idx="34119">
                  <c:v>0</c:v>
                </c:pt>
                <c:pt idx="34120">
                  <c:v>0</c:v>
                </c:pt>
                <c:pt idx="34121">
                  <c:v>0</c:v>
                </c:pt>
                <c:pt idx="34122">
                  <c:v>0</c:v>
                </c:pt>
                <c:pt idx="34123">
                  <c:v>0</c:v>
                </c:pt>
                <c:pt idx="34124">
                  <c:v>0</c:v>
                </c:pt>
                <c:pt idx="34125">
                  <c:v>0</c:v>
                </c:pt>
                <c:pt idx="34126">
                  <c:v>0</c:v>
                </c:pt>
                <c:pt idx="34127">
                  <c:v>0</c:v>
                </c:pt>
                <c:pt idx="34128">
                  <c:v>0</c:v>
                </c:pt>
                <c:pt idx="34129">
                  <c:v>0</c:v>
                </c:pt>
                <c:pt idx="34130">
                  <c:v>0</c:v>
                </c:pt>
                <c:pt idx="34131">
                  <c:v>0</c:v>
                </c:pt>
                <c:pt idx="34132">
                  <c:v>0</c:v>
                </c:pt>
                <c:pt idx="34133">
                  <c:v>0</c:v>
                </c:pt>
                <c:pt idx="34134">
                  <c:v>0</c:v>
                </c:pt>
                <c:pt idx="34135">
                  <c:v>0</c:v>
                </c:pt>
                <c:pt idx="34136">
                  <c:v>0</c:v>
                </c:pt>
                <c:pt idx="34137">
                  <c:v>0</c:v>
                </c:pt>
                <c:pt idx="34138">
                  <c:v>0</c:v>
                </c:pt>
                <c:pt idx="34139">
                  <c:v>0</c:v>
                </c:pt>
                <c:pt idx="34140">
                  <c:v>0</c:v>
                </c:pt>
                <c:pt idx="34141">
                  <c:v>0</c:v>
                </c:pt>
                <c:pt idx="34142">
                  <c:v>0</c:v>
                </c:pt>
                <c:pt idx="34143">
                  <c:v>0</c:v>
                </c:pt>
                <c:pt idx="34144">
                  <c:v>0</c:v>
                </c:pt>
                <c:pt idx="34145">
                  <c:v>0</c:v>
                </c:pt>
                <c:pt idx="34146">
                  <c:v>0</c:v>
                </c:pt>
                <c:pt idx="34147">
                  <c:v>0</c:v>
                </c:pt>
                <c:pt idx="34148">
                  <c:v>0</c:v>
                </c:pt>
                <c:pt idx="34149">
                  <c:v>0</c:v>
                </c:pt>
                <c:pt idx="34150">
                  <c:v>0</c:v>
                </c:pt>
                <c:pt idx="34151">
                  <c:v>0</c:v>
                </c:pt>
                <c:pt idx="34152">
                  <c:v>0</c:v>
                </c:pt>
                <c:pt idx="34153">
                  <c:v>0</c:v>
                </c:pt>
                <c:pt idx="34154">
                  <c:v>0</c:v>
                </c:pt>
                <c:pt idx="34155">
                  <c:v>0</c:v>
                </c:pt>
                <c:pt idx="34156">
                  <c:v>0</c:v>
                </c:pt>
                <c:pt idx="34157">
                  <c:v>0</c:v>
                </c:pt>
                <c:pt idx="34158">
                  <c:v>0</c:v>
                </c:pt>
                <c:pt idx="34159">
                  <c:v>0</c:v>
                </c:pt>
                <c:pt idx="34160">
                  <c:v>0</c:v>
                </c:pt>
                <c:pt idx="34161">
                  <c:v>0</c:v>
                </c:pt>
                <c:pt idx="34162">
                  <c:v>0</c:v>
                </c:pt>
                <c:pt idx="34163">
                  <c:v>0</c:v>
                </c:pt>
                <c:pt idx="34164">
                  <c:v>0</c:v>
                </c:pt>
                <c:pt idx="34165">
                  <c:v>0</c:v>
                </c:pt>
                <c:pt idx="34166">
                  <c:v>0</c:v>
                </c:pt>
                <c:pt idx="34167">
                  <c:v>0</c:v>
                </c:pt>
                <c:pt idx="34168">
                  <c:v>0</c:v>
                </c:pt>
                <c:pt idx="34169">
                  <c:v>0</c:v>
                </c:pt>
                <c:pt idx="34170">
                  <c:v>0</c:v>
                </c:pt>
                <c:pt idx="34171">
                  <c:v>0</c:v>
                </c:pt>
                <c:pt idx="34172">
                  <c:v>0</c:v>
                </c:pt>
                <c:pt idx="34173">
                  <c:v>0</c:v>
                </c:pt>
                <c:pt idx="34174">
                  <c:v>0</c:v>
                </c:pt>
                <c:pt idx="34175">
                  <c:v>0</c:v>
                </c:pt>
                <c:pt idx="34176">
                  <c:v>0</c:v>
                </c:pt>
                <c:pt idx="34177">
                  <c:v>0</c:v>
                </c:pt>
                <c:pt idx="34178">
                  <c:v>0</c:v>
                </c:pt>
                <c:pt idx="34179">
                  <c:v>0</c:v>
                </c:pt>
                <c:pt idx="34180">
                  <c:v>0</c:v>
                </c:pt>
                <c:pt idx="34181">
                  <c:v>0</c:v>
                </c:pt>
                <c:pt idx="34182">
                  <c:v>0</c:v>
                </c:pt>
                <c:pt idx="34183">
                  <c:v>0</c:v>
                </c:pt>
                <c:pt idx="34184">
                  <c:v>0</c:v>
                </c:pt>
                <c:pt idx="34185">
                  <c:v>0</c:v>
                </c:pt>
                <c:pt idx="34186">
                  <c:v>0</c:v>
                </c:pt>
                <c:pt idx="34187">
                  <c:v>0</c:v>
                </c:pt>
                <c:pt idx="34188">
                  <c:v>0</c:v>
                </c:pt>
                <c:pt idx="34189">
                  <c:v>0</c:v>
                </c:pt>
                <c:pt idx="34190">
                  <c:v>0</c:v>
                </c:pt>
                <c:pt idx="34191">
                  <c:v>0</c:v>
                </c:pt>
                <c:pt idx="34192">
                  <c:v>0</c:v>
                </c:pt>
                <c:pt idx="34193">
                  <c:v>0</c:v>
                </c:pt>
                <c:pt idx="34194">
                  <c:v>0</c:v>
                </c:pt>
                <c:pt idx="34195">
                  <c:v>0</c:v>
                </c:pt>
                <c:pt idx="34196">
                  <c:v>0</c:v>
                </c:pt>
                <c:pt idx="34197">
                  <c:v>0</c:v>
                </c:pt>
                <c:pt idx="34198">
                  <c:v>0</c:v>
                </c:pt>
                <c:pt idx="34199">
                  <c:v>0</c:v>
                </c:pt>
                <c:pt idx="34200">
                  <c:v>0</c:v>
                </c:pt>
                <c:pt idx="34201">
                  <c:v>0</c:v>
                </c:pt>
                <c:pt idx="34202">
                  <c:v>0</c:v>
                </c:pt>
                <c:pt idx="34203">
                  <c:v>0</c:v>
                </c:pt>
                <c:pt idx="34204">
                  <c:v>0</c:v>
                </c:pt>
                <c:pt idx="34205">
                  <c:v>0</c:v>
                </c:pt>
                <c:pt idx="34206">
                  <c:v>0</c:v>
                </c:pt>
                <c:pt idx="34207">
                  <c:v>0</c:v>
                </c:pt>
                <c:pt idx="34208">
                  <c:v>0</c:v>
                </c:pt>
                <c:pt idx="34209">
                  <c:v>0</c:v>
                </c:pt>
                <c:pt idx="34210">
                  <c:v>0</c:v>
                </c:pt>
                <c:pt idx="34211">
                  <c:v>0</c:v>
                </c:pt>
                <c:pt idx="34212">
                  <c:v>0</c:v>
                </c:pt>
                <c:pt idx="34213">
                  <c:v>0</c:v>
                </c:pt>
                <c:pt idx="34214">
                  <c:v>0</c:v>
                </c:pt>
                <c:pt idx="34215">
                  <c:v>0</c:v>
                </c:pt>
                <c:pt idx="34216">
                  <c:v>0</c:v>
                </c:pt>
                <c:pt idx="34217">
                  <c:v>0</c:v>
                </c:pt>
                <c:pt idx="34218">
                  <c:v>0</c:v>
                </c:pt>
                <c:pt idx="34219">
                  <c:v>0</c:v>
                </c:pt>
                <c:pt idx="34220">
                  <c:v>0</c:v>
                </c:pt>
                <c:pt idx="34221">
                  <c:v>0</c:v>
                </c:pt>
                <c:pt idx="34222">
                  <c:v>0</c:v>
                </c:pt>
                <c:pt idx="34223">
                  <c:v>0</c:v>
                </c:pt>
                <c:pt idx="34224">
                  <c:v>0</c:v>
                </c:pt>
                <c:pt idx="34225">
                  <c:v>0</c:v>
                </c:pt>
                <c:pt idx="34226">
                  <c:v>0</c:v>
                </c:pt>
                <c:pt idx="34227">
                  <c:v>0</c:v>
                </c:pt>
                <c:pt idx="34228">
                  <c:v>0</c:v>
                </c:pt>
                <c:pt idx="34229">
                  <c:v>0</c:v>
                </c:pt>
                <c:pt idx="34230">
                  <c:v>0</c:v>
                </c:pt>
                <c:pt idx="34231">
                  <c:v>0</c:v>
                </c:pt>
                <c:pt idx="34232">
                  <c:v>0</c:v>
                </c:pt>
                <c:pt idx="34233">
                  <c:v>0</c:v>
                </c:pt>
                <c:pt idx="34234">
                  <c:v>0</c:v>
                </c:pt>
                <c:pt idx="34235">
                  <c:v>0</c:v>
                </c:pt>
                <c:pt idx="34236">
                  <c:v>0</c:v>
                </c:pt>
                <c:pt idx="34237">
                  <c:v>0</c:v>
                </c:pt>
                <c:pt idx="34238">
                  <c:v>0</c:v>
                </c:pt>
                <c:pt idx="34239">
                  <c:v>0</c:v>
                </c:pt>
                <c:pt idx="34240">
                  <c:v>0</c:v>
                </c:pt>
                <c:pt idx="34241">
                  <c:v>0</c:v>
                </c:pt>
                <c:pt idx="34242">
                  <c:v>0</c:v>
                </c:pt>
                <c:pt idx="34243">
                  <c:v>0</c:v>
                </c:pt>
                <c:pt idx="34244">
                  <c:v>0</c:v>
                </c:pt>
                <c:pt idx="34245">
                  <c:v>0</c:v>
                </c:pt>
                <c:pt idx="34246">
                  <c:v>0</c:v>
                </c:pt>
                <c:pt idx="34247">
                  <c:v>0</c:v>
                </c:pt>
                <c:pt idx="34248">
                  <c:v>0</c:v>
                </c:pt>
                <c:pt idx="34249">
                  <c:v>0</c:v>
                </c:pt>
                <c:pt idx="34250">
                  <c:v>0</c:v>
                </c:pt>
                <c:pt idx="34251">
                  <c:v>0</c:v>
                </c:pt>
                <c:pt idx="34252">
                  <c:v>0</c:v>
                </c:pt>
                <c:pt idx="34253">
                  <c:v>0</c:v>
                </c:pt>
                <c:pt idx="34254">
                  <c:v>0</c:v>
                </c:pt>
                <c:pt idx="34255">
                  <c:v>0</c:v>
                </c:pt>
                <c:pt idx="34256">
                  <c:v>0</c:v>
                </c:pt>
                <c:pt idx="34257">
                  <c:v>107177.7</c:v>
                </c:pt>
                <c:pt idx="34258">
                  <c:v>0</c:v>
                </c:pt>
                <c:pt idx="34259">
                  <c:v>0</c:v>
                </c:pt>
                <c:pt idx="34260">
                  <c:v>0</c:v>
                </c:pt>
                <c:pt idx="34261">
                  <c:v>0</c:v>
                </c:pt>
                <c:pt idx="34262">
                  <c:v>0</c:v>
                </c:pt>
                <c:pt idx="34263">
                  <c:v>0</c:v>
                </c:pt>
                <c:pt idx="34264">
                  <c:v>0</c:v>
                </c:pt>
                <c:pt idx="34265">
                  <c:v>0</c:v>
                </c:pt>
                <c:pt idx="34266">
                  <c:v>0</c:v>
                </c:pt>
                <c:pt idx="34267">
                  <c:v>0</c:v>
                </c:pt>
                <c:pt idx="34268">
                  <c:v>0</c:v>
                </c:pt>
                <c:pt idx="34269">
                  <c:v>0</c:v>
                </c:pt>
                <c:pt idx="34270">
                  <c:v>0</c:v>
                </c:pt>
                <c:pt idx="34271">
                  <c:v>0</c:v>
                </c:pt>
                <c:pt idx="34272">
                  <c:v>0</c:v>
                </c:pt>
                <c:pt idx="34273">
                  <c:v>0</c:v>
                </c:pt>
                <c:pt idx="34274">
                  <c:v>0</c:v>
                </c:pt>
                <c:pt idx="34275">
                  <c:v>0</c:v>
                </c:pt>
                <c:pt idx="34276">
                  <c:v>0</c:v>
                </c:pt>
                <c:pt idx="34277">
                  <c:v>0</c:v>
                </c:pt>
                <c:pt idx="34278">
                  <c:v>0</c:v>
                </c:pt>
                <c:pt idx="34279">
                  <c:v>0</c:v>
                </c:pt>
                <c:pt idx="34280">
                  <c:v>0</c:v>
                </c:pt>
                <c:pt idx="34281">
                  <c:v>0</c:v>
                </c:pt>
                <c:pt idx="34282">
                  <c:v>0</c:v>
                </c:pt>
                <c:pt idx="34283">
                  <c:v>0</c:v>
                </c:pt>
                <c:pt idx="34284">
                  <c:v>0</c:v>
                </c:pt>
                <c:pt idx="34285">
                  <c:v>0</c:v>
                </c:pt>
                <c:pt idx="34286">
                  <c:v>0</c:v>
                </c:pt>
                <c:pt idx="34287">
                  <c:v>0</c:v>
                </c:pt>
                <c:pt idx="34288">
                  <c:v>0</c:v>
                </c:pt>
                <c:pt idx="34289">
                  <c:v>0</c:v>
                </c:pt>
                <c:pt idx="34290">
                  <c:v>0</c:v>
                </c:pt>
                <c:pt idx="34291">
                  <c:v>0</c:v>
                </c:pt>
                <c:pt idx="34292">
                  <c:v>0</c:v>
                </c:pt>
                <c:pt idx="34293">
                  <c:v>0</c:v>
                </c:pt>
                <c:pt idx="34294">
                  <c:v>0</c:v>
                </c:pt>
                <c:pt idx="34295">
                  <c:v>0</c:v>
                </c:pt>
                <c:pt idx="34296">
                  <c:v>0</c:v>
                </c:pt>
                <c:pt idx="34297">
                  <c:v>0</c:v>
                </c:pt>
                <c:pt idx="34298">
                  <c:v>0</c:v>
                </c:pt>
                <c:pt idx="34299">
                  <c:v>0</c:v>
                </c:pt>
                <c:pt idx="34300">
                  <c:v>0</c:v>
                </c:pt>
                <c:pt idx="34301">
                  <c:v>0</c:v>
                </c:pt>
                <c:pt idx="34302">
                  <c:v>0</c:v>
                </c:pt>
                <c:pt idx="34303">
                  <c:v>0</c:v>
                </c:pt>
                <c:pt idx="34304">
                  <c:v>0</c:v>
                </c:pt>
                <c:pt idx="34305">
                  <c:v>0</c:v>
                </c:pt>
                <c:pt idx="34306">
                  <c:v>0</c:v>
                </c:pt>
                <c:pt idx="34307">
                  <c:v>0</c:v>
                </c:pt>
                <c:pt idx="34308">
                  <c:v>0</c:v>
                </c:pt>
                <c:pt idx="34309">
                  <c:v>0</c:v>
                </c:pt>
                <c:pt idx="34310">
                  <c:v>0</c:v>
                </c:pt>
                <c:pt idx="34311">
                  <c:v>0</c:v>
                </c:pt>
                <c:pt idx="34312">
                  <c:v>0</c:v>
                </c:pt>
                <c:pt idx="34313">
                  <c:v>0</c:v>
                </c:pt>
                <c:pt idx="34314">
                  <c:v>0</c:v>
                </c:pt>
                <c:pt idx="34315">
                  <c:v>0</c:v>
                </c:pt>
                <c:pt idx="34316">
                  <c:v>0</c:v>
                </c:pt>
                <c:pt idx="34317">
                  <c:v>0</c:v>
                </c:pt>
                <c:pt idx="34318">
                  <c:v>0</c:v>
                </c:pt>
                <c:pt idx="34319">
                  <c:v>0</c:v>
                </c:pt>
                <c:pt idx="34320">
                  <c:v>0</c:v>
                </c:pt>
                <c:pt idx="34321">
                  <c:v>0</c:v>
                </c:pt>
                <c:pt idx="34322">
                  <c:v>0</c:v>
                </c:pt>
                <c:pt idx="34323">
                  <c:v>0</c:v>
                </c:pt>
                <c:pt idx="34324">
                  <c:v>0</c:v>
                </c:pt>
                <c:pt idx="34325">
                  <c:v>0</c:v>
                </c:pt>
                <c:pt idx="34326">
                  <c:v>0</c:v>
                </c:pt>
                <c:pt idx="34327">
                  <c:v>0</c:v>
                </c:pt>
                <c:pt idx="34328">
                  <c:v>0</c:v>
                </c:pt>
                <c:pt idx="34329">
                  <c:v>0</c:v>
                </c:pt>
                <c:pt idx="34330">
                  <c:v>0</c:v>
                </c:pt>
                <c:pt idx="34331">
                  <c:v>0</c:v>
                </c:pt>
                <c:pt idx="34332">
                  <c:v>0</c:v>
                </c:pt>
                <c:pt idx="34333">
                  <c:v>0</c:v>
                </c:pt>
                <c:pt idx="34334">
                  <c:v>0</c:v>
                </c:pt>
                <c:pt idx="34335">
                  <c:v>0</c:v>
                </c:pt>
                <c:pt idx="34336">
                  <c:v>0</c:v>
                </c:pt>
                <c:pt idx="34337">
                  <c:v>0</c:v>
                </c:pt>
                <c:pt idx="34338">
                  <c:v>0</c:v>
                </c:pt>
                <c:pt idx="34339">
                  <c:v>0</c:v>
                </c:pt>
                <c:pt idx="34340">
                  <c:v>0</c:v>
                </c:pt>
                <c:pt idx="34341">
                  <c:v>0</c:v>
                </c:pt>
                <c:pt idx="34342">
                  <c:v>0</c:v>
                </c:pt>
                <c:pt idx="34343">
                  <c:v>0</c:v>
                </c:pt>
                <c:pt idx="34344">
                  <c:v>0</c:v>
                </c:pt>
                <c:pt idx="34345">
                  <c:v>0</c:v>
                </c:pt>
                <c:pt idx="34346">
                  <c:v>0</c:v>
                </c:pt>
                <c:pt idx="34347">
                  <c:v>0</c:v>
                </c:pt>
                <c:pt idx="34348">
                  <c:v>0</c:v>
                </c:pt>
                <c:pt idx="34349">
                  <c:v>0</c:v>
                </c:pt>
                <c:pt idx="34350">
                  <c:v>0</c:v>
                </c:pt>
                <c:pt idx="34351">
                  <c:v>0</c:v>
                </c:pt>
                <c:pt idx="34352">
                  <c:v>0</c:v>
                </c:pt>
                <c:pt idx="34353">
                  <c:v>0</c:v>
                </c:pt>
                <c:pt idx="34354">
                  <c:v>0</c:v>
                </c:pt>
                <c:pt idx="34355">
                  <c:v>0</c:v>
                </c:pt>
                <c:pt idx="34356">
                  <c:v>0</c:v>
                </c:pt>
                <c:pt idx="34357">
                  <c:v>0</c:v>
                </c:pt>
                <c:pt idx="34358">
                  <c:v>0</c:v>
                </c:pt>
                <c:pt idx="34359">
                  <c:v>0</c:v>
                </c:pt>
                <c:pt idx="34360">
                  <c:v>0</c:v>
                </c:pt>
                <c:pt idx="34361">
                  <c:v>0</c:v>
                </c:pt>
                <c:pt idx="34362">
                  <c:v>0</c:v>
                </c:pt>
                <c:pt idx="34363">
                  <c:v>0</c:v>
                </c:pt>
                <c:pt idx="34364">
                  <c:v>0</c:v>
                </c:pt>
                <c:pt idx="34365">
                  <c:v>0</c:v>
                </c:pt>
                <c:pt idx="34366">
                  <c:v>0</c:v>
                </c:pt>
                <c:pt idx="34367">
                  <c:v>0</c:v>
                </c:pt>
                <c:pt idx="34368">
                  <c:v>0</c:v>
                </c:pt>
                <c:pt idx="34369">
                  <c:v>0</c:v>
                </c:pt>
                <c:pt idx="34370">
                  <c:v>0</c:v>
                </c:pt>
                <c:pt idx="34371">
                  <c:v>0</c:v>
                </c:pt>
                <c:pt idx="34372">
                  <c:v>0</c:v>
                </c:pt>
                <c:pt idx="34373">
                  <c:v>0</c:v>
                </c:pt>
                <c:pt idx="34374">
                  <c:v>0</c:v>
                </c:pt>
                <c:pt idx="34375">
                  <c:v>0</c:v>
                </c:pt>
                <c:pt idx="34376">
                  <c:v>0</c:v>
                </c:pt>
                <c:pt idx="34377">
                  <c:v>0</c:v>
                </c:pt>
                <c:pt idx="34378">
                  <c:v>0</c:v>
                </c:pt>
                <c:pt idx="34379">
                  <c:v>0</c:v>
                </c:pt>
                <c:pt idx="34380">
                  <c:v>0</c:v>
                </c:pt>
                <c:pt idx="34381">
                  <c:v>0</c:v>
                </c:pt>
                <c:pt idx="34382">
                  <c:v>0</c:v>
                </c:pt>
                <c:pt idx="34383">
                  <c:v>0</c:v>
                </c:pt>
                <c:pt idx="34384">
                  <c:v>0</c:v>
                </c:pt>
                <c:pt idx="34385">
                  <c:v>0</c:v>
                </c:pt>
                <c:pt idx="34386">
                  <c:v>0</c:v>
                </c:pt>
                <c:pt idx="34387">
                  <c:v>0</c:v>
                </c:pt>
                <c:pt idx="34388">
                  <c:v>0</c:v>
                </c:pt>
                <c:pt idx="34389">
                  <c:v>0</c:v>
                </c:pt>
                <c:pt idx="34390">
                  <c:v>0</c:v>
                </c:pt>
                <c:pt idx="34391">
                  <c:v>0</c:v>
                </c:pt>
                <c:pt idx="34392">
                  <c:v>0</c:v>
                </c:pt>
                <c:pt idx="34393">
                  <c:v>0</c:v>
                </c:pt>
                <c:pt idx="34394">
                  <c:v>0</c:v>
                </c:pt>
                <c:pt idx="34395">
                  <c:v>0</c:v>
                </c:pt>
                <c:pt idx="34396">
                  <c:v>0</c:v>
                </c:pt>
                <c:pt idx="34397">
                  <c:v>0</c:v>
                </c:pt>
                <c:pt idx="34398">
                  <c:v>0</c:v>
                </c:pt>
                <c:pt idx="34399">
                  <c:v>0</c:v>
                </c:pt>
                <c:pt idx="34400">
                  <c:v>0</c:v>
                </c:pt>
                <c:pt idx="34401">
                  <c:v>0</c:v>
                </c:pt>
                <c:pt idx="34402">
                  <c:v>0</c:v>
                </c:pt>
                <c:pt idx="34403">
                  <c:v>0</c:v>
                </c:pt>
                <c:pt idx="34404">
                  <c:v>0</c:v>
                </c:pt>
                <c:pt idx="34405">
                  <c:v>0</c:v>
                </c:pt>
                <c:pt idx="34406">
                  <c:v>0</c:v>
                </c:pt>
                <c:pt idx="34407">
                  <c:v>0</c:v>
                </c:pt>
                <c:pt idx="34408">
                  <c:v>0</c:v>
                </c:pt>
                <c:pt idx="34409">
                  <c:v>0</c:v>
                </c:pt>
                <c:pt idx="34410">
                  <c:v>0</c:v>
                </c:pt>
                <c:pt idx="34411">
                  <c:v>0</c:v>
                </c:pt>
                <c:pt idx="34412">
                  <c:v>0</c:v>
                </c:pt>
                <c:pt idx="34413">
                  <c:v>0</c:v>
                </c:pt>
                <c:pt idx="34414">
                  <c:v>0</c:v>
                </c:pt>
                <c:pt idx="34415">
                  <c:v>0</c:v>
                </c:pt>
                <c:pt idx="34416">
                  <c:v>0</c:v>
                </c:pt>
                <c:pt idx="34417">
                  <c:v>0</c:v>
                </c:pt>
                <c:pt idx="34418">
                  <c:v>0</c:v>
                </c:pt>
                <c:pt idx="34419">
                  <c:v>0</c:v>
                </c:pt>
                <c:pt idx="34420">
                  <c:v>0</c:v>
                </c:pt>
                <c:pt idx="34421">
                  <c:v>0</c:v>
                </c:pt>
                <c:pt idx="34422">
                  <c:v>0</c:v>
                </c:pt>
                <c:pt idx="34423">
                  <c:v>0</c:v>
                </c:pt>
                <c:pt idx="34424">
                  <c:v>0</c:v>
                </c:pt>
                <c:pt idx="34425">
                  <c:v>0</c:v>
                </c:pt>
                <c:pt idx="34426">
                  <c:v>0</c:v>
                </c:pt>
                <c:pt idx="34427">
                  <c:v>0</c:v>
                </c:pt>
                <c:pt idx="34428">
                  <c:v>0</c:v>
                </c:pt>
                <c:pt idx="34429">
                  <c:v>0</c:v>
                </c:pt>
                <c:pt idx="34430">
                  <c:v>0</c:v>
                </c:pt>
                <c:pt idx="34431">
                  <c:v>0</c:v>
                </c:pt>
                <c:pt idx="34432">
                  <c:v>0</c:v>
                </c:pt>
                <c:pt idx="34433">
                  <c:v>0</c:v>
                </c:pt>
                <c:pt idx="34434">
                  <c:v>0</c:v>
                </c:pt>
                <c:pt idx="34435">
                  <c:v>0</c:v>
                </c:pt>
                <c:pt idx="34436">
                  <c:v>0</c:v>
                </c:pt>
                <c:pt idx="34437">
                  <c:v>0</c:v>
                </c:pt>
                <c:pt idx="34438">
                  <c:v>0</c:v>
                </c:pt>
                <c:pt idx="34439">
                  <c:v>0</c:v>
                </c:pt>
                <c:pt idx="34440">
                  <c:v>0</c:v>
                </c:pt>
                <c:pt idx="34441">
                  <c:v>0</c:v>
                </c:pt>
                <c:pt idx="34442">
                  <c:v>0</c:v>
                </c:pt>
                <c:pt idx="34443">
                  <c:v>0</c:v>
                </c:pt>
                <c:pt idx="34444">
                  <c:v>0</c:v>
                </c:pt>
                <c:pt idx="34445">
                  <c:v>0</c:v>
                </c:pt>
                <c:pt idx="34446">
                  <c:v>0</c:v>
                </c:pt>
                <c:pt idx="34447">
                  <c:v>0</c:v>
                </c:pt>
                <c:pt idx="34448">
                  <c:v>0</c:v>
                </c:pt>
                <c:pt idx="34449">
                  <c:v>0</c:v>
                </c:pt>
                <c:pt idx="34450">
                  <c:v>0</c:v>
                </c:pt>
                <c:pt idx="34451">
                  <c:v>0</c:v>
                </c:pt>
                <c:pt idx="34452">
                  <c:v>0</c:v>
                </c:pt>
                <c:pt idx="34453">
                  <c:v>0</c:v>
                </c:pt>
                <c:pt idx="34454">
                  <c:v>0</c:v>
                </c:pt>
                <c:pt idx="34455">
                  <c:v>0</c:v>
                </c:pt>
                <c:pt idx="34456">
                  <c:v>0</c:v>
                </c:pt>
                <c:pt idx="34457">
                  <c:v>0</c:v>
                </c:pt>
                <c:pt idx="34458">
                  <c:v>0</c:v>
                </c:pt>
                <c:pt idx="34459">
                  <c:v>0</c:v>
                </c:pt>
                <c:pt idx="34460">
                  <c:v>0</c:v>
                </c:pt>
                <c:pt idx="34461">
                  <c:v>0</c:v>
                </c:pt>
                <c:pt idx="34462">
                  <c:v>0</c:v>
                </c:pt>
                <c:pt idx="34463">
                  <c:v>0</c:v>
                </c:pt>
                <c:pt idx="34464">
                  <c:v>0</c:v>
                </c:pt>
                <c:pt idx="34465">
                  <c:v>0</c:v>
                </c:pt>
                <c:pt idx="34466">
                  <c:v>0</c:v>
                </c:pt>
                <c:pt idx="34467">
                  <c:v>45837.400000000009</c:v>
                </c:pt>
                <c:pt idx="34468">
                  <c:v>0</c:v>
                </c:pt>
                <c:pt idx="34469">
                  <c:v>0</c:v>
                </c:pt>
                <c:pt idx="34470">
                  <c:v>0</c:v>
                </c:pt>
                <c:pt idx="34471">
                  <c:v>0</c:v>
                </c:pt>
                <c:pt idx="34472">
                  <c:v>0</c:v>
                </c:pt>
                <c:pt idx="34473">
                  <c:v>0</c:v>
                </c:pt>
                <c:pt idx="34474">
                  <c:v>0</c:v>
                </c:pt>
                <c:pt idx="34475">
                  <c:v>0</c:v>
                </c:pt>
                <c:pt idx="34476">
                  <c:v>0</c:v>
                </c:pt>
                <c:pt idx="34477">
                  <c:v>0</c:v>
                </c:pt>
                <c:pt idx="34478">
                  <c:v>0</c:v>
                </c:pt>
                <c:pt idx="34479">
                  <c:v>0</c:v>
                </c:pt>
                <c:pt idx="34480">
                  <c:v>0</c:v>
                </c:pt>
                <c:pt idx="34481">
                  <c:v>0</c:v>
                </c:pt>
                <c:pt idx="34482">
                  <c:v>0</c:v>
                </c:pt>
                <c:pt idx="34483">
                  <c:v>0</c:v>
                </c:pt>
                <c:pt idx="34484">
                  <c:v>0</c:v>
                </c:pt>
                <c:pt idx="34485">
                  <c:v>0</c:v>
                </c:pt>
                <c:pt idx="34486">
                  <c:v>0</c:v>
                </c:pt>
                <c:pt idx="34487">
                  <c:v>0</c:v>
                </c:pt>
                <c:pt idx="34488">
                  <c:v>0</c:v>
                </c:pt>
                <c:pt idx="34489">
                  <c:v>0</c:v>
                </c:pt>
                <c:pt idx="34490">
                  <c:v>0</c:v>
                </c:pt>
                <c:pt idx="34491">
                  <c:v>0</c:v>
                </c:pt>
                <c:pt idx="34492">
                  <c:v>0</c:v>
                </c:pt>
                <c:pt idx="34493">
                  <c:v>0</c:v>
                </c:pt>
                <c:pt idx="34494">
                  <c:v>0</c:v>
                </c:pt>
                <c:pt idx="34495">
                  <c:v>0</c:v>
                </c:pt>
                <c:pt idx="34496">
                  <c:v>0</c:v>
                </c:pt>
                <c:pt idx="34497">
                  <c:v>0</c:v>
                </c:pt>
                <c:pt idx="34498">
                  <c:v>0</c:v>
                </c:pt>
                <c:pt idx="34499">
                  <c:v>0</c:v>
                </c:pt>
                <c:pt idx="34500">
                  <c:v>0</c:v>
                </c:pt>
                <c:pt idx="34501">
                  <c:v>0</c:v>
                </c:pt>
                <c:pt idx="34502">
                  <c:v>0</c:v>
                </c:pt>
                <c:pt idx="34503">
                  <c:v>0</c:v>
                </c:pt>
                <c:pt idx="34504">
                  <c:v>0</c:v>
                </c:pt>
                <c:pt idx="34505">
                  <c:v>0</c:v>
                </c:pt>
                <c:pt idx="34506">
                  <c:v>0</c:v>
                </c:pt>
                <c:pt idx="34507">
                  <c:v>0</c:v>
                </c:pt>
                <c:pt idx="34508">
                  <c:v>0</c:v>
                </c:pt>
                <c:pt idx="34509">
                  <c:v>0</c:v>
                </c:pt>
                <c:pt idx="34510">
                  <c:v>0</c:v>
                </c:pt>
                <c:pt idx="34511">
                  <c:v>0</c:v>
                </c:pt>
                <c:pt idx="34512">
                  <c:v>0</c:v>
                </c:pt>
                <c:pt idx="34513">
                  <c:v>0</c:v>
                </c:pt>
                <c:pt idx="34514">
                  <c:v>0</c:v>
                </c:pt>
                <c:pt idx="34515">
                  <c:v>0</c:v>
                </c:pt>
                <c:pt idx="34516">
                  <c:v>0</c:v>
                </c:pt>
                <c:pt idx="34517">
                  <c:v>0</c:v>
                </c:pt>
                <c:pt idx="34518">
                  <c:v>0</c:v>
                </c:pt>
                <c:pt idx="34519">
                  <c:v>0</c:v>
                </c:pt>
                <c:pt idx="34520">
                  <c:v>0</c:v>
                </c:pt>
                <c:pt idx="34521">
                  <c:v>0</c:v>
                </c:pt>
                <c:pt idx="34522">
                  <c:v>0</c:v>
                </c:pt>
                <c:pt idx="34523">
                  <c:v>0</c:v>
                </c:pt>
                <c:pt idx="34524">
                  <c:v>0</c:v>
                </c:pt>
                <c:pt idx="34525">
                  <c:v>0</c:v>
                </c:pt>
                <c:pt idx="34526">
                  <c:v>0</c:v>
                </c:pt>
                <c:pt idx="34527">
                  <c:v>0</c:v>
                </c:pt>
                <c:pt idx="34528">
                  <c:v>0</c:v>
                </c:pt>
                <c:pt idx="34529">
                  <c:v>0</c:v>
                </c:pt>
                <c:pt idx="34530">
                  <c:v>0</c:v>
                </c:pt>
                <c:pt idx="34531">
                  <c:v>0</c:v>
                </c:pt>
                <c:pt idx="34532">
                  <c:v>0</c:v>
                </c:pt>
                <c:pt idx="34533">
                  <c:v>0</c:v>
                </c:pt>
                <c:pt idx="34534">
                  <c:v>0</c:v>
                </c:pt>
                <c:pt idx="34535">
                  <c:v>0</c:v>
                </c:pt>
                <c:pt idx="34536">
                  <c:v>0</c:v>
                </c:pt>
                <c:pt idx="34537">
                  <c:v>0</c:v>
                </c:pt>
                <c:pt idx="34538">
                  <c:v>0</c:v>
                </c:pt>
                <c:pt idx="34539">
                  <c:v>0</c:v>
                </c:pt>
                <c:pt idx="34540">
                  <c:v>0</c:v>
                </c:pt>
                <c:pt idx="34541">
                  <c:v>0</c:v>
                </c:pt>
                <c:pt idx="34542">
                  <c:v>0</c:v>
                </c:pt>
                <c:pt idx="34543">
                  <c:v>0</c:v>
                </c:pt>
                <c:pt idx="34544">
                  <c:v>0</c:v>
                </c:pt>
                <c:pt idx="34545">
                  <c:v>0</c:v>
                </c:pt>
                <c:pt idx="34546">
                  <c:v>0</c:v>
                </c:pt>
                <c:pt idx="34547">
                  <c:v>0</c:v>
                </c:pt>
                <c:pt idx="34548">
                  <c:v>0</c:v>
                </c:pt>
                <c:pt idx="34549">
                  <c:v>0</c:v>
                </c:pt>
                <c:pt idx="34550">
                  <c:v>0</c:v>
                </c:pt>
                <c:pt idx="34551">
                  <c:v>0</c:v>
                </c:pt>
                <c:pt idx="34552">
                  <c:v>0</c:v>
                </c:pt>
                <c:pt idx="34553">
                  <c:v>0</c:v>
                </c:pt>
                <c:pt idx="34554">
                  <c:v>0</c:v>
                </c:pt>
                <c:pt idx="34555">
                  <c:v>0</c:v>
                </c:pt>
                <c:pt idx="34556">
                  <c:v>0</c:v>
                </c:pt>
                <c:pt idx="34557">
                  <c:v>0</c:v>
                </c:pt>
                <c:pt idx="34558">
                  <c:v>0</c:v>
                </c:pt>
                <c:pt idx="34559">
                  <c:v>0</c:v>
                </c:pt>
                <c:pt idx="34560">
                  <c:v>0</c:v>
                </c:pt>
                <c:pt idx="34561">
                  <c:v>0</c:v>
                </c:pt>
                <c:pt idx="34562">
                  <c:v>0</c:v>
                </c:pt>
                <c:pt idx="34563">
                  <c:v>0</c:v>
                </c:pt>
                <c:pt idx="34564">
                  <c:v>0</c:v>
                </c:pt>
                <c:pt idx="34565">
                  <c:v>0</c:v>
                </c:pt>
                <c:pt idx="34566">
                  <c:v>0</c:v>
                </c:pt>
                <c:pt idx="34567">
                  <c:v>0</c:v>
                </c:pt>
                <c:pt idx="34568">
                  <c:v>0</c:v>
                </c:pt>
                <c:pt idx="34569">
                  <c:v>0</c:v>
                </c:pt>
                <c:pt idx="34570">
                  <c:v>0</c:v>
                </c:pt>
                <c:pt idx="34571">
                  <c:v>0</c:v>
                </c:pt>
                <c:pt idx="34572">
                  <c:v>0</c:v>
                </c:pt>
                <c:pt idx="34573">
                  <c:v>0</c:v>
                </c:pt>
                <c:pt idx="34574">
                  <c:v>0</c:v>
                </c:pt>
                <c:pt idx="34575">
                  <c:v>0</c:v>
                </c:pt>
                <c:pt idx="34576">
                  <c:v>0</c:v>
                </c:pt>
                <c:pt idx="34577">
                  <c:v>0</c:v>
                </c:pt>
                <c:pt idx="34578">
                  <c:v>0</c:v>
                </c:pt>
                <c:pt idx="34579">
                  <c:v>0</c:v>
                </c:pt>
                <c:pt idx="34580">
                  <c:v>0</c:v>
                </c:pt>
                <c:pt idx="34581">
                  <c:v>0</c:v>
                </c:pt>
                <c:pt idx="34582">
                  <c:v>0</c:v>
                </c:pt>
                <c:pt idx="34583">
                  <c:v>0</c:v>
                </c:pt>
                <c:pt idx="34584">
                  <c:v>0</c:v>
                </c:pt>
                <c:pt idx="34585">
                  <c:v>0</c:v>
                </c:pt>
                <c:pt idx="34586">
                  <c:v>0</c:v>
                </c:pt>
                <c:pt idx="34587">
                  <c:v>0</c:v>
                </c:pt>
                <c:pt idx="34588">
                  <c:v>0</c:v>
                </c:pt>
                <c:pt idx="34589">
                  <c:v>0</c:v>
                </c:pt>
                <c:pt idx="34590">
                  <c:v>0</c:v>
                </c:pt>
                <c:pt idx="34591">
                  <c:v>0</c:v>
                </c:pt>
                <c:pt idx="34592">
                  <c:v>0</c:v>
                </c:pt>
                <c:pt idx="34593">
                  <c:v>0</c:v>
                </c:pt>
                <c:pt idx="34594">
                  <c:v>0</c:v>
                </c:pt>
                <c:pt idx="34595">
                  <c:v>0</c:v>
                </c:pt>
                <c:pt idx="34596">
                  <c:v>0</c:v>
                </c:pt>
                <c:pt idx="34597">
                  <c:v>0</c:v>
                </c:pt>
                <c:pt idx="34598">
                  <c:v>0</c:v>
                </c:pt>
                <c:pt idx="34599">
                  <c:v>0</c:v>
                </c:pt>
                <c:pt idx="34600">
                  <c:v>0</c:v>
                </c:pt>
                <c:pt idx="34601">
                  <c:v>0</c:v>
                </c:pt>
                <c:pt idx="34602">
                  <c:v>0</c:v>
                </c:pt>
                <c:pt idx="34603">
                  <c:v>0</c:v>
                </c:pt>
                <c:pt idx="34604">
                  <c:v>0</c:v>
                </c:pt>
                <c:pt idx="34605">
                  <c:v>0</c:v>
                </c:pt>
                <c:pt idx="34606">
                  <c:v>181430.49999999997</c:v>
                </c:pt>
                <c:pt idx="34607">
                  <c:v>0</c:v>
                </c:pt>
                <c:pt idx="34608">
                  <c:v>0</c:v>
                </c:pt>
                <c:pt idx="34609">
                  <c:v>0</c:v>
                </c:pt>
                <c:pt idx="34610">
                  <c:v>0</c:v>
                </c:pt>
                <c:pt idx="34611">
                  <c:v>0</c:v>
                </c:pt>
                <c:pt idx="34612">
                  <c:v>0</c:v>
                </c:pt>
                <c:pt idx="34613">
                  <c:v>0</c:v>
                </c:pt>
                <c:pt idx="34614">
                  <c:v>0</c:v>
                </c:pt>
                <c:pt idx="34615">
                  <c:v>0</c:v>
                </c:pt>
                <c:pt idx="34616">
                  <c:v>0</c:v>
                </c:pt>
                <c:pt idx="34617">
                  <c:v>0</c:v>
                </c:pt>
                <c:pt idx="34618">
                  <c:v>0</c:v>
                </c:pt>
                <c:pt idx="34619">
                  <c:v>0</c:v>
                </c:pt>
                <c:pt idx="34620">
                  <c:v>0</c:v>
                </c:pt>
                <c:pt idx="34621">
                  <c:v>0</c:v>
                </c:pt>
                <c:pt idx="34622">
                  <c:v>0</c:v>
                </c:pt>
                <c:pt idx="34623">
                  <c:v>0</c:v>
                </c:pt>
                <c:pt idx="34624">
                  <c:v>0</c:v>
                </c:pt>
                <c:pt idx="34625">
                  <c:v>0</c:v>
                </c:pt>
                <c:pt idx="34626">
                  <c:v>0</c:v>
                </c:pt>
                <c:pt idx="34627">
                  <c:v>0</c:v>
                </c:pt>
                <c:pt idx="34628">
                  <c:v>0</c:v>
                </c:pt>
                <c:pt idx="34629">
                  <c:v>0</c:v>
                </c:pt>
                <c:pt idx="34630">
                  <c:v>0</c:v>
                </c:pt>
                <c:pt idx="34631">
                  <c:v>0</c:v>
                </c:pt>
                <c:pt idx="34632">
                  <c:v>0</c:v>
                </c:pt>
                <c:pt idx="34633">
                  <c:v>0</c:v>
                </c:pt>
                <c:pt idx="34634">
                  <c:v>0</c:v>
                </c:pt>
                <c:pt idx="34635">
                  <c:v>0</c:v>
                </c:pt>
                <c:pt idx="34636">
                  <c:v>0</c:v>
                </c:pt>
                <c:pt idx="34637">
                  <c:v>0</c:v>
                </c:pt>
                <c:pt idx="34638">
                  <c:v>0</c:v>
                </c:pt>
                <c:pt idx="34639">
                  <c:v>0</c:v>
                </c:pt>
                <c:pt idx="34640">
                  <c:v>0</c:v>
                </c:pt>
                <c:pt idx="34641">
                  <c:v>0</c:v>
                </c:pt>
                <c:pt idx="34642">
                  <c:v>0</c:v>
                </c:pt>
                <c:pt idx="34643">
                  <c:v>0</c:v>
                </c:pt>
                <c:pt idx="34644">
                  <c:v>0</c:v>
                </c:pt>
                <c:pt idx="34645">
                  <c:v>0</c:v>
                </c:pt>
                <c:pt idx="34646">
                  <c:v>0</c:v>
                </c:pt>
                <c:pt idx="34647">
                  <c:v>0</c:v>
                </c:pt>
                <c:pt idx="34648">
                  <c:v>0</c:v>
                </c:pt>
                <c:pt idx="34649">
                  <c:v>0</c:v>
                </c:pt>
                <c:pt idx="34650">
                  <c:v>0</c:v>
                </c:pt>
                <c:pt idx="34651">
                  <c:v>0</c:v>
                </c:pt>
                <c:pt idx="34652">
                  <c:v>0</c:v>
                </c:pt>
                <c:pt idx="34653">
                  <c:v>0</c:v>
                </c:pt>
                <c:pt idx="34654">
                  <c:v>0</c:v>
                </c:pt>
                <c:pt idx="34655">
                  <c:v>0</c:v>
                </c:pt>
                <c:pt idx="34656">
                  <c:v>0</c:v>
                </c:pt>
                <c:pt idx="34657">
                  <c:v>0</c:v>
                </c:pt>
                <c:pt idx="34658">
                  <c:v>0</c:v>
                </c:pt>
                <c:pt idx="34659">
                  <c:v>0</c:v>
                </c:pt>
                <c:pt idx="34660">
                  <c:v>0</c:v>
                </c:pt>
                <c:pt idx="34661">
                  <c:v>0</c:v>
                </c:pt>
                <c:pt idx="34662">
                  <c:v>0</c:v>
                </c:pt>
                <c:pt idx="34663">
                  <c:v>0</c:v>
                </c:pt>
                <c:pt idx="34664">
                  <c:v>0</c:v>
                </c:pt>
                <c:pt idx="34665">
                  <c:v>0</c:v>
                </c:pt>
                <c:pt idx="34666">
                  <c:v>0</c:v>
                </c:pt>
                <c:pt idx="34667">
                  <c:v>0</c:v>
                </c:pt>
                <c:pt idx="34668">
                  <c:v>0</c:v>
                </c:pt>
                <c:pt idx="34669">
                  <c:v>0</c:v>
                </c:pt>
                <c:pt idx="34670">
                  <c:v>0</c:v>
                </c:pt>
                <c:pt idx="34671">
                  <c:v>0</c:v>
                </c:pt>
                <c:pt idx="34672">
                  <c:v>0</c:v>
                </c:pt>
                <c:pt idx="34673">
                  <c:v>0</c:v>
                </c:pt>
                <c:pt idx="34674">
                  <c:v>0</c:v>
                </c:pt>
                <c:pt idx="34675">
                  <c:v>0</c:v>
                </c:pt>
                <c:pt idx="34676">
                  <c:v>0</c:v>
                </c:pt>
                <c:pt idx="34677">
                  <c:v>0</c:v>
                </c:pt>
                <c:pt idx="34678">
                  <c:v>0</c:v>
                </c:pt>
                <c:pt idx="34679">
                  <c:v>0</c:v>
                </c:pt>
                <c:pt idx="34680">
                  <c:v>0</c:v>
                </c:pt>
                <c:pt idx="34681">
                  <c:v>0</c:v>
                </c:pt>
                <c:pt idx="34682">
                  <c:v>0</c:v>
                </c:pt>
                <c:pt idx="34683">
                  <c:v>0</c:v>
                </c:pt>
                <c:pt idx="34684">
                  <c:v>0</c:v>
                </c:pt>
                <c:pt idx="34685">
                  <c:v>0</c:v>
                </c:pt>
                <c:pt idx="34686">
                  <c:v>0</c:v>
                </c:pt>
                <c:pt idx="34687">
                  <c:v>0</c:v>
                </c:pt>
                <c:pt idx="34688">
                  <c:v>0</c:v>
                </c:pt>
                <c:pt idx="34689">
                  <c:v>0</c:v>
                </c:pt>
                <c:pt idx="34690">
                  <c:v>0</c:v>
                </c:pt>
                <c:pt idx="34691">
                  <c:v>0</c:v>
                </c:pt>
                <c:pt idx="34692">
                  <c:v>0</c:v>
                </c:pt>
                <c:pt idx="34693">
                  <c:v>0</c:v>
                </c:pt>
                <c:pt idx="34694">
                  <c:v>0</c:v>
                </c:pt>
                <c:pt idx="34695">
                  <c:v>0</c:v>
                </c:pt>
                <c:pt idx="34696">
                  <c:v>0</c:v>
                </c:pt>
                <c:pt idx="34697">
                  <c:v>0</c:v>
                </c:pt>
                <c:pt idx="34698">
                  <c:v>0</c:v>
                </c:pt>
                <c:pt idx="34699">
                  <c:v>0</c:v>
                </c:pt>
                <c:pt idx="34700">
                  <c:v>0</c:v>
                </c:pt>
                <c:pt idx="34701">
                  <c:v>0</c:v>
                </c:pt>
                <c:pt idx="34702">
                  <c:v>0</c:v>
                </c:pt>
                <c:pt idx="34703">
                  <c:v>0</c:v>
                </c:pt>
                <c:pt idx="34704">
                  <c:v>0</c:v>
                </c:pt>
                <c:pt idx="34705">
                  <c:v>0</c:v>
                </c:pt>
                <c:pt idx="34706">
                  <c:v>0</c:v>
                </c:pt>
                <c:pt idx="34707">
                  <c:v>0</c:v>
                </c:pt>
                <c:pt idx="34708">
                  <c:v>0</c:v>
                </c:pt>
                <c:pt idx="34709">
                  <c:v>0</c:v>
                </c:pt>
                <c:pt idx="34710">
                  <c:v>0</c:v>
                </c:pt>
                <c:pt idx="34711">
                  <c:v>0</c:v>
                </c:pt>
                <c:pt idx="34712">
                  <c:v>0</c:v>
                </c:pt>
                <c:pt idx="34713">
                  <c:v>0</c:v>
                </c:pt>
                <c:pt idx="34714">
                  <c:v>0</c:v>
                </c:pt>
                <c:pt idx="34715">
                  <c:v>0</c:v>
                </c:pt>
                <c:pt idx="34716">
                  <c:v>0</c:v>
                </c:pt>
                <c:pt idx="34717">
                  <c:v>0</c:v>
                </c:pt>
                <c:pt idx="34718">
                  <c:v>0</c:v>
                </c:pt>
                <c:pt idx="34719">
                  <c:v>0</c:v>
                </c:pt>
                <c:pt idx="34720">
                  <c:v>0</c:v>
                </c:pt>
                <c:pt idx="34721">
                  <c:v>0</c:v>
                </c:pt>
                <c:pt idx="34722">
                  <c:v>0</c:v>
                </c:pt>
                <c:pt idx="34723">
                  <c:v>0</c:v>
                </c:pt>
                <c:pt idx="34724">
                  <c:v>0</c:v>
                </c:pt>
                <c:pt idx="34725">
                  <c:v>0</c:v>
                </c:pt>
                <c:pt idx="34726">
                  <c:v>0</c:v>
                </c:pt>
                <c:pt idx="34727">
                  <c:v>0</c:v>
                </c:pt>
                <c:pt idx="34728">
                  <c:v>0</c:v>
                </c:pt>
                <c:pt idx="34729">
                  <c:v>0</c:v>
                </c:pt>
                <c:pt idx="34730">
                  <c:v>0</c:v>
                </c:pt>
                <c:pt idx="34731">
                  <c:v>0</c:v>
                </c:pt>
                <c:pt idx="34732">
                  <c:v>0</c:v>
                </c:pt>
                <c:pt idx="34733">
                  <c:v>0</c:v>
                </c:pt>
                <c:pt idx="34734">
                  <c:v>0</c:v>
                </c:pt>
                <c:pt idx="34735">
                  <c:v>0</c:v>
                </c:pt>
                <c:pt idx="34736">
                  <c:v>0</c:v>
                </c:pt>
                <c:pt idx="34737">
                  <c:v>0</c:v>
                </c:pt>
                <c:pt idx="34738">
                  <c:v>0</c:v>
                </c:pt>
                <c:pt idx="34739">
                  <c:v>0</c:v>
                </c:pt>
                <c:pt idx="34740">
                  <c:v>0</c:v>
                </c:pt>
                <c:pt idx="34741">
                  <c:v>0</c:v>
                </c:pt>
                <c:pt idx="34742">
                  <c:v>0</c:v>
                </c:pt>
                <c:pt idx="34743">
                  <c:v>0</c:v>
                </c:pt>
                <c:pt idx="34744">
                  <c:v>0</c:v>
                </c:pt>
                <c:pt idx="34745">
                  <c:v>0</c:v>
                </c:pt>
                <c:pt idx="34746">
                  <c:v>0</c:v>
                </c:pt>
                <c:pt idx="34747">
                  <c:v>0</c:v>
                </c:pt>
                <c:pt idx="34748">
                  <c:v>0</c:v>
                </c:pt>
                <c:pt idx="34749">
                  <c:v>0</c:v>
                </c:pt>
                <c:pt idx="34750">
                  <c:v>0</c:v>
                </c:pt>
                <c:pt idx="34751">
                  <c:v>0</c:v>
                </c:pt>
                <c:pt idx="34752">
                  <c:v>0</c:v>
                </c:pt>
                <c:pt idx="34753">
                  <c:v>0</c:v>
                </c:pt>
                <c:pt idx="34754">
                  <c:v>0</c:v>
                </c:pt>
                <c:pt idx="34755">
                  <c:v>0</c:v>
                </c:pt>
                <c:pt idx="34756">
                  <c:v>0</c:v>
                </c:pt>
                <c:pt idx="34757">
                  <c:v>0</c:v>
                </c:pt>
                <c:pt idx="34758">
                  <c:v>0</c:v>
                </c:pt>
                <c:pt idx="34759">
                  <c:v>0</c:v>
                </c:pt>
                <c:pt idx="34760">
                  <c:v>0</c:v>
                </c:pt>
                <c:pt idx="34761">
                  <c:v>0</c:v>
                </c:pt>
                <c:pt idx="34762">
                  <c:v>0</c:v>
                </c:pt>
                <c:pt idx="34763">
                  <c:v>0</c:v>
                </c:pt>
                <c:pt idx="34764">
                  <c:v>0</c:v>
                </c:pt>
                <c:pt idx="34765">
                  <c:v>0</c:v>
                </c:pt>
                <c:pt idx="34766">
                  <c:v>0</c:v>
                </c:pt>
                <c:pt idx="34767">
                  <c:v>0</c:v>
                </c:pt>
                <c:pt idx="34768">
                  <c:v>0</c:v>
                </c:pt>
                <c:pt idx="34769">
                  <c:v>0</c:v>
                </c:pt>
                <c:pt idx="34770">
                  <c:v>0</c:v>
                </c:pt>
                <c:pt idx="34771">
                  <c:v>0</c:v>
                </c:pt>
                <c:pt idx="34772">
                  <c:v>0</c:v>
                </c:pt>
                <c:pt idx="34773">
                  <c:v>0</c:v>
                </c:pt>
                <c:pt idx="34774">
                  <c:v>0</c:v>
                </c:pt>
                <c:pt idx="34775">
                  <c:v>0</c:v>
                </c:pt>
                <c:pt idx="34776">
                  <c:v>0</c:v>
                </c:pt>
                <c:pt idx="34777">
                  <c:v>0</c:v>
                </c:pt>
                <c:pt idx="34778">
                  <c:v>0</c:v>
                </c:pt>
                <c:pt idx="34779">
                  <c:v>0</c:v>
                </c:pt>
                <c:pt idx="34780">
                  <c:v>0</c:v>
                </c:pt>
                <c:pt idx="34781">
                  <c:v>0</c:v>
                </c:pt>
                <c:pt idx="34782">
                  <c:v>0</c:v>
                </c:pt>
                <c:pt idx="34783">
                  <c:v>0</c:v>
                </c:pt>
                <c:pt idx="34784">
                  <c:v>0</c:v>
                </c:pt>
                <c:pt idx="34785">
                  <c:v>0</c:v>
                </c:pt>
                <c:pt idx="34786">
                  <c:v>0</c:v>
                </c:pt>
                <c:pt idx="34787">
                  <c:v>0</c:v>
                </c:pt>
                <c:pt idx="34788">
                  <c:v>0</c:v>
                </c:pt>
                <c:pt idx="34789">
                  <c:v>0</c:v>
                </c:pt>
                <c:pt idx="34790">
                  <c:v>0</c:v>
                </c:pt>
                <c:pt idx="34791">
                  <c:v>0</c:v>
                </c:pt>
                <c:pt idx="34792">
                  <c:v>0</c:v>
                </c:pt>
                <c:pt idx="34793">
                  <c:v>0</c:v>
                </c:pt>
                <c:pt idx="34794">
                  <c:v>0</c:v>
                </c:pt>
                <c:pt idx="34795">
                  <c:v>0</c:v>
                </c:pt>
                <c:pt idx="34796">
                  <c:v>0</c:v>
                </c:pt>
                <c:pt idx="34797">
                  <c:v>0</c:v>
                </c:pt>
                <c:pt idx="34798">
                  <c:v>0</c:v>
                </c:pt>
                <c:pt idx="34799">
                  <c:v>0</c:v>
                </c:pt>
                <c:pt idx="34800">
                  <c:v>0</c:v>
                </c:pt>
                <c:pt idx="34801">
                  <c:v>0</c:v>
                </c:pt>
                <c:pt idx="34802">
                  <c:v>0</c:v>
                </c:pt>
                <c:pt idx="34803">
                  <c:v>0</c:v>
                </c:pt>
                <c:pt idx="34804">
                  <c:v>0</c:v>
                </c:pt>
                <c:pt idx="34805">
                  <c:v>0</c:v>
                </c:pt>
                <c:pt idx="34806">
                  <c:v>0</c:v>
                </c:pt>
                <c:pt idx="34807">
                  <c:v>0</c:v>
                </c:pt>
                <c:pt idx="34808">
                  <c:v>0</c:v>
                </c:pt>
                <c:pt idx="34809">
                  <c:v>0</c:v>
                </c:pt>
                <c:pt idx="34810">
                  <c:v>0</c:v>
                </c:pt>
                <c:pt idx="34811">
                  <c:v>0</c:v>
                </c:pt>
                <c:pt idx="34812">
                  <c:v>0</c:v>
                </c:pt>
                <c:pt idx="34813">
                  <c:v>0</c:v>
                </c:pt>
                <c:pt idx="34814">
                  <c:v>0</c:v>
                </c:pt>
                <c:pt idx="34815">
                  <c:v>0</c:v>
                </c:pt>
                <c:pt idx="34816">
                  <c:v>0</c:v>
                </c:pt>
                <c:pt idx="34817">
                  <c:v>0</c:v>
                </c:pt>
                <c:pt idx="34818">
                  <c:v>0</c:v>
                </c:pt>
                <c:pt idx="34819">
                  <c:v>0</c:v>
                </c:pt>
                <c:pt idx="34820">
                  <c:v>0</c:v>
                </c:pt>
                <c:pt idx="34821">
                  <c:v>0</c:v>
                </c:pt>
                <c:pt idx="34822">
                  <c:v>0</c:v>
                </c:pt>
                <c:pt idx="34823">
                  <c:v>0</c:v>
                </c:pt>
                <c:pt idx="34824">
                  <c:v>0</c:v>
                </c:pt>
                <c:pt idx="34825">
                  <c:v>0</c:v>
                </c:pt>
                <c:pt idx="34826">
                  <c:v>0</c:v>
                </c:pt>
                <c:pt idx="34827">
                  <c:v>0</c:v>
                </c:pt>
                <c:pt idx="34828">
                  <c:v>0</c:v>
                </c:pt>
                <c:pt idx="34829">
                  <c:v>0</c:v>
                </c:pt>
                <c:pt idx="34830">
                  <c:v>0</c:v>
                </c:pt>
                <c:pt idx="34831">
                  <c:v>0</c:v>
                </c:pt>
                <c:pt idx="34832">
                  <c:v>0</c:v>
                </c:pt>
                <c:pt idx="34833">
                  <c:v>0</c:v>
                </c:pt>
                <c:pt idx="34834">
                  <c:v>0</c:v>
                </c:pt>
                <c:pt idx="34835">
                  <c:v>0</c:v>
                </c:pt>
                <c:pt idx="34836">
                  <c:v>0</c:v>
                </c:pt>
                <c:pt idx="34837">
                  <c:v>0</c:v>
                </c:pt>
                <c:pt idx="34838">
                  <c:v>0</c:v>
                </c:pt>
                <c:pt idx="34839">
                  <c:v>0</c:v>
                </c:pt>
                <c:pt idx="34840">
                  <c:v>0</c:v>
                </c:pt>
                <c:pt idx="34841">
                  <c:v>0</c:v>
                </c:pt>
                <c:pt idx="34842">
                  <c:v>0</c:v>
                </c:pt>
                <c:pt idx="34843">
                  <c:v>0</c:v>
                </c:pt>
                <c:pt idx="34844">
                  <c:v>0</c:v>
                </c:pt>
                <c:pt idx="34845">
                  <c:v>0</c:v>
                </c:pt>
                <c:pt idx="34846">
                  <c:v>0</c:v>
                </c:pt>
                <c:pt idx="34847">
                  <c:v>0</c:v>
                </c:pt>
                <c:pt idx="34848">
                  <c:v>0</c:v>
                </c:pt>
                <c:pt idx="34849">
                  <c:v>0</c:v>
                </c:pt>
                <c:pt idx="34850">
                  <c:v>0</c:v>
                </c:pt>
                <c:pt idx="34851">
                  <c:v>0</c:v>
                </c:pt>
                <c:pt idx="34852">
                  <c:v>0</c:v>
                </c:pt>
                <c:pt idx="34853">
                  <c:v>0</c:v>
                </c:pt>
                <c:pt idx="34854">
                  <c:v>0</c:v>
                </c:pt>
                <c:pt idx="34855">
                  <c:v>0</c:v>
                </c:pt>
                <c:pt idx="34856">
                  <c:v>0</c:v>
                </c:pt>
                <c:pt idx="34857">
                  <c:v>0</c:v>
                </c:pt>
                <c:pt idx="34858">
                  <c:v>0</c:v>
                </c:pt>
                <c:pt idx="34859">
                  <c:v>0</c:v>
                </c:pt>
                <c:pt idx="34860">
                  <c:v>0</c:v>
                </c:pt>
                <c:pt idx="34861">
                  <c:v>0</c:v>
                </c:pt>
                <c:pt idx="34862">
                  <c:v>0</c:v>
                </c:pt>
                <c:pt idx="34863">
                  <c:v>0</c:v>
                </c:pt>
                <c:pt idx="34864">
                  <c:v>0</c:v>
                </c:pt>
                <c:pt idx="34865">
                  <c:v>0</c:v>
                </c:pt>
                <c:pt idx="34866">
                  <c:v>0</c:v>
                </c:pt>
                <c:pt idx="34867">
                  <c:v>0</c:v>
                </c:pt>
                <c:pt idx="34868">
                  <c:v>0</c:v>
                </c:pt>
                <c:pt idx="34869">
                  <c:v>0</c:v>
                </c:pt>
                <c:pt idx="34870">
                  <c:v>0</c:v>
                </c:pt>
                <c:pt idx="34871">
                  <c:v>0</c:v>
                </c:pt>
                <c:pt idx="34872">
                  <c:v>0</c:v>
                </c:pt>
                <c:pt idx="34873">
                  <c:v>0</c:v>
                </c:pt>
                <c:pt idx="34874">
                  <c:v>0</c:v>
                </c:pt>
                <c:pt idx="34875">
                  <c:v>0</c:v>
                </c:pt>
                <c:pt idx="34876">
                  <c:v>0</c:v>
                </c:pt>
                <c:pt idx="34877">
                  <c:v>0</c:v>
                </c:pt>
                <c:pt idx="34878">
                  <c:v>0</c:v>
                </c:pt>
                <c:pt idx="34879">
                  <c:v>0</c:v>
                </c:pt>
                <c:pt idx="34880">
                  <c:v>0</c:v>
                </c:pt>
                <c:pt idx="34881">
                  <c:v>0</c:v>
                </c:pt>
                <c:pt idx="34882">
                  <c:v>0</c:v>
                </c:pt>
                <c:pt idx="34883">
                  <c:v>0</c:v>
                </c:pt>
                <c:pt idx="34884">
                  <c:v>0</c:v>
                </c:pt>
                <c:pt idx="34885">
                  <c:v>0</c:v>
                </c:pt>
                <c:pt idx="34886">
                  <c:v>0</c:v>
                </c:pt>
                <c:pt idx="34887">
                  <c:v>0</c:v>
                </c:pt>
                <c:pt idx="34888">
                  <c:v>0</c:v>
                </c:pt>
                <c:pt idx="34889">
                  <c:v>0</c:v>
                </c:pt>
                <c:pt idx="34890">
                  <c:v>0</c:v>
                </c:pt>
                <c:pt idx="34891">
                  <c:v>0</c:v>
                </c:pt>
                <c:pt idx="34892">
                  <c:v>0</c:v>
                </c:pt>
                <c:pt idx="34893">
                  <c:v>0</c:v>
                </c:pt>
                <c:pt idx="34894">
                  <c:v>0</c:v>
                </c:pt>
                <c:pt idx="34895">
                  <c:v>0</c:v>
                </c:pt>
                <c:pt idx="34896">
                  <c:v>0</c:v>
                </c:pt>
                <c:pt idx="34897">
                  <c:v>0</c:v>
                </c:pt>
                <c:pt idx="34898">
                  <c:v>0</c:v>
                </c:pt>
                <c:pt idx="34899">
                  <c:v>0</c:v>
                </c:pt>
                <c:pt idx="34900">
                  <c:v>0</c:v>
                </c:pt>
                <c:pt idx="34901">
                  <c:v>0</c:v>
                </c:pt>
                <c:pt idx="34902">
                  <c:v>0</c:v>
                </c:pt>
                <c:pt idx="34903">
                  <c:v>0</c:v>
                </c:pt>
                <c:pt idx="34904">
                  <c:v>0</c:v>
                </c:pt>
                <c:pt idx="34905">
                  <c:v>0</c:v>
                </c:pt>
                <c:pt idx="34906">
                  <c:v>0</c:v>
                </c:pt>
                <c:pt idx="34907">
                  <c:v>0</c:v>
                </c:pt>
                <c:pt idx="34908">
                  <c:v>0</c:v>
                </c:pt>
                <c:pt idx="34909">
                  <c:v>0</c:v>
                </c:pt>
                <c:pt idx="34910">
                  <c:v>0</c:v>
                </c:pt>
                <c:pt idx="34911">
                  <c:v>0</c:v>
                </c:pt>
                <c:pt idx="34912">
                  <c:v>0</c:v>
                </c:pt>
                <c:pt idx="34913">
                  <c:v>0</c:v>
                </c:pt>
                <c:pt idx="34914">
                  <c:v>0</c:v>
                </c:pt>
                <c:pt idx="34915">
                  <c:v>0</c:v>
                </c:pt>
                <c:pt idx="34916">
                  <c:v>0</c:v>
                </c:pt>
                <c:pt idx="34917">
                  <c:v>0</c:v>
                </c:pt>
                <c:pt idx="34918">
                  <c:v>0</c:v>
                </c:pt>
                <c:pt idx="34919">
                  <c:v>0</c:v>
                </c:pt>
                <c:pt idx="34920">
                  <c:v>0</c:v>
                </c:pt>
                <c:pt idx="34921">
                  <c:v>0</c:v>
                </c:pt>
                <c:pt idx="34922">
                  <c:v>0</c:v>
                </c:pt>
                <c:pt idx="34923">
                  <c:v>0</c:v>
                </c:pt>
                <c:pt idx="34924">
                  <c:v>0</c:v>
                </c:pt>
                <c:pt idx="34925">
                  <c:v>0</c:v>
                </c:pt>
                <c:pt idx="34926">
                  <c:v>0</c:v>
                </c:pt>
                <c:pt idx="34927">
                  <c:v>0</c:v>
                </c:pt>
                <c:pt idx="34928">
                  <c:v>0</c:v>
                </c:pt>
                <c:pt idx="34929">
                  <c:v>0</c:v>
                </c:pt>
                <c:pt idx="34930">
                  <c:v>0</c:v>
                </c:pt>
                <c:pt idx="34931">
                  <c:v>0</c:v>
                </c:pt>
                <c:pt idx="34932">
                  <c:v>0</c:v>
                </c:pt>
                <c:pt idx="34933">
                  <c:v>0</c:v>
                </c:pt>
                <c:pt idx="34934">
                  <c:v>0</c:v>
                </c:pt>
                <c:pt idx="34935">
                  <c:v>0</c:v>
                </c:pt>
                <c:pt idx="34936">
                  <c:v>0</c:v>
                </c:pt>
                <c:pt idx="34937">
                  <c:v>0</c:v>
                </c:pt>
                <c:pt idx="34938">
                  <c:v>0</c:v>
                </c:pt>
                <c:pt idx="34939">
                  <c:v>0</c:v>
                </c:pt>
                <c:pt idx="34940">
                  <c:v>0</c:v>
                </c:pt>
                <c:pt idx="34941">
                  <c:v>11723.2</c:v>
                </c:pt>
                <c:pt idx="34942">
                  <c:v>0</c:v>
                </c:pt>
                <c:pt idx="34943">
                  <c:v>0</c:v>
                </c:pt>
                <c:pt idx="34944">
                  <c:v>0</c:v>
                </c:pt>
                <c:pt idx="34945">
                  <c:v>0</c:v>
                </c:pt>
                <c:pt idx="34946">
                  <c:v>0</c:v>
                </c:pt>
                <c:pt idx="34947">
                  <c:v>0</c:v>
                </c:pt>
                <c:pt idx="34948">
                  <c:v>0</c:v>
                </c:pt>
                <c:pt idx="34949">
                  <c:v>0</c:v>
                </c:pt>
                <c:pt idx="34950">
                  <c:v>0</c:v>
                </c:pt>
                <c:pt idx="34951">
                  <c:v>0</c:v>
                </c:pt>
                <c:pt idx="34952">
                  <c:v>0</c:v>
                </c:pt>
                <c:pt idx="34953">
                  <c:v>0</c:v>
                </c:pt>
                <c:pt idx="34954">
                  <c:v>0</c:v>
                </c:pt>
                <c:pt idx="34955">
                  <c:v>0</c:v>
                </c:pt>
                <c:pt idx="34956">
                  <c:v>0</c:v>
                </c:pt>
                <c:pt idx="34957">
                  <c:v>0</c:v>
                </c:pt>
                <c:pt idx="34958">
                  <c:v>0</c:v>
                </c:pt>
                <c:pt idx="34959">
                  <c:v>0</c:v>
                </c:pt>
                <c:pt idx="34960">
                  <c:v>0</c:v>
                </c:pt>
                <c:pt idx="34961">
                  <c:v>0</c:v>
                </c:pt>
                <c:pt idx="34962">
                  <c:v>0</c:v>
                </c:pt>
                <c:pt idx="34963">
                  <c:v>0</c:v>
                </c:pt>
                <c:pt idx="34964">
                  <c:v>0</c:v>
                </c:pt>
                <c:pt idx="34965">
                  <c:v>0</c:v>
                </c:pt>
                <c:pt idx="34966">
                  <c:v>0</c:v>
                </c:pt>
                <c:pt idx="34967">
                  <c:v>0</c:v>
                </c:pt>
                <c:pt idx="34968">
                  <c:v>0</c:v>
                </c:pt>
                <c:pt idx="34969">
                  <c:v>0</c:v>
                </c:pt>
                <c:pt idx="34970">
                  <c:v>0</c:v>
                </c:pt>
                <c:pt idx="34971">
                  <c:v>0</c:v>
                </c:pt>
                <c:pt idx="34972">
                  <c:v>0</c:v>
                </c:pt>
                <c:pt idx="34973">
                  <c:v>0</c:v>
                </c:pt>
                <c:pt idx="34974">
                  <c:v>0</c:v>
                </c:pt>
                <c:pt idx="34975">
                  <c:v>0</c:v>
                </c:pt>
                <c:pt idx="34976">
                  <c:v>0</c:v>
                </c:pt>
                <c:pt idx="34977">
                  <c:v>0</c:v>
                </c:pt>
                <c:pt idx="34978">
                  <c:v>0</c:v>
                </c:pt>
                <c:pt idx="34979">
                  <c:v>0</c:v>
                </c:pt>
                <c:pt idx="34980">
                  <c:v>0</c:v>
                </c:pt>
                <c:pt idx="34981">
                  <c:v>0</c:v>
                </c:pt>
                <c:pt idx="34982">
                  <c:v>0</c:v>
                </c:pt>
                <c:pt idx="34983">
                  <c:v>0</c:v>
                </c:pt>
                <c:pt idx="34984">
                  <c:v>0</c:v>
                </c:pt>
                <c:pt idx="34985">
                  <c:v>0</c:v>
                </c:pt>
                <c:pt idx="34986">
                  <c:v>0</c:v>
                </c:pt>
                <c:pt idx="34987">
                  <c:v>0</c:v>
                </c:pt>
                <c:pt idx="34988">
                  <c:v>0</c:v>
                </c:pt>
                <c:pt idx="34989">
                  <c:v>0</c:v>
                </c:pt>
                <c:pt idx="34990">
                  <c:v>0</c:v>
                </c:pt>
                <c:pt idx="34991">
                  <c:v>0</c:v>
                </c:pt>
                <c:pt idx="34992">
                  <c:v>0</c:v>
                </c:pt>
                <c:pt idx="34993">
                  <c:v>0</c:v>
                </c:pt>
                <c:pt idx="34994">
                  <c:v>0</c:v>
                </c:pt>
                <c:pt idx="34995">
                  <c:v>0</c:v>
                </c:pt>
                <c:pt idx="34996">
                  <c:v>0</c:v>
                </c:pt>
                <c:pt idx="34997">
                  <c:v>0</c:v>
                </c:pt>
                <c:pt idx="34998">
                  <c:v>0</c:v>
                </c:pt>
                <c:pt idx="34999">
                  <c:v>0</c:v>
                </c:pt>
                <c:pt idx="35000">
                  <c:v>0</c:v>
                </c:pt>
                <c:pt idx="35001">
                  <c:v>0</c:v>
                </c:pt>
                <c:pt idx="35002">
                  <c:v>0</c:v>
                </c:pt>
                <c:pt idx="35003">
                  <c:v>0</c:v>
                </c:pt>
                <c:pt idx="35004">
                  <c:v>0</c:v>
                </c:pt>
                <c:pt idx="35005">
                  <c:v>0</c:v>
                </c:pt>
                <c:pt idx="35006">
                  <c:v>0</c:v>
                </c:pt>
                <c:pt idx="35007">
                  <c:v>0</c:v>
                </c:pt>
                <c:pt idx="35008">
                  <c:v>0</c:v>
                </c:pt>
                <c:pt idx="35009">
                  <c:v>0</c:v>
                </c:pt>
                <c:pt idx="35010">
                  <c:v>0</c:v>
                </c:pt>
                <c:pt idx="35011">
                  <c:v>0</c:v>
                </c:pt>
                <c:pt idx="35012">
                  <c:v>0</c:v>
                </c:pt>
                <c:pt idx="35013">
                  <c:v>0</c:v>
                </c:pt>
                <c:pt idx="35014">
                  <c:v>0</c:v>
                </c:pt>
                <c:pt idx="35015">
                  <c:v>0</c:v>
                </c:pt>
                <c:pt idx="35016">
                  <c:v>0</c:v>
                </c:pt>
                <c:pt idx="35017">
                  <c:v>0</c:v>
                </c:pt>
                <c:pt idx="35018">
                  <c:v>0</c:v>
                </c:pt>
                <c:pt idx="35019">
                  <c:v>0</c:v>
                </c:pt>
                <c:pt idx="35020">
                  <c:v>0</c:v>
                </c:pt>
                <c:pt idx="35021">
                  <c:v>0</c:v>
                </c:pt>
                <c:pt idx="35022">
                  <c:v>0</c:v>
                </c:pt>
                <c:pt idx="35023">
                  <c:v>0</c:v>
                </c:pt>
                <c:pt idx="35024">
                  <c:v>0</c:v>
                </c:pt>
                <c:pt idx="35025">
                  <c:v>0</c:v>
                </c:pt>
                <c:pt idx="35026">
                  <c:v>0</c:v>
                </c:pt>
                <c:pt idx="35027">
                  <c:v>0</c:v>
                </c:pt>
                <c:pt idx="35028">
                  <c:v>0</c:v>
                </c:pt>
                <c:pt idx="35029">
                  <c:v>0</c:v>
                </c:pt>
                <c:pt idx="35030">
                  <c:v>0</c:v>
                </c:pt>
                <c:pt idx="35031">
                  <c:v>0</c:v>
                </c:pt>
                <c:pt idx="35032">
                  <c:v>0</c:v>
                </c:pt>
                <c:pt idx="35033">
                  <c:v>0</c:v>
                </c:pt>
                <c:pt idx="35034">
                  <c:v>0</c:v>
                </c:pt>
                <c:pt idx="35035">
                  <c:v>0</c:v>
                </c:pt>
                <c:pt idx="35036">
                  <c:v>0</c:v>
                </c:pt>
                <c:pt idx="35037">
                  <c:v>0</c:v>
                </c:pt>
                <c:pt idx="35038">
                  <c:v>0</c:v>
                </c:pt>
                <c:pt idx="35039">
                  <c:v>0</c:v>
                </c:pt>
                <c:pt idx="35040">
                  <c:v>0</c:v>
                </c:pt>
                <c:pt idx="35041">
                  <c:v>0</c:v>
                </c:pt>
                <c:pt idx="35042">
                  <c:v>0</c:v>
                </c:pt>
                <c:pt idx="35043">
                  <c:v>0</c:v>
                </c:pt>
                <c:pt idx="35044">
                  <c:v>0</c:v>
                </c:pt>
                <c:pt idx="35045">
                  <c:v>0</c:v>
                </c:pt>
                <c:pt idx="35046">
                  <c:v>0</c:v>
                </c:pt>
                <c:pt idx="35047">
                  <c:v>0</c:v>
                </c:pt>
                <c:pt idx="35048">
                  <c:v>0</c:v>
                </c:pt>
                <c:pt idx="35049">
                  <c:v>0</c:v>
                </c:pt>
                <c:pt idx="35050">
                  <c:v>0</c:v>
                </c:pt>
                <c:pt idx="35051">
                  <c:v>0</c:v>
                </c:pt>
                <c:pt idx="35052">
                  <c:v>0</c:v>
                </c:pt>
                <c:pt idx="35053">
                  <c:v>0</c:v>
                </c:pt>
                <c:pt idx="35054">
                  <c:v>0</c:v>
                </c:pt>
                <c:pt idx="35055">
                  <c:v>0</c:v>
                </c:pt>
                <c:pt idx="35056">
                  <c:v>0</c:v>
                </c:pt>
                <c:pt idx="35057">
                  <c:v>0</c:v>
                </c:pt>
                <c:pt idx="35058">
                  <c:v>24.3</c:v>
                </c:pt>
                <c:pt idx="35059">
                  <c:v>0</c:v>
                </c:pt>
                <c:pt idx="35060">
                  <c:v>0</c:v>
                </c:pt>
                <c:pt idx="35061">
                  <c:v>0</c:v>
                </c:pt>
                <c:pt idx="35062">
                  <c:v>0</c:v>
                </c:pt>
                <c:pt idx="35063">
                  <c:v>0</c:v>
                </c:pt>
                <c:pt idx="35064">
                  <c:v>0</c:v>
                </c:pt>
                <c:pt idx="35065">
                  <c:v>0</c:v>
                </c:pt>
                <c:pt idx="35066">
                  <c:v>0</c:v>
                </c:pt>
                <c:pt idx="35067">
                  <c:v>0</c:v>
                </c:pt>
                <c:pt idx="35068">
                  <c:v>0</c:v>
                </c:pt>
                <c:pt idx="35069">
                  <c:v>0</c:v>
                </c:pt>
                <c:pt idx="35070">
                  <c:v>0</c:v>
                </c:pt>
                <c:pt idx="35071">
                  <c:v>0</c:v>
                </c:pt>
                <c:pt idx="35072">
                  <c:v>0</c:v>
                </c:pt>
                <c:pt idx="35073">
                  <c:v>0</c:v>
                </c:pt>
                <c:pt idx="35074">
                  <c:v>0</c:v>
                </c:pt>
                <c:pt idx="35075">
                  <c:v>0</c:v>
                </c:pt>
                <c:pt idx="35076">
                  <c:v>0</c:v>
                </c:pt>
                <c:pt idx="35077">
                  <c:v>0</c:v>
                </c:pt>
                <c:pt idx="35078">
                  <c:v>0</c:v>
                </c:pt>
                <c:pt idx="35079">
                  <c:v>0</c:v>
                </c:pt>
                <c:pt idx="35080">
                  <c:v>0</c:v>
                </c:pt>
                <c:pt idx="35081">
                  <c:v>0</c:v>
                </c:pt>
                <c:pt idx="35082">
                  <c:v>0</c:v>
                </c:pt>
                <c:pt idx="35083">
                  <c:v>0</c:v>
                </c:pt>
                <c:pt idx="35084">
                  <c:v>0</c:v>
                </c:pt>
                <c:pt idx="35085">
                  <c:v>0</c:v>
                </c:pt>
                <c:pt idx="35086">
                  <c:v>0</c:v>
                </c:pt>
                <c:pt idx="35087">
                  <c:v>0</c:v>
                </c:pt>
                <c:pt idx="35088">
                  <c:v>0</c:v>
                </c:pt>
                <c:pt idx="35089">
                  <c:v>0</c:v>
                </c:pt>
                <c:pt idx="35090">
                  <c:v>0</c:v>
                </c:pt>
                <c:pt idx="35091">
                  <c:v>0</c:v>
                </c:pt>
                <c:pt idx="35092">
                  <c:v>0</c:v>
                </c:pt>
                <c:pt idx="35093">
                  <c:v>0</c:v>
                </c:pt>
                <c:pt idx="35094">
                  <c:v>0</c:v>
                </c:pt>
                <c:pt idx="35095">
                  <c:v>0</c:v>
                </c:pt>
                <c:pt idx="35096">
                  <c:v>0</c:v>
                </c:pt>
                <c:pt idx="35097">
                  <c:v>0</c:v>
                </c:pt>
                <c:pt idx="35098">
                  <c:v>0</c:v>
                </c:pt>
                <c:pt idx="35099">
                  <c:v>0</c:v>
                </c:pt>
                <c:pt idx="35100">
                  <c:v>0</c:v>
                </c:pt>
                <c:pt idx="35101">
                  <c:v>0</c:v>
                </c:pt>
                <c:pt idx="35102">
                  <c:v>0</c:v>
                </c:pt>
                <c:pt idx="35103">
                  <c:v>0</c:v>
                </c:pt>
                <c:pt idx="35104">
                  <c:v>0</c:v>
                </c:pt>
                <c:pt idx="35105">
                  <c:v>0</c:v>
                </c:pt>
                <c:pt idx="35106">
                  <c:v>0</c:v>
                </c:pt>
                <c:pt idx="35107">
                  <c:v>0</c:v>
                </c:pt>
                <c:pt idx="35108">
                  <c:v>0</c:v>
                </c:pt>
                <c:pt idx="35109">
                  <c:v>0</c:v>
                </c:pt>
                <c:pt idx="35110">
                  <c:v>0</c:v>
                </c:pt>
                <c:pt idx="35111">
                  <c:v>0</c:v>
                </c:pt>
                <c:pt idx="35112">
                  <c:v>0</c:v>
                </c:pt>
                <c:pt idx="35113">
                  <c:v>0</c:v>
                </c:pt>
                <c:pt idx="35114">
                  <c:v>0</c:v>
                </c:pt>
                <c:pt idx="35115">
                  <c:v>0</c:v>
                </c:pt>
                <c:pt idx="35116">
                  <c:v>0</c:v>
                </c:pt>
                <c:pt idx="35117">
                  <c:v>0</c:v>
                </c:pt>
                <c:pt idx="35118">
                  <c:v>0</c:v>
                </c:pt>
                <c:pt idx="35119">
                  <c:v>0</c:v>
                </c:pt>
                <c:pt idx="35120">
                  <c:v>0</c:v>
                </c:pt>
                <c:pt idx="35121">
                  <c:v>0</c:v>
                </c:pt>
                <c:pt idx="35122">
                  <c:v>0</c:v>
                </c:pt>
                <c:pt idx="35123">
                  <c:v>0</c:v>
                </c:pt>
                <c:pt idx="35124">
                  <c:v>0</c:v>
                </c:pt>
                <c:pt idx="35125">
                  <c:v>0</c:v>
                </c:pt>
                <c:pt idx="35126">
                  <c:v>0</c:v>
                </c:pt>
                <c:pt idx="35127">
                  <c:v>0</c:v>
                </c:pt>
                <c:pt idx="35128">
                  <c:v>0</c:v>
                </c:pt>
                <c:pt idx="35129">
                  <c:v>0</c:v>
                </c:pt>
                <c:pt idx="35130">
                  <c:v>0</c:v>
                </c:pt>
                <c:pt idx="35131">
                  <c:v>0</c:v>
                </c:pt>
                <c:pt idx="35132">
                  <c:v>0</c:v>
                </c:pt>
                <c:pt idx="35133">
                  <c:v>0</c:v>
                </c:pt>
                <c:pt idx="35134">
                  <c:v>0</c:v>
                </c:pt>
                <c:pt idx="35135">
                  <c:v>0</c:v>
                </c:pt>
                <c:pt idx="35136">
                  <c:v>0</c:v>
                </c:pt>
                <c:pt idx="35137">
                  <c:v>0</c:v>
                </c:pt>
                <c:pt idx="35138">
                  <c:v>0</c:v>
                </c:pt>
                <c:pt idx="35139">
                  <c:v>0</c:v>
                </c:pt>
                <c:pt idx="35140">
                  <c:v>0</c:v>
                </c:pt>
                <c:pt idx="35141">
                  <c:v>0</c:v>
                </c:pt>
                <c:pt idx="35142">
                  <c:v>0</c:v>
                </c:pt>
                <c:pt idx="35143">
                  <c:v>0</c:v>
                </c:pt>
                <c:pt idx="35144">
                  <c:v>0</c:v>
                </c:pt>
                <c:pt idx="35145">
                  <c:v>0</c:v>
                </c:pt>
                <c:pt idx="35146">
                  <c:v>0</c:v>
                </c:pt>
                <c:pt idx="35147">
                  <c:v>0</c:v>
                </c:pt>
                <c:pt idx="35148">
                  <c:v>0</c:v>
                </c:pt>
                <c:pt idx="35149">
                  <c:v>0</c:v>
                </c:pt>
                <c:pt idx="35150">
                  <c:v>0</c:v>
                </c:pt>
                <c:pt idx="35151">
                  <c:v>0</c:v>
                </c:pt>
                <c:pt idx="35152">
                  <c:v>0</c:v>
                </c:pt>
                <c:pt idx="35153">
                  <c:v>0</c:v>
                </c:pt>
                <c:pt idx="35154">
                  <c:v>0</c:v>
                </c:pt>
                <c:pt idx="35155">
                  <c:v>0</c:v>
                </c:pt>
                <c:pt idx="35156">
                  <c:v>0</c:v>
                </c:pt>
                <c:pt idx="35157">
                  <c:v>0</c:v>
                </c:pt>
                <c:pt idx="35158">
                  <c:v>0</c:v>
                </c:pt>
                <c:pt idx="35159">
                  <c:v>0</c:v>
                </c:pt>
                <c:pt idx="35160">
                  <c:v>0</c:v>
                </c:pt>
                <c:pt idx="35161">
                  <c:v>0</c:v>
                </c:pt>
                <c:pt idx="35162">
                  <c:v>0</c:v>
                </c:pt>
                <c:pt idx="35163">
                  <c:v>0</c:v>
                </c:pt>
                <c:pt idx="35164">
                  <c:v>0</c:v>
                </c:pt>
                <c:pt idx="35165">
                  <c:v>0</c:v>
                </c:pt>
                <c:pt idx="35166">
                  <c:v>0</c:v>
                </c:pt>
                <c:pt idx="35167">
                  <c:v>0</c:v>
                </c:pt>
                <c:pt idx="35168">
                  <c:v>0</c:v>
                </c:pt>
                <c:pt idx="35169">
                  <c:v>0</c:v>
                </c:pt>
                <c:pt idx="35170">
                  <c:v>0</c:v>
                </c:pt>
                <c:pt idx="35171">
                  <c:v>0</c:v>
                </c:pt>
                <c:pt idx="35172">
                  <c:v>0</c:v>
                </c:pt>
                <c:pt idx="35173">
                  <c:v>0</c:v>
                </c:pt>
                <c:pt idx="35174">
                  <c:v>0</c:v>
                </c:pt>
                <c:pt idx="35175">
                  <c:v>0</c:v>
                </c:pt>
                <c:pt idx="35176">
                  <c:v>0</c:v>
                </c:pt>
                <c:pt idx="35177">
                  <c:v>0</c:v>
                </c:pt>
                <c:pt idx="35178">
                  <c:v>0</c:v>
                </c:pt>
                <c:pt idx="35179">
                  <c:v>0</c:v>
                </c:pt>
                <c:pt idx="35180">
                  <c:v>0</c:v>
                </c:pt>
                <c:pt idx="35181">
                  <c:v>0</c:v>
                </c:pt>
                <c:pt idx="35182">
                  <c:v>0</c:v>
                </c:pt>
                <c:pt idx="35183">
                  <c:v>0</c:v>
                </c:pt>
                <c:pt idx="35184">
                  <c:v>0</c:v>
                </c:pt>
                <c:pt idx="35185">
                  <c:v>0</c:v>
                </c:pt>
                <c:pt idx="35186">
                  <c:v>0</c:v>
                </c:pt>
                <c:pt idx="35187">
                  <c:v>0</c:v>
                </c:pt>
                <c:pt idx="35188">
                  <c:v>0</c:v>
                </c:pt>
                <c:pt idx="35189">
                  <c:v>0</c:v>
                </c:pt>
                <c:pt idx="35190">
                  <c:v>0</c:v>
                </c:pt>
                <c:pt idx="35191">
                  <c:v>0</c:v>
                </c:pt>
                <c:pt idx="35192">
                  <c:v>0</c:v>
                </c:pt>
                <c:pt idx="35193">
                  <c:v>0</c:v>
                </c:pt>
                <c:pt idx="35194">
                  <c:v>0</c:v>
                </c:pt>
                <c:pt idx="35195">
                  <c:v>0</c:v>
                </c:pt>
                <c:pt idx="35196">
                  <c:v>0</c:v>
                </c:pt>
                <c:pt idx="35197">
                  <c:v>0</c:v>
                </c:pt>
                <c:pt idx="35198">
                  <c:v>0</c:v>
                </c:pt>
                <c:pt idx="35199">
                  <c:v>0</c:v>
                </c:pt>
                <c:pt idx="35200">
                  <c:v>0</c:v>
                </c:pt>
                <c:pt idx="35201">
                  <c:v>0</c:v>
                </c:pt>
                <c:pt idx="35202">
                  <c:v>0</c:v>
                </c:pt>
                <c:pt idx="35203">
                  <c:v>0</c:v>
                </c:pt>
                <c:pt idx="35204">
                  <c:v>0</c:v>
                </c:pt>
                <c:pt idx="35205">
                  <c:v>0</c:v>
                </c:pt>
                <c:pt idx="35206">
                  <c:v>0</c:v>
                </c:pt>
                <c:pt idx="35207">
                  <c:v>0</c:v>
                </c:pt>
                <c:pt idx="35208">
                  <c:v>0</c:v>
                </c:pt>
                <c:pt idx="35209">
                  <c:v>0</c:v>
                </c:pt>
                <c:pt idx="35210">
                  <c:v>0</c:v>
                </c:pt>
                <c:pt idx="35211">
                  <c:v>0</c:v>
                </c:pt>
                <c:pt idx="35212">
                  <c:v>0</c:v>
                </c:pt>
                <c:pt idx="35213">
                  <c:v>0</c:v>
                </c:pt>
                <c:pt idx="35214">
                  <c:v>0</c:v>
                </c:pt>
                <c:pt idx="35215">
                  <c:v>0</c:v>
                </c:pt>
                <c:pt idx="35216">
                  <c:v>0</c:v>
                </c:pt>
                <c:pt idx="35217">
                  <c:v>0</c:v>
                </c:pt>
                <c:pt idx="35218">
                  <c:v>0</c:v>
                </c:pt>
                <c:pt idx="35219">
                  <c:v>0</c:v>
                </c:pt>
                <c:pt idx="35220">
                  <c:v>0</c:v>
                </c:pt>
                <c:pt idx="35221">
                  <c:v>0</c:v>
                </c:pt>
                <c:pt idx="35222">
                  <c:v>0</c:v>
                </c:pt>
                <c:pt idx="35223">
                  <c:v>0</c:v>
                </c:pt>
                <c:pt idx="35224">
                  <c:v>0</c:v>
                </c:pt>
                <c:pt idx="35225">
                  <c:v>0</c:v>
                </c:pt>
                <c:pt idx="35226">
                  <c:v>0</c:v>
                </c:pt>
                <c:pt idx="35227">
                  <c:v>0</c:v>
                </c:pt>
                <c:pt idx="35228">
                  <c:v>0</c:v>
                </c:pt>
                <c:pt idx="35229">
                  <c:v>0</c:v>
                </c:pt>
                <c:pt idx="35230">
                  <c:v>0</c:v>
                </c:pt>
                <c:pt idx="35231">
                  <c:v>0</c:v>
                </c:pt>
                <c:pt idx="35232">
                  <c:v>0</c:v>
                </c:pt>
                <c:pt idx="35233">
                  <c:v>0</c:v>
                </c:pt>
                <c:pt idx="35234">
                  <c:v>0</c:v>
                </c:pt>
                <c:pt idx="35235">
                  <c:v>0</c:v>
                </c:pt>
                <c:pt idx="35236">
                  <c:v>0</c:v>
                </c:pt>
                <c:pt idx="35237">
                  <c:v>0</c:v>
                </c:pt>
                <c:pt idx="35238">
                  <c:v>0</c:v>
                </c:pt>
                <c:pt idx="35239">
                  <c:v>0</c:v>
                </c:pt>
                <c:pt idx="35240">
                  <c:v>0</c:v>
                </c:pt>
                <c:pt idx="35241">
                  <c:v>0</c:v>
                </c:pt>
                <c:pt idx="35242">
                  <c:v>0</c:v>
                </c:pt>
                <c:pt idx="35243">
                  <c:v>0</c:v>
                </c:pt>
                <c:pt idx="35244">
                  <c:v>0</c:v>
                </c:pt>
                <c:pt idx="35245">
                  <c:v>0</c:v>
                </c:pt>
                <c:pt idx="35246">
                  <c:v>0</c:v>
                </c:pt>
                <c:pt idx="35247">
                  <c:v>0</c:v>
                </c:pt>
                <c:pt idx="35248">
                  <c:v>0</c:v>
                </c:pt>
                <c:pt idx="35249">
                  <c:v>0</c:v>
                </c:pt>
                <c:pt idx="35250">
                  <c:v>0</c:v>
                </c:pt>
                <c:pt idx="35251">
                  <c:v>0</c:v>
                </c:pt>
                <c:pt idx="35252">
                  <c:v>0</c:v>
                </c:pt>
                <c:pt idx="35253">
                  <c:v>0</c:v>
                </c:pt>
                <c:pt idx="35254">
                  <c:v>0</c:v>
                </c:pt>
                <c:pt idx="35255">
                  <c:v>0</c:v>
                </c:pt>
                <c:pt idx="35256">
                  <c:v>0</c:v>
                </c:pt>
                <c:pt idx="35257">
                  <c:v>0</c:v>
                </c:pt>
                <c:pt idx="35258">
                  <c:v>0</c:v>
                </c:pt>
                <c:pt idx="35259">
                  <c:v>0</c:v>
                </c:pt>
                <c:pt idx="35260">
                  <c:v>0</c:v>
                </c:pt>
                <c:pt idx="35261">
                  <c:v>0</c:v>
                </c:pt>
                <c:pt idx="35262">
                  <c:v>0</c:v>
                </c:pt>
                <c:pt idx="35263">
                  <c:v>0</c:v>
                </c:pt>
                <c:pt idx="35264">
                  <c:v>0</c:v>
                </c:pt>
                <c:pt idx="35265">
                  <c:v>0</c:v>
                </c:pt>
                <c:pt idx="35266">
                  <c:v>0</c:v>
                </c:pt>
                <c:pt idx="35267">
                  <c:v>0</c:v>
                </c:pt>
                <c:pt idx="35268">
                  <c:v>2029.3999999999999</c:v>
                </c:pt>
                <c:pt idx="35269">
                  <c:v>0</c:v>
                </c:pt>
                <c:pt idx="35270">
                  <c:v>0</c:v>
                </c:pt>
                <c:pt idx="35271">
                  <c:v>0</c:v>
                </c:pt>
                <c:pt idx="35272">
                  <c:v>0</c:v>
                </c:pt>
                <c:pt idx="35273">
                  <c:v>0</c:v>
                </c:pt>
                <c:pt idx="35274">
                  <c:v>0</c:v>
                </c:pt>
                <c:pt idx="35275">
                  <c:v>0</c:v>
                </c:pt>
                <c:pt idx="35276">
                  <c:v>0</c:v>
                </c:pt>
                <c:pt idx="35277">
                  <c:v>0</c:v>
                </c:pt>
                <c:pt idx="35278">
                  <c:v>0</c:v>
                </c:pt>
                <c:pt idx="35279">
                  <c:v>0</c:v>
                </c:pt>
                <c:pt idx="35280">
                  <c:v>0</c:v>
                </c:pt>
                <c:pt idx="35281">
                  <c:v>0</c:v>
                </c:pt>
                <c:pt idx="35282">
                  <c:v>0</c:v>
                </c:pt>
                <c:pt idx="35283">
                  <c:v>0</c:v>
                </c:pt>
                <c:pt idx="35284">
                  <c:v>0</c:v>
                </c:pt>
                <c:pt idx="35285">
                  <c:v>0</c:v>
                </c:pt>
                <c:pt idx="35286">
                  <c:v>0</c:v>
                </c:pt>
                <c:pt idx="35287">
                  <c:v>0</c:v>
                </c:pt>
                <c:pt idx="35288">
                  <c:v>0</c:v>
                </c:pt>
                <c:pt idx="35289">
                  <c:v>0</c:v>
                </c:pt>
                <c:pt idx="35290">
                  <c:v>0</c:v>
                </c:pt>
                <c:pt idx="35291">
                  <c:v>0</c:v>
                </c:pt>
                <c:pt idx="35292">
                  <c:v>0</c:v>
                </c:pt>
                <c:pt idx="35293">
                  <c:v>0</c:v>
                </c:pt>
                <c:pt idx="35294">
                  <c:v>0</c:v>
                </c:pt>
                <c:pt idx="35295">
                  <c:v>0</c:v>
                </c:pt>
                <c:pt idx="35296">
                  <c:v>0</c:v>
                </c:pt>
                <c:pt idx="35297">
                  <c:v>0</c:v>
                </c:pt>
                <c:pt idx="35298">
                  <c:v>0</c:v>
                </c:pt>
                <c:pt idx="35299">
                  <c:v>0</c:v>
                </c:pt>
                <c:pt idx="35300">
                  <c:v>0</c:v>
                </c:pt>
                <c:pt idx="35301">
                  <c:v>0</c:v>
                </c:pt>
                <c:pt idx="35302">
                  <c:v>0</c:v>
                </c:pt>
                <c:pt idx="35303">
                  <c:v>0</c:v>
                </c:pt>
                <c:pt idx="35304">
                  <c:v>0</c:v>
                </c:pt>
                <c:pt idx="35305">
                  <c:v>0</c:v>
                </c:pt>
                <c:pt idx="35306">
                  <c:v>0</c:v>
                </c:pt>
                <c:pt idx="35307">
                  <c:v>0</c:v>
                </c:pt>
                <c:pt idx="35308">
                  <c:v>0</c:v>
                </c:pt>
                <c:pt idx="35309">
                  <c:v>0</c:v>
                </c:pt>
                <c:pt idx="35310">
                  <c:v>0</c:v>
                </c:pt>
                <c:pt idx="35311">
                  <c:v>0</c:v>
                </c:pt>
                <c:pt idx="35312">
                  <c:v>2388.5999999999995</c:v>
                </c:pt>
                <c:pt idx="35313">
                  <c:v>0</c:v>
                </c:pt>
                <c:pt idx="35314">
                  <c:v>0</c:v>
                </c:pt>
                <c:pt idx="35315">
                  <c:v>0</c:v>
                </c:pt>
                <c:pt idx="35316">
                  <c:v>0</c:v>
                </c:pt>
                <c:pt idx="35317">
                  <c:v>0</c:v>
                </c:pt>
                <c:pt idx="35318">
                  <c:v>0</c:v>
                </c:pt>
                <c:pt idx="35319">
                  <c:v>0</c:v>
                </c:pt>
                <c:pt idx="35320">
                  <c:v>0</c:v>
                </c:pt>
                <c:pt idx="35321">
                  <c:v>0</c:v>
                </c:pt>
                <c:pt idx="35322">
                  <c:v>0</c:v>
                </c:pt>
                <c:pt idx="35323">
                  <c:v>0</c:v>
                </c:pt>
                <c:pt idx="35324">
                  <c:v>0</c:v>
                </c:pt>
                <c:pt idx="35325">
                  <c:v>0</c:v>
                </c:pt>
                <c:pt idx="35326">
                  <c:v>0</c:v>
                </c:pt>
                <c:pt idx="35327">
                  <c:v>0</c:v>
                </c:pt>
                <c:pt idx="35328">
                  <c:v>0</c:v>
                </c:pt>
                <c:pt idx="35329">
                  <c:v>0</c:v>
                </c:pt>
                <c:pt idx="35330">
                  <c:v>0</c:v>
                </c:pt>
                <c:pt idx="35331">
                  <c:v>0</c:v>
                </c:pt>
                <c:pt idx="35332">
                  <c:v>0</c:v>
                </c:pt>
                <c:pt idx="35333">
                  <c:v>0</c:v>
                </c:pt>
                <c:pt idx="35334">
                  <c:v>0</c:v>
                </c:pt>
                <c:pt idx="35335">
                  <c:v>0</c:v>
                </c:pt>
                <c:pt idx="35336">
                  <c:v>0</c:v>
                </c:pt>
                <c:pt idx="35337">
                  <c:v>0</c:v>
                </c:pt>
                <c:pt idx="35338">
                  <c:v>0</c:v>
                </c:pt>
                <c:pt idx="35339">
                  <c:v>0</c:v>
                </c:pt>
                <c:pt idx="35340">
                  <c:v>0</c:v>
                </c:pt>
                <c:pt idx="35341">
                  <c:v>0</c:v>
                </c:pt>
                <c:pt idx="35342">
                  <c:v>0</c:v>
                </c:pt>
                <c:pt idx="35343">
                  <c:v>0</c:v>
                </c:pt>
                <c:pt idx="35344">
                  <c:v>0</c:v>
                </c:pt>
                <c:pt idx="35345">
                  <c:v>0</c:v>
                </c:pt>
                <c:pt idx="35346">
                  <c:v>0</c:v>
                </c:pt>
                <c:pt idx="35347">
                  <c:v>0</c:v>
                </c:pt>
                <c:pt idx="35348">
                  <c:v>0</c:v>
                </c:pt>
                <c:pt idx="35349">
                  <c:v>0</c:v>
                </c:pt>
                <c:pt idx="35350">
                  <c:v>0</c:v>
                </c:pt>
                <c:pt idx="35351">
                  <c:v>0</c:v>
                </c:pt>
                <c:pt idx="35352">
                  <c:v>0</c:v>
                </c:pt>
                <c:pt idx="35353">
                  <c:v>0</c:v>
                </c:pt>
                <c:pt idx="35354">
                  <c:v>0</c:v>
                </c:pt>
                <c:pt idx="35355">
                  <c:v>0</c:v>
                </c:pt>
                <c:pt idx="35356">
                  <c:v>0</c:v>
                </c:pt>
                <c:pt idx="35357">
                  <c:v>0</c:v>
                </c:pt>
                <c:pt idx="35358">
                  <c:v>0</c:v>
                </c:pt>
                <c:pt idx="35359">
                  <c:v>0</c:v>
                </c:pt>
                <c:pt idx="35360">
                  <c:v>0</c:v>
                </c:pt>
                <c:pt idx="35361">
                  <c:v>0</c:v>
                </c:pt>
                <c:pt idx="35362">
                  <c:v>0</c:v>
                </c:pt>
                <c:pt idx="35363">
                  <c:v>0</c:v>
                </c:pt>
                <c:pt idx="35364">
                  <c:v>0</c:v>
                </c:pt>
                <c:pt idx="35365">
                  <c:v>0</c:v>
                </c:pt>
                <c:pt idx="35366">
                  <c:v>0</c:v>
                </c:pt>
                <c:pt idx="35367">
                  <c:v>0</c:v>
                </c:pt>
                <c:pt idx="35368">
                  <c:v>0</c:v>
                </c:pt>
                <c:pt idx="35369">
                  <c:v>0</c:v>
                </c:pt>
                <c:pt idx="35370">
                  <c:v>0</c:v>
                </c:pt>
                <c:pt idx="35371">
                  <c:v>0</c:v>
                </c:pt>
                <c:pt idx="35372">
                  <c:v>0</c:v>
                </c:pt>
                <c:pt idx="35373">
                  <c:v>0</c:v>
                </c:pt>
                <c:pt idx="35374">
                  <c:v>0</c:v>
                </c:pt>
                <c:pt idx="35375">
                  <c:v>0</c:v>
                </c:pt>
                <c:pt idx="35376">
                  <c:v>0</c:v>
                </c:pt>
                <c:pt idx="35377">
                  <c:v>0</c:v>
                </c:pt>
                <c:pt idx="35378">
                  <c:v>0</c:v>
                </c:pt>
                <c:pt idx="35379">
                  <c:v>0</c:v>
                </c:pt>
                <c:pt idx="35380">
                  <c:v>0</c:v>
                </c:pt>
                <c:pt idx="35381">
                  <c:v>0</c:v>
                </c:pt>
                <c:pt idx="35382">
                  <c:v>0</c:v>
                </c:pt>
                <c:pt idx="35383">
                  <c:v>0</c:v>
                </c:pt>
                <c:pt idx="35384">
                  <c:v>0</c:v>
                </c:pt>
                <c:pt idx="35385">
                  <c:v>0</c:v>
                </c:pt>
                <c:pt idx="35386">
                  <c:v>0</c:v>
                </c:pt>
                <c:pt idx="35387">
                  <c:v>0</c:v>
                </c:pt>
                <c:pt idx="35388">
                  <c:v>0</c:v>
                </c:pt>
                <c:pt idx="35389">
                  <c:v>0</c:v>
                </c:pt>
                <c:pt idx="35390">
                  <c:v>0</c:v>
                </c:pt>
                <c:pt idx="35391">
                  <c:v>0</c:v>
                </c:pt>
                <c:pt idx="35392">
                  <c:v>0</c:v>
                </c:pt>
                <c:pt idx="35393">
                  <c:v>0</c:v>
                </c:pt>
                <c:pt idx="35394">
                  <c:v>0</c:v>
                </c:pt>
                <c:pt idx="35395">
                  <c:v>0</c:v>
                </c:pt>
                <c:pt idx="35396">
                  <c:v>0</c:v>
                </c:pt>
                <c:pt idx="35397">
                  <c:v>0</c:v>
                </c:pt>
                <c:pt idx="35398">
                  <c:v>0</c:v>
                </c:pt>
                <c:pt idx="35399">
                  <c:v>0</c:v>
                </c:pt>
                <c:pt idx="35400">
                  <c:v>0</c:v>
                </c:pt>
                <c:pt idx="35401">
                  <c:v>0</c:v>
                </c:pt>
                <c:pt idx="35402">
                  <c:v>0</c:v>
                </c:pt>
                <c:pt idx="35403">
                  <c:v>0</c:v>
                </c:pt>
                <c:pt idx="35404">
                  <c:v>0</c:v>
                </c:pt>
                <c:pt idx="35405">
                  <c:v>0</c:v>
                </c:pt>
                <c:pt idx="35406">
                  <c:v>0</c:v>
                </c:pt>
                <c:pt idx="35407">
                  <c:v>0</c:v>
                </c:pt>
                <c:pt idx="35408">
                  <c:v>0</c:v>
                </c:pt>
                <c:pt idx="35409">
                  <c:v>0</c:v>
                </c:pt>
                <c:pt idx="35410">
                  <c:v>0</c:v>
                </c:pt>
                <c:pt idx="35411">
                  <c:v>0</c:v>
                </c:pt>
                <c:pt idx="35412">
                  <c:v>0</c:v>
                </c:pt>
                <c:pt idx="35413">
                  <c:v>0</c:v>
                </c:pt>
                <c:pt idx="35414">
                  <c:v>0</c:v>
                </c:pt>
                <c:pt idx="35415">
                  <c:v>0</c:v>
                </c:pt>
                <c:pt idx="35416">
                  <c:v>0</c:v>
                </c:pt>
                <c:pt idx="35417">
                  <c:v>0</c:v>
                </c:pt>
                <c:pt idx="35418">
                  <c:v>0</c:v>
                </c:pt>
                <c:pt idx="35419">
                  <c:v>0</c:v>
                </c:pt>
                <c:pt idx="35420">
                  <c:v>0</c:v>
                </c:pt>
                <c:pt idx="35421">
                  <c:v>0</c:v>
                </c:pt>
                <c:pt idx="35422">
                  <c:v>0</c:v>
                </c:pt>
                <c:pt idx="35423">
                  <c:v>0</c:v>
                </c:pt>
                <c:pt idx="35424">
                  <c:v>0</c:v>
                </c:pt>
                <c:pt idx="35425">
                  <c:v>0</c:v>
                </c:pt>
                <c:pt idx="35426">
                  <c:v>0</c:v>
                </c:pt>
                <c:pt idx="35427">
                  <c:v>0</c:v>
                </c:pt>
                <c:pt idx="35428">
                  <c:v>0</c:v>
                </c:pt>
                <c:pt idx="35429">
                  <c:v>0</c:v>
                </c:pt>
                <c:pt idx="35430">
                  <c:v>0</c:v>
                </c:pt>
                <c:pt idx="35431">
                  <c:v>0</c:v>
                </c:pt>
                <c:pt idx="35432">
                  <c:v>0</c:v>
                </c:pt>
                <c:pt idx="35433">
                  <c:v>0</c:v>
                </c:pt>
                <c:pt idx="35434">
                  <c:v>0</c:v>
                </c:pt>
                <c:pt idx="35435">
                  <c:v>0</c:v>
                </c:pt>
                <c:pt idx="35436">
                  <c:v>0</c:v>
                </c:pt>
                <c:pt idx="35437">
                  <c:v>0</c:v>
                </c:pt>
                <c:pt idx="35438">
                  <c:v>0</c:v>
                </c:pt>
                <c:pt idx="35439">
                  <c:v>0</c:v>
                </c:pt>
                <c:pt idx="35440">
                  <c:v>0</c:v>
                </c:pt>
                <c:pt idx="35441">
                  <c:v>0</c:v>
                </c:pt>
                <c:pt idx="35442">
                  <c:v>0</c:v>
                </c:pt>
                <c:pt idx="35443">
                  <c:v>0</c:v>
                </c:pt>
                <c:pt idx="35444">
                  <c:v>0</c:v>
                </c:pt>
                <c:pt idx="35445">
                  <c:v>0</c:v>
                </c:pt>
                <c:pt idx="35446">
                  <c:v>0</c:v>
                </c:pt>
                <c:pt idx="35447">
                  <c:v>0</c:v>
                </c:pt>
                <c:pt idx="35448">
                  <c:v>0</c:v>
                </c:pt>
                <c:pt idx="35449">
                  <c:v>0</c:v>
                </c:pt>
                <c:pt idx="35450">
                  <c:v>0</c:v>
                </c:pt>
                <c:pt idx="35451">
                  <c:v>0</c:v>
                </c:pt>
                <c:pt idx="35452">
                  <c:v>0</c:v>
                </c:pt>
                <c:pt idx="35453">
                  <c:v>0</c:v>
                </c:pt>
                <c:pt idx="35454">
                  <c:v>0</c:v>
                </c:pt>
                <c:pt idx="35455">
                  <c:v>0</c:v>
                </c:pt>
                <c:pt idx="35456">
                  <c:v>0</c:v>
                </c:pt>
                <c:pt idx="35457">
                  <c:v>0</c:v>
                </c:pt>
                <c:pt idx="35458">
                  <c:v>0</c:v>
                </c:pt>
                <c:pt idx="35459">
                  <c:v>0</c:v>
                </c:pt>
                <c:pt idx="35460">
                  <c:v>0</c:v>
                </c:pt>
                <c:pt idx="35461">
                  <c:v>0</c:v>
                </c:pt>
                <c:pt idx="35462">
                  <c:v>0</c:v>
                </c:pt>
                <c:pt idx="35463">
                  <c:v>0</c:v>
                </c:pt>
                <c:pt idx="35464">
                  <c:v>0</c:v>
                </c:pt>
                <c:pt idx="35465">
                  <c:v>0</c:v>
                </c:pt>
                <c:pt idx="35466">
                  <c:v>0</c:v>
                </c:pt>
                <c:pt idx="35467">
                  <c:v>0</c:v>
                </c:pt>
                <c:pt idx="35468">
                  <c:v>0</c:v>
                </c:pt>
                <c:pt idx="35469">
                  <c:v>0</c:v>
                </c:pt>
                <c:pt idx="35470">
                  <c:v>0</c:v>
                </c:pt>
                <c:pt idx="35471">
                  <c:v>0</c:v>
                </c:pt>
                <c:pt idx="35472">
                  <c:v>0</c:v>
                </c:pt>
                <c:pt idx="35473">
                  <c:v>0</c:v>
                </c:pt>
                <c:pt idx="35474">
                  <c:v>0</c:v>
                </c:pt>
                <c:pt idx="35475">
                  <c:v>0</c:v>
                </c:pt>
                <c:pt idx="35476">
                  <c:v>0</c:v>
                </c:pt>
                <c:pt idx="35477">
                  <c:v>0</c:v>
                </c:pt>
                <c:pt idx="35478">
                  <c:v>0</c:v>
                </c:pt>
                <c:pt idx="35479">
                  <c:v>0</c:v>
                </c:pt>
                <c:pt idx="35480">
                  <c:v>0</c:v>
                </c:pt>
                <c:pt idx="35481">
                  <c:v>0</c:v>
                </c:pt>
                <c:pt idx="35482">
                  <c:v>0</c:v>
                </c:pt>
                <c:pt idx="35483">
                  <c:v>0</c:v>
                </c:pt>
                <c:pt idx="35484">
                  <c:v>0</c:v>
                </c:pt>
                <c:pt idx="35485">
                  <c:v>0</c:v>
                </c:pt>
                <c:pt idx="35486">
                  <c:v>0</c:v>
                </c:pt>
                <c:pt idx="35487">
                  <c:v>0</c:v>
                </c:pt>
                <c:pt idx="35488">
                  <c:v>0</c:v>
                </c:pt>
                <c:pt idx="35489">
                  <c:v>0</c:v>
                </c:pt>
                <c:pt idx="35490">
                  <c:v>0</c:v>
                </c:pt>
                <c:pt idx="35491">
                  <c:v>0</c:v>
                </c:pt>
                <c:pt idx="35492">
                  <c:v>0</c:v>
                </c:pt>
                <c:pt idx="35493">
                  <c:v>0</c:v>
                </c:pt>
                <c:pt idx="35494">
                  <c:v>0</c:v>
                </c:pt>
                <c:pt idx="35495">
                  <c:v>0</c:v>
                </c:pt>
                <c:pt idx="35496">
                  <c:v>0</c:v>
                </c:pt>
                <c:pt idx="35497">
                  <c:v>0</c:v>
                </c:pt>
                <c:pt idx="35498">
                  <c:v>0</c:v>
                </c:pt>
                <c:pt idx="35499">
                  <c:v>0</c:v>
                </c:pt>
                <c:pt idx="35500">
                  <c:v>0</c:v>
                </c:pt>
                <c:pt idx="35501">
                  <c:v>0</c:v>
                </c:pt>
                <c:pt idx="35502">
                  <c:v>0</c:v>
                </c:pt>
                <c:pt idx="35503">
                  <c:v>0</c:v>
                </c:pt>
                <c:pt idx="35504">
                  <c:v>0</c:v>
                </c:pt>
                <c:pt idx="35505">
                  <c:v>0</c:v>
                </c:pt>
                <c:pt idx="35506">
                  <c:v>0</c:v>
                </c:pt>
                <c:pt idx="35507">
                  <c:v>0</c:v>
                </c:pt>
                <c:pt idx="35508">
                  <c:v>0</c:v>
                </c:pt>
                <c:pt idx="35509">
                  <c:v>0</c:v>
                </c:pt>
                <c:pt idx="35510">
                  <c:v>0</c:v>
                </c:pt>
                <c:pt idx="35511">
                  <c:v>0</c:v>
                </c:pt>
                <c:pt idx="35512">
                  <c:v>0</c:v>
                </c:pt>
                <c:pt idx="35513">
                  <c:v>0</c:v>
                </c:pt>
                <c:pt idx="35514">
                  <c:v>0</c:v>
                </c:pt>
                <c:pt idx="35515">
                  <c:v>0</c:v>
                </c:pt>
                <c:pt idx="35516">
                  <c:v>0</c:v>
                </c:pt>
                <c:pt idx="35517">
                  <c:v>0</c:v>
                </c:pt>
                <c:pt idx="35518">
                  <c:v>0</c:v>
                </c:pt>
                <c:pt idx="35519">
                  <c:v>0</c:v>
                </c:pt>
                <c:pt idx="35520">
                  <c:v>0</c:v>
                </c:pt>
                <c:pt idx="35521">
                  <c:v>0</c:v>
                </c:pt>
                <c:pt idx="35522">
                  <c:v>0</c:v>
                </c:pt>
                <c:pt idx="35523">
                  <c:v>0</c:v>
                </c:pt>
                <c:pt idx="35524">
                  <c:v>0</c:v>
                </c:pt>
                <c:pt idx="35525">
                  <c:v>0</c:v>
                </c:pt>
                <c:pt idx="35526">
                  <c:v>0</c:v>
                </c:pt>
                <c:pt idx="35527">
                  <c:v>0</c:v>
                </c:pt>
                <c:pt idx="35528">
                  <c:v>0</c:v>
                </c:pt>
                <c:pt idx="35529">
                  <c:v>0</c:v>
                </c:pt>
                <c:pt idx="35530">
                  <c:v>0</c:v>
                </c:pt>
                <c:pt idx="35531">
                  <c:v>0</c:v>
                </c:pt>
                <c:pt idx="35532">
                  <c:v>0</c:v>
                </c:pt>
                <c:pt idx="35533">
                  <c:v>0</c:v>
                </c:pt>
                <c:pt idx="35534">
                  <c:v>0</c:v>
                </c:pt>
                <c:pt idx="35535">
                  <c:v>0</c:v>
                </c:pt>
                <c:pt idx="35536">
                  <c:v>0</c:v>
                </c:pt>
                <c:pt idx="35537">
                  <c:v>0</c:v>
                </c:pt>
                <c:pt idx="35538">
                  <c:v>0</c:v>
                </c:pt>
                <c:pt idx="35539">
                  <c:v>0</c:v>
                </c:pt>
                <c:pt idx="35540">
                  <c:v>0</c:v>
                </c:pt>
                <c:pt idx="35541">
                  <c:v>0</c:v>
                </c:pt>
                <c:pt idx="35542">
                  <c:v>0</c:v>
                </c:pt>
                <c:pt idx="35543">
                  <c:v>0</c:v>
                </c:pt>
                <c:pt idx="35544">
                  <c:v>0</c:v>
                </c:pt>
                <c:pt idx="35545">
                  <c:v>0</c:v>
                </c:pt>
                <c:pt idx="35546">
                  <c:v>0</c:v>
                </c:pt>
                <c:pt idx="35547">
                  <c:v>0</c:v>
                </c:pt>
                <c:pt idx="35548">
                  <c:v>0</c:v>
                </c:pt>
                <c:pt idx="35549">
                  <c:v>0</c:v>
                </c:pt>
                <c:pt idx="35550">
                  <c:v>0</c:v>
                </c:pt>
                <c:pt idx="35551">
                  <c:v>0</c:v>
                </c:pt>
                <c:pt idx="35552">
                  <c:v>0</c:v>
                </c:pt>
                <c:pt idx="35553">
                  <c:v>0</c:v>
                </c:pt>
                <c:pt idx="35554">
                  <c:v>0</c:v>
                </c:pt>
                <c:pt idx="35555">
                  <c:v>0</c:v>
                </c:pt>
                <c:pt idx="35556">
                  <c:v>0</c:v>
                </c:pt>
                <c:pt idx="35557">
                  <c:v>0</c:v>
                </c:pt>
                <c:pt idx="35558">
                  <c:v>0</c:v>
                </c:pt>
                <c:pt idx="35559">
                  <c:v>0</c:v>
                </c:pt>
                <c:pt idx="35560">
                  <c:v>0</c:v>
                </c:pt>
                <c:pt idx="35561">
                  <c:v>0</c:v>
                </c:pt>
                <c:pt idx="35562">
                  <c:v>0</c:v>
                </c:pt>
                <c:pt idx="35563">
                  <c:v>0</c:v>
                </c:pt>
                <c:pt idx="35564">
                  <c:v>0</c:v>
                </c:pt>
                <c:pt idx="35565">
                  <c:v>0</c:v>
                </c:pt>
                <c:pt idx="35566">
                  <c:v>0</c:v>
                </c:pt>
                <c:pt idx="35567">
                  <c:v>0</c:v>
                </c:pt>
                <c:pt idx="35568">
                  <c:v>0</c:v>
                </c:pt>
                <c:pt idx="35569">
                  <c:v>0</c:v>
                </c:pt>
                <c:pt idx="35570">
                  <c:v>0</c:v>
                </c:pt>
                <c:pt idx="35571">
                  <c:v>0</c:v>
                </c:pt>
                <c:pt idx="35572">
                  <c:v>0</c:v>
                </c:pt>
                <c:pt idx="35573">
                  <c:v>0</c:v>
                </c:pt>
                <c:pt idx="35574">
                  <c:v>0</c:v>
                </c:pt>
                <c:pt idx="35575">
                  <c:v>0</c:v>
                </c:pt>
                <c:pt idx="35576">
                  <c:v>0</c:v>
                </c:pt>
                <c:pt idx="35577">
                  <c:v>0</c:v>
                </c:pt>
                <c:pt idx="35578">
                  <c:v>0</c:v>
                </c:pt>
                <c:pt idx="35579">
                  <c:v>0</c:v>
                </c:pt>
                <c:pt idx="35580">
                  <c:v>0</c:v>
                </c:pt>
                <c:pt idx="35581">
                  <c:v>0</c:v>
                </c:pt>
                <c:pt idx="35582">
                  <c:v>0</c:v>
                </c:pt>
                <c:pt idx="35583">
                  <c:v>0</c:v>
                </c:pt>
                <c:pt idx="35584">
                  <c:v>0</c:v>
                </c:pt>
                <c:pt idx="35585">
                  <c:v>0</c:v>
                </c:pt>
                <c:pt idx="35586">
                  <c:v>0</c:v>
                </c:pt>
                <c:pt idx="35587">
                  <c:v>0</c:v>
                </c:pt>
                <c:pt idx="35588">
                  <c:v>0</c:v>
                </c:pt>
                <c:pt idx="35589">
                  <c:v>0</c:v>
                </c:pt>
                <c:pt idx="35590">
                  <c:v>0</c:v>
                </c:pt>
                <c:pt idx="35591">
                  <c:v>0</c:v>
                </c:pt>
                <c:pt idx="35592">
                  <c:v>0</c:v>
                </c:pt>
                <c:pt idx="35593">
                  <c:v>0</c:v>
                </c:pt>
                <c:pt idx="35594">
                  <c:v>0</c:v>
                </c:pt>
                <c:pt idx="35595">
                  <c:v>0</c:v>
                </c:pt>
                <c:pt idx="35596">
                  <c:v>0</c:v>
                </c:pt>
                <c:pt idx="35597">
                  <c:v>0</c:v>
                </c:pt>
                <c:pt idx="35598">
                  <c:v>0</c:v>
                </c:pt>
                <c:pt idx="35599">
                  <c:v>0</c:v>
                </c:pt>
                <c:pt idx="35600">
                  <c:v>0</c:v>
                </c:pt>
                <c:pt idx="35601">
                  <c:v>0</c:v>
                </c:pt>
                <c:pt idx="35602">
                  <c:v>0</c:v>
                </c:pt>
                <c:pt idx="35603">
                  <c:v>0</c:v>
                </c:pt>
                <c:pt idx="35604">
                  <c:v>0</c:v>
                </c:pt>
                <c:pt idx="35605">
                  <c:v>0</c:v>
                </c:pt>
                <c:pt idx="35606">
                  <c:v>0</c:v>
                </c:pt>
                <c:pt idx="35607">
                  <c:v>0</c:v>
                </c:pt>
                <c:pt idx="35608">
                  <c:v>0</c:v>
                </c:pt>
                <c:pt idx="35609">
                  <c:v>0</c:v>
                </c:pt>
                <c:pt idx="35610">
                  <c:v>0</c:v>
                </c:pt>
                <c:pt idx="35611">
                  <c:v>0</c:v>
                </c:pt>
                <c:pt idx="35612">
                  <c:v>0</c:v>
                </c:pt>
                <c:pt idx="35613">
                  <c:v>0</c:v>
                </c:pt>
                <c:pt idx="35614">
                  <c:v>0</c:v>
                </c:pt>
                <c:pt idx="35615">
                  <c:v>0</c:v>
                </c:pt>
                <c:pt idx="35616">
                  <c:v>0</c:v>
                </c:pt>
                <c:pt idx="35617">
                  <c:v>0</c:v>
                </c:pt>
                <c:pt idx="35618">
                  <c:v>0</c:v>
                </c:pt>
                <c:pt idx="35619">
                  <c:v>0</c:v>
                </c:pt>
                <c:pt idx="35620">
                  <c:v>0</c:v>
                </c:pt>
                <c:pt idx="35621">
                  <c:v>0</c:v>
                </c:pt>
                <c:pt idx="35622">
                  <c:v>0</c:v>
                </c:pt>
                <c:pt idx="35623">
                  <c:v>0</c:v>
                </c:pt>
                <c:pt idx="35624">
                  <c:v>0</c:v>
                </c:pt>
                <c:pt idx="35625">
                  <c:v>0</c:v>
                </c:pt>
                <c:pt idx="35626">
                  <c:v>0</c:v>
                </c:pt>
                <c:pt idx="35627">
                  <c:v>0</c:v>
                </c:pt>
                <c:pt idx="35628">
                  <c:v>0</c:v>
                </c:pt>
                <c:pt idx="35629">
                  <c:v>0</c:v>
                </c:pt>
                <c:pt idx="35630">
                  <c:v>0</c:v>
                </c:pt>
                <c:pt idx="35631">
                  <c:v>0</c:v>
                </c:pt>
                <c:pt idx="35632">
                  <c:v>0</c:v>
                </c:pt>
                <c:pt idx="35633">
                  <c:v>0</c:v>
                </c:pt>
                <c:pt idx="35634">
                  <c:v>0</c:v>
                </c:pt>
                <c:pt idx="35635">
                  <c:v>0</c:v>
                </c:pt>
                <c:pt idx="35636">
                  <c:v>0</c:v>
                </c:pt>
                <c:pt idx="35637">
                  <c:v>0</c:v>
                </c:pt>
                <c:pt idx="35638">
                  <c:v>0</c:v>
                </c:pt>
                <c:pt idx="35639">
                  <c:v>0</c:v>
                </c:pt>
                <c:pt idx="35640">
                  <c:v>0</c:v>
                </c:pt>
                <c:pt idx="35641">
                  <c:v>0</c:v>
                </c:pt>
                <c:pt idx="35642">
                  <c:v>0</c:v>
                </c:pt>
                <c:pt idx="35643">
                  <c:v>0</c:v>
                </c:pt>
                <c:pt idx="35644">
                  <c:v>0</c:v>
                </c:pt>
                <c:pt idx="35645">
                  <c:v>0</c:v>
                </c:pt>
                <c:pt idx="35646">
                  <c:v>0</c:v>
                </c:pt>
                <c:pt idx="35647">
                  <c:v>0</c:v>
                </c:pt>
                <c:pt idx="35648">
                  <c:v>0</c:v>
                </c:pt>
                <c:pt idx="35649">
                  <c:v>0</c:v>
                </c:pt>
                <c:pt idx="35650">
                  <c:v>0</c:v>
                </c:pt>
                <c:pt idx="35651">
                  <c:v>0</c:v>
                </c:pt>
                <c:pt idx="35652">
                  <c:v>0</c:v>
                </c:pt>
                <c:pt idx="35653">
                  <c:v>0</c:v>
                </c:pt>
                <c:pt idx="35654">
                  <c:v>0</c:v>
                </c:pt>
                <c:pt idx="35655">
                  <c:v>0</c:v>
                </c:pt>
                <c:pt idx="35656">
                  <c:v>0</c:v>
                </c:pt>
                <c:pt idx="35657">
                  <c:v>0</c:v>
                </c:pt>
                <c:pt idx="35658">
                  <c:v>0</c:v>
                </c:pt>
                <c:pt idx="35659">
                  <c:v>0</c:v>
                </c:pt>
                <c:pt idx="35660">
                  <c:v>0</c:v>
                </c:pt>
                <c:pt idx="35661">
                  <c:v>0</c:v>
                </c:pt>
                <c:pt idx="35662">
                  <c:v>0</c:v>
                </c:pt>
                <c:pt idx="35663">
                  <c:v>0</c:v>
                </c:pt>
                <c:pt idx="35664">
                  <c:v>0</c:v>
                </c:pt>
                <c:pt idx="35665">
                  <c:v>0</c:v>
                </c:pt>
                <c:pt idx="35666">
                  <c:v>0</c:v>
                </c:pt>
                <c:pt idx="35667">
                  <c:v>0</c:v>
                </c:pt>
                <c:pt idx="35668">
                  <c:v>0</c:v>
                </c:pt>
                <c:pt idx="35669">
                  <c:v>0</c:v>
                </c:pt>
                <c:pt idx="35670">
                  <c:v>0</c:v>
                </c:pt>
                <c:pt idx="35671">
                  <c:v>0</c:v>
                </c:pt>
                <c:pt idx="35672">
                  <c:v>0</c:v>
                </c:pt>
                <c:pt idx="35673">
                  <c:v>0</c:v>
                </c:pt>
                <c:pt idx="35674">
                  <c:v>0</c:v>
                </c:pt>
                <c:pt idx="35675">
                  <c:v>0</c:v>
                </c:pt>
                <c:pt idx="35676">
                  <c:v>0</c:v>
                </c:pt>
                <c:pt idx="35677">
                  <c:v>0</c:v>
                </c:pt>
                <c:pt idx="35678">
                  <c:v>0</c:v>
                </c:pt>
                <c:pt idx="35679">
                  <c:v>0</c:v>
                </c:pt>
                <c:pt idx="35680">
                  <c:v>0</c:v>
                </c:pt>
                <c:pt idx="35681">
                  <c:v>0</c:v>
                </c:pt>
                <c:pt idx="35682">
                  <c:v>0</c:v>
                </c:pt>
                <c:pt idx="35683">
                  <c:v>0</c:v>
                </c:pt>
                <c:pt idx="35684">
                  <c:v>0</c:v>
                </c:pt>
                <c:pt idx="35685">
                  <c:v>0</c:v>
                </c:pt>
                <c:pt idx="35686">
                  <c:v>0</c:v>
                </c:pt>
                <c:pt idx="35687">
                  <c:v>0</c:v>
                </c:pt>
                <c:pt idx="35688">
                  <c:v>0</c:v>
                </c:pt>
                <c:pt idx="35689">
                  <c:v>0</c:v>
                </c:pt>
                <c:pt idx="35690">
                  <c:v>0</c:v>
                </c:pt>
                <c:pt idx="35691">
                  <c:v>0</c:v>
                </c:pt>
                <c:pt idx="35692">
                  <c:v>0</c:v>
                </c:pt>
                <c:pt idx="35693">
                  <c:v>0</c:v>
                </c:pt>
                <c:pt idx="35694">
                  <c:v>0</c:v>
                </c:pt>
                <c:pt idx="35695">
                  <c:v>0</c:v>
                </c:pt>
                <c:pt idx="35696">
                  <c:v>0</c:v>
                </c:pt>
                <c:pt idx="35697">
                  <c:v>0</c:v>
                </c:pt>
                <c:pt idx="35698">
                  <c:v>0</c:v>
                </c:pt>
                <c:pt idx="35699">
                  <c:v>0</c:v>
                </c:pt>
                <c:pt idx="35700">
                  <c:v>0</c:v>
                </c:pt>
                <c:pt idx="35701">
                  <c:v>0</c:v>
                </c:pt>
                <c:pt idx="35702">
                  <c:v>0</c:v>
                </c:pt>
                <c:pt idx="35703">
                  <c:v>0</c:v>
                </c:pt>
                <c:pt idx="35704">
                  <c:v>0</c:v>
                </c:pt>
                <c:pt idx="35705">
                  <c:v>0</c:v>
                </c:pt>
                <c:pt idx="35706">
                  <c:v>0</c:v>
                </c:pt>
                <c:pt idx="35707">
                  <c:v>0</c:v>
                </c:pt>
                <c:pt idx="35708">
                  <c:v>0</c:v>
                </c:pt>
                <c:pt idx="35709">
                  <c:v>0</c:v>
                </c:pt>
                <c:pt idx="35710">
                  <c:v>0</c:v>
                </c:pt>
                <c:pt idx="35711">
                  <c:v>0</c:v>
                </c:pt>
                <c:pt idx="35712">
                  <c:v>0</c:v>
                </c:pt>
                <c:pt idx="35713">
                  <c:v>0</c:v>
                </c:pt>
                <c:pt idx="35714">
                  <c:v>0</c:v>
                </c:pt>
                <c:pt idx="35715">
                  <c:v>0</c:v>
                </c:pt>
                <c:pt idx="35716">
                  <c:v>0</c:v>
                </c:pt>
                <c:pt idx="35717">
                  <c:v>0</c:v>
                </c:pt>
                <c:pt idx="35718">
                  <c:v>0</c:v>
                </c:pt>
                <c:pt idx="35719">
                  <c:v>0</c:v>
                </c:pt>
                <c:pt idx="35720">
                  <c:v>0</c:v>
                </c:pt>
                <c:pt idx="35721">
                  <c:v>0</c:v>
                </c:pt>
                <c:pt idx="35722">
                  <c:v>0</c:v>
                </c:pt>
                <c:pt idx="35723">
                  <c:v>0</c:v>
                </c:pt>
                <c:pt idx="35724">
                  <c:v>0</c:v>
                </c:pt>
                <c:pt idx="35725">
                  <c:v>0</c:v>
                </c:pt>
                <c:pt idx="35726">
                  <c:v>0</c:v>
                </c:pt>
                <c:pt idx="35727">
                  <c:v>0</c:v>
                </c:pt>
                <c:pt idx="35728">
                  <c:v>0</c:v>
                </c:pt>
                <c:pt idx="35729">
                  <c:v>0</c:v>
                </c:pt>
                <c:pt idx="35730">
                  <c:v>0</c:v>
                </c:pt>
                <c:pt idx="35731">
                  <c:v>0</c:v>
                </c:pt>
                <c:pt idx="35732">
                  <c:v>0</c:v>
                </c:pt>
                <c:pt idx="35733">
                  <c:v>0</c:v>
                </c:pt>
                <c:pt idx="35734">
                  <c:v>0</c:v>
                </c:pt>
                <c:pt idx="35735">
                  <c:v>0</c:v>
                </c:pt>
                <c:pt idx="35736">
                  <c:v>0</c:v>
                </c:pt>
                <c:pt idx="35737">
                  <c:v>0</c:v>
                </c:pt>
                <c:pt idx="35738">
                  <c:v>0</c:v>
                </c:pt>
                <c:pt idx="35739">
                  <c:v>0</c:v>
                </c:pt>
                <c:pt idx="35740">
                  <c:v>0</c:v>
                </c:pt>
                <c:pt idx="35741">
                  <c:v>0</c:v>
                </c:pt>
                <c:pt idx="35742">
                  <c:v>0</c:v>
                </c:pt>
                <c:pt idx="35743">
                  <c:v>0</c:v>
                </c:pt>
                <c:pt idx="35744">
                  <c:v>0</c:v>
                </c:pt>
                <c:pt idx="35745">
                  <c:v>0</c:v>
                </c:pt>
                <c:pt idx="35746">
                  <c:v>0</c:v>
                </c:pt>
                <c:pt idx="35747">
                  <c:v>0</c:v>
                </c:pt>
                <c:pt idx="35748">
                  <c:v>0</c:v>
                </c:pt>
                <c:pt idx="35749">
                  <c:v>0</c:v>
                </c:pt>
                <c:pt idx="35750">
                  <c:v>0</c:v>
                </c:pt>
                <c:pt idx="35751">
                  <c:v>0</c:v>
                </c:pt>
                <c:pt idx="35752">
                  <c:v>0</c:v>
                </c:pt>
                <c:pt idx="35753">
                  <c:v>0</c:v>
                </c:pt>
                <c:pt idx="35754">
                  <c:v>0</c:v>
                </c:pt>
                <c:pt idx="35755">
                  <c:v>0</c:v>
                </c:pt>
                <c:pt idx="35756">
                  <c:v>0</c:v>
                </c:pt>
                <c:pt idx="35757">
                  <c:v>0</c:v>
                </c:pt>
                <c:pt idx="35758">
                  <c:v>0</c:v>
                </c:pt>
                <c:pt idx="35759">
                  <c:v>0</c:v>
                </c:pt>
                <c:pt idx="35760">
                  <c:v>0</c:v>
                </c:pt>
                <c:pt idx="35761">
                  <c:v>0</c:v>
                </c:pt>
                <c:pt idx="35762">
                  <c:v>0</c:v>
                </c:pt>
                <c:pt idx="35763">
                  <c:v>0</c:v>
                </c:pt>
                <c:pt idx="35764">
                  <c:v>0</c:v>
                </c:pt>
                <c:pt idx="35765">
                  <c:v>0</c:v>
                </c:pt>
                <c:pt idx="35766">
                  <c:v>0</c:v>
                </c:pt>
                <c:pt idx="35767">
                  <c:v>0</c:v>
                </c:pt>
                <c:pt idx="35768">
                  <c:v>0</c:v>
                </c:pt>
                <c:pt idx="35769">
                  <c:v>0</c:v>
                </c:pt>
                <c:pt idx="35770">
                  <c:v>0</c:v>
                </c:pt>
                <c:pt idx="35771">
                  <c:v>0</c:v>
                </c:pt>
                <c:pt idx="35772">
                  <c:v>0</c:v>
                </c:pt>
                <c:pt idx="35773">
                  <c:v>0</c:v>
                </c:pt>
                <c:pt idx="35774">
                  <c:v>0</c:v>
                </c:pt>
                <c:pt idx="35775">
                  <c:v>0</c:v>
                </c:pt>
                <c:pt idx="35776">
                  <c:v>0</c:v>
                </c:pt>
                <c:pt idx="35777">
                  <c:v>0</c:v>
                </c:pt>
                <c:pt idx="35778">
                  <c:v>0</c:v>
                </c:pt>
                <c:pt idx="35779">
                  <c:v>0</c:v>
                </c:pt>
                <c:pt idx="35780">
                  <c:v>0</c:v>
                </c:pt>
                <c:pt idx="35781">
                  <c:v>0</c:v>
                </c:pt>
                <c:pt idx="35782">
                  <c:v>0</c:v>
                </c:pt>
                <c:pt idx="35783">
                  <c:v>0</c:v>
                </c:pt>
                <c:pt idx="35784">
                  <c:v>0</c:v>
                </c:pt>
                <c:pt idx="35785">
                  <c:v>0</c:v>
                </c:pt>
                <c:pt idx="35786">
                  <c:v>0</c:v>
                </c:pt>
                <c:pt idx="35787">
                  <c:v>0</c:v>
                </c:pt>
                <c:pt idx="35788">
                  <c:v>0</c:v>
                </c:pt>
                <c:pt idx="35789">
                  <c:v>0</c:v>
                </c:pt>
                <c:pt idx="35790">
                  <c:v>0</c:v>
                </c:pt>
                <c:pt idx="35791">
                  <c:v>0</c:v>
                </c:pt>
                <c:pt idx="35792">
                  <c:v>0</c:v>
                </c:pt>
                <c:pt idx="35793">
                  <c:v>0</c:v>
                </c:pt>
                <c:pt idx="35794">
                  <c:v>0</c:v>
                </c:pt>
                <c:pt idx="35795">
                  <c:v>0</c:v>
                </c:pt>
                <c:pt idx="35796">
                  <c:v>0</c:v>
                </c:pt>
                <c:pt idx="35797">
                  <c:v>0</c:v>
                </c:pt>
                <c:pt idx="35798">
                  <c:v>0</c:v>
                </c:pt>
                <c:pt idx="35799">
                  <c:v>0</c:v>
                </c:pt>
                <c:pt idx="35800">
                  <c:v>0</c:v>
                </c:pt>
                <c:pt idx="35801">
                  <c:v>0</c:v>
                </c:pt>
                <c:pt idx="35802">
                  <c:v>0</c:v>
                </c:pt>
                <c:pt idx="35803">
                  <c:v>0</c:v>
                </c:pt>
                <c:pt idx="35804">
                  <c:v>0</c:v>
                </c:pt>
                <c:pt idx="35805">
                  <c:v>0</c:v>
                </c:pt>
                <c:pt idx="35806">
                  <c:v>0</c:v>
                </c:pt>
                <c:pt idx="35807">
                  <c:v>0</c:v>
                </c:pt>
                <c:pt idx="35808">
                  <c:v>0</c:v>
                </c:pt>
                <c:pt idx="35809">
                  <c:v>0</c:v>
                </c:pt>
                <c:pt idx="35810">
                  <c:v>0</c:v>
                </c:pt>
                <c:pt idx="35811">
                  <c:v>0</c:v>
                </c:pt>
                <c:pt idx="35812">
                  <c:v>0</c:v>
                </c:pt>
                <c:pt idx="35813">
                  <c:v>0</c:v>
                </c:pt>
                <c:pt idx="35814">
                  <c:v>0</c:v>
                </c:pt>
                <c:pt idx="35815">
                  <c:v>0</c:v>
                </c:pt>
                <c:pt idx="35816">
                  <c:v>0</c:v>
                </c:pt>
                <c:pt idx="35817">
                  <c:v>0</c:v>
                </c:pt>
                <c:pt idx="35818">
                  <c:v>0</c:v>
                </c:pt>
                <c:pt idx="35819">
                  <c:v>0</c:v>
                </c:pt>
                <c:pt idx="35820">
                  <c:v>0</c:v>
                </c:pt>
                <c:pt idx="35821">
                  <c:v>0</c:v>
                </c:pt>
                <c:pt idx="35822">
                  <c:v>0</c:v>
                </c:pt>
                <c:pt idx="35823">
                  <c:v>0</c:v>
                </c:pt>
                <c:pt idx="35824">
                  <c:v>0</c:v>
                </c:pt>
                <c:pt idx="35825">
                  <c:v>0</c:v>
                </c:pt>
                <c:pt idx="35826">
                  <c:v>0</c:v>
                </c:pt>
                <c:pt idx="35827">
                  <c:v>0</c:v>
                </c:pt>
                <c:pt idx="35828">
                  <c:v>0</c:v>
                </c:pt>
                <c:pt idx="35829">
                  <c:v>0</c:v>
                </c:pt>
                <c:pt idx="35830">
                  <c:v>0</c:v>
                </c:pt>
                <c:pt idx="35831">
                  <c:v>0</c:v>
                </c:pt>
                <c:pt idx="35832">
                  <c:v>0</c:v>
                </c:pt>
                <c:pt idx="35833">
                  <c:v>0</c:v>
                </c:pt>
                <c:pt idx="35834">
                  <c:v>0</c:v>
                </c:pt>
                <c:pt idx="35835">
                  <c:v>0</c:v>
                </c:pt>
                <c:pt idx="35836">
                  <c:v>0</c:v>
                </c:pt>
                <c:pt idx="35837">
                  <c:v>0</c:v>
                </c:pt>
                <c:pt idx="35838">
                  <c:v>0</c:v>
                </c:pt>
                <c:pt idx="35839">
                  <c:v>0</c:v>
                </c:pt>
                <c:pt idx="35840">
                  <c:v>0</c:v>
                </c:pt>
                <c:pt idx="35841">
                  <c:v>0</c:v>
                </c:pt>
                <c:pt idx="35842">
                  <c:v>0</c:v>
                </c:pt>
                <c:pt idx="35843">
                  <c:v>0</c:v>
                </c:pt>
                <c:pt idx="35844">
                  <c:v>0</c:v>
                </c:pt>
                <c:pt idx="35845">
                  <c:v>0</c:v>
                </c:pt>
                <c:pt idx="35846">
                  <c:v>0</c:v>
                </c:pt>
                <c:pt idx="35847">
                  <c:v>0</c:v>
                </c:pt>
                <c:pt idx="35848">
                  <c:v>0</c:v>
                </c:pt>
                <c:pt idx="35849">
                  <c:v>0</c:v>
                </c:pt>
                <c:pt idx="35850">
                  <c:v>0</c:v>
                </c:pt>
                <c:pt idx="35851">
                  <c:v>0</c:v>
                </c:pt>
                <c:pt idx="35852">
                  <c:v>0</c:v>
                </c:pt>
                <c:pt idx="35853">
                  <c:v>0</c:v>
                </c:pt>
                <c:pt idx="35854">
                  <c:v>0</c:v>
                </c:pt>
                <c:pt idx="35855">
                  <c:v>0</c:v>
                </c:pt>
                <c:pt idx="35856">
                  <c:v>0</c:v>
                </c:pt>
                <c:pt idx="35857">
                  <c:v>0</c:v>
                </c:pt>
                <c:pt idx="35858">
                  <c:v>0</c:v>
                </c:pt>
                <c:pt idx="35859">
                  <c:v>0</c:v>
                </c:pt>
                <c:pt idx="35860">
                  <c:v>0</c:v>
                </c:pt>
                <c:pt idx="35861">
                  <c:v>0</c:v>
                </c:pt>
                <c:pt idx="35862">
                  <c:v>0</c:v>
                </c:pt>
                <c:pt idx="35863">
                  <c:v>0</c:v>
                </c:pt>
                <c:pt idx="35864">
                  <c:v>0</c:v>
                </c:pt>
                <c:pt idx="35865">
                  <c:v>0</c:v>
                </c:pt>
                <c:pt idx="35866">
                  <c:v>0</c:v>
                </c:pt>
                <c:pt idx="35867">
                  <c:v>0</c:v>
                </c:pt>
                <c:pt idx="35868">
                  <c:v>0</c:v>
                </c:pt>
                <c:pt idx="35869">
                  <c:v>0</c:v>
                </c:pt>
                <c:pt idx="35870">
                  <c:v>0</c:v>
                </c:pt>
                <c:pt idx="35871">
                  <c:v>0</c:v>
                </c:pt>
                <c:pt idx="35872">
                  <c:v>0</c:v>
                </c:pt>
                <c:pt idx="35873">
                  <c:v>0</c:v>
                </c:pt>
                <c:pt idx="35874">
                  <c:v>0</c:v>
                </c:pt>
                <c:pt idx="35875">
                  <c:v>0</c:v>
                </c:pt>
                <c:pt idx="35876">
                  <c:v>0</c:v>
                </c:pt>
                <c:pt idx="35877">
                  <c:v>0</c:v>
                </c:pt>
                <c:pt idx="35878">
                  <c:v>0</c:v>
                </c:pt>
                <c:pt idx="35879">
                  <c:v>0</c:v>
                </c:pt>
                <c:pt idx="35880">
                  <c:v>0</c:v>
                </c:pt>
                <c:pt idx="35881">
                  <c:v>0</c:v>
                </c:pt>
                <c:pt idx="35882">
                  <c:v>0</c:v>
                </c:pt>
                <c:pt idx="35883">
                  <c:v>0</c:v>
                </c:pt>
                <c:pt idx="35884">
                  <c:v>0</c:v>
                </c:pt>
                <c:pt idx="35885">
                  <c:v>0</c:v>
                </c:pt>
                <c:pt idx="35886">
                  <c:v>0</c:v>
                </c:pt>
                <c:pt idx="35887">
                  <c:v>0</c:v>
                </c:pt>
                <c:pt idx="35888">
                  <c:v>0</c:v>
                </c:pt>
                <c:pt idx="35889">
                  <c:v>0</c:v>
                </c:pt>
                <c:pt idx="35890">
                  <c:v>0</c:v>
                </c:pt>
                <c:pt idx="35891">
                  <c:v>0</c:v>
                </c:pt>
                <c:pt idx="35892">
                  <c:v>0</c:v>
                </c:pt>
                <c:pt idx="35893">
                  <c:v>0</c:v>
                </c:pt>
                <c:pt idx="35894">
                  <c:v>0</c:v>
                </c:pt>
                <c:pt idx="35895">
                  <c:v>0</c:v>
                </c:pt>
                <c:pt idx="35896">
                  <c:v>0</c:v>
                </c:pt>
                <c:pt idx="35897">
                  <c:v>0</c:v>
                </c:pt>
                <c:pt idx="35898">
                  <c:v>0</c:v>
                </c:pt>
                <c:pt idx="35899">
                  <c:v>0</c:v>
                </c:pt>
                <c:pt idx="35900">
                  <c:v>0</c:v>
                </c:pt>
                <c:pt idx="35901">
                  <c:v>0</c:v>
                </c:pt>
                <c:pt idx="35902">
                  <c:v>0</c:v>
                </c:pt>
                <c:pt idx="35903">
                  <c:v>0</c:v>
                </c:pt>
                <c:pt idx="35904">
                  <c:v>0</c:v>
                </c:pt>
                <c:pt idx="35905">
                  <c:v>0</c:v>
                </c:pt>
                <c:pt idx="35906">
                  <c:v>0</c:v>
                </c:pt>
                <c:pt idx="35907">
                  <c:v>0</c:v>
                </c:pt>
                <c:pt idx="35908">
                  <c:v>0</c:v>
                </c:pt>
                <c:pt idx="35909">
                  <c:v>0</c:v>
                </c:pt>
                <c:pt idx="35910">
                  <c:v>0</c:v>
                </c:pt>
                <c:pt idx="35911">
                  <c:v>0</c:v>
                </c:pt>
                <c:pt idx="35912">
                  <c:v>0</c:v>
                </c:pt>
                <c:pt idx="35913">
                  <c:v>0</c:v>
                </c:pt>
                <c:pt idx="35914">
                  <c:v>0</c:v>
                </c:pt>
                <c:pt idx="35915">
                  <c:v>0</c:v>
                </c:pt>
                <c:pt idx="35916">
                  <c:v>0</c:v>
                </c:pt>
                <c:pt idx="35917">
                  <c:v>0</c:v>
                </c:pt>
                <c:pt idx="35918">
                  <c:v>0</c:v>
                </c:pt>
                <c:pt idx="35919">
                  <c:v>0</c:v>
                </c:pt>
                <c:pt idx="35920">
                  <c:v>0</c:v>
                </c:pt>
                <c:pt idx="35921">
                  <c:v>0</c:v>
                </c:pt>
                <c:pt idx="35922">
                  <c:v>0</c:v>
                </c:pt>
                <c:pt idx="35923">
                  <c:v>0</c:v>
                </c:pt>
                <c:pt idx="35924">
                  <c:v>0</c:v>
                </c:pt>
                <c:pt idx="35925">
                  <c:v>0</c:v>
                </c:pt>
                <c:pt idx="35926">
                  <c:v>0</c:v>
                </c:pt>
                <c:pt idx="35927">
                  <c:v>0</c:v>
                </c:pt>
                <c:pt idx="35928">
                  <c:v>0</c:v>
                </c:pt>
                <c:pt idx="35929">
                  <c:v>0</c:v>
                </c:pt>
                <c:pt idx="35930">
                  <c:v>0</c:v>
                </c:pt>
                <c:pt idx="35931">
                  <c:v>0</c:v>
                </c:pt>
                <c:pt idx="35932">
                  <c:v>0</c:v>
                </c:pt>
                <c:pt idx="35933">
                  <c:v>0</c:v>
                </c:pt>
                <c:pt idx="35934">
                  <c:v>0</c:v>
                </c:pt>
                <c:pt idx="35935">
                  <c:v>0</c:v>
                </c:pt>
                <c:pt idx="35936">
                  <c:v>0</c:v>
                </c:pt>
                <c:pt idx="35937">
                  <c:v>0</c:v>
                </c:pt>
                <c:pt idx="35938">
                  <c:v>0</c:v>
                </c:pt>
                <c:pt idx="35939">
                  <c:v>0</c:v>
                </c:pt>
                <c:pt idx="35940">
                  <c:v>0</c:v>
                </c:pt>
                <c:pt idx="35941">
                  <c:v>0</c:v>
                </c:pt>
                <c:pt idx="35942">
                  <c:v>0</c:v>
                </c:pt>
                <c:pt idx="35943">
                  <c:v>0</c:v>
                </c:pt>
                <c:pt idx="35944">
                  <c:v>0</c:v>
                </c:pt>
                <c:pt idx="35945">
                  <c:v>0</c:v>
                </c:pt>
                <c:pt idx="35946">
                  <c:v>0</c:v>
                </c:pt>
                <c:pt idx="35947">
                  <c:v>0</c:v>
                </c:pt>
                <c:pt idx="35948">
                  <c:v>0</c:v>
                </c:pt>
                <c:pt idx="35949">
                  <c:v>0</c:v>
                </c:pt>
                <c:pt idx="35950">
                  <c:v>0</c:v>
                </c:pt>
                <c:pt idx="35951">
                  <c:v>0</c:v>
                </c:pt>
                <c:pt idx="35952">
                  <c:v>0</c:v>
                </c:pt>
                <c:pt idx="35953">
                  <c:v>0</c:v>
                </c:pt>
                <c:pt idx="35954">
                  <c:v>0</c:v>
                </c:pt>
                <c:pt idx="35955">
                  <c:v>0</c:v>
                </c:pt>
                <c:pt idx="35956">
                  <c:v>0</c:v>
                </c:pt>
                <c:pt idx="35957">
                  <c:v>0</c:v>
                </c:pt>
                <c:pt idx="35958">
                  <c:v>0</c:v>
                </c:pt>
                <c:pt idx="35959">
                  <c:v>0</c:v>
                </c:pt>
                <c:pt idx="35960">
                  <c:v>0</c:v>
                </c:pt>
                <c:pt idx="35961">
                  <c:v>0</c:v>
                </c:pt>
                <c:pt idx="35962">
                  <c:v>0</c:v>
                </c:pt>
                <c:pt idx="35963">
                  <c:v>0</c:v>
                </c:pt>
                <c:pt idx="35964">
                  <c:v>0</c:v>
                </c:pt>
                <c:pt idx="35965">
                  <c:v>0</c:v>
                </c:pt>
                <c:pt idx="35966">
                  <c:v>24207.7</c:v>
                </c:pt>
                <c:pt idx="35967">
                  <c:v>0</c:v>
                </c:pt>
                <c:pt idx="35968">
                  <c:v>0</c:v>
                </c:pt>
                <c:pt idx="35969">
                  <c:v>0</c:v>
                </c:pt>
                <c:pt idx="35970">
                  <c:v>0</c:v>
                </c:pt>
                <c:pt idx="35971">
                  <c:v>0</c:v>
                </c:pt>
                <c:pt idx="35972">
                  <c:v>0</c:v>
                </c:pt>
                <c:pt idx="35973">
                  <c:v>0</c:v>
                </c:pt>
                <c:pt idx="35974">
                  <c:v>0</c:v>
                </c:pt>
                <c:pt idx="35975">
                  <c:v>0</c:v>
                </c:pt>
                <c:pt idx="35976">
                  <c:v>0</c:v>
                </c:pt>
                <c:pt idx="35977">
                  <c:v>0</c:v>
                </c:pt>
                <c:pt idx="35978">
                  <c:v>0</c:v>
                </c:pt>
                <c:pt idx="35979">
                  <c:v>0</c:v>
                </c:pt>
                <c:pt idx="35980">
                  <c:v>0</c:v>
                </c:pt>
                <c:pt idx="35981">
                  <c:v>0</c:v>
                </c:pt>
                <c:pt idx="35982">
                  <c:v>0</c:v>
                </c:pt>
                <c:pt idx="35983">
                  <c:v>0</c:v>
                </c:pt>
                <c:pt idx="35984">
                  <c:v>0</c:v>
                </c:pt>
                <c:pt idx="35985">
                  <c:v>0</c:v>
                </c:pt>
                <c:pt idx="35986">
                  <c:v>0</c:v>
                </c:pt>
                <c:pt idx="35987">
                  <c:v>0</c:v>
                </c:pt>
                <c:pt idx="35988">
                  <c:v>0</c:v>
                </c:pt>
                <c:pt idx="35989">
                  <c:v>0</c:v>
                </c:pt>
                <c:pt idx="35990">
                  <c:v>0</c:v>
                </c:pt>
                <c:pt idx="35991">
                  <c:v>0</c:v>
                </c:pt>
                <c:pt idx="35992">
                  <c:v>0</c:v>
                </c:pt>
                <c:pt idx="35993">
                  <c:v>0</c:v>
                </c:pt>
                <c:pt idx="35994">
                  <c:v>0</c:v>
                </c:pt>
                <c:pt idx="35995">
                  <c:v>0</c:v>
                </c:pt>
                <c:pt idx="35996">
                  <c:v>0</c:v>
                </c:pt>
                <c:pt idx="35997">
                  <c:v>0</c:v>
                </c:pt>
                <c:pt idx="35998">
                  <c:v>0</c:v>
                </c:pt>
                <c:pt idx="35999">
                  <c:v>0</c:v>
                </c:pt>
                <c:pt idx="36000">
                  <c:v>0</c:v>
                </c:pt>
                <c:pt idx="36001">
                  <c:v>0</c:v>
                </c:pt>
                <c:pt idx="36002">
                  <c:v>0</c:v>
                </c:pt>
                <c:pt idx="36003">
                  <c:v>0</c:v>
                </c:pt>
                <c:pt idx="36004">
                  <c:v>0</c:v>
                </c:pt>
                <c:pt idx="36005">
                  <c:v>0</c:v>
                </c:pt>
                <c:pt idx="36006">
                  <c:v>0</c:v>
                </c:pt>
                <c:pt idx="36007">
                  <c:v>0</c:v>
                </c:pt>
                <c:pt idx="36008">
                  <c:v>0</c:v>
                </c:pt>
                <c:pt idx="36009">
                  <c:v>0</c:v>
                </c:pt>
                <c:pt idx="36010">
                  <c:v>0</c:v>
                </c:pt>
                <c:pt idx="36011">
                  <c:v>0</c:v>
                </c:pt>
                <c:pt idx="36012">
                  <c:v>0</c:v>
                </c:pt>
                <c:pt idx="36013">
                  <c:v>0</c:v>
                </c:pt>
                <c:pt idx="36014">
                  <c:v>0</c:v>
                </c:pt>
                <c:pt idx="36015">
                  <c:v>0</c:v>
                </c:pt>
                <c:pt idx="36016">
                  <c:v>0</c:v>
                </c:pt>
                <c:pt idx="36017">
                  <c:v>0</c:v>
                </c:pt>
                <c:pt idx="36018">
                  <c:v>0</c:v>
                </c:pt>
                <c:pt idx="36019">
                  <c:v>0</c:v>
                </c:pt>
                <c:pt idx="36020">
                  <c:v>0</c:v>
                </c:pt>
                <c:pt idx="36021">
                  <c:v>0</c:v>
                </c:pt>
                <c:pt idx="36022">
                  <c:v>0</c:v>
                </c:pt>
                <c:pt idx="36023">
                  <c:v>0</c:v>
                </c:pt>
                <c:pt idx="36024">
                  <c:v>0</c:v>
                </c:pt>
                <c:pt idx="36025">
                  <c:v>0</c:v>
                </c:pt>
                <c:pt idx="36026">
                  <c:v>0</c:v>
                </c:pt>
                <c:pt idx="36027">
                  <c:v>0</c:v>
                </c:pt>
                <c:pt idx="36028">
                  <c:v>84414.299999999974</c:v>
                </c:pt>
                <c:pt idx="36029">
                  <c:v>0</c:v>
                </c:pt>
                <c:pt idx="36030">
                  <c:v>0</c:v>
                </c:pt>
                <c:pt idx="36031">
                  <c:v>0</c:v>
                </c:pt>
                <c:pt idx="36032">
                  <c:v>0</c:v>
                </c:pt>
                <c:pt idx="36033">
                  <c:v>0</c:v>
                </c:pt>
                <c:pt idx="36034">
                  <c:v>0</c:v>
                </c:pt>
                <c:pt idx="36035">
                  <c:v>0</c:v>
                </c:pt>
                <c:pt idx="36036">
                  <c:v>0</c:v>
                </c:pt>
                <c:pt idx="36037">
                  <c:v>0</c:v>
                </c:pt>
                <c:pt idx="36038">
                  <c:v>0</c:v>
                </c:pt>
                <c:pt idx="36039">
                  <c:v>0</c:v>
                </c:pt>
                <c:pt idx="36040">
                  <c:v>0</c:v>
                </c:pt>
                <c:pt idx="36041">
                  <c:v>0</c:v>
                </c:pt>
                <c:pt idx="36042">
                  <c:v>0</c:v>
                </c:pt>
                <c:pt idx="36043">
                  <c:v>0</c:v>
                </c:pt>
                <c:pt idx="36044">
                  <c:v>0</c:v>
                </c:pt>
                <c:pt idx="36045">
                  <c:v>0</c:v>
                </c:pt>
                <c:pt idx="36046">
                  <c:v>0</c:v>
                </c:pt>
                <c:pt idx="36047">
                  <c:v>0</c:v>
                </c:pt>
                <c:pt idx="36048">
                  <c:v>0</c:v>
                </c:pt>
                <c:pt idx="36049">
                  <c:v>0</c:v>
                </c:pt>
                <c:pt idx="36050">
                  <c:v>0</c:v>
                </c:pt>
                <c:pt idx="36051">
                  <c:v>0</c:v>
                </c:pt>
                <c:pt idx="36052">
                  <c:v>0</c:v>
                </c:pt>
                <c:pt idx="36053">
                  <c:v>0</c:v>
                </c:pt>
                <c:pt idx="36054">
                  <c:v>0</c:v>
                </c:pt>
                <c:pt idx="36055">
                  <c:v>0</c:v>
                </c:pt>
                <c:pt idx="36056">
                  <c:v>0</c:v>
                </c:pt>
                <c:pt idx="36057">
                  <c:v>0</c:v>
                </c:pt>
                <c:pt idx="36058">
                  <c:v>0</c:v>
                </c:pt>
                <c:pt idx="36059">
                  <c:v>0</c:v>
                </c:pt>
                <c:pt idx="36060">
                  <c:v>0</c:v>
                </c:pt>
                <c:pt idx="36061">
                  <c:v>0</c:v>
                </c:pt>
                <c:pt idx="36062">
                  <c:v>0</c:v>
                </c:pt>
                <c:pt idx="36063">
                  <c:v>0</c:v>
                </c:pt>
                <c:pt idx="36064">
                  <c:v>0</c:v>
                </c:pt>
                <c:pt idx="36065">
                  <c:v>0</c:v>
                </c:pt>
                <c:pt idx="36066">
                  <c:v>0</c:v>
                </c:pt>
                <c:pt idx="36067">
                  <c:v>0</c:v>
                </c:pt>
                <c:pt idx="36068">
                  <c:v>0</c:v>
                </c:pt>
                <c:pt idx="36069">
                  <c:v>0</c:v>
                </c:pt>
                <c:pt idx="36070">
                  <c:v>0</c:v>
                </c:pt>
                <c:pt idx="36071">
                  <c:v>0</c:v>
                </c:pt>
                <c:pt idx="36072">
                  <c:v>0</c:v>
                </c:pt>
                <c:pt idx="36073">
                  <c:v>0</c:v>
                </c:pt>
                <c:pt idx="36074">
                  <c:v>0</c:v>
                </c:pt>
                <c:pt idx="36075">
                  <c:v>0</c:v>
                </c:pt>
                <c:pt idx="36076">
                  <c:v>0</c:v>
                </c:pt>
                <c:pt idx="36077">
                  <c:v>0</c:v>
                </c:pt>
                <c:pt idx="36078">
                  <c:v>0</c:v>
                </c:pt>
                <c:pt idx="36079">
                  <c:v>0</c:v>
                </c:pt>
                <c:pt idx="36080">
                  <c:v>0</c:v>
                </c:pt>
                <c:pt idx="36081">
                  <c:v>0</c:v>
                </c:pt>
                <c:pt idx="36082">
                  <c:v>0</c:v>
                </c:pt>
                <c:pt idx="36083">
                  <c:v>0</c:v>
                </c:pt>
                <c:pt idx="36084">
                  <c:v>0</c:v>
                </c:pt>
                <c:pt idx="36085">
                  <c:v>0</c:v>
                </c:pt>
                <c:pt idx="36086">
                  <c:v>0</c:v>
                </c:pt>
                <c:pt idx="36087">
                  <c:v>0</c:v>
                </c:pt>
                <c:pt idx="36088">
                  <c:v>0</c:v>
                </c:pt>
                <c:pt idx="36089">
                  <c:v>0</c:v>
                </c:pt>
                <c:pt idx="36090">
                  <c:v>0</c:v>
                </c:pt>
                <c:pt idx="36091">
                  <c:v>0</c:v>
                </c:pt>
                <c:pt idx="36092">
                  <c:v>0</c:v>
                </c:pt>
                <c:pt idx="36093">
                  <c:v>0</c:v>
                </c:pt>
                <c:pt idx="36094">
                  <c:v>0</c:v>
                </c:pt>
                <c:pt idx="36095">
                  <c:v>0</c:v>
                </c:pt>
                <c:pt idx="36096">
                  <c:v>0</c:v>
                </c:pt>
                <c:pt idx="36097">
                  <c:v>0</c:v>
                </c:pt>
                <c:pt idx="36098">
                  <c:v>0</c:v>
                </c:pt>
                <c:pt idx="36099">
                  <c:v>0</c:v>
                </c:pt>
                <c:pt idx="36100">
                  <c:v>0</c:v>
                </c:pt>
                <c:pt idx="36101">
                  <c:v>0</c:v>
                </c:pt>
                <c:pt idx="36102">
                  <c:v>0</c:v>
                </c:pt>
                <c:pt idx="36103">
                  <c:v>0</c:v>
                </c:pt>
                <c:pt idx="36104">
                  <c:v>0</c:v>
                </c:pt>
                <c:pt idx="36105">
                  <c:v>0</c:v>
                </c:pt>
                <c:pt idx="36106">
                  <c:v>0</c:v>
                </c:pt>
                <c:pt idx="36107">
                  <c:v>0</c:v>
                </c:pt>
                <c:pt idx="36108">
                  <c:v>0</c:v>
                </c:pt>
                <c:pt idx="36109">
                  <c:v>0</c:v>
                </c:pt>
                <c:pt idx="36110">
                  <c:v>0</c:v>
                </c:pt>
                <c:pt idx="36111">
                  <c:v>0</c:v>
                </c:pt>
                <c:pt idx="36112">
                  <c:v>0</c:v>
                </c:pt>
                <c:pt idx="36113">
                  <c:v>0</c:v>
                </c:pt>
                <c:pt idx="36114">
                  <c:v>0</c:v>
                </c:pt>
                <c:pt idx="36115">
                  <c:v>0</c:v>
                </c:pt>
                <c:pt idx="36116">
                  <c:v>0</c:v>
                </c:pt>
                <c:pt idx="36117">
                  <c:v>0</c:v>
                </c:pt>
                <c:pt idx="36118">
                  <c:v>0</c:v>
                </c:pt>
                <c:pt idx="36119">
                  <c:v>0</c:v>
                </c:pt>
                <c:pt idx="36120">
                  <c:v>0</c:v>
                </c:pt>
                <c:pt idx="36121">
                  <c:v>0</c:v>
                </c:pt>
                <c:pt idx="36122">
                  <c:v>0</c:v>
                </c:pt>
                <c:pt idx="36123">
                  <c:v>0</c:v>
                </c:pt>
                <c:pt idx="36124">
                  <c:v>0</c:v>
                </c:pt>
                <c:pt idx="36125">
                  <c:v>0</c:v>
                </c:pt>
                <c:pt idx="36126">
                  <c:v>0</c:v>
                </c:pt>
                <c:pt idx="36127">
                  <c:v>0</c:v>
                </c:pt>
                <c:pt idx="36128">
                  <c:v>0</c:v>
                </c:pt>
                <c:pt idx="36129">
                  <c:v>0</c:v>
                </c:pt>
                <c:pt idx="36130">
                  <c:v>0</c:v>
                </c:pt>
                <c:pt idx="36131">
                  <c:v>0</c:v>
                </c:pt>
                <c:pt idx="36132">
                  <c:v>0</c:v>
                </c:pt>
                <c:pt idx="36133">
                  <c:v>0</c:v>
                </c:pt>
                <c:pt idx="36134">
                  <c:v>0</c:v>
                </c:pt>
                <c:pt idx="36135">
                  <c:v>0</c:v>
                </c:pt>
                <c:pt idx="36136">
                  <c:v>0</c:v>
                </c:pt>
                <c:pt idx="36137">
                  <c:v>0</c:v>
                </c:pt>
                <c:pt idx="36138">
                  <c:v>0</c:v>
                </c:pt>
                <c:pt idx="36139">
                  <c:v>0</c:v>
                </c:pt>
                <c:pt idx="36140">
                  <c:v>0</c:v>
                </c:pt>
                <c:pt idx="36141">
                  <c:v>0</c:v>
                </c:pt>
                <c:pt idx="36142">
                  <c:v>0</c:v>
                </c:pt>
                <c:pt idx="36143">
                  <c:v>0</c:v>
                </c:pt>
                <c:pt idx="36144">
                  <c:v>0</c:v>
                </c:pt>
                <c:pt idx="36145">
                  <c:v>0</c:v>
                </c:pt>
                <c:pt idx="36146">
                  <c:v>0</c:v>
                </c:pt>
                <c:pt idx="36147">
                  <c:v>0</c:v>
                </c:pt>
                <c:pt idx="36148">
                  <c:v>0</c:v>
                </c:pt>
                <c:pt idx="36149">
                  <c:v>0</c:v>
                </c:pt>
                <c:pt idx="36150">
                  <c:v>0</c:v>
                </c:pt>
                <c:pt idx="36151">
                  <c:v>0</c:v>
                </c:pt>
                <c:pt idx="36152">
                  <c:v>0</c:v>
                </c:pt>
                <c:pt idx="36153">
                  <c:v>0</c:v>
                </c:pt>
                <c:pt idx="36154">
                  <c:v>0</c:v>
                </c:pt>
                <c:pt idx="36155">
                  <c:v>0</c:v>
                </c:pt>
                <c:pt idx="36156">
                  <c:v>0</c:v>
                </c:pt>
                <c:pt idx="36157">
                  <c:v>0</c:v>
                </c:pt>
                <c:pt idx="36158">
                  <c:v>0</c:v>
                </c:pt>
                <c:pt idx="36159">
                  <c:v>0</c:v>
                </c:pt>
                <c:pt idx="36160">
                  <c:v>0</c:v>
                </c:pt>
                <c:pt idx="36161">
                  <c:v>0</c:v>
                </c:pt>
                <c:pt idx="36162">
                  <c:v>0</c:v>
                </c:pt>
                <c:pt idx="36163">
                  <c:v>0</c:v>
                </c:pt>
                <c:pt idx="36164">
                  <c:v>0</c:v>
                </c:pt>
                <c:pt idx="36165">
                  <c:v>0</c:v>
                </c:pt>
                <c:pt idx="36166">
                  <c:v>0</c:v>
                </c:pt>
                <c:pt idx="36167">
                  <c:v>0</c:v>
                </c:pt>
                <c:pt idx="36168">
                  <c:v>0</c:v>
                </c:pt>
                <c:pt idx="36169">
                  <c:v>0</c:v>
                </c:pt>
                <c:pt idx="36170">
                  <c:v>0</c:v>
                </c:pt>
                <c:pt idx="36171">
                  <c:v>0</c:v>
                </c:pt>
                <c:pt idx="36172">
                  <c:v>0</c:v>
                </c:pt>
                <c:pt idx="36173">
                  <c:v>0</c:v>
                </c:pt>
                <c:pt idx="36174">
                  <c:v>0</c:v>
                </c:pt>
                <c:pt idx="36175">
                  <c:v>0</c:v>
                </c:pt>
                <c:pt idx="36176">
                  <c:v>0</c:v>
                </c:pt>
                <c:pt idx="36177">
                  <c:v>0</c:v>
                </c:pt>
                <c:pt idx="36178">
                  <c:v>0</c:v>
                </c:pt>
                <c:pt idx="36179">
                  <c:v>0</c:v>
                </c:pt>
                <c:pt idx="36180">
                  <c:v>0</c:v>
                </c:pt>
                <c:pt idx="36181">
                  <c:v>0</c:v>
                </c:pt>
                <c:pt idx="36182">
                  <c:v>0</c:v>
                </c:pt>
                <c:pt idx="36183">
                  <c:v>0</c:v>
                </c:pt>
                <c:pt idx="36184">
                  <c:v>0</c:v>
                </c:pt>
                <c:pt idx="36185">
                  <c:v>0</c:v>
                </c:pt>
                <c:pt idx="36186">
                  <c:v>0</c:v>
                </c:pt>
                <c:pt idx="36187">
                  <c:v>0</c:v>
                </c:pt>
                <c:pt idx="36188">
                  <c:v>0</c:v>
                </c:pt>
                <c:pt idx="36189">
                  <c:v>0</c:v>
                </c:pt>
                <c:pt idx="36190">
                  <c:v>0</c:v>
                </c:pt>
                <c:pt idx="36191">
                  <c:v>0</c:v>
                </c:pt>
                <c:pt idx="36192">
                  <c:v>0</c:v>
                </c:pt>
                <c:pt idx="36193">
                  <c:v>0</c:v>
                </c:pt>
                <c:pt idx="36194">
                  <c:v>0</c:v>
                </c:pt>
                <c:pt idx="36195">
                  <c:v>0</c:v>
                </c:pt>
                <c:pt idx="36196">
                  <c:v>0</c:v>
                </c:pt>
                <c:pt idx="36197">
                  <c:v>0</c:v>
                </c:pt>
                <c:pt idx="36198">
                  <c:v>0</c:v>
                </c:pt>
                <c:pt idx="36199">
                  <c:v>0</c:v>
                </c:pt>
                <c:pt idx="36200">
                  <c:v>0</c:v>
                </c:pt>
                <c:pt idx="36201">
                  <c:v>0</c:v>
                </c:pt>
                <c:pt idx="36202">
                  <c:v>0</c:v>
                </c:pt>
                <c:pt idx="36203">
                  <c:v>0</c:v>
                </c:pt>
                <c:pt idx="36204">
                  <c:v>0</c:v>
                </c:pt>
                <c:pt idx="36205">
                  <c:v>0</c:v>
                </c:pt>
                <c:pt idx="36206">
                  <c:v>0</c:v>
                </c:pt>
                <c:pt idx="36207">
                  <c:v>0</c:v>
                </c:pt>
                <c:pt idx="36208">
                  <c:v>0</c:v>
                </c:pt>
                <c:pt idx="36209">
                  <c:v>0</c:v>
                </c:pt>
                <c:pt idx="36210">
                  <c:v>0</c:v>
                </c:pt>
                <c:pt idx="36211">
                  <c:v>0</c:v>
                </c:pt>
                <c:pt idx="36212">
                  <c:v>0</c:v>
                </c:pt>
                <c:pt idx="36213">
                  <c:v>0</c:v>
                </c:pt>
                <c:pt idx="36214">
                  <c:v>0</c:v>
                </c:pt>
                <c:pt idx="36215">
                  <c:v>0</c:v>
                </c:pt>
                <c:pt idx="36216">
                  <c:v>0</c:v>
                </c:pt>
                <c:pt idx="36217">
                  <c:v>0</c:v>
                </c:pt>
                <c:pt idx="36218">
                  <c:v>0</c:v>
                </c:pt>
                <c:pt idx="36219">
                  <c:v>0</c:v>
                </c:pt>
                <c:pt idx="36220">
                  <c:v>0</c:v>
                </c:pt>
                <c:pt idx="36221">
                  <c:v>0</c:v>
                </c:pt>
                <c:pt idx="36222">
                  <c:v>0</c:v>
                </c:pt>
                <c:pt idx="36223">
                  <c:v>0</c:v>
                </c:pt>
                <c:pt idx="36224">
                  <c:v>0</c:v>
                </c:pt>
                <c:pt idx="36225">
                  <c:v>0</c:v>
                </c:pt>
                <c:pt idx="36226">
                  <c:v>0</c:v>
                </c:pt>
                <c:pt idx="36227">
                  <c:v>0</c:v>
                </c:pt>
                <c:pt idx="36228">
                  <c:v>0</c:v>
                </c:pt>
                <c:pt idx="36229">
                  <c:v>0</c:v>
                </c:pt>
                <c:pt idx="36230">
                  <c:v>0</c:v>
                </c:pt>
                <c:pt idx="36231">
                  <c:v>0</c:v>
                </c:pt>
                <c:pt idx="36232">
                  <c:v>0</c:v>
                </c:pt>
                <c:pt idx="36233">
                  <c:v>0</c:v>
                </c:pt>
                <c:pt idx="36234">
                  <c:v>0</c:v>
                </c:pt>
                <c:pt idx="36235">
                  <c:v>0</c:v>
                </c:pt>
                <c:pt idx="36236">
                  <c:v>0</c:v>
                </c:pt>
                <c:pt idx="36237">
                  <c:v>0</c:v>
                </c:pt>
                <c:pt idx="36238">
                  <c:v>0</c:v>
                </c:pt>
                <c:pt idx="36239">
                  <c:v>0</c:v>
                </c:pt>
                <c:pt idx="36240">
                  <c:v>0</c:v>
                </c:pt>
                <c:pt idx="36241">
                  <c:v>0</c:v>
                </c:pt>
                <c:pt idx="36242">
                  <c:v>0</c:v>
                </c:pt>
                <c:pt idx="36243">
                  <c:v>0</c:v>
                </c:pt>
                <c:pt idx="36244">
                  <c:v>0</c:v>
                </c:pt>
                <c:pt idx="36245">
                  <c:v>0</c:v>
                </c:pt>
                <c:pt idx="36246">
                  <c:v>0</c:v>
                </c:pt>
                <c:pt idx="36247">
                  <c:v>0</c:v>
                </c:pt>
                <c:pt idx="36248">
                  <c:v>0</c:v>
                </c:pt>
                <c:pt idx="36249">
                  <c:v>0</c:v>
                </c:pt>
                <c:pt idx="36250">
                  <c:v>0</c:v>
                </c:pt>
                <c:pt idx="36251">
                  <c:v>0</c:v>
                </c:pt>
                <c:pt idx="36252">
                  <c:v>0</c:v>
                </c:pt>
                <c:pt idx="36253">
                  <c:v>0</c:v>
                </c:pt>
                <c:pt idx="36254">
                  <c:v>0</c:v>
                </c:pt>
                <c:pt idx="36255">
                  <c:v>0</c:v>
                </c:pt>
                <c:pt idx="36256">
                  <c:v>0</c:v>
                </c:pt>
                <c:pt idx="36257">
                  <c:v>0</c:v>
                </c:pt>
                <c:pt idx="36258">
                  <c:v>0</c:v>
                </c:pt>
                <c:pt idx="36259">
                  <c:v>0</c:v>
                </c:pt>
                <c:pt idx="36260">
                  <c:v>0</c:v>
                </c:pt>
                <c:pt idx="36261">
                  <c:v>0</c:v>
                </c:pt>
                <c:pt idx="36262">
                  <c:v>0</c:v>
                </c:pt>
                <c:pt idx="36263">
                  <c:v>0</c:v>
                </c:pt>
                <c:pt idx="36264">
                  <c:v>0</c:v>
                </c:pt>
                <c:pt idx="36265">
                  <c:v>0</c:v>
                </c:pt>
                <c:pt idx="36266">
                  <c:v>0</c:v>
                </c:pt>
                <c:pt idx="36267">
                  <c:v>0</c:v>
                </c:pt>
                <c:pt idx="36268">
                  <c:v>0</c:v>
                </c:pt>
                <c:pt idx="36269">
                  <c:v>0</c:v>
                </c:pt>
                <c:pt idx="36270">
                  <c:v>0</c:v>
                </c:pt>
                <c:pt idx="36271">
                  <c:v>0</c:v>
                </c:pt>
                <c:pt idx="36272">
                  <c:v>0</c:v>
                </c:pt>
                <c:pt idx="36273">
                  <c:v>0</c:v>
                </c:pt>
                <c:pt idx="36274">
                  <c:v>0</c:v>
                </c:pt>
                <c:pt idx="36275">
                  <c:v>0</c:v>
                </c:pt>
                <c:pt idx="36276">
                  <c:v>0</c:v>
                </c:pt>
                <c:pt idx="36277">
                  <c:v>0</c:v>
                </c:pt>
                <c:pt idx="36278">
                  <c:v>0</c:v>
                </c:pt>
                <c:pt idx="36279">
                  <c:v>0</c:v>
                </c:pt>
                <c:pt idx="36280">
                  <c:v>0</c:v>
                </c:pt>
                <c:pt idx="36281">
                  <c:v>0</c:v>
                </c:pt>
                <c:pt idx="36282">
                  <c:v>0</c:v>
                </c:pt>
                <c:pt idx="36283">
                  <c:v>0</c:v>
                </c:pt>
                <c:pt idx="36284">
                  <c:v>0</c:v>
                </c:pt>
                <c:pt idx="36285">
                  <c:v>0</c:v>
                </c:pt>
                <c:pt idx="36286">
                  <c:v>0</c:v>
                </c:pt>
                <c:pt idx="36287">
                  <c:v>0</c:v>
                </c:pt>
                <c:pt idx="36288">
                  <c:v>0</c:v>
                </c:pt>
                <c:pt idx="36289">
                  <c:v>0</c:v>
                </c:pt>
                <c:pt idx="36290">
                  <c:v>0</c:v>
                </c:pt>
                <c:pt idx="36291">
                  <c:v>0</c:v>
                </c:pt>
                <c:pt idx="36292">
                  <c:v>0</c:v>
                </c:pt>
                <c:pt idx="36293">
                  <c:v>0</c:v>
                </c:pt>
                <c:pt idx="36294">
                  <c:v>0</c:v>
                </c:pt>
                <c:pt idx="36295">
                  <c:v>0</c:v>
                </c:pt>
                <c:pt idx="36296">
                  <c:v>0</c:v>
                </c:pt>
                <c:pt idx="36297">
                  <c:v>0</c:v>
                </c:pt>
                <c:pt idx="36298">
                  <c:v>0</c:v>
                </c:pt>
                <c:pt idx="36299">
                  <c:v>0</c:v>
                </c:pt>
                <c:pt idx="36300">
                  <c:v>0</c:v>
                </c:pt>
                <c:pt idx="36301">
                  <c:v>0</c:v>
                </c:pt>
                <c:pt idx="36302">
                  <c:v>0</c:v>
                </c:pt>
                <c:pt idx="36303">
                  <c:v>0</c:v>
                </c:pt>
                <c:pt idx="36304">
                  <c:v>0</c:v>
                </c:pt>
                <c:pt idx="36305">
                  <c:v>0</c:v>
                </c:pt>
                <c:pt idx="36306">
                  <c:v>0</c:v>
                </c:pt>
                <c:pt idx="36307">
                  <c:v>0</c:v>
                </c:pt>
                <c:pt idx="36308">
                  <c:v>0</c:v>
                </c:pt>
                <c:pt idx="36309">
                  <c:v>0</c:v>
                </c:pt>
                <c:pt idx="36310">
                  <c:v>0</c:v>
                </c:pt>
                <c:pt idx="36311">
                  <c:v>0</c:v>
                </c:pt>
                <c:pt idx="36312">
                  <c:v>0</c:v>
                </c:pt>
                <c:pt idx="36313">
                  <c:v>0</c:v>
                </c:pt>
                <c:pt idx="36314">
                  <c:v>0</c:v>
                </c:pt>
                <c:pt idx="36315">
                  <c:v>0</c:v>
                </c:pt>
                <c:pt idx="36316">
                  <c:v>0</c:v>
                </c:pt>
                <c:pt idx="36317">
                  <c:v>0</c:v>
                </c:pt>
                <c:pt idx="36318">
                  <c:v>0</c:v>
                </c:pt>
                <c:pt idx="36319">
                  <c:v>0</c:v>
                </c:pt>
                <c:pt idx="36320">
                  <c:v>0</c:v>
                </c:pt>
                <c:pt idx="36321">
                  <c:v>0</c:v>
                </c:pt>
                <c:pt idx="36322">
                  <c:v>0</c:v>
                </c:pt>
                <c:pt idx="36323">
                  <c:v>0</c:v>
                </c:pt>
                <c:pt idx="36324">
                  <c:v>0</c:v>
                </c:pt>
                <c:pt idx="36325">
                  <c:v>0</c:v>
                </c:pt>
                <c:pt idx="36326">
                  <c:v>0</c:v>
                </c:pt>
                <c:pt idx="36327">
                  <c:v>0</c:v>
                </c:pt>
                <c:pt idx="36328">
                  <c:v>0</c:v>
                </c:pt>
                <c:pt idx="36329">
                  <c:v>0</c:v>
                </c:pt>
                <c:pt idx="36330">
                  <c:v>0</c:v>
                </c:pt>
                <c:pt idx="36331">
                  <c:v>0</c:v>
                </c:pt>
                <c:pt idx="36332">
                  <c:v>0</c:v>
                </c:pt>
                <c:pt idx="36333">
                  <c:v>0</c:v>
                </c:pt>
                <c:pt idx="36334">
                  <c:v>0</c:v>
                </c:pt>
                <c:pt idx="36335">
                  <c:v>0</c:v>
                </c:pt>
                <c:pt idx="36336">
                  <c:v>0</c:v>
                </c:pt>
                <c:pt idx="36337">
                  <c:v>0</c:v>
                </c:pt>
                <c:pt idx="36338">
                  <c:v>0</c:v>
                </c:pt>
                <c:pt idx="36339">
                  <c:v>0</c:v>
                </c:pt>
                <c:pt idx="36340">
                  <c:v>0</c:v>
                </c:pt>
                <c:pt idx="36341">
                  <c:v>0</c:v>
                </c:pt>
                <c:pt idx="36342">
                  <c:v>0</c:v>
                </c:pt>
                <c:pt idx="36343">
                  <c:v>0</c:v>
                </c:pt>
                <c:pt idx="36344">
                  <c:v>0</c:v>
                </c:pt>
                <c:pt idx="36345">
                  <c:v>0</c:v>
                </c:pt>
                <c:pt idx="36346">
                  <c:v>0</c:v>
                </c:pt>
                <c:pt idx="36347">
                  <c:v>0</c:v>
                </c:pt>
                <c:pt idx="36348">
                  <c:v>0</c:v>
                </c:pt>
                <c:pt idx="36349">
                  <c:v>0</c:v>
                </c:pt>
                <c:pt idx="36350">
                  <c:v>0</c:v>
                </c:pt>
                <c:pt idx="36351">
                  <c:v>0</c:v>
                </c:pt>
                <c:pt idx="36352">
                  <c:v>0</c:v>
                </c:pt>
                <c:pt idx="36353">
                  <c:v>0</c:v>
                </c:pt>
                <c:pt idx="36354">
                  <c:v>0</c:v>
                </c:pt>
                <c:pt idx="36355">
                  <c:v>0</c:v>
                </c:pt>
                <c:pt idx="36356">
                  <c:v>0</c:v>
                </c:pt>
                <c:pt idx="36357">
                  <c:v>0</c:v>
                </c:pt>
                <c:pt idx="36358">
                  <c:v>0</c:v>
                </c:pt>
                <c:pt idx="36359">
                  <c:v>0</c:v>
                </c:pt>
                <c:pt idx="36360">
                  <c:v>0</c:v>
                </c:pt>
                <c:pt idx="36361">
                  <c:v>0</c:v>
                </c:pt>
                <c:pt idx="36362">
                  <c:v>0</c:v>
                </c:pt>
                <c:pt idx="36363">
                  <c:v>0</c:v>
                </c:pt>
                <c:pt idx="36364">
                  <c:v>0</c:v>
                </c:pt>
                <c:pt idx="36365">
                  <c:v>0</c:v>
                </c:pt>
                <c:pt idx="36366">
                  <c:v>0</c:v>
                </c:pt>
                <c:pt idx="36367">
                  <c:v>0</c:v>
                </c:pt>
                <c:pt idx="36368">
                  <c:v>0</c:v>
                </c:pt>
                <c:pt idx="36369">
                  <c:v>0</c:v>
                </c:pt>
                <c:pt idx="36370">
                  <c:v>0</c:v>
                </c:pt>
                <c:pt idx="36371">
                  <c:v>0</c:v>
                </c:pt>
                <c:pt idx="36372">
                  <c:v>0</c:v>
                </c:pt>
                <c:pt idx="36373">
                  <c:v>0</c:v>
                </c:pt>
                <c:pt idx="36374">
                  <c:v>0</c:v>
                </c:pt>
                <c:pt idx="36375">
                  <c:v>0</c:v>
                </c:pt>
                <c:pt idx="36376">
                  <c:v>0</c:v>
                </c:pt>
                <c:pt idx="36377">
                  <c:v>0</c:v>
                </c:pt>
                <c:pt idx="36378">
                  <c:v>0</c:v>
                </c:pt>
                <c:pt idx="36379">
                  <c:v>0</c:v>
                </c:pt>
                <c:pt idx="36380">
                  <c:v>0</c:v>
                </c:pt>
                <c:pt idx="36381">
                  <c:v>0</c:v>
                </c:pt>
                <c:pt idx="36382">
                  <c:v>0</c:v>
                </c:pt>
                <c:pt idx="36383">
                  <c:v>0</c:v>
                </c:pt>
                <c:pt idx="36384">
                  <c:v>0</c:v>
                </c:pt>
                <c:pt idx="36385">
                  <c:v>0</c:v>
                </c:pt>
                <c:pt idx="36386">
                  <c:v>0</c:v>
                </c:pt>
                <c:pt idx="36387">
                  <c:v>0</c:v>
                </c:pt>
                <c:pt idx="36388">
                  <c:v>0</c:v>
                </c:pt>
                <c:pt idx="36389">
                  <c:v>0</c:v>
                </c:pt>
                <c:pt idx="36390">
                  <c:v>0</c:v>
                </c:pt>
                <c:pt idx="36391">
                  <c:v>0</c:v>
                </c:pt>
                <c:pt idx="36392">
                  <c:v>0</c:v>
                </c:pt>
                <c:pt idx="36393">
                  <c:v>0</c:v>
                </c:pt>
                <c:pt idx="36394">
                  <c:v>0</c:v>
                </c:pt>
                <c:pt idx="36395">
                  <c:v>0</c:v>
                </c:pt>
                <c:pt idx="36396">
                  <c:v>0</c:v>
                </c:pt>
                <c:pt idx="36397">
                  <c:v>0</c:v>
                </c:pt>
                <c:pt idx="36398">
                  <c:v>0</c:v>
                </c:pt>
                <c:pt idx="36399">
                  <c:v>0</c:v>
                </c:pt>
                <c:pt idx="36400">
                  <c:v>0</c:v>
                </c:pt>
                <c:pt idx="36401">
                  <c:v>0</c:v>
                </c:pt>
                <c:pt idx="36402">
                  <c:v>0</c:v>
                </c:pt>
                <c:pt idx="36403">
                  <c:v>0</c:v>
                </c:pt>
                <c:pt idx="36404">
                  <c:v>0</c:v>
                </c:pt>
                <c:pt idx="36405">
                  <c:v>0</c:v>
                </c:pt>
                <c:pt idx="36406">
                  <c:v>0</c:v>
                </c:pt>
                <c:pt idx="36407">
                  <c:v>0</c:v>
                </c:pt>
                <c:pt idx="36408">
                  <c:v>0</c:v>
                </c:pt>
                <c:pt idx="36409">
                  <c:v>0</c:v>
                </c:pt>
                <c:pt idx="36410">
                  <c:v>0</c:v>
                </c:pt>
                <c:pt idx="36411">
                  <c:v>0</c:v>
                </c:pt>
                <c:pt idx="36412">
                  <c:v>0</c:v>
                </c:pt>
                <c:pt idx="36413">
                  <c:v>0</c:v>
                </c:pt>
                <c:pt idx="36414">
                  <c:v>0</c:v>
                </c:pt>
                <c:pt idx="36415">
                  <c:v>0</c:v>
                </c:pt>
                <c:pt idx="36416">
                  <c:v>0</c:v>
                </c:pt>
                <c:pt idx="36417">
                  <c:v>0</c:v>
                </c:pt>
                <c:pt idx="36418">
                  <c:v>0</c:v>
                </c:pt>
                <c:pt idx="36419">
                  <c:v>0</c:v>
                </c:pt>
                <c:pt idx="36420">
                  <c:v>0</c:v>
                </c:pt>
                <c:pt idx="36421">
                  <c:v>0</c:v>
                </c:pt>
                <c:pt idx="36422">
                  <c:v>0</c:v>
                </c:pt>
                <c:pt idx="36423">
                  <c:v>0</c:v>
                </c:pt>
                <c:pt idx="36424">
                  <c:v>0</c:v>
                </c:pt>
                <c:pt idx="36425">
                  <c:v>0</c:v>
                </c:pt>
                <c:pt idx="36426">
                  <c:v>0</c:v>
                </c:pt>
                <c:pt idx="36427">
                  <c:v>0</c:v>
                </c:pt>
                <c:pt idx="36428">
                  <c:v>0</c:v>
                </c:pt>
                <c:pt idx="36429">
                  <c:v>0</c:v>
                </c:pt>
                <c:pt idx="36430">
                  <c:v>0</c:v>
                </c:pt>
                <c:pt idx="36431">
                  <c:v>0</c:v>
                </c:pt>
                <c:pt idx="36432">
                  <c:v>0</c:v>
                </c:pt>
                <c:pt idx="36433">
                  <c:v>0</c:v>
                </c:pt>
                <c:pt idx="36434">
                  <c:v>634.79999999999995</c:v>
                </c:pt>
                <c:pt idx="36435">
                  <c:v>0</c:v>
                </c:pt>
                <c:pt idx="36436">
                  <c:v>0</c:v>
                </c:pt>
                <c:pt idx="36437">
                  <c:v>0</c:v>
                </c:pt>
                <c:pt idx="36438">
                  <c:v>0</c:v>
                </c:pt>
                <c:pt idx="36439">
                  <c:v>0</c:v>
                </c:pt>
                <c:pt idx="36440">
                  <c:v>0</c:v>
                </c:pt>
                <c:pt idx="36441">
                  <c:v>0</c:v>
                </c:pt>
                <c:pt idx="36442">
                  <c:v>0</c:v>
                </c:pt>
                <c:pt idx="36443">
                  <c:v>0</c:v>
                </c:pt>
                <c:pt idx="36444">
                  <c:v>0</c:v>
                </c:pt>
                <c:pt idx="36445">
                  <c:v>0</c:v>
                </c:pt>
                <c:pt idx="36446">
                  <c:v>0</c:v>
                </c:pt>
                <c:pt idx="36447">
                  <c:v>0</c:v>
                </c:pt>
                <c:pt idx="36448">
                  <c:v>0</c:v>
                </c:pt>
                <c:pt idx="36449">
                  <c:v>0</c:v>
                </c:pt>
                <c:pt idx="36450">
                  <c:v>0</c:v>
                </c:pt>
                <c:pt idx="36451">
                  <c:v>0</c:v>
                </c:pt>
                <c:pt idx="36452">
                  <c:v>0</c:v>
                </c:pt>
                <c:pt idx="36453">
                  <c:v>0</c:v>
                </c:pt>
                <c:pt idx="36454">
                  <c:v>0</c:v>
                </c:pt>
                <c:pt idx="36455">
                  <c:v>0</c:v>
                </c:pt>
                <c:pt idx="36456">
                  <c:v>0</c:v>
                </c:pt>
                <c:pt idx="36457">
                  <c:v>0</c:v>
                </c:pt>
                <c:pt idx="36458">
                  <c:v>0</c:v>
                </c:pt>
                <c:pt idx="36459">
                  <c:v>0</c:v>
                </c:pt>
                <c:pt idx="36460">
                  <c:v>0</c:v>
                </c:pt>
                <c:pt idx="36461">
                  <c:v>0</c:v>
                </c:pt>
                <c:pt idx="36462">
                  <c:v>0</c:v>
                </c:pt>
                <c:pt idx="36463">
                  <c:v>0</c:v>
                </c:pt>
                <c:pt idx="36464">
                  <c:v>0</c:v>
                </c:pt>
                <c:pt idx="36465">
                  <c:v>0</c:v>
                </c:pt>
                <c:pt idx="36466">
                  <c:v>0</c:v>
                </c:pt>
                <c:pt idx="36467">
                  <c:v>0</c:v>
                </c:pt>
                <c:pt idx="36468">
                  <c:v>0</c:v>
                </c:pt>
                <c:pt idx="36469">
                  <c:v>0</c:v>
                </c:pt>
                <c:pt idx="36470">
                  <c:v>0</c:v>
                </c:pt>
                <c:pt idx="36471">
                  <c:v>0</c:v>
                </c:pt>
                <c:pt idx="36472">
                  <c:v>0</c:v>
                </c:pt>
                <c:pt idx="36473">
                  <c:v>0</c:v>
                </c:pt>
                <c:pt idx="36474">
                  <c:v>0</c:v>
                </c:pt>
                <c:pt idx="36475">
                  <c:v>0</c:v>
                </c:pt>
                <c:pt idx="36476">
                  <c:v>0</c:v>
                </c:pt>
                <c:pt idx="36477">
                  <c:v>0</c:v>
                </c:pt>
                <c:pt idx="36478">
                  <c:v>0</c:v>
                </c:pt>
                <c:pt idx="36479">
                  <c:v>0</c:v>
                </c:pt>
                <c:pt idx="36480">
                  <c:v>0</c:v>
                </c:pt>
                <c:pt idx="36481">
                  <c:v>0</c:v>
                </c:pt>
                <c:pt idx="36482">
                  <c:v>0</c:v>
                </c:pt>
                <c:pt idx="36483">
                  <c:v>0</c:v>
                </c:pt>
                <c:pt idx="36484">
                  <c:v>0</c:v>
                </c:pt>
                <c:pt idx="36485">
                  <c:v>0</c:v>
                </c:pt>
                <c:pt idx="36486">
                  <c:v>0</c:v>
                </c:pt>
                <c:pt idx="36487">
                  <c:v>0</c:v>
                </c:pt>
                <c:pt idx="36488">
                  <c:v>0</c:v>
                </c:pt>
                <c:pt idx="36489">
                  <c:v>0</c:v>
                </c:pt>
                <c:pt idx="36490">
                  <c:v>0</c:v>
                </c:pt>
                <c:pt idx="36491">
                  <c:v>0</c:v>
                </c:pt>
                <c:pt idx="36492">
                  <c:v>0</c:v>
                </c:pt>
                <c:pt idx="36493">
                  <c:v>0</c:v>
                </c:pt>
                <c:pt idx="36494">
                  <c:v>0</c:v>
                </c:pt>
                <c:pt idx="36495">
                  <c:v>0</c:v>
                </c:pt>
                <c:pt idx="36496">
                  <c:v>0</c:v>
                </c:pt>
                <c:pt idx="36497">
                  <c:v>0</c:v>
                </c:pt>
                <c:pt idx="36498">
                  <c:v>0</c:v>
                </c:pt>
                <c:pt idx="36499">
                  <c:v>0</c:v>
                </c:pt>
                <c:pt idx="36500">
                  <c:v>0</c:v>
                </c:pt>
                <c:pt idx="36501">
                  <c:v>0</c:v>
                </c:pt>
                <c:pt idx="36502">
                  <c:v>0</c:v>
                </c:pt>
                <c:pt idx="36503">
                  <c:v>0</c:v>
                </c:pt>
                <c:pt idx="36504">
                  <c:v>0</c:v>
                </c:pt>
                <c:pt idx="36505">
                  <c:v>0</c:v>
                </c:pt>
                <c:pt idx="36506">
                  <c:v>0</c:v>
                </c:pt>
                <c:pt idx="36507">
                  <c:v>0</c:v>
                </c:pt>
                <c:pt idx="36508">
                  <c:v>0</c:v>
                </c:pt>
                <c:pt idx="36509">
                  <c:v>0</c:v>
                </c:pt>
                <c:pt idx="36510">
                  <c:v>0</c:v>
                </c:pt>
                <c:pt idx="36511">
                  <c:v>0</c:v>
                </c:pt>
                <c:pt idx="36512">
                  <c:v>0</c:v>
                </c:pt>
                <c:pt idx="36513">
                  <c:v>0</c:v>
                </c:pt>
                <c:pt idx="36514">
                  <c:v>0</c:v>
                </c:pt>
                <c:pt idx="36515">
                  <c:v>0</c:v>
                </c:pt>
                <c:pt idx="36516">
                  <c:v>0</c:v>
                </c:pt>
                <c:pt idx="36517">
                  <c:v>0</c:v>
                </c:pt>
                <c:pt idx="36518">
                  <c:v>0</c:v>
                </c:pt>
                <c:pt idx="36519">
                  <c:v>0</c:v>
                </c:pt>
                <c:pt idx="36520">
                  <c:v>0</c:v>
                </c:pt>
                <c:pt idx="36521">
                  <c:v>0</c:v>
                </c:pt>
                <c:pt idx="36522">
                  <c:v>0</c:v>
                </c:pt>
                <c:pt idx="36523">
                  <c:v>0</c:v>
                </c:pt>
                <c:pt idx="36524">
                  <c:v>0</c:v>
                </c:pt>
                <c:pt idx="36525">
                  <c:v>0</c:v>
                </c:pt>
                <c:pt idx="36526">
                  <c:v>0</c:v>
                </c:pt>
                <c:pt idx="36527">
                  <c:v>0</c:v>
                </c:pt>
                <c:pt idx="36528">
                  <c:v>0</c:v>
                </c:pt>
                <c:pt idx="36529">
                  <c:v>0</c:v>
                </c:pt>
                <c:pt idx="36530">
                  <c:v>0</c:v>
                </c:pt>
                <c:pt idx="36531">
                  <c:v>0</c:v>
                </c:pt>
                <c:pt idx="36532">
                  <c:v>0</c:v>
                </c:pt>
                <c:pt idx="36533">
                  <c:v>0</c:v>
                </c:pt>
                <c:pt idx="36534">
                  <c:v>0</c:v>
                </c:pt>
                <c:pt idx="36535">
                  <c:v>0</c:v>
                </c:pt>
                <c:pt idx="36536">
                  <c:v>0</c:v>
                </c:pt>
                <c:pt idx="36537">
                  <c:v>0</c:v>
                </c:pt>
                <c:pt idx="36538">
                  <c:v>0</c:v>
                </c:pt>
                <c:pt idx="36539">
                  <c:v>0</c:v>
                </c:pt>
                <c:pt idx="36540">
                  <c:v>0</c:v>
                </c:pt>
                <c:pt idx="36541">
                  <c:v>0</c:v>
                </c:pt>
                <c:pt idx="36542">
                  <c:v>0</c:v>
                </c:pt>
                <c:pt idx="36543">
                  <c:v>0</c:v>
                </c:pt>
                <c:pt idx="36544">
                  <c:v>0</c:v>
                </c:pt>
                <c:pt idx="36545">
                  <c:v>0</c:v>
                </c:pt>
                <c:pt idx="36546">
                  <c:v>0</c:v>
                </c:pt>
                <c:pt idx="36547">
                  <c:v>0</c:v>
                </c:pt>
                <c:pt idx="36548">
                  <c:v>0</c:v>
                </c:pt>
                <c:pt idx="36549">
                  <c:v>0</c:v>
                </c:pt>
                <c:pt idx="36550">
                  <c:v>0</c:v>
                </c:pt>
                <c:pt idx="36551">
                  <c:v>0</c:v>
                </c:pt>
                <c:pt idx="36552">
                  <c:v>0</c:v>
                </c:pt>
                <c:pt idx="36553">
                  <c:v>0</c:v>
                </c:pt>
                <c:pt idx="36554">
                  <c:v>0</c:v>
                </c:pt>
                <c:pt idx="36555">
                  <c:v>0</c:v>
                </c:pt>
                <c:pt idx="36556">
                  <c:v>0</c:v>
                </c:pt>
                <c:pt idx="36557">
                  <c:v>0</c:v>
                </c:pt>
                <c:pt idx="36558">
                  <c:v>0</c:v>
                </c:pt>
                <c:pt idx="36559">
                  <c:v>0</c:v>
                </c:pt>
                <c:pt idx="36560">
                  <c:v>0</c:v>
                </c:pt>
                <c:pt idx="36561">
                  <c:v>0</c:v>
                </c:pt>
                <c:pt idx="36562">
                  <c:v>0</c:v>
                </c:pt>
                <c:pt idx="36563">
                  <c:v>0</c:v>
                </c:pt>
                <c:pt idx="36564">
                  <c:v>0</c:v>
                </c:pt>
                <c:pt idx="36565">
                  <c:v>0</c:v>
                </c:pt>
                <c:pt idx="36566">
                  <c:v>0</c:v>
                </c:pt>
                <c:pt idx="36567">
                  <c:v>0</c:v>
                </c:pt>
                <c:pt idx="36568">
                  <c:v>0</c:v>
                </c:pt>
                <c:pt idx="36569">
                  <c:v>0</c:v>
                </c:pt>
                <c:pt idx="36570">
                  <c:v>0</c:v>
                </c:pt>
                <c:pt idx="36571">
                  <c:v>0</c:v>
                </c:pt>
                <c:pt idx="36572">
                  <c:v>0</c:v>
                </c:pt>
                <c:pt idx="36573">
                  <c:v>0</c:v>
                </c:pt>
                <c:pt idx="36574">
                  <c:v>0</c:v>
                </c:pt>
                <c:pt idx="36575">
                  <c:v>0</c:v>
                </c:pt>
                <c:pt idx="36576">
                  <c:v>0</c:v>
                </c:pt>
                <c:pt idx="36577">
                  <c:v>0</c:v>
                </c:pt>
                <c:pt idx="36578">
                  <c:v>0</c:v>
                </c:pt>
                <c:pt idx="36579">
                  <c:v>0</c:v>
                </c:pt>
                <c:pt idx="36580">
                  <c:v>0</c:v>
                </c:pt>
                <c:pt idx="36581">
                  <c:v>0</c:v>
                </c:pt>
                <c:pt idx="36582">
                  <c:v>0</c:v>
                </c:pt>
                <c:pt idx="36583">
                  <c:v>0</c:v>
                </c:pt>
                <c:pt idx="36584">
                  <c:v>0</c:v>
                </c:pt>
                <c:pt idx="36585">
                  <c:v>0</c:v>
                </c:pt>
                <c:pt idx="36586">
                  <c:v>0</c:v>
                </c:pt>
                <c:pt idx="36587">
                  <c:v>0</c:v>
                </c:pt>
                <c:pt idx="36588">
                  <c:v>0</c:v>
                </c:pt>
                <c:pt idx="36589">
                  <c:v>0</c:v>
                </c:pt>
                <c:pt idx="36590">
                  <c:v>0</c:v>
                </c:pt>
                <c:pt idx="36591">
                  <c:v>0</c:v>
                </c:pt>
                <c:pt idx="36592">
                  <c:v>0</c:v>
                </c:pt>
                <c:pt idx="36593">
                  <c:v>0</c:v>
                </c:pt>
                <c:pt idx="36594">
                  <c:v>0</c:v>
                </c:pt>
                <c:pt idx="36595">
                  <c:v>0</c:v>
                </c:pt>
                <c:pt idx="36596">
                  <c:v>0</c:v>
                </c:pt>
                <c:pt idx="36597">
                  <c:v>0</c:v>
                </c:pt>
                <c:pt idx="36598">
                  <c:v>0</c:v>
                </c:pt>
                <c:pt idx="36599">
                  <c:v>0</c:v>
                </c:pt>
                <c:pt idx="36600">
                  <c:v>0</c:v>
                </c:pt>
                <c:pt idx="36601">
                  <c:v>0</c:v>
                </c:pt>
                <c:pt idx="36602">
                  <c:v>0</c:v>
                </c:pt>
                <c:pt idx="36603">
                  <c:v>0</c:v>
                </c:pt>
                <c:pt idx="36604">
                  <c:v>0</c:v>
                </c:pt>
                <c:pt idx="36605">
                  <c:v>0</c:v>
                </c:pt>
                <c:pt idx="36606">
                  <c:v>0</c:v>
                </c:pt>
                <c:pt idx="36607">
                  <c:v>0</c:v>
                </c:pt>
                <c:pt idx="36608">
                  <c:v>0</c:v>
                </c:pt>
                <c:pt idx="36609">
                  <c:v>0</c:v>
                </c:pt>
                <c:pt idx="36610">
                  <c:v>0</c:v>
                </c:pt>
                <c:pt idx="36611">
                  <c:v>0</c:v>
                </c:pt>
                <c:pt idx="36612">
                  <c:v>0</c:v>
                </c:pt>
                <c:pt idx="36613">
                  <c:v>0</c:v>
                </c:pt>
                <c:pt idx="36614">
                  <c:v>0</c:v>
                </c:pt>
                <c:pt idx="36615">
                  <c:v>0</c:v>
                </c:pt>
                <c:pt idx="36616">
                  <c:v>0</c:v>
                </c:pt>
                <c:pt idx="36617">
                  <c:v>0</c:v>
                </c:pt>
                <c:pt idx="36618">
                  <c:v>0</c:v>
                </c:pt>
                <c:pt idx="36619">
                  <c:v>0</c:v>
                </c:pt>
                <c:pt idx="36620">
                  <c:v>0</c:v>
                </c:pt>
                <c:pt idx="36621">
                  <c:v>0</c:v>
                </c:pt>
                <c:pt idx="36622">
                  <c:v>0</c:v>
                </c:pt>
                <c:pt idx="36623">
                  <c:v>0</c:v>
                </c:pt>
                <c:pt idx="36624">
                  <c:v>0</c:v>
                </c:pt>
                <c:pt idx="36625">
                  <c:v>0</c:v>
                </c:pt>
                <c:pt idx="36626">
                  <c:v>0</c:v>
                </c:pt>
                <c:pt idx="36627">
                  <c:v>0</c:v>
                </c:pt>
                <c:pt idx="36628">
                  <c:v>0</c:v>
                </c:pt>
                <c:pt idx="36629">
                  <c:v>0</c:v>
                </c:pt>
                <c:pt idx="36630">
                  <c:v>0</c:v>
                </c:pt>
                <c:pt idx="36631">
                  <c:v>0</c:v>
                </c:pt>
                <c:pt idx="36632">
                  <c:v>0</c:v>
                </c:pt>
                <c:pt idx="36633">
                  <c:v>0</c:v>
                </c:pt>
                <c:pt idx="36634">
                  <c:v>0</c:v>
                </c:pt>
                <c:pt idx="36635">
                  <c:v>0</c:v>
                </c:pt>
                <c:pt idx="36636">
                  <c:v>0</c:v>
                </c:pt>
                <c:pt idx="36637">
                  <c:v>0</c:v>
                </c:pt>
                <c:pt idx="36638">
                  <c:v>0</c:v>
                </c:pt>
                <c:pt idx="36639">
                  <c:v>0</c:v>
                </c:pt>
                <c:pt idx="36640">
                  <c:v>0</c:v>
                </c:pt>
                <c:pt idx="36641">
                  <c:v>0</c:v>
                </c:pt>
                <c:pt idx="36642">
                  <c:v>0</c:v>
                </c:pt>
                <c:pt idx="36643">
                  <c:v>0</c:v>
                </c:pt>
                <c:pt idx="36644">
                  <c:v>0</c:v>
                </c:pt>
                <c:pt idx="36645">
                  <c:v>0</c:v>
                </c:pt>
                <c:pt idx="36646">
                  <c:v>0</c:v>
                </c:pt>
                <c:pt idx="36647">
                  <c:v>0</c:v>
                </c:pt>
                <c:pt idx="36648">
                  <c:v>0</c:v>
                </c:pt>
                <c:pt idx="36649">
                  <c:v>0</c:v>
                </c:pt>
                <c:pt idx="36650">
                  <c:v>0</c:v>
                </c:pt>
                <c:pt idx="36651">
                  <c:v>0</c:v>
                </c:pt>
                <c:pt idx="36652">
                  <c:v>0</c:v>
                </c:pt>
                <c:pt idx="36653">
                  <c:v>0</c:v>
                </c:pt>
                <c:pt idx="36654">
                  <c:v>0</c:v>
                </c:pt>
                <c:pt idx="36655">
                  <c:v>0</c:v>
                </c:pt>
                <c:pt idx="36656">
                  <c:v>0</c:v>
                </c:pt>
                <c:pt idx="36657">
                  <c:v>0</c:v>
                </c:pt>
                <c:pt idx="36658">
                  <c:v>0</c:v>
                </c:pt>
                <c:pt idx="36659">
                  <c:v>0</c:v>
                </c:pt>
                <c:pt idx="36660">
                  <c:v>0</c:v>
                </c:pt>
                <c:pt idx="36661">
                  <c:v>0</c:v>
                </c:pt>
                <c:pt idx="36662">
                  <c:v>0</c:v>
                </c:pt>
                <c:pt idx="36663">
                  <c:v>0</c:v>
                </c:pt>
                <c:pt idx="36664">
                  <c:v>0</c:v>
                </c:pt>
                <c:pt idx="36665">
                  <c:v>0</c:v>
                </c:pt>
                <c:pt idx="36666">
                  <c:v>0</c:v>
                </c:pt>
                <c:pt idx="36667">
                  <c:v>0</c:v>
                </c:pt>
                <c:pt idx="36668">
                  <c:v>0</c:v>
                </c:pt>
                <c:pt idx="36669">
                  <c:v>0</c:v>
                </c:pt>
                <c:pt idx="36670">
                  <c:v>0</c:v>
                </c:pt>
                <c:pt idx="36671">
                  <c:v>0</c:v>
                </c:pt>
                <c:pt idx="36672">
                  <c:v>0</c:v>
                </c:pt>
                <c:pt idx="36673">
                  <c:v>0</c:v>
                </c:pt>
                <c:pt idx="36674">
                  <c:v>0</c:v>
                </c:pt>
                <c:pt idx="36675">
                  <c:v>0</c:v>
                </c:pt>
                <c:pt idx="36676">
                  <c:v>0</c:v>
                </c:pt>
                <c:pt idx="36677">
                  <c:v>0</c:v>
                </c:pt>
                <c:pt idx="36678">
                  <c:v>0</c:v>
                </c:pt>
                <c:pt idx="36679">
                  <c:v>0</c:v>
                </c:pt>
                <c:pt idx="36680">
                  <c:v>0</c:v>
                </c:pt>
                <c:pt idx="36681">
                  <c:v>0</c:v>
                </c:pt>
                <c:pt idx="36682">
                  <c:v>0</c:v>
                </c:pt>
                <c:pt idx="36683">
                  <c:v>216658.7999999999</c:v>
                </c:pt>
                <c:pt idx="36684">
                  <c:v>0</c:v>
                </c:pt>
                <c:pt idx="36685">
                  <c:v>0</c:v>
                </c:pt>
                <c:pt idx="36686">
                  <c:v>0</c:v>
                </c:pt>
                <c:pt idx="36687">
                  <c:v>0</c:v>
                </c:pt>
                <c:pt idx="36688">
                  <c:v>0</c:v>
                </c:pt>
                <c:pt idx="36689">
                  <c:v>0</c:v>
                </c:pt>
                <c:pt idx="36690">
                  <c:v>0</c:v>
                </c:pt>
                <c:pt idx="36691">
                  <c:v>0</c:v>
                </c:pt>
                <c:pt idx="36692">
                  <c:v>0</c:v>
                </c:pt>
                <c:pt idx="36693">
                  <c:v>0</c:v>
                </c:pt>
                <c:pt idx="36694">
                  <c:v>0</c:v>
                </c:pt>
                <c:pt idx="36695">
                  <c:v>0</c:v>
                </c:pt>
                <c:pt idx="36696">
                  <c:v>0</c:v>
                </c:pt>
                <c:pt idx="36697">
                  <c:v>0</c:v>
                </c:pt>
                <c:pt idx="36698">
                  <c:v>0</c:v>
                </c:pt>
                <c:pt idx="36699">
                  <c:v>0</c:v>
                </c:pt>
                <c:pt idx="36700">
                  <c:v>0</c:v>
                </c:pt>
                <c:pt idx="36701">
                  <c:v>0</c:v>
                </c:pt>
                <c:pt idx="36702">
                  <c:v>0</c:v>
                </c:pt>
                <c:pt idx="36703">
                  <c:v>0</c:v>
                </c:pt>
                <c:pt idx="36704">
                  <c:v>0</c:v>
                </c:pt>
                <c:pt idx="36705">
                  <c:v>0</c:v>
                </c:pt>
                <c:pt idx="36706">
                  <c:v>0</c:v>
                </c:pt>
                <c:pt idx="36707">
                  <c:v>0</c:v>
                </c:pt>
                <c:pt idx="36708">
                  <c:v>0</c:v>
                </c:pt>
                <c:pt idx="36709">
                  <c:v>0</c:v>
                </c:pt>
                <c:pt idx="36710">
                  <c:v>0</c:v>
                </c:pt>
                <c:pt idx="36711">
                  <c:v>0</c:v>
                </c:pt>
                <c:pt idx="36712">
                  <c:v>0</c:v>
                </c:pt>
                <c:pt idx="36713">
                  <c:v>0</c:v>
                </c:pt>
                <c:pt idx="36714">
                  <c:v>0</c:v>
                </c:pt>
                <c:pt idx="36715">
                  <c:v>0</c:v>
                </c:pt>
                <c:pt idx="36716">
                  <c:v>0</c:v>
                </c:pt>
                <c:pt idx="36717">
                  <c:v>0</c:v>
                </c:pt>
                <c:pt idx="36718">
                  <c:v>0</c:v>
                </c:pt>
                <c:pt idx="36719">
                  <c:v>0</c:v>
                </c:pt>
                <c:pt idx="36720">
                  <c:v>0</c:v>
                </c:pt>
                <c:pt idx="36721">
                  <c:v>0</c:v>
                </c:pt>
                <c:pt idx="36722">
                  <c:v>0</c:v>
                </c:pt>
                <c:pt idx="36723">
                  <c:v>0</c:v>
                </c:pt>
                <c:pt idx="36724">
                  <c:v>0</c:v>
                </c:pt>
                <c:pt idx="36725">
                  <c:v>0</c:v>
                </c:pt>
                <c:pt idx="36726">
                  <c:v>0</c:v>
                </c:pt>
                <c:pt idx="36727">
                  <c:v>0</c:v>
                </c:pt>
                <c:pt idx="36728">
                  <c:v>0</c:v>
                </c:pt>
                <c:pt idx="36729">
                  <c:v>0</c:v>
                </c:pt>
                <c:pt idx="36730">
                  <c:v>0</c:v>
                </c:pt>
                <c:pt idx="36731">
                  <c:v>0</c:v>
                </c:pt>
                <c:pt idx="36732">
                  <c:v>0</c:v>
                </c:pt>
                <c:pt idx="36733">
                  <c:v>0</c:v>
                </c:pt>
                <c:pt idx="36734">
                  <c:v>0</c:v>
                </c:pt>
                <c:pt idx="36735">
                  <c:v>0</c:v>
                </c:pt>
                <c:pt idx="36736">
                  <c:v>0</c:v>
                </c:pt>
                <c:pt idx="36737">
                  <c:v>0</c:v>
                </c:pt>
                <c:pt idx="36738">
                  <c:v>0</c:v>
                </c:pt>
                <c:pt idx="36739">
                  <c:v>0</c:v>
                </c:pt>
                <c:pt idx="36740">
                  <c:v>0</c:v>
                </c:pt>
                <c:pt idx="36741">
                  <c:v>0</c:v>
                </c:pt>
                <c:pt idx="36742">
                  <c:v>0</c:v>
                </c:pt>
                <c:pt idx="36743">
                  <c:v>0</c:v>
                </c:pt>
                <c:pt idx="36744">
                  <c:v>0</c:v>
                </c:pt>
                <c:pt idx="36745">
                  <c:v>0</c:v>
                </c:pt>
                <c:pt idx="36746">
                  <c:v>0</c:v>
                </c:pt>
                <c:pt idx="36747">
                  <c:v>0</c:v>
                </c:pt>
                <c:pt idx="36748">
                  <c:v>0</c:v>
                </c:pt>
                <c:pt idx="36749">
                  <c:v>0</c:v>
                </c:pt>
                <c:pt idx="36750">
                  <c:v>0</c:v>
                </c:pt>
                <c:pt idx="36751">
                  <c:v>0</c:v>
                </c:pt>
                <c:pt idx="36752">
                  <c:v>0</c:v>
                </c:pt>
                <c:pt idx="36753">
                  <c:v>0</c:v>
                </c:pt>
                <c:pt idx="36754">
                  <c:v>0</c:v>
                </c:pt>
                <c:pt idx="36755">
                  <c:v>0</c:v>
                </c:pt>
                <c:pt idx="36756">
                  <c:v>0</c:v>
                </c:pt>
                <c:pt idx="36757">
                  <c:v>0</c:v>
                </c:pt>
                <c:pt idx="36758">
                  <c:v>0</c:v>
                </c:pt>
                <c:pt idx="36759">
                  <c:v>0</c:v>
                </c:pt>
                <c:pt idx="36760">
                  <c:v>0</c:v>
                </c:pt>
                <c:pt idx="36761">
                  <c:v>0</c:v>
                </c:pt>
                <c:pt idx="36762">
                  <c:v>0</c:v>
                </c:pt>
                <c:pt idx="36763">
                  <c:v>0</c:v>
                </c:pt>
                <c:pt idx="36764">
                  <c:v>0</c:v>
                </c:pt>
                <c:pt idx="36765">
                  <c:v>0</c:v>
                </c:pt>
                <c:pt idx="36766">
                  <c:v>0</c:v>
                </c:pt>
                <c:pt idx="36767">
                  <c:v>0</c:v>
                </c:pt>
                <c:pt idx="36768">
                  <c:v>0</c:v>
                </c:pt>
                <c:pt idx="36769">
                  <c:v>0</c:v>
                </c:pt>
                <c:pt idx="36770">
                  <c:v>0</c:v>
                </c:pt>
                <c:pt idx="36771">
                  <c:v>0</c:v>
                </c:pt>
                <c:pt idx="36772">
                  <c:v>0</c:v>
                </c:pt>
                <c:pt idx="36773">
                  <c:v>0</c:v>
                </c:pt>
                <c:pt idx="36774">
                  <c:v>0</c:v>
                </c:pt>
                <c:pt idx="36775">
                  <c:v>0</c:v>
                </c:pt>
                <c:pt idx="36776">
                  <c:v>0</c:v>
                </c:pt>
                <c:pt idx="36777">
                  <c:v>0</c:v>
                </c:pt>
                <c:pt idx="36778">
                  <c:v>0</c:v>
                </c:pt>
                <c:pt idx="36779">
                  <c:v>0</c:v>
                </c:pt>
                <c:pt idx="36780">
                  <c:v>0</c:v>
                </c:pt>
                <c:pt idx="36781">
                  <c:v>0</c:v>
                </c:pt>
                <c:pt idx="36782">
                  <c:v>0</c:v>
                </c:pt>
                <c:pt idx="36783">
                  <c:v>0</c:v>
                </c:pt>
                <c:pt idx="36784">
                  <c:v>0</c:v>
                </c:pt>
                <c:pt idx="36785">
                  <c:v>0</c:v>
                </c:pt>
                <c:pt idx="36786">
                  <c:v>0</c:v>
                </c:pt>
                <c:pt idx="36787">
                  <c:v>0</c:v>
                </c:pt>
                <c:pt idx="36788">
                  <c:v>0</c:v>
                </c:pt>
                <c:pt idx="36789">
                  <c:v>0</c:v>
                </c:pt>
                <c:pt idx="36790">
                  <c:v>0</c:v>
                </c:pt>
                <c:pt idx="36791">
                  <c:v>0</c:v>
                </c:pt>
                <c:pt idx="36792">
                  <c:v>0</c:v>
                </c:pt>
                <c:pt idx="36793">
                  <c:v>0</c:v>
                </c:pt>
                <c:pt idx="36794">
                  <c:v>0</c:v>
                </c:pt>
                <c:pt idx="36795">
                  <c:v>0</c:v>
                </c:pt>
                <c:pt idx="36796">
                  <c:v>0</c:v>
                </c:pt>
                <c:pt idx="36797">
                  <c:v>0</c:v>
                </c:pt>
                <c:pt idx="36798">
                  <c:v>0</c:v>
                </c:pt>
                <c:pt idx="36799">
                  <c:v>0</c:v>
                </c:pt>
                <c:pt idx="36800">
                  <c:v>0</c:v>
                </c:pt>
                <c:pt idx="36801">
                  <c:v>0</c:v>
                </c:pt>
                <c:pt idx="36802">
                  <c:v>0</c:v>
                </c:pt>
                <c:pt idx="36803">
                  <c:v>0</c:v>
                </c:pt>
                <c:pt idx="36804">
                  <c:v>0</c:v>
                </c:pt>
                <c:pt idx="36805">
                  <c:v>0</c:v>
                </c:pt>
                <c:pt idx="36806">
                  <c:v>0</c:v>
                </c:pt>
                <c:pt idx="36807">
                  <c:v>0</c:v>
                </c:pt>
                <c:pt idx="36808">
                  <c:v>0</c:v>
                </c:pt>
                <c:pt idx="36809">
                  <c:v>0</c:v>
                </c:pt>
                <c:pt idx="36810">
                  <c:v>0</c:v>
                </c:pt>
                <c:pt idx="36811">
                  <c:v>0</c:v>
                </c:pt>
                <c:pt idx="36812">
                  <c:v>0</c:v>
                </c:pt>
                <c:pt idx="36813">
                  <c:v>0</c:v>
                </c:pt>
                <c:pt idx="36814">
                  <c:v>0</c:v>
                </c:pt>
                <c:pt idx="36815">
                  <c:v>0</c:v>
                </c:pt>
                <c:pt idx="36816">
                  <c:v>0</c:v>
                </c:pt>
                <c:pt idx="36817">
                  <c:v>0</c:v>
                </c:pt>
                <c:pt idx="36818">
                  <c:v>0</c:v>
                </c:pt>
                <c:pt idx="36819">
                  <c:v>0</c:v>
                </c:pt>
                <c:pt idx="36820">
                  <c:v>0</c:v>
                </c:pt>
                <c:pt idx="36821">
                  <c:v>0</c:v>
                </c:pt>
                <c:pt idx="36822">
                  <c:v>0</c:v>
                </c:pt>
                <c:pt idx="36823">
                  <c:v>0</c:v>
                </c:pt>
                <c:pt idx="36824">
                  <c:v>0</c:v>
                </c:pt>
                <c:pt idx="36825">
                  <c:v>0</c:v>
                </c:pt>
                <c:pt idx="36826">
                  <c:v>0</c:v>
                </c:pt>
                <c:pt idx="36827">
                  <c:v>0</c:v>
                </c:pt>
                <c:pt idx="36828">
                  <c:v>0</c:v>
                </c:pt>
                <c:pt idx="36829">
                  <c:v>0</c:v>
                </c:pt>
                <c:pt idx="36830">
                  <c:v>0</c:v>
                </c:pt>
                <c:pt idx="36831">
                  <c:v>0</c:v>
                </c:pt>
                <c:pt idx="36832">
                  <c:v>0</c:v>
                </c:pt>
                <c:pt idx="36833">
                  <c:v>0</c:v>
                </c:pt>
                <c:pt idx="36834">
                  <c:v>0</c:v>
                </c:pt>
                <c:pt idx="36835">
                  <c:v>0</c:v>
                </c:pt>
                <c:pt idx="36836">
                  <c:v>0</c:v>
                </c:pt>
                <c:pt idx="36837">
                  <c:v>0</c:v>
                </c:pt>
                <c:pt idx="36838">
                  <c:v>0</c:v>
                </c:pt>
                <c:pt idx="36839">
                  <c:v>0</c:v>
                </c:pt>
                <c:pt idx="36840">
                  <c:v>0</c:v>
                </c:pt>
                <c:pt idx="36841">
                  <c:v>0</c:v>
                </c:pt>
                <c:pt idx="36842">
                  <c:v>0</c:v>
                </c:pt>
                <c:pt idx="36843">
                  <c:v>155822.50000000009</c:v>
                </c:pt>
                <c:pt idx="36844">
                  <c:v>0</c:v>
                </c:pt>
                <c:pt idx="36845">
                  <c:v>0</c:v>
                </c:pt>
                <c:pt idx="36846">
                  <c:v>0</c:v>
                </c:pt>
                <c:pt idx="36847">
                  <c:v>0</c:v>
                </c:pt>
                <c:pt idx="36848">
                  <c:v>0</c:v>
                </c:pt>
                <c:pt idx="36849">
                  <c:v>0</c:v>
                </c:pt>
                <c:pt idx="36850">
                  <c:v>0</c:v>
                </c:pt>
                <c:pt idx="36851">
                  <c:v>0</c:v>
                </c:pt>
                <c:pt idx="36852">
                  <c:v>0</c:v>
                </c:pt>
                <c:pt idx="36853">
                  <c:v>0</c:v>
                </c:pt>
                <c:pt idx="36854">
                  <c:v>0</c:v>
                </c:pt>
                <c:pt idx="36855">
                  <c:v>0</c:v>
                </c:pt>
                <c:pt idx="36856">
                  <c:v>0</c:v>
                </c:pt>
                <c:pt idx="36857">
                  <c:v>0</c:v>
                </c:pt>
                <c:pt idx="36858">
                  <c:v>0</c:v>
                </c:pt>
                <c:pt idx="36859">
                  <c:v>0</c:v>
                </c:pt>
                <c:pt idx="36860">
                  <c:v>0</c:v>
                </c:pt>
                <c:pt idx="36861">
                  <c:v>0</c:v>
                </c:pt>
                <c:pt idx="36862">
                  <c:v>0</c:v>
                </c:pt>
                <c:pt idx="36863">
                  <c:v>0</c:v>
                </c:pt>
                <c:pt idx="36864">
                  <c:v>0</c:v>
                </c:pt>
                <c:pt idx="36865">
                  <c:v>0</c:v>
                </c:pt>
                <c:pt idx="36866">
                  <c:v>0</c:v>
                </c:pt>
                <c:pt idx="36867">
                  <c:v>0</c:v>
                </c:pt>
                <c:pt idx="36868">
                  <c:v>0</c:v>
                </c:pt>
                <c:pt idx="36869">
                  <c:v>0</c:v>
                </c:pt>
                <c:pt idx="36870">
                  <c:v>0</c:v>
                </c:pt>
                <c:pt idx="36871">
                  <c:v>0</c:v>
                </c:pt>
                <c:pt idx="36872">
                  <c:v>0</c:v>
                </c:pt>
                <c:pt idx="36873">
                  <c:v>0</c:v>
                </c:pt>
                <c:pt idx="36874">
                  <c:v>0</c:v>
                </c:pt>
                <c:pt idx="36875">
                  <c:v>0</c:v>
                </c:pt>
                <c:pt idx="36876">
                  <c:v>0</c:v>
                </c:pt>
                <c:pt idx="36877">
                  <c:v>0</c:v>
                </c:pt>
                <c:pt idx="36878">
                  <c:v>0</c:v>
                </c:pt>
                <c:pt idx="36879">
                  <c:v>0</c:v>
                </c:pt>
                <c:pt idx="36880">
                  <c:v>0</c:v>
                </c:pt>
                <c:pt idx="36881">
                  <c:v>0</c:v>
                </c:pt>
                <c:pt idx="36882">
                  <c:v>0</c:v>
                </c:pt>
                <c:pt idx="36883">
                  <c:v>0</c:v>
                </c:pt>
                <c:pt idx="36884">
                  <c:v>0</c:v>
                </c:pt>
                <c:pt idx="36885">
                  <c:v>0</c:v>
                </c:pt>
                <c:pt idx="36886">
                  <c:v>0</c:v>
                </c:pt>
                <c:pt idx="36887">
                  <c:v>0</c:v>
                </c:pt>
                <c:pt idx="36888">
                  <c:v>0</c:v>
                </c:pt>
                <c:pt idx="36889">
                  <c:v>0</c:v>
                </c:pt>
                <c:pt idx="36890">
                  <c:v>0</c:v>
                </c:pt>
                <c:pt idx="36891">
                  <c:v>0</c:v>
                </c:pt>
                <c:pt idx="36892">
                  <c:v>0</c:v>
                </c:pt>
                <c:pt idx="36893">
                  <c:v>0</c:v>
                </c:pt>
                <c:pt idx="36894">
                  <c:v>0</c:v>
                </c:pt>
                <c:pt idx="36895">
                  <c:v>0</c:v>
                </c:pt>
                <c:pt idx="36896">
                  <c:v>0</c:v>
                </c:pt>
                <c:pt idx="36897">
                  <c:v>0</c:v>
                </c:pt>
                <c:pt idx="36898">
                  <c:v>0</c:v>
                </c:pt>
                <c:pt idx="36899">
                  <c:v>0</c:v>
                </c:pt>
                <c:pt idx="36900">
                  <c:v>0</c:v>
                </c:pt>
                <c:pt idx="36901">
                  <c:v>0</c:v>
                </c:pt>
                <c:pt idx="36902">
                  <c:v>0</c:v>
                </c:pt>
                <c:pt idx="36903">
                  <c:v>0</c:v>
                </c:pt>
                <c:pt idx="36904">
                  <c:v>0</c:v>
                </c:pt>
                <c:pt idx="36905">
                  <c:v>0</c:v>
                </c:pt>
                <c:pt idx="36906">
                  <c:v>0</c:v>
                </c:pt>
                <c:pt idx="36907">
                  <c:v>0</c:v>
                </c:pt>
                <c:pt idx="36908">
                  <c:v>0</c:v>
                </c:pt>
                <c:pt idx="36909">
                  <c:v>0</c:v>
                </c:pt>
                <c:pt idx="36910">
                  <c:v>0</c:v>
                </c:pt>
                <c:pt idx="36911">
                  <c:v>0</c:v>
                </c:pt>
                <c:pt idx="36912">
                  <c:v>0</c:v>
                </c:pt>
                <c:pt idx="36913">
                  <c:v>0</c:v>
                </c:pt>
                <c:pt idx="36914">
                  <c:v>0</c:v>
                </c:pt>
                <c:pt idx="36915">
                  <c:v>0</c:v>
                </c:pt>
                <c:pt idx="36916">
                  <c:v>0</c:v>
                </c:pt>
                <c:pt idx="36917">
                  <c:v>0</c:v>
                </c:pt>
                <c:pt idx="36918">
                  <c:v>0</c:v>
                </c:pt>
                <c:pt idx="36919">
                  <c:v>0</c:v>
                </c:pt>
                <c:pt idx="36920">
                  <c:v>0</c:v>
                </c:pt>
                <c:pt idx="36921">
                  <c:v>0</c:v>
                </c:pt>
                <c:pt idx="36922">
                  <c:v>0</c:v>
                </c:pt>
                <c:pt idx="36923">
                  <c:v>0</c:v>
                </c:pt>
                <c:pt idx="36924">
                  <c:v>0</c:v>
                </c:pt>
                <c:pt idx="36925">
                  <c:v>0</c:v>
                </c:pt>
                <c:pt idx="36926">
                  <c:v>0</c:v>
                </c:pt>
                <c:pt idx="36927">
                  <c:v>0</c:v>
                </c:pt>
                <c:pt idx="36928">
                  <c:v>0</c:v>
                </c:pt>
                <c:pt idx="36929">
                  <c:v>0</c:v>
                </c:pt>
                <c:pt idx="36930">
                  <c:v>0</c:v>
                </c:pt>
                <c:pt idx="36931">
                  <c:v>0</c:v>
                </c:pt>
                <c:pt idx="36932">
                  <c:v>0</c:v>
                </c:pt>
                <c:pt idx="36933">
                  <c:v>0</c:v>
                </c:pt>
                <c:pt idx="36934">
                  <c:v>0</c:v>
                </c:pt>
                <c:pt idx="36935">
                  <c:v>0</c:v>
                </c:pt>
                <c:pt idx="36936">
                  <c:v>0</c:v>
                </c:pt>
                <c:pt idx="36937">
                  <c:v>0</c:v>
                </c:pt>
                <c:pt idx="36938">
                  <c:v>0</c:v>
                </c:pt>
                <c:pt idx="36939">
                  <c:v>0</c:v>
                </c:pt>
                <c:pt idx="36940">
                  <c:v>0</c:v>
                </c:pt>
                <c:pt idx="36941">
                  <c:v>0</c:v>
                </c:pt>
                <c:pt idx="36942">
                  <c:v>0</c:v>
                </c:pt>
                <c:pt idx="36943">
                  <c:v>0</c:v>
                </c:pt>
                <c:pt idx="36944">
                  <c:v>0</c:v>
                </c:pt>
                <c:pt idx="36945">
                  <c:v>0</c:v>
                </c:pt>
                <c:pt idx="36946">
                  <c:v>0</c:v>
                </c:pt>
                <c:pt idx="36947">
                  <c:v>0</c:v>
                </c:pt>
                <c:pt idx="36948">
                  <c:v>0</c:v>
                </c:pt>
                <c:pt idx="36949">
                  <c:v>0</c:v>
                </c:pt>
                <c:pt idx="36950">
                  <c:v>0</c:v>
                </c:pt>
                <c:pt idx="36951">
                  <c:v>0</c:v>
                </c:pt>
                <c:pt idx="36952">
                  <c:v>0</c:v>
                </c:pt>
                <c:pt idx="36953">
                  <c:v>0</c:v>
                </c:pt>
                <c:pt idx="36954">
                  <c:v>0</c:v>
                </c:pt>
                <c:pt idx="36955">
                  <c:v>0</c:v>
                </c:pt>
                <c:pt idx="36956">
                  <c:v>0</c:v>
                </c:pt>
                <c:pt idx="36957">
                  <c:v>0</c:v>
                </c:pt>
                <c:pt idx="36958">
                  <c:v>0</c:v>
                </c:pt>
                <c:pt idx="36959">
                  <c:v>0</c:v>
                </c:pt>
                <c:pt idx="36960">
                  <c:v>0</c:v>
                </c:pt>
                <c:pt idx="36961">
                  <c:v>0</c:v>
                </c:pt>
                <c:pt idx="36962">
                  <c:v>0</c:v>
                </c:pt>
                <c:pt idx="36963">
                  <c:v>0</c:v>
                </c:pt>
                <c:pt idx="36964">
                  <c:v>0</c:v>
                </c:pt>
                <c:pt idx="36965">
                  <c:v>0</c:v>
                </c:pt>
                <c:pt idx="36966">
                  <c:v>0</c:v>
                </c:pt>
                <c:pt idx="36967">
                  <c:v>0</c:v>
                </c:pt>
                <c:pt idx="36968">
                  <c:v>0</c:v>
                </c:pt>
                <c:pt idx="36969">
                  <c:v>0</c:v>
                </c:pt>
                <c:pt idx="36970">
                  <c:v>0</c:v>
                </c:pt>
                <c:pt idx="36971">
                  <c:v>0</c:v>
                </c:pt>
                <c:pt idx="36972">
                  <c:v>0</c:v>
                </c:pt>
                <c:pt idx="36973">
                  <c:v>0</c:v>
                </c:pt>
                <c:pt idx="36974">
                  <c:v>0</c:v>
                </c:pt>
                <c:pt idx="36975">
                  <c:v>0</c:v>
                </c:pt>
                <c:pt idx="36976">
                  <c:v>0</c:v>
                </c:pt>
                <c:pt idx="36977">
                  <c:v>0</c:v>
                </c:pt>
                <c:pt idx="36978">
                  <c:v>0</c:v>
                </c:pt>
                <c:pt idx="36979">
                  <c:v>0</c:v>
                </c:pt>
                <c:pt idx="36980">
                  <c:v>0</c:v>
                </c:pt>
                <c:pt idx="36981">
                  <c:v>0</c:v>
                </c:pt>
                <c:pt idx="36982">
                  <c:v>0</c:v>
                </c:pt>
                <c:pt idx="36983">
                  <c:v>0</c:v>
                </c:pt>
                <c:pt idx="36984">
                  <c:v>0</c:v>
                </c:pt>
                <c:pt idx="36985">
                  <c:v>0</c:v>
                </c:pt>
                <c:pt idx="36986">
                  <c:v>0</c:v>
                </c:pt>
                <c:pt idx="36987">
                  <c:v>0</c:v>
                </c:pt>
                <c:pt idx="36988">
                  <c:v>0</c:v>
                </c:pt>
                <c:pt idx="36989">
                  <c:v>0</c:v>
                </c:pt>
                <c:pt idx="36990">
                  <c:v>0</c:v>
                </c:pt>
                <c:pt idx="36991">
                  <c:v>0</c:v>
                </c:pt>
                <c:pt idx="36992">
                  <c:v>0</c:v>
                </c:pt>
                <c:pt idx="36993">
                  <c:v>0</c:v>
                </c:pt>
                <c:pt idx="36994">
                  <c:v>0</c:v>
                </c:pt>
                <c:pt idx="36995">
                  <c:v>0</c:v>
                </c:pt>
                <c:pt idx="36996">
                  <c:v>0</c:v>
                </c:pt>
                <c:pt idx="36997">
                  <c:v>0</c:v>
                </c:pt>
                <c:pt idx="36998">
                  <c:v>0</c:v>
                </c:pt>
                <c:pt idx="36999">
                  <c:v>0</c:v>
                </c:pt>
                <c:pt idx="37000">
                  <c:v>0</c:v>
                </c:pt>
                <c:pt idx="37001">
                  <c:v>0</c:v>
                </c:pt>
                <c:pt idx="37002">
                  <c:v>0</c:v>
                </c:pt>
                <c:pt idx="37003">
                  <c:v>0</c:v>
                </c:pt>
                <c:pt idx="37004">
                  <c:v>0</c:v>
                </c:pt>
                <c:pt idx="37005">
                  <c:v>0</c:v>
                </c:pt>
                <c:pt idx="37006">
                  <c:v>0</c:v>
                </c:pt>
                <c:pt idx="37007">
                  <c:v>0</c:v>
                </c:pt>
                <c:pt idx="37008">
                  <c:v>0</c:v>
                </c:pt>
                <c:pt idx="37009">
                  <c:v>0</c:v>
                </c:pt>
                <c:pt idx="37010">
                  <c:v>0</c:v>
                </c:pt>
                <c:pt idx="37011">
                  <c:v>0</c:v>
                </c:pt>
                <c:pt idx="37012">
                  <c:v>0</c:v>
                </c:pt>
                <c:pt idx="37013">
                  <c:v>0</c:v>
                </c:pt>
                <c:pt idx="37014">
                  <c:v>0</c:v>
                </c:pt>
                <c:pt idx="37015">
                  <c:v>0</c:v>
                </c:pt>
                <c:pt idx="37016">
                  <c:v>0</c:v>
                </c:pt>
                <c:pt idx="37017">
                  <c:v>0</c:v>
                </c:pt>
                <c:pt idx="37018">
                  <c:v>0</c:v>
                </c:pt>
                <c:pt idx="37019">
                  <c:v>0</c:v>
                </c:pt>
                <c:pt idx="37020">
                  <c:v>0</c:v>
                </c:pt>
                <c:pt idx="37021">
                  <c:v>0</c:v>
                </c:pt>
                <c:pt idx="37022">
                  <c:v>0</c:v>
                </c:pt>
                <c:pt idx="37023">
                  <c:v>0</c:v>
                </c:pt>
                <c:pt idx="37024">
                  <c:v>0</c:v>
                </c:pt>
                <c:pt idx="37025">
                  <c:v>0</c:v>
                </c:pt>
                <c:pt idx="37026">
                  <c:v>0</c:v>
                </c:pt>
                <c:pt idx="37027">
                  <c:v>0</c:v>
                </c:pt>
                <c:pt idx="37028">
                  <c:v>0</c:v>
                </c:pt>
                <c:pt idx="37029">
                  <c:v>0</c:v>
                </c:pt>
                <c:pt idx="37030">
                  <c:v>0</c:v>
                </c:pt>
                <c:pt idx="37031">
                  <c:v>0</c:v>
                </c:pt>
                <c:pt idx="37032">
                  <c:v>0</c:v>
                </c:pt>
                <c:pt idx="37033">
                  <c:v>0</c:v>
                </c:pt>
                <c:pt idx="37034">
                  <c:v>0</c:v>
                </c:pt>
                <c:pt idx="37035">
                  <c:v>0</c:v>
                </c:pt>
                <c:pt idx="37036">
                  <c:v>0</c:v>
                </c:pt>
                <c:pt idx="37037">
                  <c:v>0</c:v>
                </c:pt>
                <c:pt idx="37038">
                  <c:v>0</c:v>
                </c:pt>
                <c:pt idx="37039">
                  <c:v>0</c:v>
                </c:pt>
                <c:pt idx="37040">
                  <c:v>0</c:v>
                </c:pt>
                <c:pt idx="37041">
                  <c:v>0</c:v>
                </c:pt>
                <c:pt idx="37042">
                  <c:v>0</c:v>
                </c:pt>
                <c:pt idx="37043">
                  <c:v>0</c:v>
                </c:pt>
                <c:pt idx="37044">
                  <c:v>0</c:v>
                </c:pt>
                <c:pt idx="37045">
                  <c:v>0</c:v>
                </c:pt>
                <c:pt idx="37046">
                  <c:v>0</c:v>
                </c:pt>
                <c:pt idx="37047">
                  <c:v>0</c:v>
                </c:pt>
                <c:pt idx="37048">
                  <c:v>0</c:v>
                </c:pt>
                <c:pt idx="37049">
                  <c:v>0</c:v>
                </c:pt>
                <c:pt idx="37050">
                  <c:v>0</c:v>
                </c:pt>
                <c:pt idx="37051">
                  <c:v>0</c:v>
                </c:pt>
                <c:pt idx="37052">
                  <c:v>0</c:v>
                </c:pt>
                <c:pt idx="37053">
                  <c:v>0</c:v>
                </c:pt>
                <c:pt idx="37054">
                  <c:v>0</c:v>
                </c:pt>
                <c:pt idx="37055">
                  <c:v>0</c:v>
                </c:pt>
                <c:pt idx="37056">
                  <c:v>0</c:v>
                </c:pt>
                <c:pt idx="37057">
                  <c:v>0</c:v>
                </c:pt>
                <c:pt idx="37058">
                  <c:v>0</c:v>
                </c:pt>
                <c:pt idx="37059">
                  <c:v>0</c:v>
                </c:pt>
                <c:pt idx="37060">
                  <c:v>0</c:v>
                </c:pt>
                <c:pt idx="37061">
                  <c:v>0</c:v>
                </c:pt>
                <c:pt idx="37062">
                  <c:v>0</c:v>
                </c:pt>
                <c:pt idx="37063">
                  <c:v>0</c:v>
                </c:pt>
                <c:pt idx="37064">
                  <c:v>0</c:v>
                </c:pt>
                <c:pt idx="37065">
                  <c:v>0</c:v>
                </c:pt>
                <c:pt idx="37066">
                  <c:v>0</c:v>
                </c:pt>
                <c:pt idx="37067">
                  <c:v>0</c:v>
                </c:pt>
                <c:pt idx="37068">
                  <c:v>0</c:v>
                </c:pt>
                <c:pt idx="37069">
                  <c:v>0</c:v>
                </c:pt>
                <c:pt idx="37070">
                  <c:v>0</c:v>
                </c:pt>
                <c:pt idx="37071">
                  <c:v>0</c:v>
                </c:pt>
                <c:pt idx="37072">
                  <c:v>0</c:v>
                </c:pt>
                <c:pt idx="37073">
                  <c:v>0</c:v>
                </c:pt>
                <c:pt idx="37074">
                  <c:v>0</c:v>
                </c:pt>
                <c:pt idx="37075">
                  <c:v>0</c:v>
                </c:pt>
                <c:pt idx="37076">
                  <c:v>0</c:v>
                </c:pt>
                <c:pt idx="37077">
                  <c:v>0</c:v>
                </c:pt>
                <c:pt idx="37078">
                  <c:v>0</c:v>
                </c:pt>
                <c:pt idx="37079">
                  <c:v>0</c:v>
                </c:pt>
                <c:pt idx="37080">
                  <c:v>0</c:v>
                </c:pt>
                <c:pt idx="37081">
                  <c:v>0</c:v>
                </c:pt>
                <c:pt idx="37082">
                  <c:v>0</c:v>
                </c:pt>
                <c:pt idx="37083">
                  <c:v>0</c:v>
                </c:pt>
                <c:pt idx="37084">
                  <c:v>0</c:v>
                </c:pt>
                <c:pt idx="37085">
                  <c:v>0</c:v>
                </c:pt>
                <c:pt idx="37086">
                  <c:v>0</c:v>
                </c:pt>
                <c:pt idx="37087">
                  <c:v>0</c:v>
                </c:pt>
                <c:pt idx="37088">
                  <c:v>0</c:v>
                </c:pt>
                <c:pt idx="37089">
                  <c:v>0</c:v>
                </c:pt>
                <c:pt idx="37090">
                  <c:v>0</c:v>
                </c:pt>
                <c:pt idx="37091">
                  <c:v>0</c:v>
                </c:pt>
                <c:pt idx="37092">
                  <c:v>0</c:v>
                </c:pt>
                <c:pt idx="37093">
                  <c:v>0</c:v>
                </c:pt>
                <c:pt idx="37094">
                  <c:v>0</c:v>
                </c:pt>
                <c:pt idx="37095">
                  <c:v>0</c:v>
                </c:pt>
                <c:pt idx="37096">
                  <c:v>0</c:v>
                </c:pt>
                <c:pt idx="37097">
                  <c:v>0</c:v>
                </c:pt>
                <c:pt idx="37098">
                  <c:v>0</c:v>
                </c:pt>
                <c:pt idx="37099">
                  <c:v>0</c:v>
                </c:pt>
                <c:pt idx="37100">
                  <c:v>0</c:v>
                </c:pt>
                <c:pt idx="37101">
                  <c:v>0</c:v>
                </c:pt>
                <c:pt idx="37102">
                  <c:v>119200.49999999999</c:v>
                </c:pt>
                <c:pt idx="37103">
                  <c:v>0</c:v>
                </c:pt>
                <c:pt idx="37104">
                  <c:v>0</c:v>
                </c:pt>
                <c:pt idx="37105">
                  <c:v>0</c:v>
                </c:pt>
                <c:pt idx="37106">
                  <c:v>0</c:v>
                </c:pt>
                <c:pt idx="37107">
                  <c:v>0</c:v>
                </c:pt>
                <c:pt idx="37108">
                  <c:v>0</c:v>
                </c:pt>
                <c:pt idx="37109">
                  <c:v>0</c:v>
                </c:pt>
                <c:pt idx="37110">
                  <c:v>0</c:v>
                </c:pt>
                <c:pt idx="37111">
                  <c:v>0</c:v>
                </c:pt>
                <c:pt idx="37112">
                  <c:v>0</c:v>
                </c:pt>
                <c:pt idx="37113">
                  <c:v>0</c:v>
                </c:pt>
                <c:pt idx="37114">
                  <c:v>0</c:v>
                </c:pt>
                <c:pt idx="37115">
                  <c:v>0</c:v>
                </c:pt>
                <c:pt idx="37116">
                  <c:v>0</c:v>
                </c:pt>
                <c:pt idx="37117">
                  <c:v>0</c:v>
                </c:pt>
                <c:pt idx="37118">
                  <c:v>0</c:v>
                </c:pt>
                <c:pt idx="37119">
                  <c:v>0</c:v>
                </c:pt>
                <c:pt idx="37120">
                  <c:v>0</c:v>
                </c:pt>
                <c:pt idx="37121">
                  <c:v>0</c:v>
                </c:pt>
                <c:pt idx="37122">
                  <c:v>0</c:v>
                </c:pt>
                <c:pt idx="37123">
                  <c:v>0</c:v>
                </c:pt>
                <c:pt idx="37124">
                  <c:v>0</c:v>
                </c:pt>
                <c:pt idx="37125">
                  <c:v>0</c:v>
                </c:pt>
                <c:pt idx="37126">
                  <c:v>0</c:v>
                </c:pt>
                <c:pt idx="37127">
                  <c:v>0</c:v>
                </c:pt>
                <c:pt idx="37128">
                  <c:v>0</c:v>
                </c:pt>
                <c:pt idx="37129">
                  <c:v>0</c:v>
                </c:pt>
                <c:pt idx="37130">
                  <c:v>0</c:v>
                </c:pt>
                <c:pt idx="37131">
                  <c:v>0</c:v>
                </c:pt>
                <c:pt idx="37132">
                  <c:v>0</c:v>
                </c:pt>
                <c:pt idx="37133">
                  <c:v>0</c:v>
                </c:pt>
                <c:pt idx="37134">
                  <c:v>0</c:v>
                </c:pt>
                <c:pt idx="37135">
                  <c:v>0</c:v>
                </c:pt>
                <c:pt idx="37136">
                  <c:v>0</c:v>
                </c:pt>
                <c:pt idx="37137">
                  <c:v>0</c:v>
                </c:pt>
                <c:pt idx="37138">
                  <c:v>0</c:v>
                </c:pt>
                <c:pt idx="37139">
                  <c:v>0</c:v>
                </c:pt>
                <c:pt idx="37140">
                  <c:v>0</c:v>
                </c:pt>
                <c:pt idx="37141">
                  <c:v>0</c:v>
                </c:pt>
                <c:pt idx="37142">
                  <c:v>0</c:v>
                </c:pt>
                <c:pt idx="37143">
                  <c:v>0</c:v>
                </c:pt>
                <c:pt idx="37144">
                  <c:v>0</c:v>
                </c:pt>
                <c:pt idx="37145">
                  <c:v>0</c:v>
                </c:pt>
                <c:pt idx="37146">
                  <c:v>0</c:v>
                </c:pt>
                <c:pt idx="37147">
                  <c:v>0</c:v>
                </c:pt>
                <c:pt idx="37148">
                  <c:v>0</c:v>
                </c:pt>
                <c:pt idx="37149">
                  <c:v>0</c:v>
                </c:pt>
                <c:pt idx="37150">
                  <c:v>0</c:v>
                </c:pt>
                <c:pt idx="37151">
                  <c:v>0</c:v>
                </c:pt>
                <c:pt idx="37152">
                  <c:v>0</c:v>
                </c:pt>
                <c:pt idx="37153">
                  <c:v>0</c:v>
                </c:pt>
                <c:pt idx="37154">
                  <c:v>0</c:v>
                </c:pt>
                <c:pt idx="37155">
                  <c:v>0</c:v>
                </c:pt>
                <c:pt idx="37156">
                  <c:v>0</c:v>
                </c:pt>
                <c:pt idx="37157">
                  <c:v>0</c:v>
                </c:pt>
                <c:pt idx="37158">
                  <c:v>0</c:v>
                </c:pt>
                <c:pt idx="37159">
                  <c:v>0</c:v>
                </c:pt>
                <c:pt idx="37160">
                  <c:v>0</c:v>
                </c:pt>
                <c:pt idx="37161">
                  <c:v>0</c:v>
                </c:pt>
                <c:pt idx="37162">
                  <c:v>0</c:v>
                </c:pt>
                <c:pt idx="37163">
                  <c:v>0</c:v>
                </c:pt>
                <c:pt idx="37164">
                  <c:v>0</c:v>
                </c:pt>
                <c:pt idx="37165">
                  <c:v>0</c:v>
                </c:pt>
                <c:pt idx="37166">
                  <c:v>0</c:v>
                </c:pt>
                <c:pt idx="37167">
                  <c:v>0</c:v>
                </c:pt>
                <c:pt idx="37168">
                  <c:v>0</c:v>
                </c:pt>
                <c:pt idx="37169">
                  <c:v>0</c:v>
                </c:pt>
                <c:pt idx="37170">
                  <c:v>0</c:v>
                </c:pt>
                <c:pt idx="37171">
                  <c:v>0</c:v>
                </c:pt>
                <c:pt idx="37172">
                  <c:v>0</c:v>
                </c:pt>
                <c:pt idx="37173">
                  <c:v>0</c:v>
                </c:pt>
                <c:pt idx="37174">
                  <c:v>0</c:v>
                </c:pt>
                <c:pt idx="37175">
                  <c:v>0</c:v>
                </c:pt>
                <c:pt idx="37176">
                  <c:v>0</c:v>
                </c:pt>
                <c:pt idx="37177">
                  <c:v>0</c:v>
                </c:pt>
                <c:pt idx="37178">
                  <c:v>0</c:v>
                </c:pt>
                <c:pt idx="37179">
                  <c:v>0</c:v>
                </c:pt>
                <c:pt idx="37180">
                  <c:v>0</c:v>
                </c:pt>
                <c:pt idx="37181">
                  <c:v>0</c:v>
                </c:pt>
                <c:pt idx="37182">
                  <c:v>0</c:v>
                </c:pt>
                <c:pt idx="37183">
                  <c:v>0</c:v>
                </c:pt>
                <c:pt idx="37184">
                  <c:v>0</c:v>
                </c:pt>
                <c:pt idx="37185">
                  <c:v>0</c:v>
                </c:pt>
                <c:pt idx="37186">
                  <c:v>0</c:v>
                </c:pt>
                <c:pt idx="37187">
                  <c:v>0</c:v>
                </c:pt>
                <c:pt idx="37188">
                  <c:v>0</c:v>
                </c:pt>
                <c:pt idx="37189">
                  <c:v>0</c:v>
                </c:pt>
                <c:pt idx="37190">
                  <c:v>0</c:v>
                </c:pt>
                <c:pt idx="37191">
                  <c:v>0</c:v>
                </c:pt>
                <c:pt idx="37192">
                  <c:v>0</c:v>
                </c:pt>
                <c:pt idx="37193">
                  <c:v>0</c:v>
                </c:pt>
                <c:pt idx="37194">
                  <c:v>0</c:v>
                </c:pt>
                <c:pt idx="37195">
                  <c:v>0</c:v>
                </c:pt>
                <c:pt idx="37196">
                  <c:v>0</c:v>
                </c:pt>
                <c:pt idx="37197">
                  <c:v>0</c:v>
                </c:pt>
                <c:pt idx="37198">
                  <c:v>0</c:v>
                </c:pt>
                <c:pt idx="37199">
                  <c:v>0</c:v>
                </c:pt>
                <c:pt idx="37200">
                  <c:v>0</c:v>
                </c:pt>
                <c:pt idx="37201">
                  <c:v>0</c:v>
                </c:pt>
                <c:pt idx="37202">
                  <c:v>0</c:v>
                </c:pt>
                <c:pt idx="37203">
                  <c:v>0</c:v>
                </c:pt>
                <c:pt idx="37204">
                  <c:v>0</c:v>
                </c:pt>
                <c:pt idx="37205">
                  <c:v>0</c:v>
                </c:pt>
                <c:pt idx="37206">
                  <c:v>0</c:v>
                </c:pt>
                <c:pt idx="37207">
                  <c:v>0</c:v>
                </c:pt>
                <c:pt idx="37208">
                  <c:v>0</c:v>
                </c:pt>
                <c:pt idx="37209">
                  <c:v>0</c:v>
                </c:pt>
                <c:pt idx="37210">
                  <c:v>0</c:v>
                </c:pt>
                <c:pt idx="37211">
                  <c:v>0</c:v>
                </c:pt>
                <c:pt idx="37212">
                  <c:v>0</c:v>
                </c:pt>
                <c:pt idx="37213">
                  <c:v>0</c:v>
                </c:pt>
                <c:pt idx="37214">
                  <c:v>0</c:v>
                </c:pt>
                <c:pt idx="37215">
                  <c:v>0</c:v>
                </c:pt>
                <c:pt idx="37216">
                  <c:v>0</c:v>
                </c:pt>
                <c:pt idx="37217">
                  <c:v>0</c:v>
                </c:pt>
                <c:pt idx="37218">
                  <c:v>0</c:v>
                </c:pt>
                <c:pt idx="37219">
                  <c:v>0</c:v>
                </c:pt>
                <c:pt idx="37220">
                  <c:v>0</c:v>
                </c:pt>
                <c:pt idx="37221">
                  <c:v>0</c:v>
                </c:pt>
                <c:pt idx="37222">
                  <c:v>0</c:v>
                </c:pt>
                <c:pt idx="37223">
                  <c:v>0</c:v>
                </c:pt>
                <c:pt idx="37224">
                  <c:v>0</c:v>
                </c:pt>
                <c:pt idx="37225">
                  <c:v>0</c:v>
                </c:pt>
                <c:pt idx="37226">
                  <c:v>0</c:v>
                </c:pt>
                <c:pt idx="37227">
                  <c:v>0</c:v>
                </c:pt>
                <c:pt idx="37228">
                  <c:v>0</c:v>
                </c:pt>
                <c:pt idx="37229">
                  <c:v>0</c:v>
                </c:pt>
                <c:pt idx="37230">
                  <c:v>0</c:v>
                </c:pt>
                <c:pt idx="37231">
                  <c:v>0</c:v>
                </c:pt>
                <c:pt idx="37232">
                  <c:v>0</c:v>
                </c:pt>
                <c:pt idx="37233">
                  <c:v>0</c:v>
                </c:pt>
                <c:pt idx="37234">
                  <c:v>0</c:v>
                </c:pt>
                <c:pt idx="37235">
                  <c:v>0</c:v>
                </c:pt>
                <c:pt idx="37236">
                  <c:v>0</c:v>
                </c:pt>
                <c:pt idx="37237">
                  <c:v>0</c:v>
                </c:pt>
                <c:pt idx="37238">
                  <c:v>0</c:v>
                </c:pt>
                <c:pt idx="37239">
                  <c:v>0</c:v>
                </c:pt>
                <c:pt idx="37240">
                  <c:v>0</c:v>
                </c:pt>
                <c:pt idx="37241">
                  <c:v>0</c:v>
                </c:pt>
                <c:pt idx="37242">
                  <c:v>0</c:v>
                </c:pt>
                <c:pt idx="37243">
                  <c:v>0</c:v>
                </c:pt>
                <c:pt idx="37244">
                  <c:v>0</c:v>
                </c:pt>
                <c:pt idx="37245">
                  <c:v>0</c:v>
                </c:pt>
                <c:pt idx="37246">
                  <c:v>0</c:v>
                </c:pt>
                <c:pt idx="37247">
                  <c:v>0</c:v>
                </c:pt>
                <c:pt idx="37248">
                  <c:v>0</c:v>
                </c:pt>
                <c:pt idx="37249">
                  <c:v>0</c:v>
                </c:pt>
                <c:pt idx="37250">
                  <c:v>0</c:v>
                </c:pt>
                <c:pt idx="37251">
                  <c:v>0</c:v>
                </c:pt>
                <c:pt idx="37252">
                  <c:v>0</c:v>
                </c:pt>
                <c:pt idx="37253">
                  <c:v>0</c:v>
                </c:pt>
                <c:pt idx="37254">
                  <c:v>0</c:v>
                </c:pt>
                <c:pt idx="37255">
                  <c:v>0</c:v>
                </c:pt>
                <c:pt idx="37256">
                  <c:v>0</c:v>
                </c:pt>
                <c:pt idx="37257">
                  <c:v>0</c:v>
                </c:pt>
                <c:pt idx="37258">
                  <c:v>0</c:v>
                </c:pt>
                <c:pt idx="37259">
                  <c:v>0</c:v>
                </c:pt>
                <c:pt idx="37260">
                  <c:v>0</c:v>
                </c:pt>
                <c:pt idx="37261">
                  <c:v>0</c:v>
                </c:pt>
                <c:pt idx="37262">
                  <c:v>0</c:v>
                </c:pt>
                <c:pt idx="37263">
                  <c:v>0</c:v>
                </c:pt>
                <c:pt idx="37264">
                  <c:v>0</c:v>
                </c:pt>
                <c:pt idx="37265">
                  <c:v>0</c:v>
                </c:pt>
                <c:pt idx="37266">
                  <c:v>0</c:v>
                </c:pt>
                <c:pt idx="37267">
                  <c:v>0</c:v>
                </c:pt>
                <c:pt idx="37268">
                  <c:v>0</c:v>
                </c:pt>
                <c:pt idx="37269">
                  <c:v>0</c:v>
                </c:pt>
                <c:pt idx="37270">
                  <c:v>0</c:v>
                </c:pt>
                <c:pt idx="37271">
                  <c:v>0</c:v>
                </c:pt>
                <c:pt idx="37272">
                  <c:v>0</c:v>
                </c:pt>
                <c:pt idx="37273">
                  <c:v>0</c:v>
                </c:pt>
                <c:pt idx="37274">
                  <c:v>0</c:v>
                </c:pt>
                <c:pt idx="37275">
                  <c:v>0</c:v>
                </c:pt>
                <c:pt idx="37276">
                  <c:v>0</c:v>
                </c:pt>
                <c:pt idx="37277">
                  <c:v>0</c:v>
                </c:pt>
                <c:pt idx="37278">
                  <c:v>0</c:v>
                </c:pt>
                <c:pt idx="37279">
                  <c:v>0</c:v>
                </c:pt>
                <c:pt idx="37280">
                  <c:v>0</c:v>
                </c:pt>
                <c:pt idx="37281">
                  <c:v>0</c:v>
                </c:pt>
                <c:pt idx="37282">
                  <c:v>0</c:v>
                </c:pt>
                <c:pt idx="37283">
                  <c:v>0</c:v>
                </c:pt>
                <c:pt idx="37284">
                  <c:v>0</c:v>
                </c:pt>
                <c:pt idx="37285">
                  <c:v>0</c:v>
                </c:pt>
                <c:pt idx="37286">
                  <c:v>0</c:v>
                </c:pt>
                <c:pt idx="37287">
                  <c:v>0</c:v>
                </c:pt>
                <c:pt idx="37288">
                  <c:v>0</c:v>
                </c:pt>
                <c:pt idx="37289">
                  <c:v>0</c:v>
                </c:pt>
                <c:pt idx="37290">
                  <c:v>0</c:v>
                </c:pt>
                <c:pt idx="37291">
                  <c:v>0</c:v>
                </c:pt>
                <c:pt idx="37292">
                  <c:v>0</c:v>
                </c:pt>
                <c:pt idx="37293">
                  <c:v>0</c:v>
                </c:pt>
                <c:pt idx="37294">
                  <c:v>0</c:v>
                </c:pt>
                <c:pt idx="37295">
                  <c:v>0</c:v>
                </c:pt>
                <c:pt idx="37296">
                  <c:v>0</c:v>
                </c:pt>
                <c:pt idx="37297">
                  <c:v>0</c:v>
                </c:pt>
                <c:pt idx="37298">
                  <c:v>0</c:v>
                </c:pt>
                <c:pt idx="37299">
                  <c:v>0</c:v>
                </c:pt>
                <c:pt idx="37300">
                  <c:v>0</c:v>
                </c:pt>
                <c:pt idx="37301">
                  <c:v>0</c:v>
                </c:pt>
                <c:pt idx="37302">
                  <c:v>0</c:v>
                </c:pt>
                <c:pt idx="37303">
                  <c:v>0</c:v>
                </c:pt>
                <c:pt idx="37304">
                  <c:v>0</c:v>
                </c:pt>
                <c:pt idx="37305">
                  <c:v>0</c:v>
                </c:pt>
                <c:pt idx="37306">
                  <c:v>0</c:v>
                </c:pt>
                <c:pt idx="37307">
                  <c:v>0</c:v>
                </c:pt>
                <c:pt idx="37308">
                  <c:v>0</c:v>
                </c:pt>
                <c:pt idx="37309">
                  <c:v>0</c:v>
                </c:pt>
                <c:pt idx="37310">
                  <c:v>0</c:v>
                </c:pt>
                <c:pt idx="37311">
                  <c:v>0</c:v>
                </c:pt>
                <c:pt idx="37312">
                  <c:v>0</c:v>
                </c:pt>
                <c:pt idx="37313">
                  <c:v>0</c:v>
                </c:pt>
                <c:pt idx="37314">
                  <c:v>0</c:v>
                </c:pt>
                <c:pt idx="37315">
                  <c:v>0</c:v>
                </c:pt>
                <c:pt idx="37316">
                  <c:v>0</c:v>
                </c:pt>
                <c:pt idx="37317">
                  <c:v>0</c:v>
                </c:pt>
                <c:pt idx="37318">
                  <c:v>0</c:v>
                </c:pt>
                <c:pt idx="37319">
                  <c:v>0</c:v>
                </c:pt>
                <c:pt idx="37320">
                  <c:v>0</c:v>
                </c:pt>
                <c:pt idx="37321">
                  <c:v>0</c:v>
                </c:pt>
                <c:pt idx="37322">
                  <c:v>0</c:v>
                </c:pt>
                <c:pt idx="37323">
                  <c:v>0</c:v>
                </c:pt>
                <c:pt idx="37324">
                  <c:v>0</c:v>
                </c:pt>
                <c:pt idx="37325">
                  <c:v>0</c:v>
                </c:pt>
                <c:pt idx="37326">
                  <c:v>0</c:v>
                </c:pt>
                <c:pt idx="37327">
                  <c:v>0</c:v>
                </c:pt>
                <c:pt idx="37328">
                  <c:v>0</c:v>
                </c:pt>
                <c:pt idx="37329">
                  <c:v>0</c:v>
                </c:pt>
                <c:pt idx="37330">
                  <c:v>0</c:v>
                </c:pt>
                <c:pt idx="37331">
                  <c:v>0</c:v>
                </c:pt>
                <c:pt idx="37332">
                  <c:v>0</c:v>
                </c:pt>
                <c:pt idx="37333">
                  <c:v>0</c:v>
                </c:pt>
                <c:pt idx="37334">
                  <c:v>0</c:v>
                </c:pt>
                <c:pt idx="37335">
                  <c:v>0</c:v>
                </c:pt>
                <c:pt idx="37336">
                  <c:v>0</c:v>
                </c:pt>
                <c:pt idx="37337">
                  <c:v>0</c:v>
                </c:pt>
                <c:pt idx="37338">
                  <c:v>0</c:v>
                </c:pt>
                <c:pt idx="37339">
                  <c:v>0</c:v>
                </c:pt>
                <c:pt idx="37340">
                  <c:v>0</c:v>
                </c:pt>
                <c:pt idx="37341">
                  <c:v>0</c:v>
                </c:pt>
                <c:pt idx="37342">
                  <c:v>0</c:v>
                </c:pt>
                <c:pt idx="37343">
                  <c:v>0</c:v>
                </c:pt>
                <c:pt idx="37344">
                  <c:v>0</c:v>
                </c:pt>
                <c:pt idx="37345">
                  <c:v>0</c:v>
                </c:pt>
                <c:pt idx="37346">
                  <c:v>0</c:v>
                </c:pt>
                <c:pt idx="37347">
                  <c:v>0</c:v>
                </c:pt>
                <c:pt idx="37348">
                  <c:v>0</c:v>
                </c:pt>
                <c:pt idx="37349">
                  <c:v>0</c:v>
                </c:pt>
                <c:pt idx="37350">
                  <c:v>0</c:v>
                </c:pt>
                <c:pt idx="37351">
                  <c:v>0</c:v>
                </c:pt>
                <c:pt idx="37352">
                  <c:v>0</c:v>
                </c:pt>
                <c:pt idx="37353">
                  <c:v>0</c:v>
                </c:pt>
                <c:pt idx="37354">
                  <c:v>0</c:v>
                </c:pt>
                <c:pt idx="37355">
                  <c:v>0</c:v>
                </c:pt>
                <c:pt idx="37356">
                  <c:v>0</c:v>
                </c:pt>
                <c:pt idx="37357">
                  <c:v>0</c:v>
                </c:pt>
                <c:pt idx="37358">
                  <c:v>0</c:v>
                </c:pt>
                <c:pt idx="37359">
                  <c:v>0</c:v>
                </c:pt>
                <c:pt idx="37360">
                  <c:v>0</c:v>
                </c:pt>
                <c:pt idx="37361">
                  <c:v>0</c:v>
                </c:pt>
                <c:pt idx="37362">
                  <c:v>0</c:v>
                </c:pt>
                <c:pt idx="37363">
                  <c:v>0</c:v>
                </c:pt>
                <c:pt idx="37364">
                  <c:v>0</c:v>
                </c:pt>
                <c:pt idx="37365">
                  <c:v>0</c:v>
                </c:pt>
                <c:pt idx="37366">
                  <c:v>0</c:v>
                </c:pt>
                <c:pt idx="37367">
                  <c:v>0</c:v>
                </c:pt>
                <c:pt idx="37368">
                  <c:v>0</c:v>
                </c:pt>
                <c:pt idx="37369">
                  <c:v>0</c:v>
                </c:pt>
                <c:pt idx="37370">
                  <c:v>0</c:v>
                </c:pt>
                <c:pt idx="37371">
                  <c:v>0</c:v>
                </c:pt>
                <c:pt idx="37372">
                  <c:v>0</c:v>
                </c:pt>
                <c:pt idx="37373">
                  <c:v>0</c:v>
                </c:pt>
                <c:pt idx="37374">
                  <c:v>0</c:v>
                </c:pt>
                <c:pt idx="37375">
                  <c:v>0</c:v>
                </c:pt>
                <c:pt idx="37376">
                  <c:v>0</c:v>
                </c:pt>
                <c:pt idx="37377">
                  <c:v>0</c:v>
                </c:pt>
                <c:pt idx="37378">
                  <c:v>0</c:v>
                </c:pt>
                <c:pt idx="37379">
                  <c:v>0</c:v>
                </c:pt>
                <c:pt idx="37380">
                  <c:v>0</c:v>
                </c:pt>
                <c:pt idx="37381">
                  <c:v>0</c:v>
                </c:pt>
                <c:pt idx="37382">
                  <c:v>0</c:v>
                </c:pt>
                <c:pt idx="37383">
                  <c:v>0</c:v>
                </c:pt>
                <c:pt idx="37384">
                  <c:v>0</c:v>
                </c:pt>
                <c:pt idx="37385">
                  <c:v>0</c:v>
                </c:pt>
                <c:pt idx="37386">
                  <c:v>0</c:v>
                </c:pt>
                <c:pt idx="37387">
                  <c:v>0</c:v>
                </c:pt>
                <c:pt idx="37388">
                  <c:v>0</c:v>
                </c:pt>
                <c:pt idx="37389">
                  <c:v>0</c:v>
                </c:pt>
                <c:pt idx="37390">
                  <c:v>0</c:v>
                </c:pt>
                <c:pt idx="37391">
                  <c:v>0</c:v>
                </c:pt>
                <c:pt idx="37392">
                  <c:v>0</c:v>
                </c:pt>
                <c:pt idx="37393">
                  <c:v>0</c:v>
                </c:pt>
                <c:pt idx="37394">
                  <c:v>0</c:v>
                </c:pt>
                <c:pt idx="37395">
                  <c:v>0</c:v>
                </c:pt>
                <c:pt idx="37396">
                  <c:v>0</c:v>
                </c:pt>
                <c:pt idx="37397">
                  <c:v>0</c:v>
                </c:pt>
                <c:pt idx="37398">
                  <c:v>0</c:v>
                </c:pt>
                <c:pt idx="37399">
                  <c:v>0</c:v>
                </c:pt>
                <c:pt idx="37400">
                  <c:v>0</c:v>
                </c:pt>
                <c:pt idx="37401">
                  <c:v>0</c:v>
                </c:pt>
                <c:pt idx="37402">
                  <c:v>0</c:v>
                </c:pt>
                <c:pt idx="37403">
                  <c:v>0</c:v>
                </c:pt>
                <c:pt idx="37404">
                  <c:v>0</c:v>
                </c:pt>
                <c:pt idx="37405">
                  <c:v>0</c:v>
                </c:pt>
                <c:pt idx="37406">
                  <c:v>0</c:v>
                </c:pt>
                <c:pt idx="37407">
                  <c:v>0</c:v>
                </c:pt>
                <c:pt idx="37408">
                  <c:v>0</c:v>
                </c:pt>
                <c:pt idx="37409">
                  <c:v>0</c:v>
                </c:pt>
                <c:pt idx="37410">
                  <c:v>0</c:v>
                </c:pt>
                <c:pt idx="37411">
                  <c:v>0</c:v>
                </c:pt>
                <c:pt idx="37412">
                  <c:v>0</c:v>
                </c:pt>
                <c:pt idx="37413">
                  <c:v>0</c:v>
                </c:pt>
                <c:pt idx="37414">
                  <c:v>0</c:v>
                </c:pt>
                <c:pt idx="37415">
                  <c:v>0</c:v>
                </c:pt>
                <c:pt idx="37416">
                  <c:v>0</c:v>
                </c:pt>
                <c:pt idx="37417">
                  <c:v>0</c:v>
                </c:pt>
                <c:pt idx="37418">
                  <c:v>0</c:v>
                </c:pt>
                <c:pt idx="37419">
                  <c:v>0</c:v>
                </c:pt>
                <c:pt idx="37420">
                  <c:v>0</c:v>
                </c:pt>
                <c:pt idx="37421">
                  <c:v>0</c:v>
                </c:pt>
                <c:pt idx="37422">
                  <c:v>0</c:v>
                </c:pt>
                <c:pt idx="37423">
                  <c:v>0</c:v>
                </c:pt>
                <c:pt idx="37424">
                  <c:v>3909.2</c:v>
                </c:pt>
                <c:pt idx="37425">
                  <c:v>0</c:v>
                </c:pt>
                <c:pt idx="37426">
                  <c:v>0</c:v>
                </c:pt>
                <c:pt idx="37427">
                  <c:v>0</c:v>
                </c:pt>
                <c:pt idx="37428">
                  <c:v>0</c:v>
                </c:pt>
                <c:pt idx="37429">
                  <c:v>0</c:v>
                </c:pt>
                <c:pt idx="37430">
                  <c:v>0</c:v>
                </c:pt>
                <c:pt idx="37431">
                  <c:v>0</c:v>
                </c:pt>
                <c:pt idx="37432">
                  <c:v>0</c:v>
                </c:pt>
                <c:pt idx="37433">
                  <c:v>0</c:v>
                </c:pt>
                <c:pt idx="37434">
                  <c:v>0</c:v>
                </c:pt>
                <c:pt idx="37435">
                  <c:v>0</c:v>
                </c:pt>
                <c:pt idx="37436">
                  <c:v>0</c:v>
                </c:pt>
                <c:pt idx="37437">
                  <c:v>0</c:v>
                </c:pt>
                <c:pt idx="37438">
                  <c:v>0</c:v>
                </c:pt>
                <c:pt idx="37439">
                  <c:v>0</c:v>
                </c:pt>
                <c:pt idx="37440">
                  <c:v>0</c:v>
                </c:pt>
                <c:pt idx="37441">
                  <c:v>0</c:v>
                </c:pt>
                <c:pt idx="37442">
                  <c:v>0</c:v>
                </c:pt>
                <c:pt idx="37443">
                  <c:v>0</c:v>
                </c:pt>
                <c:pt idx="37444">
                  <c:v>0</c:v>
                </c:pt>
                <c:pt idx="37445">
                  <c:v>0</c:v>
                </c:pt>
                <c:pt idx="37446">
                  <c:v>0</c:v>
                </c:pt>
                <c:pt idx="37447">
                  <c:v>0</c:v>
                </c:pt>
                <c:pt idx="37448">
                  <c:v>0</c:v>
                </c:pt>
                <c:pt idx="37449">
                  <c:v>0</c:v>
                </c:pt>
                <c:pt idx="37450">
                  <c:v>0</c:v>
                </c:pt>
                <c:pt idx="37451">
                  <c:v>0</c:v>
                </c:pt>
                <c:pt idx="37452">
                  <c:v>0</c:v>
                </c:pt>
                <c:pt idx="37453">
                  <c:v>0</c:v>
                </c:pt>
                <c:pt idx="37454">
                  <c:v>0</c:v>
                </c:pt>
                <c:pt idx="37455">
                  <c:v>0</c:v>
                </c:pt>
                <c:pt idx="37456">
                  <c:v>0</c:v>
                </c:pt>
                <c:pt idx="37457">
                  <c:v>0</c:v>
                </c:pt>
                <c:pt idx="37458">
                  <c:v>0</c:v>
                </c:pt>
                <c:pt idx="37459">
                  <c:v>0</c:v>
                </c:pt>
                <c:pt idx="37460">
                  <c:v>0</c:v>
                </c:pt>
                <c:pt idx="37461">
                  <c:v>0</c:v>
                </c:pt>
                <c:pt idx="37462">
                  <c:v>0</c:v>
                </c:pt>
                <c:pt idx="37463">
                  <c:v>0</c:v>
                </c:pt>
                <c:pt idx="37464">
                  <c:v>0</c:v>
                </c:pt>
                <c:pt idx="37465">
                  <c:v>0</c:v>
                </c:pt>
                <c:pt idx="37466">
                  <c:v>0</c:v>
                </c:pt>
                <c:pt idx="37467">
                  <c:v>0</c:v>
                </c:pt>
                <c:pt idx="37468">
                  <c:v>0</c:v>
                </c:pt>
                <c:pt idx="37469">
                  <c:v>0</c:v>
                </c:pt>
                <c:pt idx="37470">
                  <c:v>0</c:v>
                </c:pt>
                <c:pt idx="37471">
                  <c:v>0</c:v>
                </c:pt>
                <c:pt idx="37472">
                  <c:v>0</c:v>
                </c:pt>
                <c:pt idx="37473">
                  <c:v>0</c:v>
                </c:pt>
                <c:pt idx="37474">
                  <c:v>0</c:v>
                </c:pt>
                <c:pt idx="37475">
                  <c:v>0</c:v>
                </c:pt>
                <c:pt idx="37476">
                  <c:v>0</c:v>
                </c:pt>
                <c:pt idx="37477">
                  <c:v>0</c:v>
                </c:pt>
                <c:pt idx="37478">
                  <c:v>0</c:v>
                </c:pt>
                <c:pt idx="37479">
                  <c:v>0</c:v>
                </c:pt>
                <c:pt idx="37480">
                  <c:v>0</c:v>
                </c:pt>
                <c:pt idx="37481">
                  <c:v>0</c:v>
                </c:pt>
                <c:pt idx="37482">
                  <c:v>0</c:v>
                </c:pt>
                <c:pt idx="37483">
                  <c:v>0</c:v>
                </c:pt>
                <c:pt idx="37484">
                  <c:v>0</c:v>
                </c:pt>
                <c:pt idx="37485">
                  <c:v>0</c:v>
                </c:pt>
                <c:pt idx="37486">
                  <c:v>0</c:v>
                </c:pt>
                <c:pt idx="37487">
                  <c:v>0</c:v>
                </c:pt>
                <c:pt idx="37488">
                  <c:v>0</c:v>
                </c:pt>
                <c:pt idx="37489">
                  <c:v>0</c:v>
                </c:pt>
                <c:pt idx="37490">
                  <c:v>34798.100000000006</c:v>
                </c:pt>
                <c:pt idx="37491">
                  <c:v>0</c:v>
                </c:pt>
                <c:pt idx="37492">
                  <c:v>0</c:v>
                </c:pt>
                <c:pt idx="37493">
                  <c:v>0</c:v>
                </c:pt>
                <c:pt idx="37494">
                  <c:v>0</c:v>
                </c:pt>
                <c:pt idx="37495">
                  <c:v>0</c:v>
                </c:pt>
                <c:pt idx="37496">
                  <c:v>0</c:v>
                </c:pt>
                <c:pt idx="37497">
                  <c:v>0</c:v>
                </c:pt>
                <c:pt idx="37498">
                  <c:v>0</c:v>
                </c:pt>
                <c:pt idx="37499">
                  <c:v>0</c:v>
                </c:pt>
                <c:pt idx="37500">
                  <c:v>0</c:v>
                </c:pt>
                <c:pt idx="37501">
                  <c:v>0</c:v>
                </c:pt>
                <c:pt idx="37502">
                  <c:v>0</c:v>
                </c:pt>
                <c:pt idx="37503">
                  <c:v>0</c:v>
                </c:pt>
                <c:pt idx="37504">
                  <c:v>0</c:v>
                </c:pt>
                <c:pt idx="37505">
                  <c:v>0</c:v>
                </c:pt>
                <c:pt idx="37506">
                  <c:v>0</c:v>
                </c:pt>
                <c:pt idx="37507">
                  <c:v>0</c:v>
                </c:pt>
                <c:pt idx="37508">
                  <c:v>0</c:v>
                </c:pt>
                <c:pt idx="37509">
                  <c:v>0</c:v>
                </c:pt>
                <c:pt idx="37510">
                  <c:v>0</c:v>
                </c:pt>
                <c:pt idx="37511">
                  <c:v>0</c:v>
                </c:pt>
                <c:pt idx="37512">
                  <c:v>0</c:v>
                </c:pt>
                <c:pt idx="37513">
                  <c:v>0</c:v>
                </c:pt>
                <c:pt idx="37514">
                  <c:v>0</c:v>
                </c:pt>
                <c:pt idx="37515">
                  <c:v>0</c:v>
                </c:pt>
                <c:pt idx="37516">
                  <c:v>0</c:v>
                </c:pt>
                <c:pt idx="37517">
                  <c:v>0</c:v>
                </c:pt>
                <c:pt idx="37518">
                  <c:v>0</c:v>
                </c:pt>
                <c:pt idx="37519">
                  <c:v>0</c:v>
                </c:pt>
                <c:pt idx="37520">
                  <c:v>0</c:v>
                </c:pt>
                <c:pt idx="37521">
                  <c:v>0</c:v>
                </c:pt>
                <c:pt idx="37522">
                  <c:v>0</c:v>
                </c:pt>
                <c:pt idx="37523">
                  <c:v>0</c:v>
                </c:pt>
                <c:pt idx="37524">
                  <c:v>0</c:v>
                </c:pt>
                <c:pt idx="37525">
                  <c:v>0</c:v>
                </c:pt>
                <c:pt idx="37526">
                  <c:v>0</c:v>
                </c:pt>
                <c:pt idx="37527">
                  <c:v>0</c:v>
                </c:pt>
                <c:pt idx="37528">
                  <c:v>0</c:v>
                </c:pt>
                <c:pt idx="37529">
                  <c:v>0</c:v>
                </c:pt>
                <c:pt idx="37530">
                  <c:v>0</c:v>
                </c:pt>
                <c:pt idx="37531">
                  <c:v>0</c:v>
                </c:pt>
                <c:pt idx="37532">
                  <c:v>0</c:v>
                </c:pt>
                <c:pt idx="37533">
                  <c:v>0</c:v>
                </c:pt>
                <c:pt idx="37534">
                  <c:v>0</c:v>
                </c:pt>
                <c:pt idx="37535">
                  <c:v>0</c:v>
                </c:pt>
                <c:pt idx="37536">
                  <c:v>0</c:v>
                </c:pt>
                <c:pt idx="37537">
                  <c:v>0</c:v>
                </c:pt>
                <c:pt idx="37538">
                  <c:v>0</c:v>
                </c:pt>
                <c:pt idx="37539">
                  <c:v>0</c:v>
                </c:pt>
                <c:pt idx="37540">
                  <c:v>0</c:v>
                </c:pt>
                <c:pt idx="37541">
                  <c:v>0</c:v>
                </c:pt>
                <c:pt idx="37542">
                  <c:v>0</c:v>
                </c:pt>
                <c:pt idx="37543">
                  <c:v>0</c:v>
                </c:pt>
                <c:pt idx="37544">
                  <c:v>0</c:v>
                </c:pt>
                <c:pt idx="37545">
                  <c:v>0</c:v>
                </c:pt>
                <c:pt idx="37546">
                  <c:v>0</c:v>
                </c:pt>
                <c:pt idx="37547">
                  <c:v>0</c:v>
                </c:pt>
                <c:pt idx="37548">
                  <c:v>0</c:v>
                </c:pt>
                <c:pt idx="37549">
                  <c:v>0</c:v>
                </c:pt>
                <c:pt idx="37550">
                  <c:v>0</c:v>
                </c:pt>
                <c:pt idx="37551">
                  <c:v>0</c:v>
                </c:pt>
                <c:pt idx="37552">
                  <c:v>0</c:v>
                </c:pt>
                <c:pt idx="37553">
                  <c:v>0</c:v>
                </c:pt>
                <c:pt idx="37554">
                  <c:v>0</c:v>
                </c:pt>
                <c:pt idx="37555">
                  <c:v>0</c:v>
                </c:pt>
                <c:pt idx="37556">
                  <c:v>0</c:v>
                </c:pt>
                <c:pt idx="37557">
                  <c:v>0</c:v>
                </c:pt>
                <c:pt idx="37558">
                  <c:v>0</c:v>
                </c:pt>
                <c:pt idx="37559">
                  <c:v>0</c:v>
                </c:pt>
                <c:pt idx="37560">
                  <c:v>0</c:v>
                </c:pt>
                <c:pt idx="37561">
                  <c:v>0</c:v>
                </c:pt>
                <c:pt idx="37562">
                  <c:v>0</c:v>
                </c:pt>
                <c:pt idx="37563">
                  <c:v>0</c:v>
                </c:pt>
                <c:pt idx="37564">
                  <c:v>0</c:v>
                </c:pt>
                <c:pt idx="37565">
                  <c:v>0</c:v>
                </c:pt>
                <c:pt idx="37566">
                  <c:v>0</c:v>
                </c:pt>
                <c:pt idx="37567">
                  <c:v>0</c:v>
                </c:pt>
                <c:pt idx="37568">
                  <c:v>0</c:v>
                </c:pt>
                <c:pt idx="37569">
                  <c:v>0</c:v>
                </c:pt>
                <c:pt idx="37570">
                  <c:v>0</c:v>
                </c:pt>
                <c:pt idx="37571">
                  <c:v>0</c:v>
                </c:pt>
                <c:pt idx="37572">
                  <c:v>0</c:v>
                </c:pt>
                <c:pt idx="37573">
                  <c:v>24639.399999999998</c:v>
                </c:pt>
                <c:pt idx="37574">
                  <c:v>0</c:v>
                </c:pt>
                <c:pt idx="37575">
                  <c:v>0</c:v>
                </c:pt>
                <c:pt idx="37576">
                  <c:v>0</c:v>
                </c:pt>
                <c:pt idx="37577">
                  <c:v>0</c:v>
                </c:pt>
                <c:pt idx="37578">
                  <c:v>0</c:v>
                </c:pt>
                <c:pt idx="37579">
                  <c:v>0</c:v>
                </c:pt>
                <c:pt idx="37580">
                  <c:v>0</c:v>
                </c:pt>
                <c:pt idx="37581">
                  <c:v>0</c:v>
                </c:pt>
                <c:pt idx="37582">
                  <c:v>0</c:v>
                </c:pt>
                <c:pt idx="37583">
                  <c:v>0</c:v>
                </c:pt>
                <c:pt idx="37584">
                  <c:v>0</c:v>
                </c:pt>
                <c:pt idx="37585">
                  <c:v>0</c:v>
                </c:pt>
                <c:pt idx="37586">
                  <c:v>0</c:v>
                </c:pt>
                <c:pt idx="37587">
                  <c:v>0</c:v>
                </c:pt>
                <c:pt idx="37588">
                  <c:v>0</c:v>
                </c:pt>
                <c:pt idx="37589">
                  <c:v>0</c:v>
                </c:pt>
                <c:pt idx="37590">
                  <c:v>0</c:v>
                </c:pt>
                <c:pt idx="37591">
                  <c:v>0</c:v>
                </c:pt>
                <c:pt idx="37592">
                  <c:v>0</c:v>
                </c:pt>
                <c:pt idx="37593">
                  <c:v>0</c:v>
                </c:pt>
                <c:pt idx="37594">
                  <c:v>0</c:v>
                </c:pt>
                <c:pt idx="37595">
                  <c:v>0</c:v>
                </c:pt>
                <c:pt idx="37596">
                  <c:v>0</c:v>
                </c:pt>
                <c:pt idx="37597">
                  <c:v>0</c:v>
                </c:pt>
                <c:pt idx="37598">
                  <c:v>0</c:v>
                </c:pt>
                <c:pt idx="37599">
                  <c:v>0</c:v>
                </c:pt>
                <c:pt idx="37600">
                  <c:v>0</c:v>
                </c:pt>
                <c:pt idx="37601">
                  <c:v>0</c:v>
                </c:pt>
                <c:pt idx="37602">
                  <c:v>0</c:v>
                </c:pt>
                <c:pt idx="37603">
                  <c:v>0</c:v>
                </c:pt>
                <c:pt idx="37604">
                  <c:v>0</c:v>
                </c:pt>
                <c:pt idx="37605">
                  <c:v>0</c:v>
                </c:pt>
                <c:pt idx="37606">
                  <c:v>0</c:v>
                </c:pt>
                <c:pt idx="37607">
                  <c:v>0</c:v>
                </c:pt>
                <c:pt idx="37608">
                  <c:v>0</c:v>
                </c:pt>
                <c:pt idx="37609">
                  <c:v>0</c:v>
                </c:pt>
                <c:pt idx="37610">
                  <c:v>0</c:v>
                </c:pt>
                <c:pt idx="37611">
                  <c:v>0</c:v>
                </c:pt>
                <c:pt idx="37612">
                  <c:v>0</c:v>
                </c:pt>
                <c:pt idx="37613">
                  <c:v>0</c:v>
                </c:pt>
                <c:pt idx="37614">
                  <c:v>0</c:v>
                </c:pt>
                <c:pt idx="37615">
                  <c:v>0</c:v>
                </c:pt>
                <c:pt idx="37616">
                  <c:v>0</c:v>
                </c:pt>
                <c:pt idx="37617">
                  <c:v>0</c:v>
                </c:pt>
                <c:pt idx="37618">
                  <c:v>0</c:v>
                </c:pt>
                <c:pt idx="37619">
                  <c:v>0</c:v>
                </c:pt>
                <c:pt idx="37620">
                  <c:v>0</c:v>
                </c:pt>
                <c:pt idx="37621">
                  <c:v>0</c:v>
                </c:pt>
                <c:pt idx="37622">
                  <c:v>0</c:v>
                </c:pt>
                <c:pt idx="37623">
                  <c:v>0</c:v>
                </c:pt>
                <c:pt idx="37624">
                  <c:v>0</c:v>
                </c:pt>
                <c:pt idx="37625">
                  <c:v>0</c:v>
                </c:pt>
                <c:pt idx="37626">
                  <c:v>0</c:v>
                </c:pt>
                <c:pt idx="37627">
                  <c:v>0</c:v>
                </c:pt>
                <c:pt idx="37628">
                  <c:v>0</c:v>
                </c:pt>
                <c:pt idx="37629">
                  <c:v>0</c:v>
                </c:pt>
                <c:pt idx="37630">
                  <c:v>0</c:v>
                </c:pt>
                <c:pt idx="37631">
                  <c:v>0</c:v>
                </c:pt>
                <c:pt idx="37632">
                  <c:v>0</c:v>
                </c:pt>
                <c:pt idx="37633">
                  <c:v>0</c:v>
                </c:pt>
                <c:pt idx="37634">
                  <c:v>0</c:v>
                </c:pt>
                <c:pt idx="37635">
                  <c:v>0</c:v>
                </c:pt>
                <c:pt idx="37636">
                  <c:v>0</c:v>
                </c:pt>
                <c:pt idx="37637">
                  <c:v>0</c:v>
                </c:pt>
                <c:pt idx="37638">
                  <c:v>0</c:v>
                </c:pt>
                <c:pt idx="37639">
                  <c:v>0</c:v>
                </c:pt>
                <c:pt idx="37640">
                  <c:v>0</c:v>
                </c:pt>
                <c:pt idx="37641">
                  <c:v>0</c:v>
                </c:pt>
                <c:pt idx="37642">
                  <c:v>0</c:v>
                </c:pt>
                <c:pt idx="37643">
                  <c:v>0</c:v>
                </c:pt>
                <c:pt idx="37644">
                  <c:v>0</c:v>
                </c:pt>
                <c:pt idx="37645">
                  <c:v>0</c:v>
                </c:pt>
                <c:pt idx="37646">
                  <c:v>0</c:v>
                </c:pt>
                <c:pt idx="37647">
                  <c:v>0</c:v>
                </c:pt>
                <c:pt idx="37648">
                  <c:v>0</c:v>
                </c:pt>
                <c:pt idx="37649">
                  <c:v>0</c:v>
                </c:pt>
                <c:pt idx="37650">
                  <c:v>0</c:v>
                </c:pt>
                <c:pt idx="37651">
                  <c:v>0</c:v>
                </c:pt>
                <c:pt idx="37652">
                  <c:v>0</c:v>
                </c:pt>
                <c:pt idx="37653">
                  <c:v>0</c:v>
                </c:pt>
                <c:pt idx="37654">
                  <c:v>0</c:v>
                </c:pt>
                <c:pt idx="37655">
                  <c:v>0</c:v>
                </c:pt>
                <c:pt idx="37656">
                  <c:v>0</c:v>
                </c:pt>
                <c:pt idx="37657">
                  <c:v>0</c:v>
                </c:pt>
                <c:pt idx="37658">
                  <c:v>0</c:v>
                </c:pt>
                <c:pt idx="37659">
                  <c:v>0</c:v>
                </c:pt>
                <c:pt idx="37660">
                  <c:v>0</c:v>
                </c:pt>
                <c:pt idx="37661">
                  <c:v>145950.30000000002</c:v>
                </c:pt>
                <c:pt idx="37662">
                  <c:v>0</c:v>
                </c:pt>
                <c:pt idx="37663">
                  <c:v>0</c:v>
                </c:pt>
                <c:pt idx="37664">
                  <c:v>0</c:v>
                </c:pt>
                <c:pt idx="37665">
                  <c:v>0</c:v>
                </c:pt>
                <c:pt idx="37666">
                  <c:v>0</c:v>
                </c:pt>
                <c:pt idx="37667">
                  <c:v>0</c:v>
                </c:pt>
                <c:pt idx="37668">
                  <c:v>0</c:v>
                </c:pt>
                <c:pt idx="37669">
                  <c:v>0</c:v>
                </c:pt>
                <c:pt idx="37670">
                  <c:v>0</c:v>
                </c:pt>
                <c:pt idx="37671">
                  <c:v>0</c:v>
                </c:pt>
                <c:pt idx="37672">
                  <c:v>0</c:v>
                </c:pt>
                <c:pt idx="37673">
                  <c:v>0</c:v>
                </c:pt>
                <c:pt idx="37674">
                  <c:v>0</c:v>
                </c:pt>
                <c:pt idx="37675">
                  <c:v>0</c:v>
                </c:pt>
                <c:pt idx="37676">
                  <c:v>0</c:v>
                </c:pt>
                <c:pt idx="37677">
                  <c:v>0</c:v>
                </c:pt>
                <c:pt idx="37678">
                  <c:v>0</c:v>
                </c:pt>
                <c:pt idx="37679">
                  <c:v>0</c:v>
                </c:pt>
                <c:pt idx="37680">
                  <c:v>0</c:v>
                </c:pt>
                <c:pt idx="37681">
                  <c:v>0</c:v>
                </c:pt>
                <c:pt idx="37682">
                  <c:v>0</c:v>
                </c:pt>
                <c:pt idx="37683">
                  <c:v>0</c:v>
                </c:pt>
                <c:pt idx="37684">
                  <c:v>0</c:v>
                </c:pt>
                <c:pt idx="37685">
                  <c:v>0</c:v>
                </c:pt>
                <c:pt idx="37686">
                  <c:v>0</c:v>
                </c:pt>
                <c:pt idx="37687">
                  <c:v>0</c:v>
                </c:pt>
                <c:pt idx="37688">
                  <c:v>0</c:v>
                </c:pt>
                <c:pt idx="37689">
                  <c:v>0</c:v>
                </c:pt>
                <c:pt idx="37690">
                  <c:v>0</c:v>
                </c:pt>
                <c:pt idx="37691">
                  <c:v>0</c:v>
                </c:pt>
                <c:pt idx="37692">
                  <c:v>0</c:v>
                </c:pt>
                <c:pt idx="37693">
                  <c:v>0</c:v>
                </c:pt>
                <c:pt idx="37694">
                  <c:v>0</c:v>
                </c:pt>
                <c:pt idx="37695">
                  <c:v>0</c:v>
                </c:pt>
                <c:pt idx="37696">
                  <c:v>0</c:v>
                </c:pt>
                <c:pt idx="37697">
                  <c:v>0</c:v>
                </c:pt>
                <c:pt idx="37698">
                  <c:v>0</c:v>
                </c:pt>
                <c:pt idx="37699">
                  <c:v>0</c:v>
                </c:pt>
                <c:pt idx="37700">
                  <c:v>0</c:v>
                </c:pt>
                <c:pt idx="37701">
                  <c:v>0</c:v>
                </c:pt>
                <c:pt idx="37702">
                  <c:v>0</c:v>
                </c:pt>
                <c:pt idx="37703">
                  <c:v>0</c:v>
                </c:pt>
                <c:pt idx="37704">
                  <c:v>0</c:v>
                </c:pt>
                <c:pt idx="37705">
                  <c:v>0</c:v>
                </c:pt>
                <c:pt idx="37706">
                  <c:v>0</c:v>
                </c:pt>
                <c:pt idx="37707">
                  <c:v>0</c:v>
                </c:pt>
                <c:pt idx="37708">
                  <c:v>0</c:v>
                </c:pt>
                <c:pt idx="37709">
                  <c:v>0</c:v>
                </c:pt>
                <c:pt idx="37710">
                  <c:v>0</c:v>
                </c:pt>
                <c:pt idx="37711">
                  <c:v>0</c:v>
                </c:pt>
                <c:pt idx="37712">
                  <c:v>0</c:v>
                </c:pt>
                <c:pt idx="37713">
                  <c:v>0</c:v>
                </c:pt>
                <c:pt idx="37714">
                  <c:v>0</c:v>
                </c:pt>
                <c:pt idx="37715">
                  <c:v>0</c:v>
                </c:pt>
                <c:pt idx="37716">
                  <c:v>0</c:v>
                </c:pt>
                <c:pt idx="37717">
                  <c:v>0</c:v>
                </c:pt>
                <c:pt idx="37718">
                  <c:v>0</c:v>
                </c:pt>
                <c:pt idx="37719">
                  <c:v>0</c:v>
                </c:pt>
                <c:pt idx="37720">
                  <c:v>0</c:v>
                </c:pt>
                <c:pt idx="37721">
                  <c:v>0</c:v>
                </c:pt>
                <c:pt idx="37722">
                  <c:v>0</c:v>
                </c:pt>
                <c:pt idx="37723">
                  <c:v>0</c:v>
                </c:pt>
                <c:pt idx="37724">
                  <c:v>0</c:v>
                </c:pt>
                <c:pt idx="37725">
                  <c:v>0</c:v>
                </c:pt>
                <c:pt idx="37726">
                  <c:v>0</c:v>
                </c:pt>
                <c:pt idx="37727">
                  <c:v>0</c:v>
                </c:pt>
                <c:pt idx="37728">
                  <c:v>0</c:v>
                </c:pt>
                <c:pt idx="37729">
                  <c:v>0</c:v>
                </c:pt>
                <c:pt idx="37730">
                  <c:v>0</c:v>
                </c:pt>
                <c:pt idx="37731">
                  <c:v>0</c:v>
                </c:pt>
                <c:pt idx="37732">
                  <c:v>0</c:v>
                </c:pt>
                <c:pt idx="37733">
                  <c:v>0</c:v>
                </c:pt>
                <c:pt idx="37734">
                  <c:v>0</c:v>
                </c:pt>
                <c:pt idx="37735">
                  <c:v>0</c:v>
                </c:pt>
                <c:pt idx="37736">
                  <c:v>0</c:v>
                </c:pt>
                <c:pt idx="37737">
                  <c:v>0</c:v>
                </c:pt>
                <c:pt idx="37738">
                  <c:v>0</c:v>
                </c:pt>
                <c:pt idx="37739">
                  <c:v>0</c:v>
                </c:pt>
                <c:pt idx="37740">
                  <c:v>0</c:v>
                </c:pt>
                <c:pt idx="37741">
                  <c:v>0</c:v>
                </c:pt>
                <c:pt idx="37742">
                  <c:v>0</c:v>
                </c:pt>
                <c:pt idx="37743">
                  <c:v>0</c:v>
                </c:pt>
                <c:pt idx="37744">
                  <c:v>0</c:v>
                </c:pt>
                <c:pt idx="37745">
                  <c:v>0</c:v>
                </c:pt>
                <c:pt idx="37746">
                  <c:v>0</c:v>
                </c:pt>
                <c:pt idx="37747">
                  <c:v>0</c:v>
                </c:pt>
                <c:pt idx="37748">
                  <c:v>0</c:v>
                </c:pt>
                <c:pt idx="37749">
                  <c:v>0</c:v>
                </c:pt>
                <c:pt idx="37750">
                  <c:v>0</c:v>
                </c:pt>
                <c:pt idx="37751">
                  <c:v>0</c:v>
                </c:pt>
                <c:pt idx="37752">
                  <c:v>0</c:v>
                </c:pt>
                <c:pt idx="37753">
                  <c:v>0</c:v>
                </c:pt>
                <c:pt idx="37754">
                  <c:v>0</c:v>
                </c:pt>
                <c:pt idx="37755">
                  <c:v>0</c:v>
                </c:pt>
                <c:pt idx="37756">
                  <c:v>0</c:v>
                </c:pt>
                <c:pt idx="37757">
                  <c:v>0</c:v>
                </c:pt>
                <c:pt idx="37758">
                  <c:v>0</c:v>
                </c:pt>
                <c:pt idx="37759">
                  <c:v>0</c:v>
                </c:pt>
                <c:pt idx="37760">
                  <c:v>0</c:v>
                </c:pt>
                <c:pt idx="37761">
                  <c:v>0</c:v>
                </c:pt>
                <c:pt idx="37762">
                  <c:v>0</c:v>
                </c:pt>
                <c:pt idx="37763">
                  <c:v>0</c:v>
                </c:pt>
                <c:pt idx="37764">
                  <c:v>0</c:v>
                </c:pt>
                <c:pt idx="37765">
                  <c:v>0</c:v>
                </c:pt>
                <c:pt idx="37766">
                  <c:v>0</c:v>
                </c:pt>
                <c:pt idx="37767">
                  <c:v>0</c:v>
                </c:pt>
                <c:pt idx="37768">
                  <c:v>0</c:v>
                </c:pt>
                <c:pt idx="37769">
                  <c:v>0</c:v>
                </c:pt>
                <c:pt idx="37770">
                  <c:v>0</c:v>
                </c:pt>
                <c:pt idx="37771">
                  <c:v>0</c:v>
                </c:pt>
                <c:pt idx="37772">
                  <c:v>0</c:v>
                </c:pt>
                <c:pt idx="37773">
                  <c:v>0</c:v>
                </c:pt>
                <c:pt idx="37774">
                  <c:v>0</c:v>
                </c:pt>
                <c:pt idx="37775">
                  <c:v>0</c:v>
                </c:pt>
                <c:pt idx="37776">
                  <c:v>0</c:v>
                </c:pt>
                <c:pt idx="37777">
                  <c:v>0</c:v>
                </c:pt>
                <c:pt idx="37778">
                  <c:v>0</c:v>
                </c:pt>
                <c:pt idx="37779">
                  <c:v>0</c:v>
                </c:pt>
                <c:pt idx="37780">
                  <c:v>0</c:v>
                </c:pt>
                <c:pt idx="37781">
                  <c:v>0</c:v>
                </c:pt>
                <c:pt idx="37782">
                  <c:v>0</c:v>
                </c:pt>
                <c:pt idx="37783">
                  <c:v>0</c:v>
                </c:pt>
                <c:pt idx="37784">
                  <c:v>0</c:v>
                </c:pt>
                <c:pt idx="37785">
                  <c:v>0</c:v>
                </c:pt>
                <c:pt idx="37786">
                  <c:v>0</c:v>
                </c:pt>
                <c:pt idx="37787">
                  <c:v>0</c:v>
                </c:pt>
                <c:pt idx="37788">
                  <c:v>0</c:v>
                </c:pt>
                <c:pt idx="37789">
                  <c:v>0</c:v>
                </c:pt>
                <c:pt idx="37790">
                  <c:v>0</c:v>
                </c:pt>
                <c:pt idx="37791">
                  <c:v>0</c:v>
                </c:pt>
                <c:pt idx="37792">
                  <c:v>0</c:v>
                </c:pt>
                <c:pt idx="37793">
                  <c:v>0</c:v>
                </c:pt>
                <c:pt idx="37794">
                  <c:v>0</c:v>
                </c:pt>
                <c:pt idx="37795">
                  <c:v>0</c:v>
                </c:pt>
                <c:pt idx="37796">
                  <c:v>0</c:v>
                </c:pt>
                <c:pt idx="37797">
                  <c:v>0</c:v>
                </c:pt>
                <c:pt idx="37798">
                  <c:v>0</c:v>
                </c:pt>
                <c:pt idx="37799">
                  <c:v>0</c:v>
                </c:pt>
                <c:pt idx="37800">
                  <c:v>0</c:v>
                </c:pt>
                <c:pt idx="37801">
                  <c:v>0</c:v>
                </c:pt>
                <c:pt idx="37802">
                  <c:v>0</c:v>
                </c:pt>
                <c:pt idx="37803">
                  <c:v>0</c:v>
                </c:pt>
                <c:pt idx="37804">
                  <c:v>0</c:v>
                </c:pt>
                <c:pt idx="37805">
                  <c:v>0</c:v>
                </c:pt>
                <c:pt idx="37806">
                  <c:v>0</c:v>
                </c:pt>
                <c:pt idx="37807">
                  <c:v>0</c:v>
                </c:pt>
                <c:pt idx="37808">
                  <c:v>0</c:v>
                </c:pt>
                <c:pt idx="37809">
                  <c:v>0</c:v>
                </c:pt>
                <c:pt idx="37810">
                  <c:v>0</c:v>
                </c:pt>
                <c:pt idx="37811">
                  <c:v>0</c:v>
                </c:pt>
                <c:pt idx="37812">
                  <c:v>0</c:v>
                </c:pt>
                <c:pt idx="37813">
                  <c:v>0</c:v>
                </c:pt>
                <c:pt idx="37814">
                  <c:v>0</c:v>
                </c:pt>
                <c:pt idx="37815">
                  <c:v>0</c:v>
                </c:pt>
                <c:pt idx="37816">
                  <c:v>0</c:v>
                </c:pt>
                <c:pt idx="37817">
                  <c:v>0</c:v>
                </c:pt>
                <c:pt idx="37818">
                  <c:v>0</c:v>
                </c:pt>
                <c:pt idx="37819">
                  <c:v>0</c:v>
                </c:pt>
                <c:pt idx="37820">
                  <c:v>0</c:v>
                </c:pt>
                <c:pt idx="37821">
                  <c:v>0</c:v>
                </c:pt>
                <c:pt idx="37822">
                  <c:v>0</c:v>
                </c:pt>
                <c:pt idx="37823">
                  <c:v>0</c:v>
                </c:pt>
                <c:pt idx="37824">
                  <c:v>0</c:v>
                </c:pt>
                <c:pt idx="37825">
                  <c:v>143400.90000000011</c:v>
                </c:pt>
                <c:pt idx="37826">
                  <c:v>0</c:v>
                </c:pt>
                <c:pt idx="37827">
                  <c:v>0</c:v>
                </c:pt>
                <c:pt idx="37828">
                  <c:v>0</c:v>
                </c:pt>
                <c:pt idx="37829">
                  <c:v>0</c:v>
                </c:pt>
                <c:pt idx="37830">
                  <c:v>0</c:v>
                </c:pt>
                <c:pt idx="37831">
                  <c:v>0</c:v>
                </c:pt>
                <c:pt idx="37832">
                  <c:v>0</c:v>
                </c:pt>
                <c:pt idx="37833">
                  <c:v>0</c:v>
                </c:pt>
                <c:pt idx="37834">
                  <c:v>0</c:v>
                </c:pt>
                <c:pt idx="37835">
                  <c:v>0</c:v>
                </c:pt>
                <c:pt idx="37836">
                  <c:v>0</c:v>
                </c:pt>
                <c:pt idx="37837">
                  <c:v>0</c:v>
                </c:pt>
                <c:pt idx="37838">
                  <c:v>0</c:v>
                </c:pt>
                <c:pt idx="37839">
                  <c:v>0</c:v>
                </c:pt>
                <c:pt idx="37840">
                  <c:v>0</c:v>
                </c:pt>
                <c:pt idx="37841">
                  <c:v>0</c:v>
                </c:pt>
                <c:pt idx="37842">
                  <c:v>0</c:v>
                </c:pt>
                <c:pt idx="37843">
                  <c:v>0</c:v>
                </c:pt>
                <c:pt idx="37844">
                  <c:v>0</c:v>
                </c:pt>
                <c:pt idx="37845">
                  <c:v>0</c:v>
                </c:pt>
                <c:pt idx="37846">
                  <c:v>0</c:v>
                </c:pt>
                <c:pt idx="37847">
                  <c:v>0</c:v>
                </c:pt>
                <c:pt idx="37848">
                  <c:v>0</c:v>
                </c:pt>
                <c:pt idx="37849">
                  <c:v>0</c:v>
                </c:pt>
                <c:pt idx="37850">
                  <c:v>0</c:v>
                </c:pt>
                <c:pt idx="37851">
                  <c:v>0</c:v>
                </c:pt>
                <c:pt idx="37852">
                  <c:v>0</c:v>
                </c:pt>
                <c:pt idx="37853">
                  <c:v>0</c:v>
                </c:pt>
                <c:pt idx="37854">
                  <c:v>0</c:v>
                </c:pt>
                <c:pt idx="37855">
                  <c:v>0</c:v>
                </c:pt>
                <c:pt idx="37856">
                  <c:v>0</c:v>
                </c:pt>
                <c:pt idx="37857">
                  <c:v>0</c:v>
                </c:pt>
                <c:pt idx="37858">
                  <c:v>0</c:v>
                </c:pt>
                <c:pt idx="37859">
                  <c:v>0</c:v>
                </c:pt>
                <c:pt idx="37860">
                  <c:v>0</c:v>
                </c:pt>
                <c:pt idx="37861">
                  <c:v>0</c:v>
                </c:pt>
                <c:pt idx="37862">
                  <c:v>0</c:v>
                </c:pt>
                <c:pt idx="37863">
                  <c:v>0</c:v>
                </c:pt>
                <c:pt idx="37864">
                  <c:v>0</c:v>
                </c:pt>
                <c:pt idx="37865">
                  <c:v>0</c:v>
                </c:pt>
                <c:pt idx="37866">
                  <c:v>0</c:v>
                </c:pt>
                <c:pt idx="37867">
                  <c:v>0</c:v>
                </c:pt>
                <c:pt idx="37868">
                  <c:v>0</c:v>
                </c:pt>
                <c:pt idx="37869">
                  <c:v>0</c:v>
                </c:pt>
                <c:pt idx="37870">
                  <c:v>0</c:v>
                </c:pt>
                <c:pt idx="37871">
                  <c:v>0</c:v>
                </c:pt>
                <c:pt idx="37872">
                  <c:v>0</c:v>
                </c:pt>
                <c:pt idx="37873">
                  <c:v>0</c:v>
                </c:pt>
                <c:pt idx="37874">
                  <c:v>0</c:v>
                </c:pt>
                <c:pt idx="37875">
                  <c:v>0</c:v>
                </c:pt>
                <c:pt idx="37876">
                  <c:v>0</c:v>
                </c:pt>
                <c:pt idx="37877">
                  <c:v>0</c:v>
                </c:pt>
                <c:pt idx="37878">
                  <c:v>0</c:v>
                </c:pt>
                <c:pt idx="37879">
                  <c:v>0</c:v>
                </c:pt>
                <c:pt idx="37880">
                  <c:v>0</c:v>
                </c:pt>
                <c:pt idx="37881">
                  <c:v>0</c:v>
                </c:pt>
                <c:pt idx="37882">
                  <c:v>0</c:v>
                </c:pt>
                <c:pt idx="37883">
                  <c:v>0</c:v>
                </c:pt>
                <c:pt idx="37884">
                  <c:v>0</c:v>
                </c:pt>
                <c:pt idx="37885">
                  <c:v>0</c:v>
                </c:pt>
                <c:pt idx="37886">
                  <c:v>0</c:v>
                </c:pt>
                <c:pt idx="37887">
                  <c:v>0</c:v>
                </c:pt>
                <c:pt idx="37888">
                  <c:v>0</c:v>
                </c:pt>
                <c:pt idx="37889">
                  <c:v>0</c:v>
                </c:pt>
                <c:pt idx="37890">
                  <c:v>0</c:v>
                </c:pt>
                <c:pt idx="37891">
                  <c:v>0</c:v>
                </c:pt>
                <c:pt idx="37892">
                  <c:v>0</c:v>
                </c:pt>
                <c:pt idx="37893">
                  <c:v>0</c:v>
                </c:pt>
                <c:pt idx="37894">
                  <c:v>0</c:v>
                </c:pt>
                <c:pt idx="37895">
                  <c:v>0</c:v>
                </c:pt>
                <c:pt idx="37896">
                  <c:v>0</c:v>
                </c:pt>
                <c:pt idx="37897">
                  <c:v>0</c:v>
                </c:pt>
                <c:pt idx="37898">
                  <c:v>0</c:v>
                </c:pt>
                <c:pt idx="37899">
                  <c:v>0</c:v>
                </c:pt>
                <c:pt idx="37900">
                  <c:v>0</c:v>
                </c:pt>
                <c:pt idx="37901">
                  <c:v>0</c:v>
                </c:pt>
                <c:pt idx="37902">
                  <c:v>0</c:v>
                </c:pt>
                <c:pt idx="37903">
                  <c:v>0</c:v>
                </c:pt>
                <c:pt idx="37904">
                  <c:v>0</c:v>
                </c:pt>
                <c:pt idx="37905">
                  <c:v>0</c:v>
                </c:pt>
                <c:pt idx="37906">
                  <c:v>0</c:v>
                </c:pt>
                <c:pt idx="37907">
                  <c:v>0</c:v>
                </c:pt>
                <c:pt idx="37908">
                  <c:v>0</c:v>
                </c:pt>
                <c:pt idx="37909">
                  <c:v>0</c:v>
                </c:pt>
                <c:pt idx="37910">
                  <c:v>0</c:v>
                </c:pt>
                <c:pt idx="37911">
                  <c:v>0</c:v>
                </c:pt>
                <c:pt idx="37912">
                  <c:v>0</c:v>
                </c:pt>
                <c:pt idx="37913">
                  <c:v>0</c:v>
                </c:pt>
                <c:pt idx="37914">
                  <c:v>0</c:v>
                </c:pt>
                <c:pt idx="37915">
                  <c:v>0</c:v>
                </c:pt>
                <c:pt idx="37916">
                  <c:v>0</c:v>
                </c:pt>
                <c:pt idx="37917">
                  <c:v>0</c:v>
                </c:pt>
                <c:pt idx="37918">
                  <c:v>0</c:v>
                </c:pt>
                <c:pt idx="37919">
                  <c:v>0</c:v>
                </c:pt>
                <c:pt idx="37920">
                  <c:v>0</c:v>
                </c:pt>
                <c:pt idx="37921">
                  <c:v>0</c:v>
                </c:pt>
                <c:pt idx="37922">
                  <c:v>0</c:v>
                </c:pt>
                <c:pt idx="37923">
                  <c:v>0</c:v>
                </c:pt>
                <c:pt idx="37924">
                  <c:v>0</c:v>
                </c:pt>
                <c:pt idx="37925">
                  <c:v>0</c:v>
                </c:pt>
                <c:pt idx="37926">
                  <c:v>0</c:v>
                </c:pt>
                <c:pt idx="37927">
                  <c:v>0</c:v>
                </c:pt>
                <c:pt idx="37928">
                  <c:v>0</c:v>
                </c:pt>
                <c:pt idx="37929">
                  <c:v>0</c:v>
                </c:pt>
                <c:pt idx="37930">
                  <c:v>0</c:v>
                </c:pt>
                <c:pt idx="37931">
                  <c:v>0</c:v>
                </c:pt>
                <c:pt idx="37932">
                  <c:v>0</c:v>
                </c:pt>
                <c:pt idx="37933">
                  <c:v>0</c:v>
                </c:pt>
                <c:pt idx="37934">
                  <c:v>0</c:v>
                </c:pt>
                <c:pt idx="37935">
                  <c:v>0</c:v>
                </c:pt>
                <c:pt idx="37936">
                  <c:v>0</c:v>
                </c:pt>
                <c:pt idx="37937">
                  <c:v>0</c:v>
                </c:pt>
                <c:pt idx="37938">
                  <c:v>0</c:v>
                </c:pt>
                <c:pt idx="37939">
                  <c:v>0</c:v>
                </c:pt>
                <c:pt idx="37940">
                  <c:v>0</c:v>
                </c:pt>
                <c:pt idx="37941">
                  <c:v>0</c:v>
                </c:pt>
                <c:pt idx="37942">
                  <c:v>0</c:v>
                </c:pt>
                <c:pt idx="37943">
                  <c:v>0</c:v>
                </c:pt>
                <c:pt idx="37944">
                  <c:v>0</c:v>
                </c:pt>
                <c:pt idx="37945">
                  <c:v>0</c:v>
                </c:pt>
                <c:pt idx="37946">
                  <c:v>0</c:v>
                </c:pt>
                <c:pt idx="37947">
                  <c:v>0</c:v>
                </c:pt>
                <c:pt idx="37948">
                  <c:v>0</c:v>
                </c:pt>
                <c:pt idx="37949">
                  <c:v>0</c:v>
                </c:pt>
                <c:pt idx="37950">
                  <c:v>0</c:v>
                </c:pt>
                <c:pt idx="37951">
                  <c:v>0</c:v>
                </c:pt>
                <c:pt idx="37952">
                  <c:v>0</c:v>
                </c:pt>
                <c:pt idx="37953">
                  <c:v>0</c:v>
                </c:pt>
                <c:pt idx="37954">
                  <c:v>0</c:v>
                </c:pt>
                <c:pt idx="37955">
                  <c:v>0</c:v>
                </c:pt>
                <c:pt idx="37956">
                  <c:v>0</c:v>
                </c:pt>
                <c:pt idx="37957">
                  <c:v>0</c:v>
                </c:pt>
                <c:pt idx="37958">
                  <c:v>0</c:v>
                </c:pt>
                <c:pt idx="37959">
                  <c:v>0</c:v>
                </c:pt>
                <c:pt idx="37960">
                  <c:v>0</c:v>
                </c:pt>
                <c:pt idx="37961">
                  <c:v>0</c:v>
                </c:pt>
                <c:pt idx="37962">
                  <c:v>0</c:v>
                </c:pt>
                <c:pt idx="37963">
                  <c:v>0</c:v>
                </c:pt>
                <c:pt idx="37964">
                  <c:v>0</c:v>
                </c:pt>
                <c:pt idx="37965">
                  <c:v>0</c:v>
                </c:pt>
                <c:pt idx="37966">
                  <c:v>0</c:v>
                </c:pt>
                <c:pt idx="37967">
                  <c:v>0</c:v>
                </c:pt>
                <c:pt idx="37968">
                  <c:v>88.5</c:v>
                </c:pt>
                <c:pt idx="37969">
                  <c:v>0</c:v>
                </c:pt>
                <c:pt idx="37970">
                  <c:v>0</c:v>
                </c:pt>
                <c:pt idx="37971">
                  <c:v>0</c:v>
                </c:pt>
                <c:pt idx="37972">
                  <c:v>0</c:v>
                </c:pt>
                <c:pt idx="37973">
                  <c:v>0</c:v>
                </c:pt>
                <c:pt idx="37974">
                  <c:v>0</c:v>
                </c:pt>
                <c:pt idx="37975">
                  <c:v>0</c:v>
                </c:pt>
                <c:pt idx="37976">
                  <c:v>0</c:v>
                </c:pt>
                <c:pt idx="37977">
                  <c:v>0</c:v>
                </c:pt>
                <c:pt idx="37978">
                  <c:v>0</c:v>
                </c:pt>
                <c:pt idx="37979">
                  <c:v>0</c:v>
                </c:pt>
                <c:pt idx="37980">
                  <c:v>0</c:v>
                </c:pt>
                <c:pt idx="37981">
                  <c:v>0</c:v>
                </c:pt>
                <c:pt idx="37982">
                  <c:v>0</c:v>
                </c:pt>
                <c:pt idx="37983">
                  <c:v>0</c:v>
                </c:pt>
                <c:pt idx="37984">
                  <c:v>0</c:v>
                </c:pt>
                <c:pt idx="37985">
                  <c:v>0</c:v>
                </c:pt>
                <c:pt idx="37986">
                  <c:v>0</c:v>
                </c:pt>
                <c:pt idx="37987">
                  <c:v>0</c:v>
                </c:pt>
                <c:pt idx="37988">
                  <c:v>0</c:v>
                </c:pt>
                <c:pt idx="37989">
                  <c:v>0</c:v>
                </c:pt>
                <c:pt idx="37990">
                  <c:v>0</c:v>
                </c:pt>
                <c:pt idx="37991">
                  <c:v>0</c:v>
                </c:pt>
                <c:pt idx="37992">
                  <c:v>0</c:v>
                </c:pt>
                <c:pt idx="37993">
                  <c:v>0</c:v>
                </c:pt>
                <c:pt idx="37994">
                  <c:v>0</c:v>
                </c:pt>
                <c:pt idx="37995">
                  <c:v>0</c:v>
                </c:pt>
                <c:pt idx="37996">
                  <c:v>0</c:v>
                </c:pt>
                <c:pt idx="37997">
                  <c:v>0</c:v>
                </c:pt>
                <c:pt idx="37998">
                  <c:v>0</c:v>
                </c:pt>
                <c:pt idx="37999">
                  <c:v>0</c:v>
                </c:pt>
                <c:pt idx="38000">
                  <c:v>0</c:v>
                </c:pt>
                <c:pt idx="38001">
                  <c:v>0</c:v>
                </c:pt>
                <c:pt idx="38002">
                  <c:v>0</c:v>
                </c:pt>
                <c:pt idx="38003">
                  <c:v>0</c:v>
                </c:pt>
                <c:pt idx="38004">
                  <c:v>0</c:v>
                </c:pt>
                <c:pt idx="38005">
                  <c:v>0</c:v>
                </c:pt>
                <c:pt idx="38006">
                  <c:v>0</c:v>
                </c:pt>
                <c:pt idx="38007">
                  <c:v>0</c:v>
                </c:pt>
                <c:pt idx="38008">
                  <c:v>0</c:v>
                </c:pt>
                <c:pt idx="38009">
                  <c:v>0</c:v>
                </c:pt>
                <c:pt idx="38010">
                  <c:v>0</c:v>
                </c:pt>
                <c:pt idx="38011">
                  <c:v>0</c:v>
                </c:pt>
                <c:pt idx="38012">
                  <c:v>0</c:v>
                </c:pt>
                <c:pt idx="38013">
                  <c:v>0</c:v>
                </c:pt>
                <c:pt idx="38014">
                  <c:v>0</c:v>
                </c:pt>
                <c:pt idx="38015">
                  <c:v>0</c:v>
                </c:pt>
                <c:pt idx="38016">
                  <c:v>0</c:v>
                </c:pt>
                <c:pt idx="38017">
                  <c:v>0</c:v>
                </c:pt>
                <c:pt idx="38018">
                  <c:v>0</c:v>
                </c:pt>
                <c:pt idx="38019">
                  <c:v>0</c:v>
                </c:pt>
                <c:pt idx="38020">
                  <c:v>0</c:v>
                </c:pt>
                <c:pt idx="38021">
                  <c:v>0</c:v>
                </c:pt>
                <c:pt idx="38022">
                  <c:v>0</c:v>
                </c:pt>
                <c:pt idx="38023">
                  <c:v>0</c:v>
                </c:pt>
                <c:pt idx="38024">
                  <c:v>0</c:v>
                </c:pt>
                <c:pt idx="38025">
                  <c:v>0</c:v>
                </c:pt>
                <c:pt idx="38026">
                  <c:v>0</c:v>
                </c:pt>
                <c:pt idx="38027">
                  <c:v>0</c:v>
                </c:pt>
                <c:pt idx="38028">
                  <c:v>0</c:v>
                </c:pt>
                <c:pt idx="38029">
                  <c:v>0</c:v>
                </c:pt>
                <c:pt idx="38030">
                  <c:v>0</c:v>
                </c:pt>
                <c:pt idx="38031">
                  <c:v>0</c:v>
                </c:pt>
                <c:pt idx="38032">
                  <c:v>0</c:v>
                </c:pt>
                <c:pt idx="38033">
                  <c:v>0</c:v>
                </c:pt>
                <c:pt idx="38034">
                  <c:v>0</c:v>
                </c:pt>
                <c:pt idx="38035">
                  <c:v>0</c:v>
                </c:pt>
                <c:pt idx="38036">
                  <c:v>0</c:v>
                </c:pt>
                <c:pt idx="38037">
                  <c:v>0</c:v>
                </c:pt>
                <c:pt idx="38038">
                  <c:v>0</c:v>
                </c:pt>
                <c:pt idx="38039">
                  <c:v>0</c:v>
                </c:pt>
                <c:pt idx="38040">
                  <c:v>0</c:v>
                </c:pt>
                <c:pt idx="38041">
                  <c:v>0</c:v>
                </c:pt>
                <c:pt idx="38042">
                  <c:v>0</c:v>
                </c:pt>
                <c:pt idx="38043">
                  <c:v>0</c:v>
                </c:pt>
                <c:pt idx="38044">
                  <c:v>0</c:v>
                </c:pt>
                <c:pt idx="38045">
                  <c:v>0</c:v>
                </c:pt>
                <c:pt idx="38046">
                  <c:v>0</c:v>
                </c:pt>
                <c:pt idx="38047">
                  <c:v>0</c:v>
                </c:pt>
                <c:pt idx="38048">
                  <c:v>0</c:v>
                </c:pt>
                <c:pt idx="38049">
                  <c:v>0</c:v>
                </c:pt>
                <c:pt idx="38050">
                  <c:v>0</c:v>
                </c:pt>
                <c:pt idx="38051">
                  <c:v>0</c:v>
                </c:pt>
                <c:pt idx="38052">
                  <c:v>0</c:v>
                </c:pt>
                <c:pt idx="38053">
                  <c:v>0</c:v>
                </c:pt>
                <c:pt idx="38054">
                  <c:v>0</c:v>
                </c:pt>
                <c:pt idx="38055">
                  <c:v>0</c:v>
                </c:pt>
                <c:pt idx="38056">
                  <c:v>0</c:v>
                </c:pt>
                <c:pt idx="38057">
                  <c:v>0</c:v>
                </c:pt>
                <c:pt idx="38058">
                  <c:v>0</c:v>
                </c:pt>
                <c:pt idx="38059">
                  <c:v>0</c:v>
                </c:pt>
                <c:pt idx="38060">
                  <c:v>0</c:v>
                </c:pt>
                <c:pt idx="38061">
                  <c:v>0</c:v>
                </c:pt>
                <c:pt idx="38062">
                  <c:v>0</c:v>
                </c:pt>
                <c:pt idx="38063">
                  <c:v>0</c:v>
                </c:pt>
                <c:pt idx="38064">
                  <c:v>0</c:v>
                </c:pt>
                <c:pt idx="38065">
                  <c:v>0</c:v>
                </c:pt>
                <c:pt idx="38066">
                  <c:v>0</c:v>
                </c:pt>
                <c:pt idx="38067">
                  <c:v>0</c:v>
                </c:pt>
                <c:pt idx="38068">
                  <c:v>0</c:v>
                </c:pt>
                <c:pt idx="38069">
                  <c:v>0</c:v>
                </c:pt>
                <c:pt idx="38070">
                  <c:v>0</c:v>
                </c:pt>
                <c:pt idx="38071">
                  <c:v>0</c:v>
                </c:pt>
                <c:pt idx="38072">
                  <c:v>0</c:v>
                </c:pt>
                <c:pt idx="38073">
                  <c:v>0</c:v>
                </c:pt>
                <c:pt idx="38074">
                  <c:v>0</c:v>
                </c:pt>
                <c:pt idx="38075">
                  <c:v>0</c:v>
                </c:pt>
                <c:pt idx="38076">
                  <c:v>0</c:v>
                </c:pt>
                <c:pt idx="38077">
                  <c:v>0</c:v>
                </c:pt>
                <c:pt idx="38078">
                  <c:v>0</c:v>
                </c:pt>
                <c:pt idx="38079">
                  <c:v>0</c:v>
                </c:pt>
                <c:pt idx="38080">
                  <c:v>0</c:v>
                </c:pt>
                <c:pt idx="38081">
                  <c:v>0</c:v>
                </c:pt>
                <c:pt idx="38082">
                  <c:v>0</c:v>
                </c:pt>
                <c:pt idx="38083">
                  <c:v>0</c:v>
                </c:pt>
                <c:pt idx="38084">
                  <c:v>0</c:v>
                </c:pt>
                <c:pt idx="38085">
                  <c:v>0</c:v>
                </c:pt>
                <c:pt idx="38086">
                  <c:v>0</c:v>
                </c:pt>
                <c:pt idx="38087">
                  <c:v>0</c:v>
                </c:pt>
                <c:pt idx="38088">
                  <c:v>0</c:v>
                </c:pt>
                <c:pt idx="38089">
                  <c:v>0</c:v>
                </c:pt>
                <c:pt idx="38090">
                  <c:v>0</c:v>
                </c:pt>
                <c:pt idx="38091">
                  <c:v>0</c:v>
                </c:pt>
                <c:pt idx="38092">
                  <c:v>0</c:v>
                </c:pt>
                <c:pt idx="38093">
                  <c:v>0</c:v>
                </c:pt>
                <c:pt idx="38094">
                  <c:v>0</c:v>
                </c:pt>
                <c:pt idx="38095">
                  <c:v>0</c:v>
                </c:pt>
                <c:pt idx="38096">
                  <c:v>0</c:v>
                </c:pt>
                <c:pt idx="38097">
                  <c:v>0</c:v>
                </c:pt>
                <c:pt idx="38098">
                  <c:v>0</c:v>
                </c:pt>
                <c:pt idx="38099">
                  <c:v>0</c:v>
                </c:pt>
                <c:pt idx="38100">
                  <c:v>0</c:v>
                </c:pt>
                <c:pt idx="38101">
                  <c:v>0</c:v>
                </c:pt>
                <c:pt idx="38102">
                  <c:v>0</c:v>
                </c:pt>
                <c:pt idx="38103">
                  <c:v>0</c:v>
                </c:pt>
                <c:pt idx="38104">
                  <c:v>0</c:v>
                </c:pt>
                <c:pt idx="38105">
                  <c:v>0</c:v>
                </c:pt>
                <c:pt idx="38106">
                  <c:v>0</c:v>
                </c:pt>
                <c:pt idx="38107">
                  <c:v>0</c:v>
                </c:pt>
                <c:pt idx="38108">
                  <c:v>0</c:v>
                </c:pt>
                <c:pt idx="38109">
                  <c:v>0</c:v>
                </c:pt>
                <c:pt idx="38110">
                  <c:v>0</c:v>
                </c:pt>
                <c:pt idx="38111">
                  <c:v>0</c:v>
                </c:pt>
                <c:pt idx="38112">
                  <c:v>0</c:v>
                </c:pt>
                <c:pt idx="38113">
                  <c:v>0</c:v>
                </c:pt>
                <c:pt idx="38114">
                  <c:v>0</c:v>
                </c:pt>
                <c:pt idx="38115">
                  <c:v>0</c:v>
                </c:pt>
                <c:pt idx="38116">
                  <c:v>0</c:v>
                </c:pt>
                <c:pt idx="38117">
                  <c:v>0</c:v>
                </c:pt>
                <c:pt idx="38118">
                  <c:v>0</c:v>
                </c:pt>
                <c:pt idx="38119">
                  <c:v>0</c:v>
                </c:pt>
                <c:pt idx="38120">
                  <c:v>0</c:v>
                </c:pt>
                <c:pt idx="38121">
                  <c:v>0</c:v>
                </c:pt>
                <c:pt idx="38122">
                  <c:v>0</c:v>
                </c:pt>
                <c:pt idx="38123">
                  <c:v>0</c:v>
                </c:pt>
                <c:pt idx="38124">
                  <c:v>0</c:v>
                </c:pt>
                <c:pt idx="38125">
                  <c:v>0</c:v>
                </c:pt>
                <c:pt idx="38126">
                  <c:v>0</c:v>
                </c:pt>
                <c:pt idx="38127">
                  <c:v>0</c:v>
                </c:pt>
                <c:pt idx="38128">
                  <c:v>0</c:v>
                </c:pt>
                <c:pt idx="38129">
                  <c:v>0</c:v>
                </c:pt>
                <c:pt idx="38130">
                  <c:v>0</c:v>
                </c:pt>
                <c:pt idx="38131">
                  <c:v>0</c:v>
                </c:pt>
                <c:pt idx="38132">
                  <c:v>0</c:v>
                </c:pt>
                <c:pt idx="38133">
                  <c:v>0</c:v>
                </c:pt>
                <c:pt idx="38134">
                  <c:v>0</c:v>
                </c:pt>
                <c:pt idx="38135">
                  <c:v>0</c:v>
                </c:pt>
                <c:pt idx="38136">
                  <c:v>0</c:v>
                </c:pt>
                <c:pt idx="38137">
                  <c:v>0</c:v>
                </c:pt>
                <c:pt idx="38138">
                  <c:v>0</c:v>
                </c:pt>
                <c:pt idx="38139">
                  <c:v>0</c:v>
                </c:pt>
                <c:pt idx="38140">
                  <c:v>0</c:v>
                </c:pt>
                <c:pt idx="38141">
                  <c:v>0</c:v>
                </c:pt>
                <c:pt idx="38142">
                  <c:v>0</c:v>
                </c:pt>
                <c:pt idx="38143">
                  <c:v>0</c:v>
                </c:pt>
                <c:pt idx="38144">
                  <c:v>0</c:v>
                </c:pt>
                <c:pt idx="38145">
                  <c:v>0</c:v>
                </c:pt>
                <c:pt idx="38146">
                  <c:v>0</c:v>
                </c:pt>
                <c:pt idx="38147">
                  <c:v>0</c:v>
                </c:pt>
                <c:pt idx="38148">
                  <c:v>0</c:v>
                </c:pt>
                <c:pt idx="38149">
                  <c:v>828.50000000000011</c:v>
                </c:pt>
                <c:pt idx="38150">
                  <c:v>0</c:v>
                </c:pt>
                <c:pt idx="38151">
                  <c:v>0</c:v>
                </c:pt>
                <c:pt idx="38152">
                  <c:v>0</c:v>
                </c:pt>
                <c:pt idx="38153">
                  <c:v>0</c:v>
                </c:pt>
                <c:pt idx="38154">
                  <c:v>0</c:v>
                </c:pt>
                <c:pt idx="38155">
                  <c:v>0</c:v>
                </c:pt>
                <c:pt idx="38156">
                  <c:v>0</c:v>
                </c:pt>
                <c:pt idx="38157">
                  <c:v>0</c:v>
                </c:pt>
                <c:pt idx="38158">
                  <c:v>0</c:v>
                </c:pt>
                <c:pt idx="38159">
                  <c:v>0</c:v>
                </c:pt>
                <c:pt idx="38160">
                  <c:v>0</c:v>
                </c:pt>
                <c:pt idx="38161">
                  <c:v>0</c:v>
                </c:pt>
                <c:pt idx="38162">
                  <c:v>0</c:v>
                </c:pt>
                <c:pt idx="38163">
                  <c:v>0</c:v>
                </c:pt>
                <c:pt idx="38164">
                  <c:v>0</c:v>
                </c:pt>
                <c:pt idx="38165">
                  <c:v>0</c:v>
                </c:pt>
                <c:pt idx="38166">
                  <c:v>0</c:v>
                </c:pt>
                <c:pt idx="38167">
                  <c:v>0</c:v>
                </c:pt>
                <c:pt idx="38168">
                  <c:v>0</c:v>
                </c:pt>
                <c:pt idx="38169">
                  <c:v>0</c:v>
                </c:pt>
                <c:pt idx="38170">
                  <c:v>0</c:v>
                </c:pt>
                <c:pt idx="38171">
                  <c:v>0</c:v>
                </c:pt>
                <c:pt idx="38172">
                  <c:v>0</c:v>
                </c:pt>
                <c:pt idx="38173">
                  <c:v>0</c:v>
                </c:pt>
                <c:pt idx="38174">
                  <c:v>0</c:v>
                </c:pt>
                <c:pt idx="38175">
                  <c:v>0</c:v>
                </c:pt>
                <c:pt idx="38176">
                  <c:v>0</c:v>
                </c:pt>
                <c:pt idx="38177">
                  <c:v>0</c:v>
                </c:pt>
                <c:pt idx="38178">
                  <c:v>0</c:v>
                </c:pt>
                <c:pt idx="38179">
                  <c:v>0</c:v>
                </c:pt>
                <c:pt idx="38180">
                  <c:v>0</c:v>
                </c:pt>
                <c:pt idx="38181">
                  <c:v>9341.3999999999978</c:v>
                </c:pt>
                <c:pt idx="38182">
                  <c:v>0</c:v>
                </c:pt>
                <c:pt idx="38183">
                  <c:v>0</c:v>
                </c:pt>
                <c:pt idx="38184">
                  <c:v>0</c:v>
                </c:pt>
                <c:pt idx="38185">
                  <c:v>0</c:v>
                </c:pt>
                <c:pt idx="38186">
                  <c:v>0</c:v>
                </c:pt>
                <c:pt idx="38187">
                  <c:v>0</c:v>
                </c:pt>
                <c:pt idx="38188">
                  <c:v>0</c:v>
                </c:pt>
                <c:pt idx="38189">
                  <c:v>0</c:v>
                </c:pt>
                <c:pt idx="38190">
                  <c:v>0</c:v>
                </c:pt>
                <c:pt idx="38191">
                  <c:v>0</c:v>
                </c:pt>
                <c:pt idx="38192">
                  <c:v>0</c:v>
                </c:pt>
                <c:pt idx="38193">
                  <c:v>0</c:v>
                </c:pt>
                <c:pt idx="38194">
                  <c:v>0</c:v>
                </c:pt>
                <c:pt idx="38195">
                  <c:v>0</c:v>
                </c:pt>
                <c:pt idx="38196">
                  <c:v>0</c:v>
                </c:pt>
                <c:pt idx="38197">
                  <c:v>0</c:v>
                </c:pt>
                <c:pt idx="38198">
                  <c:v>0</c:v>
                </c:pt>
                <c:pt idx="38199">
                  <c:v>0</c:v>
                </c:pt>
                <c:pt idx="38200">
                  <c:v>0</c:v>
                </c:pt>
                <c:pt idx="38201">
                  <c:v>0</c:v>
                </c:pt>
                <c:pt idx="38202">
                  <c:v>0</c:v>
                </c:pt>
                <c:pt idx="38203">
                  <c:v>0</c:v>
                </c:pt>
                <c:pt idx="38204">
                  <c:v>0</c:v>
                </c:pt>
                <c:pt idx="38205">
                  <c:v>0</c:v>
                </c:pt>
                <c:pt idx="38206">
                  <c:v>0</c:v>
                </c:pt>
                <c:pt idx="38207">
                  <c:v>0</c:v>
                </c:pt>
                <c:pt idx="38208">
                  <c:v>0</c:v>
                </c:pt>
                <c:pt idx="38209">
                  <c:v>0</c:v>
                </c:pt>
                <c:pt idx="38210">
                  <c:v>0</c:v>
                </c:pt>
                <c:pt idx="38211">
                  <c:v>0</c:v>
                </c:pt>
                <c:pt idx="38212">
                  <c:v>0</c:v>
                </c:pt>
                <c:pt idx="38213">
                  <c:v>0</c:v>
                </c:pt>
                <c:pt idx="38214">
                  <c:v>0</c:v>
                </c:pt>
                <c:pt idx="38215">
                  <c:v>0</c:v>
                </c:pt>
                <c:pt idx="38216">
                  <c:v>0</c:v>
                </c:pt>
                <c:pt idx="38217">
                  <c:v>0</c:v>
                </c:pt>
                <c:pt idx="38218">
                  <c:v>0</c:v>
                </c:pt>
                <c:pt idx="38219">
                  <c:v>0</c:v>
                </c:pt>
                <c:pt idx="38220">
                  <c:v>0</c:v>
                </c:pt>
                <c:pt idx="38221">
                  <c:v>0</c:v>
                </c:pt>
                <c:pt idx="38222">
                  <c:v>0</c:v>
                </c:pt>
                <c:pt idx="38223">
                  <c:v>0</c:v>
                </c:pt>
                <c:pt idx="38224">
                  <c:v>0</c:v>
                </c:pt>
                <c:pt idx="38225">
                  <c:v>0</c:v>
                </c:pt>
                <c:pt idx="38226">
                  <c:v>8283</c:v>
                </c:pt>
                <c:pt idx="38227">
                  <c:v>0</c:v>
                </c:pt>
                <c:pt idx="38228">
                  <c:v>0</c:v>
                </c:pt>
                <c:pt idx="38229">
                  <c:v>0</c:v>
                </c:pt>
                <c:pt idx="38230">
                  <c:v>0</c:v>
                </c:pt>
                <c:pt idx="38231">
                  <c:v>0</c:v>
                </c:pt>
                <c:pt idx="38232">
                  <c:v>0</c:v>
                </c:pt>
                <c:pt idx="38233">
                  <c:v>0</c:v>
                </c:pt>
                <c:pt idx="38234">
                  <c:v>0</c:v>
                </c:pt>
                <c:pt idx="38235">
                  <c:v>0</c:v>
                </c:pt>
                <c:pt idx="38236">
                  <c:v>0</c:v>
                </c:pt>
                <c:pt idx="38237">
                  <c:v>0</c:v>
                </c:pt>
                <c:pt idx="38238">
                  <c:v>0</c:v>
                </c:pt>
                <c:pt idx="38239">
                  <c:v>0</c:v>
                </c:pt>
                <c:pt idx="38240">
                  <c:v>0</c:v>
                </c:pt>
                <c:pt idx="38241">
                  <c:v>0</c:v>
                </c:pt>
                <c:pt idx="38242">
                  <c:v>0</c:v>
                </c:pt>
                <c:pt idx="38243">
                  <c:v>0</c:v>
                </c:pt>
                <c:pt idx="38244">
                  <c:v>0</c:v>
                </c:pt>
                <c:pt idx="38245">
                  <c:v>0</c:v>
                </c:pt>
                <c:pt idx="38246">
                  <c:v>0</c:v>
                </c:pt>
                <c:pt idx="38247">
                  <c:v>0</c:v>
                </c:pt>
                <c:pt idx="38248">
                  <c:v>0</c:v>
                </c:pt>
                <c:pt idx="38249">
                  <c:v>0</c:v>
                </c:pt>
                <c:pt idx="38250">
                  <c:v>0</c:v>
                </c:pt>
                <c:pt idx="38251">
                  <c:v>0</c:v>
                </c:pt>
                <c:pt idx="38252">
                  <c:v>0</c:v>
                </c:pt>
                <c:pt idx="38253">
                  <c:v>0</c:v>
                </c:pt>
                <c:pt idx="38254">
                  <c:v>0</c:v>
                </c:pt>
                <c:pt idx="38255">
                  <c:v>0</c:v>
                </c:pt>
                <c:pt idx="38256">
                  <c:v>0</c:v>
                </c:pt>
                <c:pt idx="38257">
                  <c:v>0</c:v>
                </c:pt>
                <c:pt idx="38258">
                  <c:v>0</c:v>
                </c:pt>
                <c:pt idx="38259">
                  <c:v>0</c:v>
                </c:pt>
                <c:pt idx="38260">
                  <c:v>0</c:v>
                </c:pt>
                <c:pt idx="38261">
                  <c:v>0</c:v>
                </c:pt>
                <c:pt idx="38262">
                  <c:v>0</c:v>
                </c:pt>
                <c:pt idx="38263">
                  <c:v>0</c:v>
                </c:pt>
                <c:pt idx="38264">
                  <c:v>0</c:v>
                </c:pt>
                <c:pt idx="38265">
                  <c:v>0</c:v>
                </c:pt>
                <c:pt idx="38266">
                  <c:v>0</c:v>
                </c:pt>
                <c:pt idx="38267">
                  <c:v>0</c:v>
                </c:pt>
                <c:pt idx="38268">
                  <c:v>0</c:v>
                </c:pt>
                <c:pt idx="38269">
                  <c:v>0</c:v>
                </c:pt>
                <c:pt idx="38270">
                  <c:v>0</c:v>
                </c:pt>
                <c:pt idx="38271">
                  <c:v>0</c:v>
                </c:pt>
                <c:pt idx="38272">
                  <c:v>0</c:v>
                </c:pt>
                <c:pt idx="38273">
                  <c:v>0</c:v>
                </c:pt>
                <c:pt idx="38274">
                  <c:v>0</c:v>
                </c:pt>
                <c:pt idx="38275">
                  <c:v>0</c:v>
                </c:pt>
                <c:pt idx="38276">
                  <c:v>0</c:v>
                </c:pt>
                <c:pt idx="38277">
                  <c:v>0</c:v>
                </c:pt>
                <c:pt idx="38278">
                  <c:v>0</c:v>
                </c:pt>
                <c:pt idx="38279">
                  <c:v>0</c:v>
                </c:pt>
                <c:pt idx="38280">
                  <c:v>0</c:v>
                </c:pt>
                <c:pt idx="38281">
                  <c:v>0</c:v>
                </c:pt>
                <c:pt idx="38282">
                  <c:v>0</c:v>
                </c:pt>
                <c:pt idx="38283">
                  <c:v>0</c:v>
                </c:pt>
                <c:pt idx="38284">
                  <c:v>0</c:v>
                </c:pt>
                <c:pt idx="38285">
                  <c:v>0</c:v>
                </c:pt>
                <c:pt idx="38286">
                  <c:v>0</c:v>
                </c:pt>
                <c:pt idx="38287">
                  <c:v>0</c:v>
                </c:pt>
                <c:pt idx="38288">
                  <c:v>0</c:v>
                </c:pt>
                <c:pt idx="38289">
                  <c:v>0</c:v>
                </c:pt>
                <c:pt idx="38290">
                  <c:v>0</c:v>
                </c:pt>
                <c:pt idx="38291">
                  <c:v>0</c:v>
                </c:pt>
                <c:pt idx="38292">
                  <c:v>0</c:v>
                </c:pt>
                <c:pt idx="38293">
                  <c:v>0</c:v>
                </c:pt>
                <c:pt idx="38294">
                  <c:v>0</c:v>
                </c:pt>
                <c:pt idx="38295">
                  <c:v>0</c:v>
                </c:pt>
                <c:pt idx="38296">
                  <c:v>0</c:v>
                </c:pt>
                <c:pt idx="38297">
                  <c:v>0</c:v>
                </c:pt>
                <c:pt idx="38298">
                  <c:v>0</c:v>
                </c:pt>
                <c:pt idx="38299">
                  <c:v>0</c:v>
                </c:pt>
                <c:pt idx="38300">
                  <c:v>0</c:v>
                </c:pt>
                <c:pt idx="38301">
                  <c:v>0</c:v>
                </c:pt>
                <c:pt idx="38302">
                  <c:v>0</c:v>
                </c:pt>
                <c:pt idx="38303">
                  <c:v>0</c:v>
                </c:pt>
                <c:pt idx="38304">
                  <c:v>0</c:v>
                </c:pt>
                <c:pt idx="38305">
                  <c:v>0</c:v>
                </c:pt>
                <c:pt idx="38306">
                  <c:v>0</c:v>
                </c:pt>
                <c:pt idx="38307">
                  <c:v>0</c:v>
                </c:pt>
                <c:pt idx="38308">
                  <c:v>0</c:v>
                </c:pt>
                <c:pt idx="38309">
                  <c:v>0</c:v>
                </c:pt>
                <c:pt idx="38310">
                  <c:v>0</c:v>
                </c:pt>
                <c:pt idx="38311">
                  <c:v>0</c:v>
                </c:pt>
                <c:pt idx="38312">
                  <c:v>0</c:v>
                </c:pt>
                <c:pt idx="38313">
                  <c:v>0</c:v>
                </c:pt>
                <c:pt idx="38314">
                  <c:v>0</c:v>
                </c:pt>
                <c:pt idx="38315">
                  <c:v>0</c:v>
                </c:pt>
                <c:pt idx="38316">
                  <c:v>0</c:v>
                </c:pt>
                <c:pt idx="38317">
                  <c:v>0</c:v>
                </c:pt>
                <c:pt idx="38318">
                  <c:v>0</c:v>
                </c:pt>
                <c:pt idx="38319">
                  <c:v>0</c:v>
                </c:pt>
                <c:pt idx="38320">
                  <c:v>0</c:v>
                </c:pt>
                <c:pt idx="38321">
                  <c:v>0</c:v>
                </c:pt>
                <c:pt idx="38322">
                  <c:v>0</c:v>
                </c:pt>
                <c:pt idx="38323">
                  <c:v>0</c:v>
                </c:pt>
                <c:pt idx="38324">
                  <c:v>0</c:v>
                </c:pt>
                <c:pt idx="38325">
                  <c:v>0</c:v>
                </c:pt>
                <c:pt idx="38326">
                  <c:v>0</c:v>
                </c:pt>
                <c:pt idx="38327">
                  <c:v>0</c:v>
                </c:pt>
                <c:pt idx="38328">
                  <c:v>0</c:v>
                </c:pt>
                <c:pt idx="38329">
                  <c:v>0</c:v>
                </c:pt>
                <c:pt idx="38330">
                  <c:v>0</c:v>
                </c:pt>
                <c:pt idx="38331">
                  <c:v>0</c:v>
                </c:pt>
                <c:pt idx="38332">
                  <c:v>0</c:v>
                </c:pt>
                <c:pt idx="38333">
                  <c:v>0</c:v>
                </c:pt>
                <c:pt idx="38334">
                  <c:v>0</c:v>
                </c:pt>
                <c:pt idx="38335">
                  <c:v>0</c:v>
                </c:pt>
                <c:pt idx="38336">
                  <c:v>0</c:v>
                </c:pt>
                <c:pt idx="38337">
                  <c:v>0</c:v>
                </c:pt>
                <c:pt idx="38338">
                  <c:v>0</c:v>
                </c:pt>
                <c:pt idx="38339">
                  <c:v>0</c:v>
                </c:pt>
                <c:pt idx="38340">
                  <c:v>0</c:v>
                </c:pt>
                <c:pt idx="38341">
                  <c:v>0</c:v>
                </c:pt>
                <c:pt idx="38342">
                  <c:v>0</c:v>
                </c:pt>
                <c:pt idx="38343">
                  <c:v>0</c:v>
                </c:pt>
                <c:pt idx="38344">
                  <c:v>0</c:v>
                </c:pt>
                <c:pt idx="38345">
                  <c:v>0</c:v>
                </c:pt>
                <c:pt idx="38346">
                  <c:v>0</c:v>
                </c:pt>
                <c:pt idx="38347">
                  <c:v>0</c:v>
                </c:pt>
                <c:pt idx="38348">
                  <c:v>0</c:v>
                </c:pt>
                <c:pt idx="38349">
                  <c:v>0</c:v>
                </c:pt>
                <c:pt idx="38350">
                  <c:v>0</c:v>
                </c:pt>
                <c:pt idx="38351">
                  <c:v>0</c:v>
                </c:pt>
                <c:pt idx="38352">
                  <c:v>0</c:v>
                </c:pt>
                <c:pt idx="38353">
                  <c:v>0</c:v>
                </c:pt>
                <c:pt idx="38354">
                  <c:v>0</c:v>
                </c:pt>
                <c:pt idx="38355">
                  <c:v>0</c:v>
                </c:pt>
                <c:pt idx="38356">
                  <c:v>0</c:v>
                </c:pt>
                <c:pt idx="38357">
                  <c:v>0</c:v>
                </c:pt>
                <c:pt idx="38358">
                  <c:v>0</c:v>
                </c:pt>
                <c:pt idx="38359">
                  <c:v>0</c:v>
                </c:pt>
                <c:pt idx="38360">
                  <c:v>0</c:v>
                </c:pt>
                <c:pt idx="38361">
                  <c:v>0</c:v>
                </c:pt>
                <c:pt idx="38362">
                  <c:v>0</c:v>
                </c:pt>
                <c:pt idx="38363">
                  <c:v>0</c:v>
                </c:pt>
                <c:pt idx="38364">
                  <c:v>0</c:v>
                </c:pt>
                <c:pt idx="38365">
                  <c:v>0</c:v>
                </c:pt>
                <c:pt idx="38366">
                  <c:v>0</c:v>
                </c:pt>
                <c:pt idx="38367">
                  <c:v>0</c:v>
                </c:pt>
                <c:pt idx="38368">
                  <c:v>0</c:v>
                </c:pt>
                <c:pt idx="38369">
                  <c:v>0</c:v>
                </c:pt>
                <c:pt idx="38370">
                  <c:v>0</c:v>
                </c:pt>
                <c:pt idx="38371">
                  <c:v>0</c:v>
                </c:pt>
                <c:pt idx="38372">
                  <c:v>0</c:v>
                </c:pt>
                <c:pt idx="38373">
                  <c:v>0</c:v>
                </c:pt>
                <c:pt idx="38374">
                  <c:v>0</c:v>
                </c:pt>
                <c:pt idx="38375">
                  <c:v>0</c:v>
                </c:pt>
                <c:pt idx="38376">
                  <c:v>0</c:v>
                </c:pt>
                <c:pt idx="38377">
                  <c:v>0</c:v>
                </c:pt>
                <c:pt idx="38378">
                  <c:v>0</c:v>
                </c:pt>
                <c:pt idx="38379">
                  <c:v>0</c:v>
                </c:pt>
                <c:pt idx="38380">
                  <c:v>0</c:v>
                </c:pt>
                <c:pt idx="38381">
                  <c:v>0</c:v>
                </c:pt>
                <c:pt idx="38382">
                  <c:v>0</c:v>
                </c:pt>
                <c:pt idx="38383">
                  <c:v>0</c:v>
                </c:pt>
                <c:pt idx="38384">
                  <c:v>0</c:v>
                </c:pt>
                <c:pt idx="38385">
                  <c:v>0</c:v>
                </c:pt>
                <c:pt idx="38386">
                  <c:v>0</c:v>
                </c:pt>
                <c:pt idx="38387">
                  <c:v>0</c:v>
                </c:pt>
                <c:pt idx="38388">
                  <c:v>0</c:v>
                </c:pt>
                <c:pt idx="38389">
                  <c:v>0</c:v>
                </c:pt>
                <c:pt idx="38390">
                  <c:v>0</c:v>
                </c:pt>
                <c:pt idx="38391">
                  <c:v>0</c:v>
                </c:pt>
                <c:pt idx="38392">
                  <c:v>0</c:v>
                </c:pt>
                <c:pt idx="38393">
                  <c:v>0</c:v>
                </c:pt>
                <c:pt idx="38394">
                  <c:v>0</c:v>
                </c:pt>
                <c:pt idx="38395">
                  <c:v>0</c:v>
                </c:pt>
                <c:pt idx="38396">
                  <c:v>0</c:v>
                </c:pt>
                <c:pt idx="38397">
                  <c:v>0</c:v>
                </c:pt>
                <c:pt idx="38398">
                  <c:v>0</c:v>
                </c:pt>
                <c:pt idx="38399">
                  <c:v>0</c:v>
                </c:pt>
                <c:pt idx="38400">
                  <c:v>0</c:v>
                </c:pt>
                <c:pt idx="38401">
                  <c:v>0</c:v>
                </c:pt>
                <c:pt idx="38402">
                  <c:v>0</c:v>
                </c:pt>
                <c:pt idx="38403">
                  <c:v>0</c:v>
                </c:pt>
                <c:pt idx="38404">
                  <c:v>0</c:v>
                </c:pt>
                <c:pt idx="38405">
                  <c:v>0</c:v>
                </c:pt>
                <c:pt idx="38406">
                  <c:v>0</c:v>
                </c:pt>
                <c:pt idx="38407">
                  <c:v>0</c:v>
                </c:pt>
                <c:pt idx="38408">
                  <c:v>0</c:v>
                </c:pt>
                <c:pt idx="38409">
                  <c:v>0</c:v>
                </c:pt>
                <c:pt idx="38410">
                  <c:v>0</c:v>
                </c:pt>
                <c:pt idx="38411">
                  <c:v>0</c:v>
                </c:pt>
                <c:pt idx="38412">
                  <c:v>0</c:v>
                </c:pt>
                <c:pt idx="38413">
                  <c:v>0</c:v>
                </c:pt>
                <c:pt idx="38414">
                  <c:v>0</c:v>
                </c:pt>
                <c:pt idx="38415">
                  <c:v>0</c:v>
                </c:pt>
                <c:pt idx="38416">
                  <c:v>0</c:v>
                </c:pt>
                <c:pt idx="38417">
                  <c:v>0</c:v>
                </c:pt>
                <c:pt idx="38418">
                  <c:v>0</c:v>
                </c:pt>
                <c:pt idx="38419">
                  <c:v>0</c:v>
                </c:pt>
                <c:pt idx="38420">
                  <c:v>0</c:v>
                </c:pt>
                <c:pt idx="38421">
                  <c:v>0</c:v>
                </c:pt>
                <c:pt idx="38422">
                  <c:v>0</c:v>
                </c:pt>
                <c:pt idx="38423">
                  <c:v>0</c:v>
                </c:pt>
                <c:pt idx="38424">
                  <c:v>0</c:v>
                </c:pt>
                <c:pt idx="38425">
                  <c:v>0</c:v>
                </c:pt>
                <c:pt idx="38426">
                  <c:v>0</c:v>
                </c:pt>
                <c:pt idx="38427">
                  <c:v>0</c:v>
                </c:pt>
                <c:pt idx="38428">
                  <c:v>0</c:v>
                </c:pt>
                <c:pt idx="38429">
                  <c:v>0</c:v>
                </c:pt>
                <c:pt idx="38430">
                  <c:v>0</c:v>
                </c:pt>
                <c:pt idx="38431">
                  <c:v>0</c:v>
                </c:pt>
                <c:pt idx="38432">
                  <c:v>0</c:v>
                </c:pt>
                <c:pt idx="38433">
                  <c:v>0</c:v>
                </c:pt>
                <c:pt idx="38434">
                  <c:v>0</c:v>
                </c:pt>
                <c:pt idx="38435">
                  <c:v>0</c:v>
                </c:pt>
                <c:pt idx="38436">
                  <c:v>0</c:v>
                </c:pt>
                <c:pt idx="38437">
                  <c:v>0</c:v>
                </c:pt>
                <c:pt idx="38438">
                  <c:v>0</c:v>
                </c:pt>
                <c:pt idx="38439">
                  <c:v>0</c:v>
                </c:pt>
                <c:pt idx="38440">
                  <c:v>0</c:v>
                </c:pt>
                <c:pt idx="38441">
                  <c:v>0</c:v>
                </c:pt>
                <c:pt idx="38442">
                  <c:v>0</c:v>
                </c:pt>
                <c:pt idx="38443">
                  <c:v>0</c:v>
                </c:pt>
                <c:pt idx="38444">
                  <c:v>0</c:v>
                </c:pt>
                <c:pt idx="38445">
                  <c:v>0</c:v>
                </c:pt>
                <c:pt idx="38446">
                  <c:v>0</c:v>
                </c:pt>
                <c:pt idx="38447">
                  <c:v>0</c:v>
                </c:pt>
                <c:pt idx="38448">
                  <c:v>0</c:v>
                </c:pt>
                <c:pt idx="38449">
                  <c:v>0</c:v>
                </c:pt>
                <c:pt idx="38450">
                  <c:v>0</c:v>
                </c:pt>
                <c:pt idx="38451">
                  <c:v>0</c:v>
                </c:pt>
                <c:pt idx="38452">
                  <c:v>0</c:v>
                </c:pt>
                <c:pt idx="38453">
                  <c:v>0</c:v>
                </c:pt>
                <c:pt idx="38454">
                  <c:v>0</c:v>
                </c:pt>
                <c:pt idx="38455">
                  <c:v>0</c:v>
                </c:pt>
                <c:pt idx="38456">
                  <c:v>0</c:v>
                </c:pt>
                <c:pt idx="38457">
                  <c:v>0</c:v>
                </c:pt>
                <c:pt idx="38458">
                  <c:v>0</c:v>
                </c:pt>
                <c:pt idx="38459">
                  <c:v>0</c:v>
                </c:pt>
                <c:pt idx="38460">
                  <c:v>0</c:v>
                </c:pt>
                <c:pt idx="38461">
                  <c:v>0</c:v>
                </c:pt>
                <c:pt idx="38462">
                  <c:v>0</c:v>
                </c:pt>
                <c:pt idx="38463">
                  <c:v>0</c:v>
                </c:pt>
                <c:pt idx="38464">
                  <c:v>0</c:v>
                </c:pt>
                <c:pt idx="38465">
                  <c:v>0</c:v>
                </c:pt>
                <c:pt idx="38466">
                  <c:v>0</c:v>
                </c:pt>
                <c:pt idx="38467">
                  <c:v>0</c:v>
                </c:pt>
                <c:pt idx="38468">
                  <c:v>0</c:v>
                </c:pt>
                <c:pt idx="38469">
                  <c:v>0</c:v>
                </c:pt>
                <c:pt idx="38470">
                  <c:v>0</c:v>
                </c:pt>
                <c:pt idx="38471">
                  <c:v>0</c:v>
                </c:pt>
                <c:pt idx="38472">
                  <c:v>0</c:v>
                </c:pt>
                <c:pt idx="38473">
                  <c:v>0</c:v>
                </c:pt>
                <c:pt idx="38474">
                  <c:v>0</c:v>
                </c:pt>
                <c:pt idx="38475">
                  <c:v>0</c:v>
                </c:pt>
                <c:pt idx="38476">
                  <c:v>0</c:v>
                </c:pt>
                <c:pt idx="38477">
                  <c:v>0</c:v>
                </c:pt>
                <c:pt idx="38478">
                  <c:v>0</c:v>
                </c:pt>
                <c:pt idx="38479">
                  <c:v>0</c:v>
                </c:pt>
                <c:pt idx="38480">
                  <c:v>0</c:v>
                </c:pt>
                <c:pt idx="38481">
                  <c:v>0</c:v>
                </c:pt>
                <c:pt idx="38482">
                  <c:v>0</c:v>
                </c:pt>
                <c:pt idx="38483">
                  <c:v>0</c:v>
                </c:pt>
                <c:pt idx="38484">
                  <c:v>0</c:v>
                </c:pt>
                <c:pt idx="38485">
                  <c:v>0</c:v>
                </c:pt>
                <c:pt idx="38486">
                  <c:v>0</c:v>
                </c:pt>
                <c:pt idx="38487">
                  <c:v>0</c:v>
                </c:pt>
                <c:pt idx="38488">
                  <c:v>0</c:v>
                </c:pt>
                <c:pt idx="38489">
                  <c:v>0</c:v>
                </c:pt>
                <c:pt idx="38490">
                  <c:v>0</c:v>
                </c:pt>
                <c:pt idx="38491">
                  <c:v>0</c:v>
                </c:pt>
                <c:pt idx="38492">
                  <c:v>0</c:v>
                </c:pt>
                <c:pt idx="38493">
                  <c:v>30612.6</c:v>
                </c:pt>
                <c:pt idx="38494">
                  <c:v>0</c:v>
                </c:pt>
                <c:pt idx="38495">
                  <c:v>0</c:v>
                </c:pt>
                <c:pt idx="38496">
                  <c:v>0</c:v>
                </c:pt>
                <c:pt idx="38497">
                  <c:v>0</c:v>
                </c:pt>
                <c:pt idx="38498">
                  <c:v>0</c:v>
                </c:pt>
                <c:pt idx="38499">
                  <c:v>0</c:v>
                </c:pt>
                <c:pt idx="38500">
                  <c:v>0</c:v>
                </c:pt>
                <c:pt idx="38501">
                  <c:v>0</c:v>
                </c:pt>
                <c:pt idx="38502">
                  <c:v>0</c:v>
                </c:pt>
                <c:pt idx="38503">
                  <c:v>0</c:v>
                </c:pt>
                <c:pt idx="38504">
                  <c:v>0</c:v>
                </c:pt>
                <c:pt idx="38505">
                  <c:v>0</c:v>
                </c:pt>
                <c:pt idx="38506">
                  <c:v>0</c:v>
                </c:pt>
                <c:pt idx="38507">
                  <c:v>0</c:v>
                </c:pt>
                <c:pt idx="38508">
                  <c:v>0</c:v>
                </c:pt>
                <c:pt idx="38509">
                  <c:v>0</c:v>
                </c:pt>
                <c:pt idx="38510">
                  <c:v>0</c:v>
                </c:pt>
                <c:pt idx="38511">
                  <c:v>0</c:v>
                </c:pt>
                <c:pt idx="38512">
                  <c:v>0</c:v>
                </c:pt>
                <c:pt idx="38513">
                  <c:v>0</c:v>
                </c:pt>
                <c:pt idx="38514">
                  <c:v>0</c:v>
                </c:pt>
                <c:pt idx="38515">
                  <c:v>0</c:v>
                </c:pt>
                <c:pt idx="38516">
                  <c:v>0</c:v>
                </c:pt>
                <c:pt idx="38517">
                  <c:v>0</c:v>
                </c:pt>
                <c:pt idx="38518">
                  <c:v>0</c:v>
                </c:pt>
                <c:pt idx="38519">
                  <c:v>0</c:v>
                </c:pt>
                <c:pt idx="38520">
                  <c:v>0</c:v>
                </c:pt>
                <c:pt idx="38521">
                  <c:v>0</c:v>
                </c:pt>
                <c:pt idx="38522">
                  <c:v>0</c:v>
                </c:pt>
                <c:pt idx="38523">
                  <c:v>0</c:v>
                </c:pt>
                <c:pt idx="38524">
                  <c:v>0</c:v>
                </c:pt>
                <c:pt idx="38525">
                  <c:v>0</c:v>
                </c:pt>
                <c:pt idx="38526">
                  <c:v>0</c:v>
                </c:pt>
                <c:pt idx="38527">
                  <c:v>0</c:v>
                </c:pt>
                <c:pt idx="38528">
                  <c:v>0</c:v>
                </c:pt>
                <c:pt idx="38529">
                  <c:v>0</c:v>
                </c:pt>
                <c:pt idx="38530">
                  <c:v>0</c:v>
                </c:pt>
                <c:pt idx="38531">
                  <c:v>0</c:v>
                </c:pt>
                <c:pt idx="38532">
                  <c:v>0</c:v>
                </c:pt>
                <c:pt idx="38533">
                  <c:v>0</c:v>
                </c:pt>
                <c:pt idx="38534">
                  <c:v>0</c:v>
                </c:pt>
                <c:pt idx="38535">
                  <c:v>0</c:v>
                </c:pt>
                <c:pt idx="38536">
                  <c:v>0</c:v>
                </c:pt>
                <c:pt idx="38537">
                  <c:v>0</c:v>
                </c:pt>
                <c:pt idx="38538">
                  <c:v>0</c:v>
                </c:pt>
                <c:pt idx="38539">
                  <c:v>0</c:v>
                </c:pt>
                <c:pt idx="38540">
                  <c:v>0</c:v>
                </c:pt>
                <c:pt idx="38541">
                  <c:v>0</c:v>
                </c:pt>
                <c:pt idx="38542">
                  <c:v>0</c:v>
                </c:pt>
                <c:pt idx="38543">
                  <c:v>0</c:v>
                </c:pt>
                <c:pt idx="38544">
                  <c:v>0</c:v>
                </c:pt>
                <c:pt idx="38545">
                  <c:v>0</c:v>
                </c:pt>
                <c:pt idx="38546">
                  <c:v>0</c:v>
                </c:pt>
                <c:pt idx="38547">
                  <c:v>0</c:v>
                </c:pt>
                <c:pt idx="38548">
                  <c:v>0</c:v>
                </c:pt>
                <c:pt idx="38549">
                  <c:v>0</c:v>
                </c:pt>
                <c:pt idx="38550">
                  <c:v>0</c:v>
                </c:pt>
                <c:pt idx="38551">
                  <c:v>0</c:v>
                </c:pt>
                <c:pt idx="38552">
                  <c:v>0</c:v>
                </c:pt>
                <c:pt idx="38553">
                  <c:v>0</c:v>
                </c:pt>
                <c:pt idx="38554">
                  <c:v>0</c:v>
                </c:pt>
                <c:pt idx="38555">
                  <c:v>0</c:v>
                </c:pt>
                <c:pt idx="38556">
                  <c:v>0</c:v>
                </c:pt>
                <c:pt idx="38557">
                  <c:v>0</c:v>
                </c:pt>
                <c:pt idx="38558">
                  <c:v>0</c:v>
                </c:pt>
                <c:pt idx="38559">
                  <c:v>0</c:v>
                </c:pt>
                <c:pt idx="38560">
                  <c:v>0</c:v>
                </c:pt>
                <c:pt idx="38561">
                  <c:v>0</c:v>
                </c:pt>
                <c:pt idx="38562">
                  <c:v>0</c:v>
                </c:pt>
                <c:pt idx="38563">
                  <c:v>0</c:v>
                </c:pt>
                <c:pt idx="38564">
                  <c:v>0</c:v>
                </c:pt>
                <c:pt idx="38565">
                  <c:v>0</c:v>
                </c:pt>
                <c:pt idx="38566">
                  <c:v>0</c:v>
                </c:pt>
                <c:pt idx="38567">
                  <c:v>0</c:v>
                </c:pt>
                <c:pt idx="38568">
                  <c:v>0</c:v>
                </c:pt>
                <c:pt idx="38569">
                  <c:v>0</c:v>
                </c:pt>
                <c:pt idx="38570">
                  <c:v>0</c:v>
                </c:pt>
                <c:pt idx="38571">
                  <c:v>0</c:v>
                </c:pt>
                <c:pt idx="38572">
                  <c:v>0</c:v>
                </c:pt>
                <c:pt idx="38573">
                  <c:v>0</c:v>
                </c:pt>
                <c:pt idx="38574">
                  <c:v>0</c:v>
                </c:pt>
                <c:pt idx="38575">
                  <c:v>0</c:v>
                </c:pt>
                <c:pt idx="38576">
                  <c:v>0</c:v>
                </c:pt>
                <c:pt idx="38577">
                  <c:v>0</c:v>
                </c:pt>
                <c:pt idx="38578">
                  <c:v>0</c:v>
                </c:pt>
                <c:pt idx="38579">
                  <c:v>0</c:v>
                </c:pt>
                <c:pt idx="38580">
                  <c:v>0</c:v>
                </c:pt>
                <c:pt idx="38581">
                  <c:v>0</c:v>
                </c:pt>
                <c:pt idx="38582">
                  <c:v>0</c:v>
                </c:pt>
                <c:pt idx="38583">
                  <c:v>0</c:v>
                </c:pt>
                <c:pt idx="38584">
                  <c:v>0</c:v>
                </c:pt>
                <c:pt idx="38585">
                  <c:v>0</c:v>
                </c:pt>
                <c:pt idx="38586">
                  <c:v>0</c:v>
                </c:pt>
                <c:pt idx="38587">
                  <c:v>0</c:v>
                </c:pt>
                <c:pt idx="38588">
                  <c:v>0</c:v>
                </c:pt>
                <c:pt idx="38589">
                  <c:v>0</c:v>
                </c:pt>
                <c:pt idx="38590">
                  <c:v>0</c:v>
                </c:pt>
                <c:pt idx="38591">
                  <c:v>0</c:v>
                </c:pt>
                <c:pt idx="38592">
                  <c:v>0</c:v>
                </c:pt>
                <c:pt idx="38593">
                  <c:v>0</c:v>
                </c:pt>
                <c:pt idx="38594">
                  <c:v>0</c:v>
                </c:pt>
                <c:pt idx="38595">
                  <c:v>0</c:v>
                </c:pt>
                <c:pt idx="38596">
                  <c:v>0</c:v>
                </c:pt>
                <c:pt idx="38597">
                  <c:v>0</c:v>
                </c:pt>
                <c:pt idx="38598">
                  <c:v>0</c:v>
                </c:pt>
                <c:pt idx="38599">
                  <c:v>0</c:v>
                </c:pt>
                <c:pt idx="38600">
                  <c:v>0</c:v>
                </c:pt>
                <c:pt idx="38601">
                  <c:v>0</c:v>
                </c:pt>
                <c:pt idx="38602">
                  <c:v>18.400000000000002</c:v>
                </c:pt>
                <c:pt idx="38603">
                  <c:v>0</c:v>
                </c:pt>
                <c:pt idx="38604">
                  <c:v>0</c:v>
                </c:pt>
                <c:pt idx="38605">
                  <c:v>0</c:v>
                </c:pt>
                <c:pt idx="38606">
                  <c:v>0</c:v>
                </c:pt>
                <c:pt idx="38607">
                  <c:v>0</c:v>
                </c:pt>
                <c:pt idx="38608">
                  <c:v>0</c:v>
                </c:pt>
                <c:pt idx="38609">
                  <c:v>0</c:v>
                </c:pt>
                <c:pt idx="38610">
                  <c:v>0</c:v>
                </c:pt>
                <c:pt idx="38611">
                  <c:v>0</c:v>
                </c:pt>
                <c:pt idx="38612">
                  <c:v>0</c:v>
                </c:pt>
                <c:pt idx="38613">
                  <c:v>0</c:v>
                </c:pt>
                <c:pt idx="38614">
                  <c:v>0</c:v>
                </c:pt>
                <c:pt idx="38615">
                  <c:v>0</c:v>
                </c:pt>
                <c:pt idx="38616">
                  <c:v>0</c:v>
                </c:pt>
                <c:pt idx="38617">
                  <c:v>0</c:v>
                </c:pt>
                <c:pt idx="38618">
                  <c:v>0</c:v>
                </c:pt>
                <c:pt idx="38619">
                  <c:v>0</c:v>
                </c:pt>
                <c:pt idx="38620">
                  <c:v>0</c:v>
                </c:pt>
                <c:pt idx="38621">
                  <c:v>0</c:v>
                </c:pt>
                <c:pt idx="38622">
                  <c:v>0</c:v>
                </c:pt>
                <c:pt idx="38623">
                  <c:v>0</c:v>
                </c:pt>
                <c:pt idx="38624">
                  <c:v>0</c:v>
                </c:pt>
                <c:pt idx="38625">
                  <c:v>0</c:v>
                </c:pt>
                <c:pt idx="38626">
                  <c:v>0</c:v>
                </c:pt>
                <c:pt idx="38627">
                  <c:v>0</c:v>
                </c:pt>
                <c:pt idx="38628">
                  <c:v>0</c:v>
                </c:pt>
                <c:pt idx="38629">
                  <c:v>0</c:v>
                </c:pt>
                <c:pt idx="38630">
                  <c:v>0</c:v>
                </c:pt>
                <c:pt idx="38631">
                  <c:v>0</c:v>
                </c:pt>
                <c:pt idx="38632">
                  <c:v>0</c:v>
                </c:pt>
                <c:pt idx="38633">
                  <c:v>0</c:v>
                </c:pt>
                <c:pt idx="38634">
                  <c:v>0</c:v>
                </c:pt>
                <c:pt idx="38635">
                  <c:v>0</c:v>
                </c:pt>
                <c:pt idx="38636">
                  <c:v>0</c:v>
                </c:pt>
                <c:pt idx="38637">
                  <c:v>0</c:v>
                </c:pt>
                <c:pt idx="38638">
                  <c:v>0</c:v>
                </c:pt>
                <c:pt idx="38639">
                  <c:v>0</c:v>
                </c:pt>
                <c:pt idx="38640">
                  <c:v>0</c:v>
                </c:pt>
                <c:pt idx="38641">
                  <c:v>0</c:v>
                </c:pt>
                <c:pt idx="38642">
                  <c:v>0</c:v>
                </c:pt>
                <c:pt idx="38643">
                  <c:v>0</c:v>
                </c:pt>
                <c:pt idx="38644">
                  <c:v>0</c:v>
                </c:pt>
                <c:pt idx="38645">
                  <c:v>0</c:v>
                </c:pt>
                <c:pt idx="38646">
                  <c:v>0</c:v>
                </c:pt>
                <c:pt idx="38647">
                  <c:v>0</c:v>
                </c:pt>
                <c:pt idx="38648">
                  <c:v>0</c:v>
                </c:pt>
                <c:pt idx="38649">
                  <c:v>0</c:v>
                </c:pt>
                <c:pt idx="38650">
                  <c:v>0</c:v>
                </c:pt>
                <c:pt idx="38651">
                  <c:v>0</c:v>
                </c:pt>
                <c:pt idx="38652">
                  <c:v>0</c:v>
                </c:pt>
                <c:pt idx="38653">
                  <c:v>0</c:v>
                </c:pt>
                <c:pt idx="38654">
                  <c:v>0</c:v>
                </c:pt>
                <c:pt idx="38655">
                  <c:v>0</c:v>
                </c:pt>
                <c:pt idx="38656">
                  <c:v>0</c:v>
                </c:pt>
                <c:pt idx="38657">
                  <c:v>0</c:v>
                </c:pt>
                <c:pt idx="38658">
                  <c:v>0</c:v>
                </c:pt>
                <c:pt idx="38659">
                  <c:v>0</c:v>
                </c:pt>
                <c:pt idx="38660">
                  <c:v>0</c:v>
                </c:pt>
                <c:pt idx="38661">
                  <c:v>0</c:v>
                </c:pt>
                <c:pt idx="38662">
                  <c:v>0</c:v>
                </c:pt>
                <c:pt idx="38663">
                  <c:v>0</c:v>
                </c:pt>
                <c:pt idx="38664">
                  <c:v>0</c:v>
                </c:pt>
                <c:pt idx="38665">
                  <c:v>0</c:v>
                </c:pt>
                <c:pt idx="38666">
                  <c:v>0</c:v>
                </c:pt>
                <c:pt idx="38667">
                  <c:v>0</c:v>
                </c:pt>
                <c:pt idx="38668">
                  <c:v>0</c:v>
                </c:pt>
                <c:pt idx="38669">
                  <c:v>0</c:v>
                </c:pt>
                <c:pt idx="38670">
                  <c:v>0</c:v>
                </c:pt>
                <c:pt idx="38671">
                  <c:v>0</c:v>
                </c:pt>
                <c:pt idx="38672">
                  <c:v>0</c:v>
                </c:pt>
                <c:pt idx="38673">
                  <c:v>0</c:v>
                </c:pt>
                <c:pt idx="38674">
                  <c:v>0</c:v>
                </c:pt>
                <c:pt idx="38675">
                  <c:v>0</c:v>
                </c:pt>
                <c:pt idx="38676">
                  <c:v>0</c:v>
                </c:pt>
                <c:pt idx="38677">
                  <c:v>0</c:v>
                </c:pt>
                <c:pt idx="38678">
                  <c:v>0</c:v>
                </c:pt>
                <c:pt idx="38679">
                  <c:v>0</c:v>
                </c:pt>
                <c:pt idx="38680">
                  <c:v>0</c:v>
                </c:pt>
                <c:pt idx="38681">
                  <c:v>0</c:v>
                </c:pt>
                <c:pt idx="38682">
                  <c:v>0</c:v>
                </c:pt>
                <c:pt idx="38683">
                  <c:v>0</c:v>
                </c:pt>
                <c:pt idx="38684">
                  <c:v>0</c:v>
                </c:pt>
                <c:pt idx="38685">
                  <c:v>0</c:v>
                </c:pt>
                <c:pt idx="38686">
                  <c:v>0</c:v>
                </c:pt>
                <c:pt idx="38687">
                  <c:v>0</c:v>
                </c:pt>
                <c:pt idx="38688">
                  <c:v>0</c:v>
                </c:pt>
                <c:pt idx="38689">
                  <c:v>0</c:v>
                </c:pt>
                <c:pt idx="38690">
                  <c:v>0</c:v>
                </c:pt>
                <c:pt idx="38691">
                  <c:v>0</c:v>
                </c:pt>
                <c:pt idx="38692">
                  <c:v>0</c:v>
                </c:pt>
                <c:pt idx="38693">
                  <c:v>0</c:v>
                </c:pt>
                <c:pt idx="38694">
                  <c:v>0</c:v>
                </c:pt>
                <c:pt idx="38695">
                  <c:v>0</c:v>
                </c:pt>
                <c:pt idx="38696">
                  <c:v>0</c:v>
                </c:pt>
                <c:pt idx="38697">
                  <c:v>0</c:v>
                </c:pt>
                <c:pt idx="38698">
                  <c:v>0</c:v>
                </c:pt>
                <c:pt idx="38699">
                  <c:v>0</c:v>
                </c:pt>
                <c:pt idx="38700">
                  <c:v>0</c:v>
                </c:pt>
                <c:pt idx="38701">
                  <c:v>0</c:v>
                </c:pt>
                <c:pt idx="38702">
                  <c:v>0</c:v>
                </c:pt>
                <c:pt idx="38703">
                  <c:v>0</c:v>
                </c:pt>
                <c:pt idx="38704">
                  <c:v>0</c:v>
                </c:pt>
                <c:pt idx="38705">
                  <c:v>0</c:v>
                </c:pt>
                <c:pt idx="38706">
                  <c:v>0</c:v>
                </c:pt>
                <c:pt idx="38707">
                  <c:v>0</c:v>
                </c:pt>
                <c:pt idx="38708">
                  <c:v>0</c:v>
                </c:pt>
                <c:pt idx="38709">
                  <c:v>0</c:v>
                </c:pt>
                <c:pt idx="38710">
                  <c:v>0</c:v>
                </c:pt>
                <c:pt idx="38711">
                  <c:v>0</c:v>
                </c:pt>
                <c:pt idx="38712">
                  <c:v>0</c:v>
                </c:pt>
                <c:pt idx="38713">
                  <c:v>0</c:v>
                </c:pt>
                <c:pt idx="38714">
                  <c:v>0</c:v>
                </c:pt>
                <c:pt idx="38715">
                  <c:v>0</c:v>
                </c:pt>
                <c:pt idx="38716">
                  <c:v>0</c:v>
                </c:pt>
                <c:pt idx="38717">
                  <c:v>0</c:v>
                </c:pt>
                <c:pt idx="38718">
                  <c:v>0</c:v>
                </c:pt>
                <c:pt idx="38719">
                  <c:v>0</c:v>
                </c:pt>
                <c:pt idx="38720">
                  <c:v>0</c:v>
                </c:pt>
                <c:pt idx="38721">
                  <c:v>0</c:v>
                </c:pt>
                <c:pt idx="38722">
                  <c:v>0</c:v>
                </c:pt>
                <c:pt idx="38723">
                  <c:v>0</c:v>
                </c:pt>
                <c:pt idx="38724">
                  <c:v>0</c:v>
                </c:pt>
                <c:pt idx="38725">
                  <c:v>0</c:v>
                </c:pt>
                <c:pt idx="38726">
                  <c:v>0</c:v>
                </c:pt>
                <c:pt idx="38727">
                  <c:v>0</c:v>
                </c:pt>
                <c:pt idx="38728">
                  <c:v>0</c:v>
                </c:pt>
                <c:pt idx="38729">
                  <c:v>0</c:v>
                </c:pt>
                <c:pt idx="38730">
                  <c:v>0</c:v>
                </c:pt>
                <c:pt idx="38731">
                  <c:v>0</c:v>
                </c:pt>
                <c:pt idx="38732">
                  <c:v>0</c:v>
                </c:pt>
                <c:pt idx="38733">
                  <c:v>0</c:v>
                </c:pt>
                <c:pt idx="38734">
                  <c:v>0</c:v>
                </c:pt>
                <c:pt idx="38735">
                  <c:v>0</c:v>
                </c:pt>
                <c:pt idx="38736">
                  <c:v>0</c:v>
                </c:pt>
                <c:pt idx="38737">
                  <c:v>0</c:v>
                </c:pt>
                <c:pt idx="38738">
                  <c:v>0</c:v>
                </c:pt>
                <c:pt idx="38739">
                  <c:v>0</c:v>
                </c:pt>
                <c:pt idx="38740">
                  <c:v>0</c:v>
                </c:pt>
                <c:pt idx="38741">
                  <c:v>0</c:v>
                </c:pt>
                <c:pt idx="38742">
                  <c:v>0</c:v>
                </c:pt>
                <c:pt idx="38743">
                  <c:v>0</c:v>
                </c:pt>
                <c:pt idx="38744">
                  <c:v>0</c:v>
                </c:pt>
                <c:pt idx="38745">
                  <c:v>0</c:v>
                </c:pt>
                <c:pt idx="38746">
                  <c:v>0</c:v>
                </c:pt>
                <c:pt idx="38747">
                  <c:v>0</c:v>
                </c:pt>
                <c:pt idx="38748">
                  <c:v>0</c:v>
                </c:pt>
                <c:pt idx="38749">
                  <c:v>0</c:v>
                </c:pt>
                <c:pt idx="38750">
                  <c:v>0</c:v>
                </c:pt>
                <c:pt idx="38751">
                  <c:v>0</c:v>
                </c:pt>
                <c:pt idx="38752">
                  <c:v>0</c:v>
                </c:pt>
                <c:pt idx="38753">
                  <c:v>0</c:v>
                </c:pt>
                <c:pt idx="38754">
                  <c:v>0</c:v>
                </c:pt>
                <c:pt idx="38755">
                  <c:v>0</c:v>
                </c:pt>
                <c:pt idx="38756">
                  <c:v>0</c:v>
                </c:pt>
                <c:pt idx="38757">
                  <c:v>0</c:v>
                </c:pt>
                <c:pt idx="38758">
                  <c:v>0</c:v>
                </c:pt>
                <c:pt idx="38759">
                  <c:v>0</c:v>
                </c:pt>
                <c:pt idx="38760">
                  <c:v>0</c:v>
                </c:pt>
                <c:pt idx="38761">
                  <c:v>0</c:v>
                </c:pt>
                <c:pt idx="38762">
                  <c:v>0</c:v>
                </c:pt>
                <c:pt idx="38763">
                  <c:v>0</c:v>
                </c:pt>
                <c:pt idx="38764">
                  <c:v>0</c:v>
                </c:pt>
                <c:pt idx="38765">
                  <c:v>0</c:v>
                </c:pt>
                <c:pt idx="38766">
                  <c:v>0</c:v>
                </c:pt>
                <c:pt idx="38767">
                  <c:v>0</c:v>
                </c:pt>
                <c:pt idx="38768">
                  <c:v>0</c:v>
                </c:pt>
                <c:pt idx="38769">
                  <c:v>0</c:v>
                </c:pt>
                <c:pt idx="38770">
                  <c:v>0</c:v>
                </c:pt>
                <c:pt idx="38771">
                  <c:v>0</c:v>
                </c:pt>
                <c:pt idx="38772">
                  <c:v>0</c:v>
                </c:pt>
                <c:pt idx="38773">
                  <c:v>0</c:v>
                </c:pt>
                <c:pt idx="38774">
                  <c:v>0</c:v>
                </c:pt>
                <c:pt idx="38775">
                  <c:v>0</c:v>
                </c:pt>
                <c:pt idx="38776">
                  <c:v>0</c:v>
                </c:pt>
                <c:pt idx="38777">
                  <c:v>0</c:v>
                </c:pt>
                <c:pt idx="38778">
                  <c:v>0</c:v>
                </c:pt>
                <c:pt idx="38779">
                  <c:v>0</c:v>
                </c:pt>
                <c:pt idx="38780">
                  <c:v>0</c:v>
                </c:pt>
                <c:pt idx="38781">
                  <c:v>0</c:v>
                </c:pt>
                <c:pt idx="38782">
                  <c:v>0</c:v>
                </c:pt>
                <c:pt idx="38783">
                  <c:v>0</c:v>
                </c:pt>
                <c:pt idx="38784">
                  <c:v>0</c:v>
                </c:pt>
                <c:pt idx="38785">
                  <c:v>0</c:v>
                </c:pt>
                <c:pt idx="38786">
                  <c:v>0</c:v>
                </c:pt>
                <c:pt idx="38787">
                  <c:v>0</c:v>
                </c:pt>
                <c:pt idx="38788">
                  <c:v>0</c:v>
                </c:pt>
                <c:pt idx="38789">
                  <c:v>0</c:v>
                </c:pt>
                <c:pt idx="38790">
                  <c:v>0</c:v>
                </c:pt>
                <c:pt idx="38791">
                  <c:v>0</c:v>
                </c:pt>
                <c:pt idx="38792">
                  <c:v>0</c:v>
                </c:pt>
                <c:pt idx="38793">
                  <c:v>0</c:v>
                </c:pt>
                <c:pt idx="38794">
                  <c:v>0</c:v>
                </c:pt>
                <c:pt idx="38795">
                  <c:v>0</c:v>
                </c:pt>
                <c:pt idx="38796">
                  <c:v>0</c:v>
                </c:pt>
                <c:pt idx="38797">
                  <c:v>0</c:v>
                </c:pt>
                <c:pt idx="38798">
                  <c:v>0</c:v>
                </c:pt>
                <c:pt idx="38799">
                  <c:v>0</c:v>
                </c:pt>
                <c:pt idx="38800">
                  <c:v>0</c:v>
                </c:pt>
                <c:pt idx="38801">
                  <c:v>0</c:v>
                </c:pt>
                <c:pt idx="38802">
                  <c:v>0</c:v>
                </c:pt>
                <c:pt idx="38803">
                  <c:v>0</c:v>
                </c:pt>
                <c:pt idx="38804">
                  <c:v>0</c:v>
                </c:pt>
                <c:pt idx="38805">
                  <c:v>0</c:v>
                </c:pt>
                <c:pt idx="38806">
                  <c:v>0</c:v>
                </c:pt>
                <c:pt idx="38807">
                  <c:v>0</c:v>
                </c:pt>
                <c:pt idx="38808">
                  <c:v>0</c:v>
                </c:pt>
                <c:pt idx="38809">
                  <c:v>0</c:v>
                </c:pt>
                <c:pt idx="38810">
                  <c:v>0</c:v>
                </c:pt>
                <c:pt idx="38811">
                  <c:v>0</c:v>
                </c:pt>
                <c:pt idx="38812">
                  <c:v>0</c:v>
                </c:pt>
                <c:pt idx="38813">
                  <c:v>0</c:v>
                </c:pt>
                <c:pt idx="38814">
                  <c:v>0</c:v>
                </c:pt>
                <c:pt idx="38815">
                  <c:v>0</c:v>
                </c:pt>
                <c:pt idx="38816">
                  <c:v>0</c:v>
                </c:pt>
                <c:pt idx="38817">
                  <c:v>0</c:v>
                </c:pt>
                <c:pt idx="38818">
                  <c:v>0</c:v>
                </c:pt>
                <c:pt idx="38819">
                  <c:v>0</c:v>
                </c:pt>
                <c:pt idx="38820">
                  <c:v>0</c:v>
                </c:pt>
                <c:pt idx="38821">
                  <c:v>0</c:v>
                </c:pt>
                <c:pt idx="38822">
                  <c:v>0</c:v>
                </c:pt>
                <c:pt idx="38823">
                  <c:v>0</c:v>
                </c:pt>
                <c:pt idx="38824">
                  <c:v>0</c:v>
                </c:pt>
                <c:pt idx="38825">
                  <c:v>0</c:v>
                </c:pt>
                <c:pt idx="38826">
                  <c:v>0</c:v>
                </c:pt>
                <c:pt idx="38827">
                  <c:v>0</c:v>
                </c:pt>
                <c:pt idx="38828">
                  <c:v>0</c:v>
                </c:pt>
                <c:pt idx="38829">
                  <c:v>0</c:v>
                </c:pt>
                <c:pt idx="38830">
                  <c:v>0</c:v>
                </c:pt>
                <c:pt idx="38831">
                  <c:v>0</c:v>
                </c:pt>
                <c:pt idx="38832">
                  <c:v>0</c:v>
                </c:pt>
                <c:pt idx="38833">
                  <c:v>0</c:v>
                </c:pt>
                <c:pt idx="38834">
                  <c:v>0</c:v>
                </c:pt>
                <c:pt idx="38835">
                  <c:v>0</c:v>
                </c:pt>
                <c:pt idx="38836">
                  <c:v>0</c:v>
                </c:pt>
                <c:pt idx="38837">
                  <c:v>0</c:v>
                </c:pt>
                <c:pt idx="38838">
                  <c:v>0</c:v>
                </c:pt>
                <c:pt idx="38839">
                  <c:v>0</c:v>
                </c:pt>
                <c:pt idx="38840">
                  <c:v>0</c:v>
                </c:pt>
                <c:pt idx="38841">
                  <c:v>0</c:v>
                </c:pt>
                <c:pt idx="38842">
                  <c:v>0</c:v>
                </c:pt>
                <c:pt idx="38843">
                  <c:v>0</c:v>
                </c:pt>
                <c:pt idx="38844">
                  <c:v>0</c:v>
                </c:pt>
                <c:pt idx="38845">
                  <c:v>0</c:v>
                </c:pt>
                <c:pt idx="38846">
                  <c:v>0</c:v>
                </c:pt>
                <c:pt idx="38847">
                  <c:v>0</c:v>
                </c:pt>
                <c:pt idx="38848">
                  <c:v>0</c:v>
                </c:pt>
                <c:pt idx="38849">
                  <c:v>0</c:v>
                </c:pt>
                <c:pt idx="38850">
                  <c:v>0</c:v>
                </c:pt>
                <c:pt idx="38851">
                  <c:v>0</c:v>
                </c:pt>
                <c:pt idx="38852">
                  <c:v>0</c:v>
                </c:pt>
                <c:pt idx="38853">
                  <c:v>0</c:v>
                </c:pt>
                <c:pt idx="38854">
                  <c:v>0</c:v>
                </c:pt>
                <c:pt idx="38855">
                  <c:v>0</c:v>
                </c:pt>
                <c:pt idx="38856">
                  <c:v>0</c:v>
                </c:pt>
                <c:pt idx="38857">
                  <c:v>0</c:v>
                </c:pt>
                <c:pt idx="38858">
                  <c:v>0</c:v>
                </c:pt>
                <c:pt idx="38859">
                  <c:v>0</c:v>
                </c:pt>
                <c:pt idx="38860">
                  <c:v>0</c:v>
                </c:pt>
                <c:pt idx="38861">
                  <c:v>0</c:v>
                </c:pt>
                <c:pt idx="38862">
                  <c:v>0</c:v>
                </c:pt>
                <c:pt idx="38863">
                  <c:v>0</c:v>
                </c:pt>
                <c:pt idx="38864">
                  <c:v>0</c:v>
                </c:pt>
                <c:pt idx="38865">
                  <c:v>0</c:v>
                </c:pt>
                <c:pt idx="38866">
                  <c:v>0</c:v>
                </c:pt>
                <c:pt idx="38867">
                  <c:v>0</c:v>
                </c:pt>
                <c:pt idx="38868">
                  <c:v>0</c:v>
                </c:pt>
                <c:pt idx="38869">
                  <c:v>0</c:v>
                </c:pt>
                <c:pt idx="38870">
                  <c:v>0</c:v>
                </c:pt>
                <c:pt idx="38871">
                  <c:v>0</c:v>
                </c:pt>
                <c:pt idx="38872">
                  <c:v>0</c:v>
                </c:pt>
                <c:pt idx="38873">
                  <c:v>0</c:v>
                </c:pt>
                <c:pt idx="38874">
                  <c:v>0</c:v>
                </c:pt>
                <c:pt idx="38875">
                  <c:v>0</c:v>
                </c:pt>
                <c:pt idx="38876">
                  <c:v>0</c:v>
                </c:pt>
                <c:pt idx="38877">
                  <c:v>0</c:v>
                </c:pt>
                <c:pt idx="38878">
                  <c:v>0</c:v>
                </c:pt>
                <c:pt idx="38879">
                  <c:v>0</c:v>
                </c:pt>
                <c:pt idx="38880">
                  <c:v>0</c:v>
                </c:pt>
                <c:pt idx="38881">
                  <c:v>0</c:v>
                </c:pt>
                <c:pt idx="38882">
                  <c:v>0</c:v>
                </c:pt>
                <c:pt idx="38883">
                  <c:v>0</c:v>
                </c:pt>
                <c:pt idx="38884">
                  <c:v>0</c:v>
                </c:pt>
                <c:pt idx="38885">
                  <c:v>0</c:v>
                </c:pt>
                <c:pt idx="38886">
                  <c:v>0</c:v>
                </c:pt>
                <c:pt idx="38887">
                  <c:v>0</c:v>
                </c:pt>
                <c:pt idx="38888">
                  <c:v>0</c:v>
                </c:pt>
                <c:pt idx="38889">
                  <c:v>0</c:v>
                </c:pt>
                <c:pt idx="38890">
                  <c:v>0</c:v>
                </c:pt>
                <c:pt idx="38891">
                  <c:v>0</c:v>
                </c:pt>
                <c:pt idx="38892">
                  <c:v>0</c:v>
                </c:pt>
                <c:pt idx="38893">
                  <c:v>0</c:v>
                </c:pt>
                <c:pt idx="38894">
                  <c:v>0</c:v>
                </c:pt>
                <c:pt idx="38895">
                  <c:v>0</c:v>
                </c:pt>
                <c:pt idx="38896">
                  <c:v>0</c:v>
                </c:pt>
                <c:pt idx="38897">
                  <c:v>0</c:v>
                </c:pt>
                <c:pt idx="38898">
                  <c:v>0</c:v>
                </c:pt>
                <c:pt idx="38899">
                  <c:v>0</c:v>
                </c:pt>
                <c:pt idx="38900">
                  <c:v>0</c:v>
                </c:pt>
                <c:pt idx="38901">
                  <c:v>0</c:v>
                </c:pt>
                <c:pt idx="38902">
                  <c:v>0</c:v>
                </c:pt>
                <c:pt idx="38903">
                  <c:v>0</c:v>
                </c:pt>
                <c:pt idx="38904">
                  <c:v>0</c:v>
                </c:pt>
                <c:pt idx="38905">
                  <c:v>0</c:v>
                </c:pt>
                <c:pt idx="38906">
                  <c:v>0</c:v>
                </c:pt>
                <c:pt idx="38907">
                  <c:v>0</c:v>
                </c:pt>
                <c:pt idx="38908">
                  <c:v>0</c:v>
                </c:pt>
                <c:pt idx="38909">
                  <c:v>0</c:v>
                </c:pt>
                <c:pt idx="38910">
                  <c:v>0</c:v>
                </c:pt>
                <c:pt idx="38911">
                  <c:v>0</c:v>
                </c:pt>
                <c:pt idx="38912">
                  <c:v>0</c:v>
                </c:pt>
                <c:pt idx="38913">
                  <c:v>0</c:v>
                </c:pt>
                <c:pt idx="38914">
                  <c:v>0</c:v>
                </c:pt>
                <c:pt idx="38915">
                  <c:v>0</c:v>
                </c:pt>
                <c:pt idx="38916">
                  <c:v>0</c:v>
                </c:pt>
                <c:pt idx="38917">
                  <c:v>0</c:v>
                </c:pt>
                <c:pt idx="38918">
                  <c:v>0</c:v>
                </c:pt>
                <c:pt idx="38919">
                  <c:v>0</c:v>
                </c:pt>
                <c:pt idx="38920">
                  <c:v>0</c:v>
                </c:pt>
                <c:pt idx="38921">
                  <c:v>0</c:v>
                </c:pt>
                <c:pt idx="38922">
                  <c:v>0</c:v>
                </c:pt>
                <c:pt idx="38923">
                  <c:v>0</c:v>
                </c:pt>
                <c:pt idx="38924">
                  <c:v>0</c:v>
                </c:pt>
                <c:pt idx="38925">
                  <c:v>0</c:v>
                </c:pt>
                <c:pt idx="38926">
                  <c:v>0</c:v>
                </c:pt>
                <c:pt idx="38927">
                  <c:v>0</c:v>
                </c:pt>
                <c:pt idx="38928">
                  <c:v>0</c:v>
                </c:pt>
                <c:pt idx="38929">
                  <c:v>0</c:v>
                </c:pt>
                <c:pt idx="38930">
                  <c:v>0</c:v>
                </c:pt>
                <c:pt idx="38931">
                  <c:v>0</c:v>
                </c:pt>
                <c:pt idx="38932">
                  <c:v>0</c:v>
                </c:pt>
                <c:pt idx="38933">
                  <c:v>0</c:v>
                </c:pt>
                <c:pt idx="38934">
                  <c:v>0</c:v>
                </c:pt>
                <c:pt idx="38935">
                  <c:v>0</c:v>
                </c:pt>
                <c:pt idx="38936">
                  <c:v>0</c:v>
                </c:pt>
                <c:pt idx="38937">
                  <c:v>0</c:v>
                </c:pt>
                <c:pt idx="38938">
                  <c:v>0</c:v>
                </c:pt>
                <c:pt idx="38939">
                  <c:v>0</c:v>
                </c:pt>
                <c:pt idx="38940">
                  <c:v>0</c:v>
                </c:pt>
                <c:pt idx="38941">
                  <c:v>0</c:v>
                </c:pt>
                <c:pt idx="38942">
                  <c:v>0</c:v>
                </c:pt>
                <c:pt idx="38943">
                  <c:v>0</c:v>
                </c:pt>
                <c:pt idx="38944">
                  <c:v>0</c:v>
                </c:pt>
                <c:pt idx="38945">
                  <c:v>0</c:v>
                </c:pt>
                <c:pt idx="38946">
                  <c:v>0</c:v>
                </c:pt>
                <c:pt idx="38947">
                  <c:v>0</c:v>
                </c:pt>
                <c:pt idx="38948">
                  <c:v>0</c:v>
                </c:pt>
                <c:pt idx="38949">
                  <c:v>0</c:v>
                </c:pt>
                <c:pt idx="38950">
                  <c:v>0</c:v>
                </c:pt>
                <c:pt idx="38951">
                  <c:v>0</c:v>
                </c:pt>
                <c:pt idx="38952">
                  <c:v>0</c:v>
                </c:pt>
                <c:pt idx="38953">
                  <c:v>0</c:v>
                </c:pt>
                <c:pt idx="38954">
                  <c:v>0</c:v>
                </c:pt>
                <c:pt idx="38955">
                  <c:v>0</c:v>
                </c:pt>
                <c:pt idx="38956">
                  <c:v>0</c:v>
                </c:pt>
                <c:pt idx="38957">
                  <c:v>0</c:v>
                </c:pt>
                <c:pt idx="38958">
                  <c:v>0</c:v>
                </c:pt>
                <c:pt idx="38959">
                  <c:v>0</c:v>
                </c:pt>
                <c:pt idx="38960">
                  <c:v>0</c:v>
                </c:pt>
                <c:pt idx="38961">
                  <c:v>0</c:v>
                </c:pt>
                <c:pt idx="38962">
                  <c:v>0</c:v>
                </c:pt>
                <c:pt idx="38963">
                  <c:v>0</c:v>
                </c:pt>
                <c:pt idx="38964">
                  <c:v>0</c:v>
                </c:pt>
                <c:pt idx="38965">
                  <c:v>0</c:v>
                </c:pt>
                <c:pt idx="38966">
                  <c:v>0</c:v>
                </c:pt>
                <c:pt idx="38967">
                  <c:v>0</c:v>
                </c:pt>
                <c:pt idx="38968">
                  <c:v>0</c:v>
                </c:pt>
                <c:pt idx="38969">
                  <c:v>0</c:v>
                </c:pt>
                <c:pt idx="38970">
                  <c:v>0</c:v>
                </c:pt>
                <c:pt idx="38971">
                  <c:v>0</c:v>
                </c:pt>
                <c:pt idx="38972">
                  <c:v>0</c:v>
                </c:pt>
                <c:pt idx="38973">
                  <c:v>0</c:v>
                </c:pt>
                <c:pt idx="38974">
                  <c:v>0</c:v>
                </c:pt>
                <c:pt idx="38975">
                  <c:v>0</c:v>
                </c:pt>
                <c:pt idx="38976">
                  <c:v>0</c:v>
                </c:pt>
                <c:pt idx="38977">
                  <c:v>0</c:v>
                </c:pt>
                <c:pt idx="38978">
                  <c:v>0</c:v>
                </c:pt>
                <c:pt idx="38979">
                  <c:v>0</c:v>
                </c:pt>
                <c:pt idx="38980">
                  <c:v>0</c:v>
                </c:pt>
                <c:pt idx="38981">
                  <c:v>0</c:v>
                </c:pt>
                <c:pt idx="38982">
                  <c:v>0</c:v>
                </c:pt>
                <c:pt idx="38983">
                  <c:v>0</c:v>
                </c:pt>
                <c:pt idx="38984">
                  <c:v>0</c:v>
                </c:pt>
                <c:pt idx="38985">
                  <c:v>0</c:v>
                </c:pt>
                <c:pt idx="38986">
                  <c:v>0</c:v>
                </c:pt>
                <c:pt idx="38987">
                  <c:v>0</c:v>
                </c:pt>
                <c:pt idx="38988">
                  <c:v>0</c:v>
                </c:pt>
                <c:pt idx="38989">
                  <c:v>0</c:v>
                </c:pt>
                <c:pt idx="38990">
                  <c:v>0</c:v>
                </c:pt>
                <c:pt idx="38991">
                  <c:v>0</c:v>
                </c:pt>
                <c:pt idx="38992">
                  <c:v>0</c:v>
                </c:pt>
                <c:pt idx="38993">
                  <c:v>0</c:v>
                </c:pt>
                <c:pt idx="38994">
                  <c:v>0</c:v>
                </c:pt>
                <c:pt idx="38995">
                  <c:v>0</c:v>
                </c:pt>
                <c:pt idx="38996">
                  <c:v>0</c:v>
                </c:pt>
                <c:pt idx="38997">
                  <c:v>0</c:v>
                </c:pt>
                <c:pt idx="38998">
                  <c:v>0</c:v>
                </c:pt>
                <c:pt idx="38999">
                  <c:v>0</c:v>
                </c:pt>
                <c:pt idx="39000">
                  <c:v>0</c:v>
                </c:pt>
                <c:pt idx="39001">
                  <c:v>0</c:v>
                </c:pt>
                <c:pt idx="39002">
                  <c:v>0</c:v>
                </c:pt>
                <c:pt idx="39003">
                  <c:v>0</c:v>
                </c:pt>
                <c:pt idx="39004">
                  <c:v>0</c:v>
                </c:pt>
                <c:pt idx="39005">
                  <c:v>0</c:v>
                </c:pt>
                <c:pt idx="39006">
                  <c:v>0</c:v>
                </c:pt>
                <c:pt idx="39007">
                  <c:v>0</c:v>
                </c:pt>
                <c:pt idx="39008">
                  <c:v>0</c:v>
                </c:pt>
                <c:pt idx="39009">
                  <c:v>0</c:v>
                </c:pt>
                <c:pt idx="39010">
                  <c:v>0</c:v>
                </c:pt>
                <c:pt idx="39011">
                  <c:v>377.5</c:v>
                </c:pt>
                <c:pt idx="39012">
                  <c:v>0</c:v>
                </c:pt>
                <c:pt idx="39013">
                  <c:v>0</c:v>
                </c:pt>
                <c:pt idx="39014">
                  <c:v>0</c:v>
                </c:pt>
                <c:pt idx="39015">
                  <c:v>0</c:v>
                </c:pt>
                <c:pt idx="39016">
                  <c:v>0</c:v>
                </c:pt>
                <c:pt idx="39017">
                  <c:v>0</c:v>
                </c:pt>
                <c:pt idx="39018">
                  <c:v>0</c:v>
                </c:pt>
                <c:pt idx="39019">
                  <c:v>0</c:v>
                </c:pt>
                <c:pt idx="39020">
                  <c:v>0</c:v>
                </c:pt>
                <c:pt idx="39021">
                  <c:v>0</c:v>
                </c:pt>
                <c:pt idx="39022">
                  <c:v>0</c:v>
                </c:pt>
                <c:pt idx="39023">
                  <c:v>0</c:v>
                </c:pt>
                <c:pt idx="39024">
                  <c:v>0</c:v>
                </c:pt>
                <c:pt idx="39025">
                  <c:v>0</c:v>
                </c:pt>
                <c:pt idx="39026">
                  <c:v>0</c:v>
                </c:pt>
                <c:pt idx="39027">
                  <c:v>0</c:v>
                </c:pt>
                <c:pt idx="39028">
                  <c:v>0</c:v>
                </c:pt>
                <c:pt idx="39029">
                  <c:v>0</c:v>
                </c:pt>
                <c:pt idx="39030">
                  <c:v>0</c:v>
                </c:pt>
                <c:pt idx="39031">
                  <c:v>0</c:v>
                </c:pt>
                <c:pt idx="39032">
                  <c:v>0</c:v>
                </c:pt>
                <c:pt idx="39033">
                  <c:v>0</c:v>
                </c:pt>
                <c:pt idx="39034">
                  <c:v>0</c:v>
                </c:pt>
                <c:pt idx="39035">
                  <c:v>0</c:v>
                </c:pt>
                <c:pt idx="39036">
                  <c:v>0</c:v>
                </c:pt>
                <c:pt idx="39037">
                  <c:v>0</c:v>
                </c:pt>
                <c:pt idx="39038">
                  <c:v>0</c:v>
                </c:pt>
                <c:pt idx="39039">
                  <c:v>0</c:v>
                </c:pt>
                <c:pt idx="39040">
                  <c:v>0</c:v>
                </c:pt>
                <c:pt idx="39041">
                  <c:v>0</c:v>
                </c:pt>
                <c:pt idx="39042">
                  <c:v>0</c:v>
                </c:pt>
                <c:pt idx="39043">
                  <c:v>0</c:v>
                </c:pt>
                <c:pt idx="39044">
                  <c:v>0</c:v>
                </c:pt>
                <c:pt idx="39045">
                  <c:v>0</c:v>
                </c:pt>
                <c:pt idx="39046">
                  <c:v>0</c:v>
                </c:pt>
                <c:pt idx="39047">
                  <c:v>0</c:v>
                </c:pt>
                <c:pt idx="39048">
                  <c:v>0</c:v>
                </c:pt>
                <c:pt idx="39049">
                  <c:v>0</c:v>
                </c:pt>
                <c:pt idx="39050">
                  <c:v>0</c:v>
                </c:pt>
                <c:pt idx="39051">
                  <c:v>0</c:v>
                </c:pt>
                <c:pt idx="39052">
                  <c:v>0</c:v>
                </c:pt>
                <c:pt idx="39053">
                  <c:v>0</c:v>
                </c:pt>
                <c:pt idx="39054">
                  <c:v>0</c:v>
                </c:pt>
                <c:pt idx="39055">
                  <c:v>0</c:v>
                </c:pt>
                <c:pt idx="39056">
                  <c:v>0</c:v>
                </c:pt>
                <c:pt idx="39057">
                  <c:v>0</c:v>
                </c:pt>
                <c:pt idx="39058">
                  <c:v>0</c:v>
                </c:pt>
                <c:pt idx="39059">
                  <c:v>0</c:v>
                </c:pt>
                <c:pt idx="39060">
                  <c:v>0</c:v>
                </c:pt>
                <c:pt idx="39061">
                  <c:v>0</c:v>
                </c:pt>
                <c:pt idx="39062">
                  <c:v>0</c:v>
                </c:pt>
                <c:pt idx="39063">
                  <c:v>0</c:v>
                </c:pt>
                <c:pt idx="39064">
                  <c:v>0</c:v>
                </c:pt>
                <c:pt idx="39065">
                  <c:v>0</c:v>
                </c:pt>
                <c:pt idx="39066">
                  <c:v>0</c:v>
                </c:pt>
                <c:pt idx="39067">
                  <c:v>0</c:v>
                </c:pt>
                <c:pt idx="39068">
                  <c:v>0</c:v>
                </c:pt>
                <c:pt idx="39069">
                  <c:v>0</c:v>
                </c:pt>
                <c:pt idx="39070">
                  <c:v>0</c:v>
                </c:pt>
                <c:pt idx="39071">
                  <c:v>0</c:v>
                </c:pt>
                <c:pt idx="39072">
                  <c:v>0</c:v>
                </c:pt>
                <c:pt idx="39073">
                  <c:v>0</c:v>
                </c:pt>
                <c:pt idx="39074">
                  <c:v>0</c:v>
                </c:pt>
                <c:pt idx="39075">
                  <c:v>0</c:v>
                </c:pt>
                <c:pt idx="39076">
                  <c:v>0</c:v>
                </c:pt>
                <c:pt idx="39077">
                  <c:v>0</c:v>
                </c:pt>
                <c:pt idx="39078">
                  <c:v>0</c:v>
                </c:pt>
                <c:pt idx="39079">
                  <c:v>0</c:v>
                </c:pt>
                <c:pt idx="39080">
                  <c:v>0</c:v>
                </c:pt>
                <c:pt idx="39081">
                  <c:v>0</c:v>
                </c:pt>
                <c:pt idx="39082">
                  <c:v>0</c:v>
                </c:pt>
                <c:pt idx="39083">
                  <c:v>0</c:v>
                </c:pt>
                <c:pt idx="39084">
                  <c:v>0</c:v>
                </c:pt>
                <c:pt idx="39085">
                  <c:v>0</c:v>
                </c:pt>
                <c:pt idx="39086">
                  <c:v>0</c:v>
                </c:pt>
                <c:pt idx="39087">
                  <c:v>0</c:v>
                </c:pt>
                <c:pt idx="39088">
                  <c:v>0</c:v>
                </c:pt>
                <c:pt idx="39089">
                  <c:v>0</c:v>
                </c:pt>
                <c:pt idx="39090">
                  <c:v>0</c:v>
                </c:pt>
                <c:pt idx="39091">
                  <c:v>0</c:v>
                </c:pt>
                <c:pt idx="39092">
                  <c:v>0</c:v>
                </c:pt>
                <c:pt idx="39093">
                  <c:v>0</c:v>
                </c:pt>
                <c:pt idx="39094">
                  <c:v>0</c:v>
                </c:pt>
                <c:pt idx="39095">
                  <c:v>0</c:v>
                </c:pt>
                <c:pt idx="39096">
                  <c:v>0</c:v>
                </c:pt>
                <c:pt idx="39097">
                  <c:v>0</c:v>
                </c:pt>
                <c:pt idx="39098">
                  <c:v>0</c:v>
                </c:pt>
                <c:pt idx="39099">
                  <c:v>0</c:v>
                </c:pt>
                <c:pt idx="39100">
                  <c:v>0</c:v>
                </c:pt>
                <c:pt idx="39101">
                  <c:v>0</c:v>
                </c:pt>
                <c:pt idx="39102">
                  <c:v>0</c:v>
                </c:pt>
                <c:pt idx="39103">
                  <c:v>0</c:v>
                </c:pt>
                <c:pt idx="39104">
                  <c:v>0</c:v>
                </c:pt>
                <c:pt idx="39105">
                  <c:v>0</c:v>
                </c:pt>
                <c:pt idx="39106">
                  <c:v>0</c:v>
                </c:pt>
                <c:pt idx="39107">
                  <c:v>0</c:v>
                </c:pt>
                <c:pt idx="39108">
                  <c:v>0</c:v>
                </c:pt>
                <c:pt idx="39109">
                  <c:v>0</c:v>
                </c:pt>
                <c:pt idx="39110">
                  <c:v>0</c:v>
                </c:pt>
                <c:pt idx="39111">
                  <c:v>0</c:v>
                </c:pt>
                <c:pt idx="39112">
                  <c:v>0</c:v>
                </c:pt>
                <c:pt idx="39113">
                  <c:v>0</c:v>
                </c:pt>
                <c:pt idx="39114">
                  <c:v>0</c:v>
                </c:pt>
                <c:pt idx="39115">
                  <c:v>0</c:v>
                </c:pt>
                <c:pt idx="39116">
                  <c:v>0</c:v>
                </c:pt>
                <c:pt idx="39117">
                  <c:v>0</c:v>
                </c:pt>
                <c:pt idx="39118">
                  <c:v>0</c:v>
                </c:pt>
                <c:pt idx="39119">
                  <c:v>0</c:v>
                </c:pt>
                <c:pt idx="39120">
                  <c:v>0</c:v>
                </c:pt>
                <c:pt idx="39121">
                  <c:v>0</c:v>
                </c:pt>
                <c:pt idx="39122">
                  <c:v>0</c:v>
                </c:pt>
                <c:pt idx="39123">
                  <c:v>0</c:v>
                </c:pt>
                <c:pt idx="39124">
                  <c:v>0</c:v>
                </c:pt>
                <c:pt idx="39125">
                  <c:v>0</c:v>
                </c:pt>
                <c:pt idx="39126">
                  <c:v>0</c:v>
                </c:pt>
                <c:pt idx="39127">
                  <c:v>0</c:v>
                </c:pt>
                <c:pt idx="39128">
                  <c:v>0</c:v>
                </c:pt>
                <c:pt idx="39129">
                  <c:v>0</c:v>
                </c:pt>
                <c:pt idx="39130">
                  <c:v>0</c:v>
                </c:pt>
                <c:pt idx="39131">
                  <c:v>0</c:v>
                </c:pt>
                <c:pt idx="39132">
                  <c:v>0</c:v>
                </c:pt>
                <c:pt idx="39133">
                  <c:v>0</c:v>
                </c:pt>
                <c:pt idx="39134">
                  <c:v>0</c:v>
                </c:pt>
                <c:pt idx="39135">
                  <c:v>0</c:v>
                </c:pt>
                <c:pt idx="39136">
                  <c:v>0</c:v>
                </c:pt>
                <c:pt idx="39137">
                  <c:v>0</c:v>
                </c:pt>
                <c:pt idx="39138">
                  <c:v>0</c:v>
                </c:pt>
                <c:pt idx="39139">
                  <c:v>0</c:v>
                </c:pt>
                <c:pt idx="39140">
                  <c:v>0</c:v>
                </c:pt>
                <c:pt idx="39141">
                  <c:v>0</c:v>
                </c:pt>
                <c:pt idx="39142">
                  <c:v>0</c:v>
                </c:pt>
                <c:pt idx="39143">
                  <c:v>0</c:v>
                </c:pt>
                <c:pt idx="39144">
                  <c:v>0</c:v>
                </c:pt>
                <c:pt idx="39145">
                  <c:v>0</c:v>
                </c:pt>
                <c:pt idx="39146">
                  <c:v>0</c:v>
                </c:pt>
                <c:pt idx="39147">
                  <c:v>0</c:v>
                </c:pt>
                <c:pt idx="39148">
                  <c:v>0</c:v>
                </c:pt>
                <c:pt idx="39149">
                  <c:v>0</c:v>
                </c:pt>
                <c:pt idx="39150">
                  <c:v>0</c:v>
                </c:pt>
                <c:pt idx="39151">
                  <c:v>0</c:v>
                </c:pt>
                <c:pt idx="39152">
                  <c:v>0</c:v>
                </c:pt>
                <c:pt idx="39153">
                  <c:v>0</c:v>
                </c:pt>
                <c:pt idx="39154">
                  <c:v>0</c:v>
                </c:pt>
                <c:pt idx="39155">
                  <c:v>0</c:v>
                </c:pt>
                <c:pt idx="39156">
                  <c:v>0</c:v>
                </c:pt>
                <c:pt idx="39157">
                  <c:v>0</c:v>
                </c:pt>
                <c:pt idx="39158">
                  <c:v>0</c:v>
                </c:pt>
                <c:pt idx="39159">
                  <c:v>0</c:v>
                </c:pt>
                <c:pt idx="39160">
                  <c:v>0</c:v>
                </c:pt>
                <c:pt idx="39161">
                  <c:v>0</c:v>
                </c:pt>
                <c:pt idx="39162">
                  <c:v>0</c:v>
                </c:pt>
                <c:pt idx="39163">
                  <c:v>0</c:v>
                </c:pt>
                <c:pt idx="39164">
                  <c:v>0</c:v>
                </c:pt>
                <c:pt idx="39165">
                  <c:v>0</c:v>
                </c:pt>
                <c:pt idx="39166">
                  <c:v>0</c:v>
                </c:pt>
                <c:pt idx="39167">
                  <c:v>0</c:v>
                </c:pt>
                <c:pt idx="39168">
                  <c:v>0</c:v>
                </c:pt>
                <c:pt idx="39169">
                  <c:v>0</c:v>
                </c:pt>
                <c:pt idx="39170">
                  <c:v>0</c:v>
                </c:pt>
                <c:pt idx="39171">
                  <c:v>0</c:v>
                </c:pt>
                <c:pt idx="39172">
                  <c:v>0</c:v>
                </c:pt>
                <c:pt idx="39173">
                  <c:v>0</c:v>
                </c:pt>
                <c:pt idx="39174">
                  <c:v>0</c:v>
                </c:pt>
                <c:pt idx="39175">
                  <c:v>0</c:v>
                </c:pt>
                <c:pt idx="39176">
                  <c:v>0</c:v>
                </c:pt>
                <c:pt idx="39177">
                  <c:v>0</c:v>
                </c:pt>
                <c:pt idx="39178">
                  <c:v>0</c:v>
                </c:pt>
                <c:pt idx="39179">
                  <c:v>0</c:v>
                </c:pt>
                <c:pt idx="39180">
                  <c:v>0</c:v>
                </c:pt>
                <c:pt idx="39181">
                  <c:v>0</c:v>
                </c:pt>
                <c:pt idx="39182">
                  <c:v>0</c:v>
                </c:pt>
                <c:pt idx="39183">
                  <c:v>0</c:v>
                </c:pt>
                <c:pt idx="39184">
                  <c:v>0</c:v>
                </c:pt>
                <c:pt idx="39185">
                  <c:v>0</c:v>
                </c:pt>
                <c:pt idx="39186">
                  <c:v>0</c:v>
                </c:pt>
                <c:pt idx="39187">
                  <c:v>0</c:v>
                </c:pt>
                <c:pt idx="39188">
                  <c:v>0</c:v>
                </c:pt>
                <c:pt idx="39189">
                  <c:v>0</c:v>
                </c:pt>
                <c:pt idx="39190">
                  <c:v>0</c:v>
                </c:pt>
                <c:pt idx="39191">
                  <c:v>0</c:v>
                </c:pt>
                <c:pt idx="39192">
                  <c:v>0</c:v>
                </c:pt>
                <c:pt idx="39193">
                  <c:v>0</c:v>
                </c:pt>
                <c:pt idx="39194">
                  <c:v>0</c:v>
                </c:pt>
                <c:pt idx="39195">
                  <c:v>0</c:v>
                </c:pt>
                <c:pt idx="39196">
                  <c:v>0</c:v>
                </c:pt>
                <c:pt idx="39197">
                  <c:v>0</c:v>
                </c:pt>
                <c:pt idx="39198">
                  <c:v>0</c:v>
                </c:pt>
                <c:pt idx="39199">
                  <c:v>0</c:v>
                </c:pt>
                <c:pt idx="39200">
                  <c:v>0</c:v>
                </c:pt>
                <c:pt idx="39201">
                  <c:v>0</c:v>
                </c:pt>
                <c:pt idx="39202">
                  <c:v>0</c:v>
                </c:pt>
                <c:pt idx="39203">
                  <c:v>0</c:v>
                </c:pt>
                <c:pt idx="39204">
                  <c:v>0</c:v>
                </c:pt>
                <c:pt idx="39205">
                  <c:v>0</c:v>
                </c:pt>
                <c:pt idx="39206">
                  <c:v>0</c:v>
                </c:pt>
                <c:pt idx="39207">
                  <c:v>0</c:v>
                </c:pt>
                <c:pt idx="39208">
                  <c:v>0</c:v>
                </c:pt>
                <c:pt idx="39209">
                  <c:v>0</c:v>
                </c:pt>
                <c:pt idx="39210">
                  <c:v>0</c:v>
                </c:pt>
                <c:pt idx="39211">
                  <c:v>0</c:v>
                </c:pt>
                <c:pt idx="39212">
                  <c:v>0</c:v>
                </c:pt>
                <c:pt idx="39213">
                  <c:v>0</c:v>
                </c:pt>
                <c:pt idx="39214">
                  <c:v>0</c:v>
                </c:pt>
                <c:pt idx="39215">
                  <c:v>0</c:v>
                </c:pt>
                <c:pt idx="39216">
                  <c:v>0</c:v>
                </c:pt>
                <c:pt idx="39217">
                  <c:v>0</c:v>
                </c:pt>
                <c:pt idx="39218">
                  <c:v>0</c:v>
                </c:pt>
                <c:pt idx="39219">
                  <c:v>0</c:v>
                </c:pt>
                <c:pt idx="39220">
                  <c:v>0</c:v>
                </c:pt>
                <c:pt idx="39221">
                  <c:v>0</c:v>
                </c:pt>
                <c:pt idx="39222">
                  <c:v>0</c:v>
                </c:pt>
                <c:pt idx="39223">
                  <c:v>0</c:v>
                </c:pt>
                <c:pt idx="39224">
                  <c:v>0</c:v>
                </c:pt>
                <c:pt idx="39225">
                  <c:v>0</c:v>
                </c:pt>
                <c:pt idx="39226">
                  <c:v>0</c:v>
                </c:pt>
                <c:pt idx="39227">
                  <c:v>0</c:v>
                </c:pt>
                <c:pt idx="39228">
                  <c:v>0</c:v>
                </c:pt>
                <c:pt idx="39229">
                  <c:v>0</c:v>
                </c:pt>
                <c:pt idx="39230">
                  <c:v>0</c:v>
                </c:pt>
                <c:pt idx="39231">
                  <c:v>0</c:v>
                </c:pt>
                <c:pt idx="39232">
                  <c:v>0</c:v>
                </c:pt>
                <c:pt idx="39233">
                  <c:v>0</c:v>
                </c:pt>
                <c:pt idx="39234">
                  <c:v>0</c:v>
                </c:pt>
                <c:pt idx="39235">
                  <c:v>0</c:v>
                </c:pt>
                <c:pt idx="39236">
                  <c:v>0</c:v>
                </c:pt>
                <c:pt idx="39237">
                  <c:v>0</c:v>
                </c:pt>
                <c:pt idx="39238">
                  <c:v>0</c:v>
                </c:pt>
                <c:pt idx="39239">
                  <c:v>0</c:v>
                </c:pt>
                <c:pt idx="39240">
                  <c:v>0</c:v>
                </c:pt>
                <c:pt idx="39241">
                  <c:v>0</c:v>
                </c:pt>
                <c:pt idx="39242">
                  <c:v>0</c:v>
                </c:pt>
                <c:pt idx="39243">
                  <c:v>0</c:v>
                </c:pt>
                <c:pt idx="39244">
                  <c:v>0</c:v>
                </c:pt>
                <c:pt idx="39245">
                  <c:v>0</c:v>
                </c:pt>
                <c:pt idx="39246">
                  <c:v>0</c:v>
                </c:pt>
                <c:pt idx="39247">
                  <c:v>0</c:v>
                </c:pt>
                <c:pt idx="39248">
                  <c:v>0</c:v>
                </c:pt>
                <c:pt idx="39249">
                  <c:v>0</c:v>
                </c:pt>
                <c:pt idx="39250">
                  <c:v>0</c:v>
                </c:pt>
                <c:pt idx="39251">
                  <c:v>0</c:v>
                </c:pt>
                <c:pt idx="39252">
                  <c:v>0</c:v>
                </c:pt>
                <c:pt idx="39253">
                  <c:v>0</c:v>
                </c:pt>
                <c:pt idx="39254">
                  <c:v>0</c:v>
                </c:pt>
                <c:pt idx="39255">
                  <c:v>0</c:v>
                </c:pt>
                <c:pt idx="39256">
                  <c:v>0</c:v>
                </c:pt>
                <c:pt idx="39257">
                  <c:v>0</c:v>
                </c:pt>
                <c:pt idx="39258">
                  <c:v>0</c:v>
                </c:pt>
                <c:pt idx="39259">
                  <c:v>0</c:v>
                </c:pt>
                <c:pt idx="39260">
                  <c:v>0</c:v>
                </c:pt>
                <c:pt idx="39261">
                  <c:v>0</c:v>
                </c:pt>
                <c:pt idx="39262">
                  <c:v>0</c:v>
                </c:pt>
                <c:pt idx="39263">
                  <c:v>0</c:v>
                </c:pt>
                <c:pt idx="39264">
                  <c:v>0</c:v>
                </c:pt>
                <c:pt idx="39265">
                  <c:v>0</c:v>
                </c:pt>
                <c:pt idx="39266">
                  <c:v>0</c:v>
                </c:pt>
                <c:pt idx="39267">
                  <c:v>0</c:v>
                </c:pt>
                <c:pt idx="39268">
                  <c:v>0</c:v>
                </c:pt>
                <c:pt idx="39269">
                  <c:v>0</c:v>
                </c:pt>
                <c:pt idx="39270">
                  <c:v>0</c:v>
                </c:pt>
                <c:pt idx="39271">
                  <c:v>0</c:v>
                </c:pt>
                <c:pt idx="39272">
                  <c:v>0</c:v>
                </c:pt>
                <c:pt idx="39273">
                  <c:v>0</c:v>
                </c:pt>
                <c:pt idx="39274">
                  <c:v>0</c:v>
                </c:pt>
                <c:pt idx="39275">
                  <c:v>0</c:v>
                </c:pt>
                <c:pt idx="39276">
                  <c:v>0</c:v>
                </c:pt>
                <c:pt idx="39277">
                  <c:v>0</c:v>
                </c:pt>
                <c:pt idx="39278">
                  <c:v>0</c:v>
                </c:pt>
                <c:pt idx="39279">
                  <c:v>0</c:v>
                </c:pt>
                <c:pt idx="39280">
                  <c:v>0</c:v>
                </c:pt>
                <c:pt idx="39281">
                  <c:v>0</c:v>
                </c:pt>
                <c:pt idx="39282">
                  <c:v>0</c:v>
                </c:pt>
                <c:pt idx="39283">
                  <c:v>0</c:v>
                </c:pt>
                <c:pt idx="39284">
                  <c:v>0</c:v>
                </c:pt>
                <c:pt idx="39285">
                  <c:v>0</c:v>
                </c:pt>
                <c:pt idx="39286">
                  <c:v>0</c:v>
                </c:pt>
                <c:pt idx="39287">
                  <c:v>0</c:v>
                </c:pt>
                <c:pt idx="39288">
                  <c:v>0</c:v>
                </c:pt>
                <c:pt idx="39289">
                  <c:v>0</c:v>
                </c:pt>
                <c:pt idx="39290">
                  <c:v>0</c:v>
                </c:pt>
                <c:pt idx="39291">
                  <c:v>0</c:v>
                </c:pt>
                <c:pt idx="39292">
                  <c:v>0</c:v>
                </c:pt>
                <c:pt idx="39293">
                  <c:v>0</c:v>
                </c:pt>
                <c:pt idx="39294">
                  <c:v>0</c:v>
                </c:pt>
                <c:pt idx="39295">
                  <c:v>0</c:v>
                </c:pt>
                <c:pt idx="39296">
                  <c:v>0</c:v>
                </c:pt>
                <c:pt idx="39297">
                  <c:v>0</c:v>
                </c:pt>
                <c:pt idx="39298">
                  <c:v>0</c:v>
                </c:pt>
                <c:pt idx="39299">
                  <c:v>0</c:v>
                </c:pt>
                <c:pt idx="39300">
                  <c:v>0</c:v>
                </c:pt>
                <c:pt idx="39301">
                  <c:v>0</c:v>
                </c:pt>
                <c:pt idx="39302">
                  <c:v>0</c:v>
                </c:pt>
                <c:pt idx="39303">
                  <c:v>0</c:v>
                </c:pt>
                <c:pt idx="39304">
                  <c:v>0</c:v>
                </c:pt>
                <c:pt idx="39305">
                  <c:v>0</c:v>
                </c:pt>
                <c:pt idx="39306">
                  <c:v>0</c:v>
                </c:pt>
                <c:pt idx="39307">
                  <c:v>0</c:v>
                </c:pt>
                <c:pt idx="39308">
                  <c:v>0</c:v>
                </c:pt>
                <c:pt idx="39309">
                  <c:v>0</c:v>
                </c:pt>
                <c:pt idx="39310">
                  <c:v>0</c:v>
                </c:pt>
                <c:pt idx="39311">
                  <c:v>0</c:v>
                </c:pt>
                <c:pt idx="39312">
                  <c:v>0</c:v>
                </c:pt>
                <c:pt idx="39313">
                  <c:v>0</c:v>
                </c:pt>
                <c:pt idx="39314">
                  <c:v>0</c:v>
                </c:pt>
                <c:pt idx="39315">
                  <c:v>0</c:v>
                </c:pt>
                <c:pt idx="39316">
                  <c:v>0</c:v>
                </c:pt>
                <c:pt idx="39317">
                  <c:v>0</c:v>
                </c:pt>
                <c:pt idx="39318">
                  <c:v>0</c:v>
                </c:pt>
                <c:pt idx="39319">
                  <c:v>0</c:v>
                </c:pt>
                <c:pt idx="39320">
                  <c:v>0</c:v>
                </c:pt>
                <c:pt idx="39321">
                  <c:v>0</c:v>
                </c:pt>
                <c:pt idx="39322">
                  <c:v>0</c:v>
                </c:pt>
                <c:pt idx="39323">
                  <c:v>0</c:v>
                </c:pt>
                <c:pt idx="39324">
                  <c:v>0</c:v>
                </c:pt>
                <c:pt idx="39325">
                  <c:v>0</c:v>
                </c:pt>
                <c:pt idx="39326">
                  <c:v>0</c:v>
                </c:pt>
                <c:pt idx="39327">
                  <c:v>0</c:v>
                </c:pt>
                <c:pt idx="39328">
                  <c:v>0</c:v>
                </c:pt>
                <c:pt idx="39329">
                  <c:v>0</c:v>
                </c:pt>
                <c:pt idx="39330">
                  <c:v>0</c:v>
                </c:pt>
                <c:pt idx="39331">
                  <c:v>0</c:v>
                </c:pt>
                <c:pt idx="39332">
                  <c:v>0</c:v>
                </c:pt>
                <c:pt idx="39333">
                  <c:v>0</c:v>
                </c:pt>
                <c:pt idx="39334">
                  <c:v>0</c:v>
                </c:pt>
                <c:pt idx="39335">
                  <c:v>0</c:v>
                </c:pt>
                <c:pt idx="39336">
                  <c:v>0</c:v>
                </c:pt>
                <c:pt idx="39337">
                  <c:v>0</c:v>
                </c:pt>
                <c:pt idx="39338">
                  <c:v>0</c:v>
                </c:pt>
                <c:pt idx="39339">
                  <c:v>0</c:v>
                </c:pt>
                <c:pt idx="39340">
                  <c:v>0</c:v>
                </c:pt>
                <c:pt idx="39341">
                  <c:v>0</c:v>
                </c:pt>
                <c:pt idx="39342">
                  <c:v>0</c:v>
                </c:pt>
                <c:pt idx="39343">
                  <c:v>0</c:v>
                </c:pt>
                <c:pt idx="39344">
                  <c:v>0</c:v>
                </c:pt>
                <c:pt idx="39345">
                  <c:v>0</c:v>
                </c:pt>
                <c:pt idx="39346">
                  <c:v>0</c:v>
                </c:pt>
                <c:pt idx="39347">
                  <c:v>0</c:v>
                </c:pt>
                <c:pt idx="39348">
                  <c:v>0</c:v>
                </c:pt>
                <c:pt idx="39349">
                  <c:v>0</c:v>
                </c:pt>
                <c:pt idx="39350">
                  <c:v>0</c:v>
                </c:pt>
                <c:pt idx="39351">
                  <c:v>0</c:v>
                </c:pt>
                <c:pt idx="39352">
                  <c:v>0</c:v>
                </c:pt>
                <c:pt idx="39353">
                  <c:v>0</c:v>
                </c:pt>
                <c:pt idx="39354">
                  <c:v>0</c:v>
                </c:pt>
                <c:pt idx="39355">
                  <c:v>0</c:v>
                </c:pt>
                <c:pt idx="39356">
                  <c:v>0</c:v>
                </c:pt>
                <c:pt idx="39357">
                  <c:v>0</c:v>
                </c:pt>
                <c:pt idx="39358">
                  <c:v>0</c:v>
                </c:pt>
                <c:pt idx="39359">
                  <c:v>0</c:v>
                </c:pt>
                <c:pt idx="39360">
                  <c:v>0</c:v>
                </c:pt>
                <c:pt idx="39361">
                  <c:v>0</c:v>
                </c:pt>
                <c:pt idx="39362">
                  <c:v>0</c:v>
                </c:pt>
                <c:pt idx="39363">
                  <c:v>0</c:v>
                </c:pt>
                <c:pt idx="39364">
                  <c:v>0</c:v>
                </c:pt>
                <c:pt idx="39365">
                  <c:v>0</c:v>
                </c:pt>
                <c:pt idx="39366">
                  <c:v>0</c:v>
                </c:pt>
                <c:pt idx="39367">
                  <c:v>0</c:v>
                </c:pt>
                <c:pt idx="39368">
                  <c:v>0</c:v>
                </c:pt>
                <c:pt idx="39369">
                  <c:v>0</c:v>
                </c:pt>
                <c:pt idx="39370">
                  <c:v>0</c:v>
                </c:pt>
                <c:pt idx="39371">
                  <c:v>0</c:v>
                </c:pt>
                <c:pt idx="39372">
                  <c:v>0</c:v>
                </c:pt>
                <c:pt idx="39373">
                  <c:v>0</c:v>
                </c:pt>
                <c:pt idx="39374">
                  <c:v>0</c:v>
                </c:pt>
                <c:pt idx="39375">
                  <c:v>0</c:v>
                </c:pt>
                <c:pt idx="39376">
                  <c:v>0</c:v>
                </c:pt>
                <c:pt idx="39377">
                  <c:v>0</c:v>
                </c:pt>
                <c:pt idx="39378">
                  <c:v>0</c:v>
                </c:pt>
                <c:pt idx="39379">
                  <c:v>0</c:v>
                </c:pt>
                <c:pt idx="39380">
                  <c:v>0</c:v>
                </c:pt>
                <c:pt idx="39381">
                  <c:v>0</c:v>
                </c:pt>
                <c:pt idx="39382">
                  <c:v>0</c:v>
                </c:pt>
                <c:pt idx="39383">
                  <c:v>0</c:v>
                </c:pt>
                <c:pt idx="39384">
                  <c:v>0</c:v>
                </c:pt>
                <c:pt idx="39385">
                  <c:v>7348.2000000000035</c:v>
                </c:pt>
                <c:pt idx="39386">
                  <c:v>0</c:v>
                </c:pt>
                <c:pt idx="39387">
                  <c:v>0</c:v>
                </c:pt>
                <c:pt idx="39388">
                  <c:v>0</c:v>
                </c:pt>
                <c:pt idx="39389">
                  <c:v>0</c:v>
                </c:pt>
                <c:pt idx="39390">
                  <c:v>0</c:v>
                </c:pt>
                <c:pt idx="39391">
                  <c:v>0</c:v>
                </c:pt>
                <c:pt idx="39392">
                  <c:v>0</c:v>
                </c:pt>
                <c:pt idx="39393">
                  <c:v>0</c:v>
                </c:pt>
                <c:pt idx="39394">
                  <c:v>0</c:v>
                </c:pt>
                <c:pt idx="39395">
                  <c:v>0</c:v>
                </c:pt>
                <c:pt idx="39396">
                  <c:v>0</c:v>
                </c:pt>
                <c:pt idx="39397">
                  <c:v>0</c:v>
                </c:pt>
                <c:pt idx="39398">
                  <c:v>0</c:v>
                </c:pt>
                <c:pt idx="39399">
                  <c:v>0</c:v>
                </c:pt>
                <c:pt idx="39400">
                  <c:v>0</c:v>
                </c:pt>
                <c:pt idx="39401">
                  <c:v>0</c:v>
                </c:pt>
                <c:pt idx="39402">
                  <c:v>0</c:v>
                </c:pt>
                <c:pt idx="39403">
                  <c:v>0</c:v>
                </c:pt>
                <c:pt idx="39404">
                  <c:v>0</c:v>
                </c:pt>
                <c:pt idx="39405">
                  <c:v>0</c:v>
                </c:pt>
                <c:pt idx="39406">
                  <c:v>0</c:v>
                </c:pt>
                <c:pt idx="39407">
                  <c:v>0</c:v>
                </c:pt>
                <c:pt idx="39408">
                  <c:v>0</c:v>
                </c:pt>
                <c:pt idx="39409">
                  <c:v>0</c:v>
                </c:pt>
                <c:pt idx="39410">
                  <c:v>0</c:v>
                </c:pt>
                <c:pt idx="39411">
                  <c:v>0</c:v>
                </c:pt>
                <c:pt idx="39412">
                  <c:v>0</c:v>
                </c:pt>
                <c:pt idx="39413">
                  <c:v>0</c:v>
                </c:pt>
                <c:pt idx="39414">
                  <c:v>0</c:v>
                </c:pt>
                <c:pt idx="39415">
                  <c:v>0</c:v>
                </c:pt>
                <c:pt idx="39416">
                  <c:v>0</c:v>
                </c:pt>
                <c:pt idx="39417">
                  <c:v>0</c:v>
                </c:pt>
                <c:pt idx="39418">
                  <c:v>0</c:v>
                </c:pt>
                <c:pt idx="39419">
                  <c:v>0</c:v>
                </c:pt>
                <c:pt idx="39420">
                  <c:v>0</c:v>
                </c:pt>
                <c:pt idx="39421">
                  <c:v>0</c:v>
                </c:pt>
                <c:pt idx="39422">
                  <c:v>0</c:v>
                </c:pt>
                <c:pt idx="39423">
                  <c:v>0</c:v>
                </c:pt>
                <c:pt idx="39424">
                  <c:v>0</c:v>
                </c:pt>
                <c:pt idx="39425">
                  <c:v>0</c:v>
                </c:pt>
                <c:pt idx="39426">
                  <c:v>0</c:v>
                </c:pt>
                <c:pt idx="39427">
                  <c:v>0</c:v>
                </c:pt>
                <c:pt idx="39428">
                  <c:v>0</c:v>
                </c:pt>
                <c:pt idx="39429">
                  <c:v>0</c:v>
                </c:pt>
                <c:pt idx="39430">
                  <c:v>0</c:v>
                </c:pt>
                <c:pt idx="39431">
                  <c:v>0</c:v>
                </c:pt>
                <c:pt idx="39432">
                  <c:v>0</c:v>
                </c:pt>
                <c:pt idx="39433">
                  <c:v>0</c:v>
                </c:pt>
                <c:pt idx="39434">
                  <c:v>0</c:v>
                </c:pt>
                <c:pt idx="39435">
                  <c:v>0</c:v>
                </c:pt>
                <c:pt idx="39436">
                  <c:v>0</c:v>
                </c:pt>
                <c:pt idx="39437">
                  <c:v>0</c:v>
                </c:pt>
                <c:pt idx="39438">
                  <c:v>0</c:v>
                </c:pt>
                <c:pt idx="39439">
                  <c:v>0</c:v>
                </c:pt>
                <c:pt idx="39440">
                  <c:v>0</c:v>
                </c:pt>
                <c:pt idx="39441">
                  <c:v>0</c:v>
                </c:pt>
                <c:pt idx="39442">
                  <c:v>0</c:v>
                </c:pt>
                <c:pt idx="39443">
                  <c:v>0</c:v>
                </c:pt>
                <c:pt idx="39444">
                  <c:v>0</c:v>
                </c:pt>
                <c:pt idx="39445">
                  <c:v>0</c:v>
                </c:pt>
                <c:pt idx="39446">
                  <c:v>0</c:v>
                </c:pt>
                <c:pt idx="39447">
                  <c:v>0</c:v>
                </c:pt>
                <c:pt idx="39448">
                  <c:v>0</c:v>
                </c:pt>
                <c:pt idx="39449">
                  <c:v>0</c:v>
                </c:pt>
                <c:pt idx="39450">
                  <c:v>0</c:v>
                </c:pt>
                <c:pt idx="39451">
                  <c:v>0</c:v>
                </c:pt>
                <c:pt idx="39452">
                  <c:v>0</c:v>
                </c:pt>
                <c:pt idx="39453">
                  <c:v>0</c:v>
                </c:pt>
                <c:pt idx="39454">
                  <c:v>0</c:v>
                </c:pt>
                <c:pt idx="39455">
                  <c:v>0</c:v>
                </c:pt>
                <c:pt idx="39456">
                  <c:v>0</c:v>
                </c:pt>
                <c:pt idx="39457">
                  <c:v>0</c:v>
                </c:pt>
                <c:pt idx="39458">
                  <c:v>0</c:v>
                </c:pt>
                <c:pt idx="39459">
                  <c:v>0</c:v>
                </c:pt>
                <c:pt idx="39460">
                  <c:v>0</c:v>
                </c:pt>
                <c:pt idx="39461">
                  <c:v>0</c:v>
                </c:pt>
                <c:pt idx="39462">
                  <c:v>0</c:v>
                </c:pt>
                <c:pt idx="39463">
                  <c:v>0</c:v>
                </c:pt>
                <c:pt idx="39464">
                  <c:v>0</c:v>
                </c:pt>
                <c:pt idx="39465">
                  <c:v>0</c:v>
                </c:pt>
                <c:pt idx="39466">
                  <c:v>0</c:v>
                </c:pt>
                <c:pt idx="39467">
                  <c:v>0</c:v>
                </c:pt>
                <c:pt idx="39468">
                  <c:v>0</c:v>
                </c:pt>
                <c:pt idx="39469">
                  <c:v>0</c:v>
                </c:pt>
                <c:pt idx="39470">
                  <c:v>0</c:v>
                </c:pt>
                <c:pt idx="39471">
                  <c:v>0</c:v>
                </c:pt>
                <c:pt idx="39472">
                  <c:v>0</c:v>
                </c:pt>
                <c:pt idx="39473">
                  <c:v>0</c:v>
                </c:pt>
                <c:pt idx="39474">
                  <c:v>0</c:v>
                </c:pt>
                <c:pt idx="39475">
                  <c:v>0</c:v>
                </c:pt>
                <c:pt idx="39476">
                  <c:v>0</c:v>
                </c:pt>
                <c:pt idx="39477">
                  <c:v>0</c:v>
                </c:pt>
                <c:pt idx="39478">
                  <c:v>0</c:v>
                </c:pt>
                <c:pt idx="39479">
                  <c:v>0</c:v>
                </c:pt>
                <c:pt idx="39480">
                  <c:v>0</c:v>
                </c:pt>
                <c:pt idx="39481">
                  <c:v>0</c:v>
                </c:pt>
                <c:pt idx="39482">
                  <c:v>0</c:v>
                </c:pt>
                <c:pt idx="39483">
                  <c:v>0</c:v>
                </c:pt>
                <c:pt idx="39484">
                  <c:v>0</c:v>
                </c:pt>
                <c:pt idx="39485">
                  <c:v>0</c:v>
                </c:pt>
                <c:pt idx="39486">
                  <c:v>0</c:v>
                </c:pt>
                <c:pt idx="39487">
                  <c:v>0</c:v>
                </c:pt>
                <c:pt idx="39488">
                  <c:v>0</c:v>
                </c:pt>
                <c:pt idx="39489">
                  <c:v>0</c:v>
                </c:pt>
                <c:pt idx="39490">
                  <c:v>0</c:v>
                </c:pt>
                <c:pt idx="39491">
                  <c:v>0</c:v>
                </c:pt>
                <c:pt idx="39492">
                  <c:v>0</c:v>
                </c:pt>
                <c:pt idx="39493">
                  <c:v>0</c:v>
                </c:pt>
                <c:pt idx="39494">
                  <c:v>0</c:v>
                </c:pt>
                <c:pt idx="39495">
                  <c:v>0</c:v>
                </c:pt>
                <c:pt idx="39496">
                  <c:v>0</c:v>
                </c:pt>
                <c:pt idx="39497">
                  <c:v>0</c:v>
                </c:pt>
                <c:pt idx="39498">
                  <c:v>0</c:v>
                </c:pt>
                <c:pt idx="39499">
                  <c:v>0</c:v>
                </c:pt>
                <c:pt idx="39500">
                  <c:v>0</c:v>
                </c:pt>
                <c:pt idx="39501">
                  <c:v>0</c:v>
                </c:pt>
                <c:pt idx="39502">
                  <c:v>0</c:v>
                </c:pt>
                <c:pt idx="39503">
                  <c:v>0</c:v>
                </c:pt>
                <c:pt idx="39504">
                  <c:v>0</c:v>
                </c:pt>
                <c:pt idx="39505">
                  <c:v>0</c:v>
                </c:pt>
                <c:pt idx="39506">
                  <c:v>0</c:v>
                </c:pt>
                <c:pt idx="39507">
                  <c:v>0</c:v>
                </c:pt>
                <c:pt idx="39508">
                  <c:v>0</c:v>
                </c:pt>
                <c:pt idx="39509">
                  <c:v>0</c:v>
                </c:pt>
                <c:pt idx="39510">
                  <c:v>0</c:v>
                </c:pt>
                <c:pt idx="39511">
                  <c:v>0</c:v>
                </c:pt>
                <c:pt idx="39512">
                  <c:v>0</c:v>
                </c:pt>
                <c:pt idx="39513">
                  <c:v>0</c:v>
                </c:pt>
                <c:pt idx="39514">
                  <c:v>0</c:v>
                </c:pt>
                <c:pt idx="39515">
                  <c:v>0</c:v>
                </c:pt>
                <c:pt idx="39516">
                  <c:v>0</c:v>
                </c:pt>
                <c:pt idx="39517">
                  <c:v>0</c:v>
                </c:pt>
                <c:pt idx="39518">
                  <c:v>0</c:v>
                </c:pt>
                <c:pt idx="39519">
                  <c:v>0</c:v>
                </c:pt>
                <c:pt idx="39520">
                  <c:v>0</c:v>
                </c:pt>
                <c:pt idx="39521">
                  <c:v>0</c:v>
                </c:pt>
                <c:pt idx="39522">
                  <c:v>0</c:v>
                </c:pt>
                <c:pt idx="39523">
                  <c:v>0</c:v>
                </c:pt>
                <c:pt idx="39524">
                  <c:v>0</c:v>
                </c:pt>
                <c:pt idx="39525">
                  <c:v>0</c:v>
                </c:pt>
                <c:pt idx="39526">
                  <c:v>0</c:v>
                </c:pt>
                <c:pt idx="39527">
                  <c:v>0</c:v>
                </c:pt>
                <c:pt idx="39528">
                  <c:v>0</c:v>
                </c:pt>
                <c:pt idx="39529">
                  <c:v>0</c:v>
                </c:pt>
                <c:pt idx="39530">
                  <c:v>0</c:v>
                </c:pt>
                <c:pt idx="39531">
                  <c:v>0</c:v>
                </c:pt>
                <c:pt idx="39532">
                  <c:v>0</c:v>
                </c:pt>
                <c:pt idx="39533">
                  <c:v>0</c:v>
                </c:pt>
                <c:pt idx="39534">
                  <c:v>0</c:v>
                </c:pt>
                <c:pt idx="39535">
                  <c:v>0</c:v>
                </c:pt>
                <c:pt idx="39536">
                  <c:v>0</c:v>
                </c:pt>
                <c:pt idx="39537">
                  <c:v>0</c:v>
                </c:pt>
                <c:pt idx="39538">
                  <c:v>0</c:v>
                </c:pt>
                <c:pt idx="39539">
                  <c:v>0</c:v>
                </c:pt>
                <c:pt idx="39540">
                  <c:v>0</c:v>
                </c:pt>
                <c:pt idx="39541">
                  <c:v>0</c:v>
                </c:pt>
                <c:pt idx="39542">
                  <c:v>0</c:v>
                </c:pt>
                <c:pt idx="39543">
                  <c:v>0</c:v>
                </c:pt>
                <c:pt idx="39544">
                  <c:v>0</c:v>
                </c:pt>
                <c:pt idx="39545">
                  <c:v>0</c:v>
                </c:pt>
                <c:pt idx="39546">
                  <c:v>0</c:v>
                </c:pt>
                <c:pt idx="39547">
                  <c:v>0</c:v>
                </c:pt>
                <c:pt idx="39548">
                  <c:v>0</c:v>
                </c:pt>
                <c:pt idx="39549">
                  <c:v>0</c:v>
                </c:pt>
                <c:pt idx="39550">
                  <c:v>0</c:v>
                </c:pt>
                <c:pt idx="39551">
                  <c:v>0</c:v>
                </c:pt>
                <c:pt idx="39552">
                  <c:v>0</c:v>
                </c:pt>
                <c:pt idx="39553">
                  <c:v>0</c:v>
                </c:pt>
                <c:pt idx="39554">
                  <c:v>0</c:v>
                </c:pt>
                <c:pt idx="39555">
                  <c:v>0</c:v>
                </c:pt>
                <c:pt idx="39556">
                  <c:v>0</c:v>
                </c:pt>
                <c:pt idx="39557">
                  <c:v>0</c:v>
                </c:pt>
                <c:pt idx="39558">
                  <c:v>0</c:v>
                </c:pt>
                <c:pt idx="39559">
                  <c:v>0</c:v>
                </c:pt>
                <c:pt idx="39560">
                  <c:v>0</c:v>
                </c:pt>
                <c:pt idx="39561">
                  <c:v>0</c:v>
                </c:pt>
                <c:pt idx="39562">
                  <c:v>0</c:v>
                </c:pt>
                <c:pt idx="39563">
                  <c:v>0</c:v>
                </c:pt>
                <c:pt idx="39564">
                  <c:v>0</c:v>
                </c:pt>
                <c:pt idx="39565">
                  <c:v>0</c:v>
                </c:pt>
                <c:pt idx="39566">
                  <c:v>0</c:v>
                </c:pt>
                <c:pt idx="39567">
                  <c:v>0</c:v>
                </c:pt>
                <c:pt idx="39568">
                  <c:v>0</c:v>
                </c:pt>
                <c:pt idx="39569">
                  <c:v>0</c:v>
                </c:pt>
                <c:pt idx="39570">
                  <c:v>0</c:v>
                </c:pt>
                <c:pt idx="39571">
                  <c:v>0</c:v>
                </c:pt>
                <c:pt idx="39572">
                  <c:v>0</c:v>
                </c:pt>
                <c:pt idx="39573">
                  <c:v>0</c:v>
                </c:pt>
                <c:pt idx="39574">
                  <c:v>0</c:v>
                </c:pt>
                <c:pt idx="39575">
                  <c:v>0</c:v>
                </c:pt>
                <c:pt idx="39576">
                  <c:v>0</c:v>
                </c:pt>
                <c:pt idx="39577">
                  <c:v>0</c:v>
                </c:pt>
                <c:pt idx="39578">
                  <c:v>0</c:v>
                </c:pt>
                <c:pt idx="39579">
                  <c:v>0</c:v>
                </c:pt>
                <c:pt idx="39580">
                  <c:v>0</c:v>
                </c:pt>
                <c:pt idx="39581">
                  <c:v>0</c:v>
                </c:pt>
                <c:pt idx="39582">
                  <c:v>0</c:v>
                </c:pt>
                <c:pt idx="39583">
                  <c:v>0</c:v>
                </c:pt>
                <c:pt idx="39584">
                  <c:v>0</c:v>
                </c:pt>
                <c:pt idx="39585">
                  <c:v>0</c:v>
                </c:pt>
                <c:pt idx="39586">
                  <c:v>0</c:v>
                </c:pt>
                <c:pt idx="39587">
                  <c:v>0</c:v>
                </c:pt>
                <c:pt idx="39588">
                  <c:v>0</c:v>
                </c:pt>
                <c:pt idx="39589">
                  <c:v>0</c:v>
                </c:pt>
                <c:pt idx="39590">
                  <c:v>0</c:v>
                </c:pt>
                <c:pt idx="39591">
                  <c:v>0</c:v>
                </c:pt>
                <c:pt idx="39592">
                  <c:v>0</c:v>
                </c:pt>
                <c:pt idx="39593">
                  <c:v>0</c:v>
                </c:pt>
                <c:pt idx="39594">
                  <c:v>0</c:v>
                </c:pt>
                <c:pt idx="39595">
                  <c:v>0</c:v>
                </c:pt>
                <c:pt idx="39596">
                  <c:v>0</c:v>
                </c:pt>
                <c:pt idx="39597">
                  <c:v>0</c:v>
                </c:pt>
                <c:pt idx="39598">
                  <c:v>0</c:v>
                </c:pt>
                <c:pt idx="39599">
                  <c:v>0</c:v>
                </c:pt>
                <c:pt idx="39600">
                  <c:v>0</c:v>
                </c:pt>
                <c:pt idx="39601">
                  <c:v>0</c:v>
                </c:pt>
                <c:pt idx="39602">
                  <c:v>0</c:v>
                </c:pt>
                <c:pt idx="39603">
                  <c:v>0</c:v>
                </c:pt>
                <c:pt idx="39604">
                  <c:v>0</c:v>
                </c:pt>
                <c:pt idx="39605">
                  <c:v>0</c:v>
                </c:pt>
                <c:pt idx="39606">
                  <c:v>0</c:v>
                </c:pt>
                <c:pt idx="39607">
                  <c:v>0</c:v>
                </c:pt>
                <c:pt idx="39608">
                  <c:v>0</c:v>
                </c:pt>
                <c:pt idx="39609">
                  <c:v>0</c:v>
                </c:pt>
                <c:pt idx="39610">
                  <c:v>0</c:v>
                </c:pt>
                <c:pt idx="39611">
                  <c:v>0</c:v>
                </c:pt>
                <c:pt idx="39612">
                  <c:v>0</c:v>
                </c:pt>
                <c:pt idx="39613">
                  <c:v>0</c:v>
                </c:pt>
                <c:pt idx="39614">
                  <c:v>0</c:v>
                </c:pt>
                <c:pt idx="39615">
                  <c:v>0</c:v>
                </c:pt>
                <c:pt idx="39616">
                  <c:v>0</c:v>
                </c:pt>
                <c:pt idx="39617">
                  <c:v>0</c:v>
                </c:pt>
                <c:pt idx="39618">
                  <c:v>0</c:v>
                </c:pt>
                <c:pt idx="39619">
                  <c:v>0</c:v>
                </c:pt>
                <c:pt idx="39620">
                  <c:v>0</c:v>
                </c:pt>
                <c:pt idx="39621">
                  <c:v>0</c:v>
                </c:pt>
                <c:pt idx="39622">
                  <c:v>0</c:v>
                </c:pt>
                <c:pt idx="39623">
                  <c:v>0</c:v>
                </c:pt>
                <c:pt idx="39624">
                  <c:v>0</c:v>
                </c:pt>
                <c:pt idx="39625">
                  <c:v>0</c:v>
                </c:pt>
                <c:pt idx="39626">
                  <c:v>0</c:v>
                </c:pt>
                <c:pt idx="39627">
                  <c:v>0</c:v>
                </c:pt>
                <c:pt idx="39628">
                  <c:v>2411.5</c:v>
                </c:pt>
                <c:pt idx="39629">
                  <c:v>0</c:v>
                </c:pt>
                <c:pt idx="39630">
                  <c:v>0</c:v>
                </c:pt>
                <c:pt idx="39631">
                  <c:v>0</c:v>
                </c:pt>
                <c:pt idx="39632">
                  <c:v>0</c:v>
                </c:pt>
                <c:pt idx="39633">
                  <c:v>0</c:v>
                </c:pt>
                <c:pt idx="39634">
                  <c:v>0</c:v>
                </c:pt>
                <c:pt idx="39635">
                  <c:v>0</c:v>
                </c:pt>
                <c:pt idx="39636">
                  <c:v>0</c:v>
                </c:pt>
                <c:pt idx="39637">
                  <c:v>0</c:v>
                </c:pt>
                <c:pt idx="39638">
                  <c:v>0</c:v>
                </c:pt>
                <c:pt idx="39639">
                  <c:v>0</c:v>
                </c:pt>
                <c:pt idx="39640">
                  <c:v>0</c:v>
                </c:pt>
                <c:pt idx="39641">
                  <c:v>0</c:v>
                </c:pt>
                <c:pt idx="39642">
                  <c:v>0</c:v>
                </c:pt>
                <c:pt idx="39643">
                  <c:v>0</c:v>
                </c:pt>
                <c:pt idx="39644">
                  <c:v>0</c:v>
                </c:pt>
                <c:pt idx="39645">
                  <c:v>0</c:v>
                </c:pt>
                <c:pt idx="39646">
                  <c:v>0</c:v>
                </c:pt>
                <c:pt idx="39647">
                  <c:v>0</c:v>
                </c:pt>
                <c:pt idx="39648">
                  <c:v>0</c:v>
                </c:pt>
                <c:pt idx="39649">
                  <c:v>0</c:v>
                </c:pt>
                <c:pt idx="39650">
                  <c:v>0</c:v>
                </c:pt>
                <c:pt idx="39651">
                  <c:v>0</c:v>
                </c:pt>
                <c:pt idx="39652">
                  <c:v>0</c:v>
                </c:pt>
                <c:pt idx="39653">
                  <c:v>0</c:v>
                </c:pt>
                <c:pt idx="39654">
                  <c:v>0</c:v>
                </c:pt>
                <c:pt idx="39655">
                  <c:v>87760.599999999962</c:v>
                </c:pt>
                <c:pt idx="39656">
                  <c:v>0</c:v>
                </c:pt>
                <c:pt idx="39657">
                  <c:v>0</c:v>
                </c:pt>
                <c:pt idx="39658">
                  <c:v>0</c:v>
                </c:pt>
                <c:pt idx="39659">
                  <c:v>0</c:v>
                </c:pt>
                <c:pt idx="39660">
                  <c:v>0</c:v>
                </c:pt>
                <c:pt idx="39661">
                  <c:v>0</c:v>
                </c:pt>
                <c:pt idx="39662">
                  <c:v>0</c:v>
                </c:pt>
                <c:pt idx="39663">
                  <c:v>0</c:v>
                </c:pt>
                <c:pt idx="39664">
                  <c:v>0</c:v>
                </c:pt>
                <c:pt idx="39665">
                  <c:v>0</c:v>
                </c:pt>
                <c:pt idx="39666">
                  <c:v>0</c:v>
                </c:pt>
                <c:pt idx="39667">
                  <c:v>0</c:v>
                </c:pt>
                <c:pt idx="39668">
                  <c:v>0</c:v>
                </c:pt>
                <c:pt idx="39669">
                  <c:v>0</c:v>
                </c:pt>
                <c:pt idx="39670">
                  <c:v>0</c:v>
                </c:pt>
                <c:pt idx="39671">
                  <c:v>0</c:v>
                </c:pt>
                <c:pt idx="39672">
                  <c:v>0</c:v>
                </c:pt>
                <c:pt idx="39673">
                  <c:v>0</c:v>
                </c:pt>
                <c:pt idx="39674">
                  <c:v>0</c:v>
                </c:pt>
                <c:pt idx="39675">
                  <c:v>0</c:v>
                </c:pt>
                <c:pt idx="39676">
                  <c:v>0</c:v>
                </c:pt>
                <c:pt idx="39677">
                  <c:v>0</c:v>
                </c:pt>
                <c:pt idx="39678">
                  <c:v>0</c:v>
                </c:pt>
                <c:pt idx="39679">
                  <c:v>0</c:v>
                </c:pt>
                <c:pt idx="39680">
                  <c:v>0</c:v>
                </c:pt>
                <c:pt idx="39681">
                  <c:v>0</c:v>
                </c:pt>
                <c:pt idx="39682">
                  <c:v>0</c:v>
                </c:pt>
                <c:pt idx="39683">
                  <c:v>0</c:v>
                </c:pt>
                <c:pt idx="39684">
                  <c:v>0</c:v>
                </c:pt>
                <c:pt idx="39685">
                  <c:v>0</c:v>
                </c:pt>
                <c:pt idx="39686">
                  <c:v>0</c:v>
                </c:pt>
                <c:pt idx="39687">
                  <c:v>0</c:v>
                </c:pt>
                <c:pt idx="39688">
                  <c:v>0</c:v>
                </c:pt>
                <c:pt idx="39689">
                  <c:v>0</c:v>
                </c:pt>
                <c:pt idx="39690">
                  <c:v>0</c:v>
                </c:pt>
                <c:pt idx="39691">
                  <c:v>0</c:v>
                </c:pt>
                <c:pt idx="39692">
                  <c:v>0</c:v>
                </c:pt>
                <c:pt idx="39693">
                  <c:v>0</c:v>
                </c:pt>
                <c:pt idx="39694">
                  <c:v>0</c:v>
                </c:pt>
                <c:pt idx="39695">
                  <c:v>0</c:v>
                </c:pt>
                <c:pt idx="39696">
                  <c:v>0</c:v>
                </c:pt>
                <c:pt idx="39697">
                  <c:v>0</c:v>
                </c:pt>
                <c:pt idx="39698">
                  <c:v>0</c:v>
                </c:pt>
                <c:pt idx="39699">
                  <c:v>0</c:v>
                </c:pt>
                <c:pt idx="39700">
                  <c:v>0</c:v>
                </c:pt>
                <c:pt idx="39701">
                  <c:v>0</c:v>
                </c:pt>
                <c:pt idx="39702">
                  <c:v>0</c:v>
                </c:pt>
                <c:pt idx="39703">
                  <c:v>0</c:v>
                </c:pt>
                <c:pt idx="39704">
                  <c:v>0</c:v>
                </c:pt>
                <c:pt idx="39705">
                  <c:v>0</c:v>
                </c:pt>
                <c:pt idx="39706">
                  <c:v>0</c:v>
                </c:pt>
                <c:pt idx="39707">
                  <c:v>0</c:v>
                </c:pt>
                <c:pt idx="39708">
                  <c:v>0</c:v>
                </c:pt>
                <c:pt idx="39709">
                  <c:v>0</c:v>
                </c:pt>
                <c:pt idx="39710">
                  <c:v>0</c:v>
                </c:pt>
                <c:pt idx="39711">
                  <c:v>0</c:v>
                </c:pt>
                <c:pt idx="39712">
                  <c:v>0</c:v>
                </c:pt>
                <c:pt idx="39713">
                  <c:v>0</c:v>
                </c:pt>
                <c:pt idx="39714">
                  <c:v>0</c:v>
                </c:pt>
                <c:pt idx="39715">
                  <c:v>0</c:v>
                </c:pt>
                <c:pt idx="39716">
                  <c:v>0</c:v>
                </c:pt>
                <c:pt idx="39717">
                  <c:v>0</c:v>
                </c:pt>
                <c:pt idx="39718">
                  <c:v>0</c:v>
                </c:pt>
                <c:pt idx="39719">
                  <c:v>0</c:v>
                </c:pt>
                <c:pt idx="39720">
                  <c:v>0</c:v>
                </c:pt>
                <c:pt idx="39721">
                  <c:v>0</c:v>
                </c:pt>
                <c:pt idx="39722">
                  <c:v>0</c:v>
                </c:pt>
                <c:pt idx="39723">
                  <c:v>0</c:v>
                </c:pt>
                <c:pt idx="39724">
                  <c:v>0</c:v>
                </c:pt>
                <c:pt idx="39725">
                  <c:v>0</c:v>
                </c:pt>
                <c:pt idx="39726">
                  <c:v>0</c:v>
                </c:pt>
                <c:pt idx="39727">
                  <c:v>0</c:v>
                </c:pt>
                <c:pt idx="39728">
                  <c:v>0</c:v>
                </c:pt>
                <c:pt idx="39729">
                  <c:v>0</c:v>
                </c:pt>
                <c:pt idx="39730">
                  <c:v>0</c:v>
                </c:pt>
                <c:pt idx="39731">
                  <c:v>0</c:v>
                </c:pt>
                <c:pt idx="39732">
                  <c:v>0</c:v>
                </c:pt>
                <c:pt idx="39733">
                  <c:v>0</c:v>
                </c:pt>
                <c:pt idx="39734">
                  <c:v>0</c:v>
                </c:pt>
                <c:pt idx="39735">
                  <c:v>0</c:v>
                </c:pt>
                <c:pt idx="39736">
                  <c:v>0</c:v>
                </c:pt>
                <c:pt idx="39737">
                  <c:v>0</c:v>
                </c:pt>
                <c:pt idx="39738">
                  <c:v>0</c:v>
                </c:pt>
                <c:pt idx="39739">
                  <c:v>0</c:v>
                </c:pt>
                <c:pt idx="39740">
                  <c:v>0</c:v>
                </c:pt>
                <c:pt idx="39741">
                  <c:v>0</c:v>
                </c:pt>
                <c:pt idx="39742">
                  <c:v>0</c:v>
                </c:pt>
                <c:pt idx="39743">
                  <c:v>0</c:v>
                </c:pt>
                <c:pt idx="39744">
                  <c:v>0</c:v>
                </c:pt>
                <c:pt idx="39745">
                  <c:v>0</c:v>
                </c:pt>
                <c:pt idx="39746">
                  <c:v>0</c:v>
                </c:pt>
                <c:pt idx="39747">
                  <c:v>0</c:v>
                </c:pt>
                <c:pt idx="39748">
                  <c:v>0</c:v>
                </c:pt>
                <c:pt idx="39749">
                  <c:v>0</c:v>
                </c:pt>
                <c:pt idx="39750">
                  <c:v>0</c:v>
                </c:pt>
                <c:pt idx="39751">
                  <c:v>0</c:v>
                </c:pt>
                <c:pt idx="39752">
                  <c:v>0</c:v>
                </c:pt>
                <c:pt idx="39753">
                  <c:v>0</c:v>
                </c:pt>
                <c:pt idx="39754">
                  <c:v>0</c:v>
                </c:pt>
                <c:pt idx="39755">
                  <c:v>0</c:v>
                </c:pt>
                <c:pt idx="39756">
                  <c:v>0</c:v>
                </c:pt>
                <c:pt idx="39757">
                  <c:v>0</c:v>
                </c:pt>
                <c:pt idx="39758">
                  <c:v>0</c:v>
                </c:pt>
                <c:pt idx="39759">
                  <c:v>0</c:v>
                </c:pt>
                <c:pt idx="39760">
                  <c:v>0</c:v>
                </c:pt>
                <c:pt idx="39761">
                  <c:v>0</c:v>
                </c:pt>
                <c:pt idx="39762">
                  <c:v>0</c:v>
                </c:pt>
                <c:pt idx="39763">
                  <c:v>0</c:v>
                </c:pt>
                <c:pt idx="39764">
                  <c:v>0</c:v>
                </c:pt>
                <c:pt idx="39765">
                  <c:v>0</c:v>
                </c:pt>
                <c:pt idx="39766">
                  <c:v>0</c:v>
                </c:pt>
                <c:pt idx="39767">
                  <c:v>0</c:v>
                </c:pt>
                <c:pt idx="39768">
                  <c:v>862.5</c:v>
                </c:pt>
                <c:pt idx="39769">
                  <c:v>0</c:v>
                </c:pt>
                <c:pt idx="39770">
                  <c:v>0</c:v>
                </c:pt>
                <c:pt idx="39771">
                  <c:v>0</c:v>
                </c:pt>
                <c:pt idx="39772">
                  <c:v>0</c:v>
                </c:pt>
                <c:pt idx="39773">
                  <c:v>0</c:v>
                </c:pt>
                <c:pt idx="39774">
                  <c:v>0</c:v>
                </c:pt>
                <c:pt idx="39775">
                  <c:v>0</c:v>
                </c:pt>
                <c:pt idx="39776">
                  <c:v>0</c:v>
                </c:pt>
                <c:pt idx="39777">
                  <c:v>0</c:v>
                </c:pt>
                <c:pt idx="39778">
                  <c:v>0</c:v>
                </c:pt>
                <c:pt idx="39779">
                  <c:v>0</c:v>
                </c:pt>
                <c:pt idx="39780">
                  <c:v>0</c:v>
                </c:pt>
                <c:pt idx="39781">
                  <c:v>0</c:v>
                </c:pt>
                <c:pt idx="39782">
                  <c:v>0</c:v>
                </c:pt>
                <c:pt idx="39783">
                  <c:v>0</c:v>
                </c:pt>
                <c:pt idx="39784">
                  <c:v>0</c:v>
                </c:pt>
                <c:pt idx="39785">
                  <c:v>0</c:v>
                </c:pt>
                <c:pt idx="39786">
                  <c:v>0</c:v>
                </c:pt>
                <c:pt idx="39787">
                  <c:v>0</c:v>
                </c:pt>
                <c:pt idx="39788">
                  <c:v>0</c:v>
                </c:pt>
                <c:pt idx="39789">
                  <c:v>0</c:v>
                </c:pt>
                <c:pt idx="39790">
                  <c:v>0</c:v>
                </c:pt>
                <c:pt idx="39791">
                  <c:v>0</c:v>
                </c:pt>
                <c:pt idx="39792">
                  <c:v>0</c:v>
                </c:pt>
                <c:pt idx="39793">
                  <c:v>0</c:v>
                </c:pt>
                <c:pt idx="39794">
                  <c:v>0</c:v>
                </c:pt>
                <c:pt idx="39795">
                  <c:v>0</c:v>
                </c:pt>
                <c:pt idx="39796">
                  <c:v>0</c:v>
                </c:pt>
                <c:pt idx="39797">
                  <c:v>0</c:v>
                </c:pt>
                <c:pt idx="39798">
                  <c:v>0</c:v>
                </c:pt>
                <c:pt idx="39799">
                  <c:v>0</c:v>
                </c:pt>
                <c:pt idx="39800">
                  <c:v>0</c:v>
                </c:pt>
                <c:pt idx="39801">
                  <c:v>0</c:v>
                </c:pt>
                <c:pt idx="39802">
                  <c:v>0</c:v>
                </c:pt>
                <c:pt idx="39803">
                  <c:v>0</c:v>
                </c:pt>
                <c:pt idx="39804">
                  <c:v>0</c:v>
                </c:pt>
                <c:pt idx="39805">
                  <c:v>0</c:v>
                </c:pt>
                <c:pt idx="39806">
                  <c:v>0</c:v>
                </c:pt>
                <c:pt idx="39807">
                  <c:v>0</c:v>
                </c:pt>
                <c:pt idx="39808">
                  <c:v>0</c:v>
                </c:pt>
                <c:pt idx="39809">
                  <c:v>0</c:v>
                </c:pt>
                <c:pt idx="39810">
                  <c:v>0</c:v>
                </c:pt>
                <c:pt idx="39811">
                  <c:v>0</c:v>
                </c:pt>
                <c:pt idx="39812">
                  <c:v>0</c:v>
                </c:pt>
                <c:pt idx="39813">
                  <c:v>0</c:v>
                </c:pt>
                <c:pt idx="39814">
                  <c:v>0</c:v>
                </c:pt>
                <c:pt idx="39815">
                  <c:v>0</c:v>
                </c:pt>
                <c:pt idx="39816">
                  <c:v>0</c:v>
                </c:pt>
                <c:pt idx="39817">
                  <c:v>0</c:v>
                </c:pt>
                <c:pt idx="39818">
                  <c:v>0</c:v>
                </c:pt>
                <c:pt idx="39819">
                  <c:v>0</c:v>
                </c:pt>
                <c:pt idx="39820">
                  <c:v>0</c:v>
                </c:pt>
                <c:pt idx="39821">
                  <c:v>0</c:v>
                </c:pt>
                <c:pt idx="39822">
                  <c:v>0</c:v>
                </c:pt>
                <c:pt idx="39823">
                  <c:v>0</c:v>
                </c:pt>
                <c:pt idx="39824">
                  <c:v>0</c:v>
                </c:pt>
                <c:pt idx="39825">
                  <c:v>0</c:v>
                </c:pt>
                <c:pt idx="39826">
                  <c:v>0</c:v>
                </c:pt>
                <c:pt idx="39827">
                  <c:v>0</c:v>
                </c:pt>
                <c:pt idx="39828">
                  <c:v>0</c:v>
                </c:pt>
                <c:pt idx="39829">
                  <c:v>0</c:v>
                </c:pt>
                <c:pt idx="39830">
                  <c:v>0</c:v>
                </c:pt>
                <c:pt idx="39831">
                  <c:v>0</c:v>
                </c:pt>
                <c:pt idx="39832">
                  <c:v>0</c:v>
                </c:pt>
                <c:pt idx="39833">
                  <c:v>0</c:v>
                </c:pt>
                <c:pt idx="39834">
                  <c:v>0</c:v>
                </c:pt>
                <c:pt idx="39835">
                  <c:v>0</c:v>
                </c:pt>
                <c:pt idx="39836">
                  <c:v>0</c:v>
                </c:pt>
                <c:pt idx="39837">
                  <c:v>0</c:v>
                </c:pt>
                <c:pt idx="39838">
                  <c:v>0</c:v>
                </c:pt>
                <c:pt idx="39839">
                  <c:v>0</c:v>
                </c:pt>
                <c:pt idx="39840">
                  <c:v>0</c:v>
                </c:pt>
                <c:pt idx="39841">
                  <c:v>0</c:v>
                </c:pt>
                <c:pt idx="39842">
                  <c:v>0</c:v>
                </c:pt>
                <c:pt idx="39843">
                  <c:v>0</c:v>
                </c:pt>
                <c:pt idx="39844">
                  <c:v>0</c:v>
                </c:pt>
                <c:pt idx="39845">
                  <c:v>0</c:v>
                </c:pt>
                <c:pt idx="39846">
                  <c:v>0</c:v>
                </c:pt>
                <c:pt idx="39847">
                  <c:v>0</c:v>
                </c:pt>
                <c:pt idx="39848">
                  <c:v>0</c:v>
                </c:pt>
                <c:pt idx="39849">
                  <c:v>0</c:v>
                </c:pt>
                <c:pt idx="39850">
                  <c:v>0</c:v>
                </c:pt>
                <c:pt idx="39851">
                  <c:v>0</c:v>
                </c:pt>
                <c:pt idx="39852">
                  <c:v>0</c:v>
                </c:pt>
                <c:pt idx="39853">
                  <c:v>0</c:v>
                </c:pt>
                <c:pt idx="39854">
                  <c:v>0</c:v>
                </c:pt>
                <c:pt idx="39855">
                  <c:v>0</c:v>
                </c:pt>
                <c:pt idx="39856">
                  <c:v>0</c:v>
                </c:pt>
                <c:pt idx="39857">
                  <c:v>0</c:v>
                </c:pt>
                <c:pt idx="39858">
                  <c:v>0</c:v>
                </c:pt>
                <c:pt idx="39859">
                  <c:v>0</c:v>
                </c:pt>
                <c:pt idx="39860">
                  <c:v>0</c:v>
                </c:pt>
                <c:pt idx="39861">
                  <c:v>0</c:v>
                </c:pt>
                <c:pt idx="39862">
                  <c:v>0</c:v>
                </c:pt>
                <c:pt idx="39863">
                  <c:v>0</c:v>
                </c:pt>
                <c:pt idx="39864">
                  <c:v>0</c:v>
                </c:pt>
                <c:pt idx="39865">
                  <c:v>0</c:v>
                </c:pt>
                <c:pt idx="39866">
                  <c:v>0</c:v>
                </c:pt>
                <c:pt idx="39867">
                  <c:v>0</c:v>
                </c:pt>
                <c:pt idx="39868">
                  <c:v>0</c:v>
                </c:pt>
                <c:pt idx="39869">
                  <c:v>0</c:v>
                </c:pt>
                <c:pt idx="39870">
                  <c:v>0</c:v>
                </c:pt>
                <c:pt idx="39871">
                  <c:v>0</c:v>
                </c:pt>
                <c:pt idx="39872">
                  <c:v>0</c:v>
                </c:pt>
                <c:pt idx="39873">
                  <c:v>0</c:v>
                </c:pt>
                <c:pt idx="39874">
                  <c:v>0</c:v>
                </c:pt>
                <c:pt idx="39875">
                  <c:v>0</c:v>
                </c:pt>
                <c:pt idx="39876">
                  <c:v>0</c:v>
                </c:pt>
                <c:pt idx="39877">
                  <c:v>0</c:v>
                </c:pt>
                <c:pt idx="39878">
                  <c:v>0</c:v>
                </c:pt>
                <c:pt idx="39879">
                  <c:v>0</c:v>
                </c:pt>
                <c:pt idx="39880">
                  <c:v>0</c:v>
                </c:pt>
                <c:pt idx="39881">
                  <c:v>0</c:v>
                </c:pt>
                <c:pt idx="39882">
                  <c:v>0</c:v>
                </c:pt>
                <c:pt idx="39883">
                  <c:v>0</c:v>
                </c:pt>
                <c:pt idx="39884">
                  <c:v>0</c:v>
                </c:pt>
                <c:pt idx="39885">
                  <c:v>0</c:v>
                </c:pt>
                <c:pt idx="39886">
                  <c:v>0</c:v>
                </c:pt>
                <c:pt idx="39887">
                  <c:v>0</c:v>
                </c:pt>
                <c:pt idx="39888">
                  <c:v>0</c:v>
                </c:pt>
                <c:pt idx="39889">
                  <c:v>0</c:v>
                </c:pt>
                <c:pt idx="39890">
                  <c:v>0</c:v>
                </c:pt>
                <c:pt idx="39891">
                  <c:v>0</c:v>
                </c:pt>
                <c:pt idx="39892">
                  <c:v>0</c:v>
                </c:pt>
                <c:pt idx="39893">
                  <c:v>0</c:v>
                </c:pt>
                <c:pt idx="39894">
                  <c:v>0</c:v>
                </c:pt>
                <c:pt idx="39895">
                  <c:v>0</c:v>
                </c:pt>
                <c:pt idx="39896">
                  <c:v>0</c:v>
                </c:pt>
                <c:pt idx="39897">
                  <c:v>0</c:v>
                </c:pt>
                <c:pt idx="39898">
                  <c:v>0</c:v>
                </c:pt>
                <c:pt idx="39899">
                  <c:v>0</c:v>
                </c:pt>
                <c:pt idx="39900">
                  <c:v>0</c:v>
                </c:pt>
                <c:pt idx="39901">
                  <c:v>0</c:v>
                </c:pt>
                <c:pt idx="39902">
                  <c:v>0</c:v>
                </c:pt>
                <c:pt idx="39903">
                  <c:v>0</c:v>
                </c:pt>
                <c:pt idx="39904">
                  <c:v>0</c:v>
                </c:pt>
                <c:pt idx="39905">
                  <c:v>0</c:v>
                </c:pt>
                <c:pt idx="39906">
                  <c:v>0</c:v>
                </c:pt>
                <c:pt idx="39907">
                  <c:v>0</c:v>
                </c:pt>
                <c:pt idx="39908">
                  <c:v>0</c:v>
                </c:pt>
                <c:pt idx="39909">
                  <c:v>0</c:v>
                </c:pt>
                <c:pt idx="39910">
                  <c:v>0</c:v>
                </c:pt>
                <c:pt idx="39911">
                  <c:v>0</c:v>
                </c:pt>
                <c:pt idx="39912">
                  <c:v>0</c:v>
                </c:pt>
                <c:pt idx="39913">
                  <c:v>0</c:v>
                </c:pt>
                <c:pt idx="39914">
                  <c:v>0</c:v>
                </c:pt>
                <c:pt idx="39915">
                  <c:v>0</c:v>
                </c:pt>
                <c:pt idx="39916">
                  <c:v>0</c:v>
                </c:pt>
                <c:pt idx="39917">
                  <c:v>0</c:v>
                </c:pt>
                <c:pt idx="39918">
                  <c:v>0</c:v>
                </c:pt>
                <c:pt idx="39919">
                  <c:v>0</c:v>
                </c:pt>
                <c:pt idx="39920">
                  <c:v>0</c:v>
                </c:pt>
                <c:pt idx="39921">
                  <c:v>0</c:v>
                </c:pt>
                <c:pt idx="39922">
                  <c:v>0</c:v>
                </c:pt>
                <c:pt idx="39923">
                  <c:v>0</c:v>
                </c:pt>
                <c:pt idx="39924">
                  <c:v>0</c:v>
                </c:pt>
                <c:pt idx="39925">
                  <c:v>0</c:v>
                </c:pt>
                <c:pt idx="39926">
                  <c:v>0</c:v>
                </c:pt>
                <c:pt idx="39927">
                  <c:v>0</c:v>
                </c:pt>
                <c:pt idx="39928">
                  <c:v>0</c:v>
                </c:pt>
                <c:pt idx="39929">
                  <c:v>0</c:v>
                </c:pt>
                <c:pt idx="39930">
                  <c:v>0</c:v>
                </c:pt>
                <c:pt idx="39931">
                  <c:v>0</c:v>
                </c:pt>
                <c:pt idx="39932">
                  <c:v>0</c:v>
                </c:pt>
                <c:pt idx="39933">
                  <c:v>0</c:v>
                </c:pt>
                <c:pt idx="39934">
                  <c:v>0</c:v>
                </c:pt>
                <c:pt idx="39935">
                  <c:v>0</c:v>
                </c:pt>
                <c:pt idx="39936">
                  <c:v>0</c:v>
                </c:pt>
                <c:pt idx="39937">
                  <c:v>0</c:v>
                </c:pt>
                <c:pt idx="39938">
                  <c:v>0</c:v>
                </c:pt>
                <c:pt idx="39939">
                  <c:v>0</c:v>
                </c:pt>
                <c:pt idx="39940">
                  <c:v>0</c:v>
                </c:pt>
                <c:pt idx="39941">
                  <c:v>0</c:v>
                </c:pt>
                <c:pt idx="39942">
                  <c:v>0</c:v>
                </c:pt>
                <c:pt idx="39943">
                  <c:v>0</c:v>
                </c:pt>
                <c:pt idx="39944">
                  <c:v>0</c:v>
                </c:pt>
                <c:pt idx="39945">
                  <c:v>0</c:v>
                </c:pt>
                <c:pt idx="39946">
                  <c:v>0</c:v>
                </c:pt>
                <c:pt idx="39947">
                  <c:v>0</c:v>
                </c:pt>
                <c:pt idx="39948">
                  <c:v>0</c:v>
                </c:pt>
                <c:pt idx="39949">
                  <c:v>0</c:v>
                </c:pt>
                <c:pt idx="39950">
                  <c:v>0</c:v>
                </c:pt>
                <c:pt idx="39951">
                  <c:v>0</c:v>
                </c:pt>
                <c:pt idx="39952">
                  <c:v>0</c:v>
                </c:pt>
                <c:pt idx="39953">
                  <c:v>0</c:v>
                </c:pt>
                <c:pt idx="39954">
                  <c:v>0</c:v>
                </c:pt>
                <c:pt idx="39955">
                  <c:v>0</c:v>
                </c:pt>
                <c:pt idx="39956">
                  <c:v>0</c:v>
                </c:pt>
                <c:pt idx="39957">
                  <c:v>0</c:v>
                </c:pt>
                <c:pt idx="39958">
                  <c:v>0</c:v>
                </c:pt>
                <c:pt idx="39959">
                  <c:v>0</c:v>
                </c:pt>
                <c:pt idx="39960">
                  <c:v>0</c:v>
                </c:pt>
                <c:pt idx="39961">
                  <c:v>0</c:v>
                </c:pt>
                <c:pt idx="39962">
                  <c:v>0</c:v>
                </c:pt>
                <c:pt idx="39963">
                  <c:v>0</c:v>
                </c:pt>
                <c:pt idx="39964">
                  <c:v>0</c:v>
                </c:pt>
                <c:pt idx="39965">
                  <c:v>0</c:v>
                </c:pt>
                <c:pt idx="39966">
                  <c:v>0</c:v>
                </c:pt>
                <c:pt idx="39967">
                  <c:v>0</c:v>
                </c:pt>
                <c:pt idx="39968">
                  <c:v>0</c:v>
                </c:pt>
                <c:pt idx="39969">
                  <c:v>0</c:v>
                </c:pt>
                <c:pt idx="39970">
                  <c:v>0</c:v>
                </c:pt>
                <c:pt idx="39971">
                  <c:v>0</c:v>
                </c:pt>
                <c:pt idx="39972">
                  <c:v>0</c:v>
                </c:pt>
                <c:pt idx="39973">
                  <c:v>0</c:v>
                </c:pt>
                <c:pt idx="39974">
                  <c:v>0</c:v>
                </c:pt>
                <c:pt idx="39975">
                  <c:v>0</c:v>
                </c:pt>
                <c:pt idx="39976">
                  <c:v>0</c:v>
                </c:pt>
                <c:pt idx="39977">
                  <c:v>0</c:v>
                </c:pt>
                <c:pt idx="39978">
                  <c:v>0</c:v>
                </c:pt>
                <c:pt idx="39979">
                  <c:v>0</c:v>
                </c:pt>
                <c:pt idx="39980">
                  <c:v>0</c:v>
                </c:pt>
                <c:pt idx="39981">
                  <c:v>0</c:v>
                </c:pt>
                <c:pt idx="39982">
                  <c:v>0</c:v>
                </c:pt>
                <c:pt idx="39983">
                  <c:v>0</c:v>
                </c:pt>
                <c:pt idx="39984">
                  <c:v>0</c:v>
                </c:pt>
                <c:pt idx="39985">
                  <c:v>0</c:v>
                </c:pt>
                <c:pt idx="39986">
                  <c:v>0</c:v>
                </c:pt>
                <c:pt idx="39987">
                  <c:v>0</c:v>
                </c:pt>
                <c:pt idx="39988">
                  <c:v>0</c:v>
                </c:pt>
                <c:pt idx="39989">
                  <c:v>0</c:v>
                </c:pt>
                <c:pt idx="39990">
                  <c:v>0</c:v>
                </c:pt>
                <c:pt idx="39991">
                  <c:v>0</c:v>
                </c:pt>
                <c:pt idx="39992">
                  <c:v>0</c:v>
                </c:pt>
                <c:pt idx="39993">
                  <c:v>0</c:v>
                </c:pt>
                <c:pt idx="39994">
                  <c:v>395.3</c:v>
                </c:pt>
                <c:pt idx="39995">
                  <c:v>0</c:v>
                </c:pt>
                <c:pt idx="39996">
                  <c:v>0</c:v>
                </c:pt>
                <c:pt idx="39997">
                  <c:v>0</c:v>
                </c:pt>
                <c:pt idx="39998">
                  <c:v>0</c:v>
                </c:pt>
                <c:pt idx="39999">
                  <c:v>0</c:v>
                </c:pt>
                <c:pt idx="40000">
                  <c:v>0</c:v>
                </c:pt>
                <c:pt idx="40001">
                  <c:v>0</c:v>
                </c:pt>
                <c:pt idx="40002">
                  <c:v>0</c:v>
                </c:pt>
                <c:pt idx="40003">
                  <c:v>0</c:v>
                </c:pt>
                <c:pt idx="40004">
                  <c:v>0</c:v>
                </c:pt>
                <c:pt idx="40005">
                  <c:v>0</c:v>
                </c:pt>
                <c:pt idx="40006">
                  <c:v>0</c:v>
                </c:pt>
                <c:pt idx="40007">
                  <c:v>0</c:v>
                </c:pt>
                <c:pt idx="40008">
                  <c:v>0</c:v>
                </c:pt>
                <c:pt idx="40009">
                  <c:v>0</c:v>
                </c:pt>
                <c:pt idx="40010">
                  <c:v>0</c:v>
                </c:pt>
                <c:pt idx="40011">
                  <c:v>0</c:v>
                </c:pt>
                <c:pt idx="40012">
                  <c:v>0</c:v>
                </c:pt>
                <c:pt idx="40013">
                  <c:v>0</c:v>
                </c:pt>
                <c:pt idx="40014">
                  <c:v>0</c:v>
                </c:pt>
                <c:pt idx="40015">
                  <c:v>0</c:v>
                </c:pt>
                <c:pt idx="40016">
                  <c:v>0</c:v>
                </c:pt>
                <c:pt idx="40017">
                  <c:v>0</c:v>
                </c:pt>
                <c:pt idx="40018">
                  <c:v>0</c:v>
                </c:pt>
                <c:pt idx="40019">
                  <c:v>0</c:v>
                </c:pt>
                <c:pt idx="40020">
                  <c:v>0</c:v>
                </c:pt>
                <c:pt idx="40021">
                  <c:v>0</c:v>
                </c:pt>
                <c:pt idx="40022">
                  <c:v>0</c:v>
                </c:pt>
                <c:pt idx="40023">
                  <c:v>0</c:v>
                </c:pt>
                <c:pt idx="40024">
                  <c:v>0</c:v>
                </c:pt>
                <c:pt idx="40025">
                  <c:v>0</c:v>
                </c:pt>
                <c:pt idx="40026">
                  <c:v>0</c:v>
                </c:pt>
                <c:pt idx="40027">
                  <c:v>0</c:v>
                </c:pt>
                <c:pt idx="40028">
                  <c:v>0</c:v>
                </c:pt>
                <c:pt idx="40029">
                  <c:v>0</c:v>
                </c:pt>
                <c:pt idx="40030">
                  <c:v>0</c:v>
                </c:pt>
                <c:pt idx="40031">
                  <c:v>0</c:v>
                </c:pt>
                <c:pt idx="40032">
                  <c:v>0</c:v>
                </c:pt>
                <c:pt idx="40033">
                  <c:v>0</c:v>
                </c:pt>
                <c:pt idx="40034">
                  <c:v>0</c:v>
                </c:pt>
                <c:pt idx="40035">
                  <c:v>0</c:v>
                </c:pt>
                <c:pt idx="40036">
                  <c:v>0</c:v>
                </c:pt>
                <c:pt idx="40037">
                  <c:v>0</c:v>
                </c:pt>
                <c:pt idx="40038">
                  <c:v>0</c:v>
                </c:pt>
                <c:pt idx="40039">
                  <c:v>0</c:v>
                </c:pt>
                <c:pt idx="40040">
                  <c:v>0</c:v>
                </c:pt>
                <c:pt idx="40041">
                  <c:v>0</c:v>
                </c:pt>
                <c:pt idx="40042">
                  <c:v>0</c:v>
                </c:pt>
                <c:pt idx="40043">
                  <c:v>0</c:v>
                </c:pt>
                <c:pt idx="40044">
                  <c:v>0</c:v>
                </c:pt>
                <c:pt idx="40045">
                  <c:v>0</c:v>
                </c:pt>
                <c:pt idx="40046">
                  <c:v>0</c:v>
                </c:pt>
                <c:pt idx="40047">
                  <c:v>0</c:v>
                </c:pt>
                <c:pt idx="40048">
                  <c:v>0</c:v>
                </c:pt>
                <c:pt idx="40049">
                  <c:v>0</c:v>
                </c:pt>
                <c:pt idx="40050">
                  <c:v>0</c:v>
                </c:pt>
                <c:pt idx="40051">
                  <c:v>0</c:v>
                </c:pt>
                <c:pt idx="40052">
                  <c:v>0</c:v>
                </c:pt>
                <c:pt idx="40053">
                  <c:v>0</c:v>
                </c:pt>
                <c:pt idx="40054">
                  <c:v>0</c:v>
                </c:pt>
                <c:pt idx="40055">
                  <c:v>0</c:v>
                </c:pt>
                <c:pt idx="40056">
                  <c:v>0</c:v>
                </c:pt>
                <c:pt idx="40057">
                  <c:v>0</c:v>
                </c:pt>
                <c:pt idx="40058">
                  <c:v>0</c:v>
                </c:pt>
                <c:pt idx="40059">
                  <c:v>0</c:v>
                </c:pt>
                <c:pt idx="40060">
                  <c:v>0</c:v>
                </c:pt>
                <c:pt idx="40061">
                  <c:v>0</c:v>
                </c:pt>
                <c:pt idx="40062">
                  <c:v>0</c:v>
                </c:pt>
                <c:pt idx="40063">
                  <c:v>0</c:v>
                </c:pt>
                <c:pt idx="40064">
                  <c:v>0</c:v>
                </c:pt>
                <c:pt idx="40065">
                  <c:v>0</c:v>
                </c:pt>
                <c:pt idx="40066">
                  <c:v>0</c:v>
                </c:pt>
                <c:pt idx="40067">
                  <c:v>0</c:v>
                </c:pt>
                <c:pt idx="40068">
                  <c:v>0</c:v>
                </c:pt>
                <c:pt idx="40069">
                  <c:v>0</c:v>
                </c:pt>
                <c:pt idx="40070">
                  <c:v>0</c:v>
                </c:pt>
                <c:pt idx="40071">
                  <c:v>0</c:v>
                </c:pt>
                <c:pt idx="40072">
                  <c:v>0</c:v>
                </c:pt>
                <c:pt idx="40073">
                  <c:v>0</c:v>
                </c:pt>
                <c:pt idx="40074">
                  <c:v>0</c:v>
                </c:pt>
                <c:pt idx="40075">
                  <c:v>0</c:v>
                </c:pt>
                <c:pt idx="40076">
                  <c:v>0</c:v>
                </c:pt>
                <c:pt idx="40077">
                  <c:v>0</c:v>
                </c:pt>
                <c:pt idx="40078">
                  <c:v>0</c:v>
                </c:pt>
                <c:pt idx="40079">
                  <c:v>0</c:v>
                </c:pt>
                <c:pt idx="40080">
                  <c:v>0</c:v>
                </c:pt>
                <c:pt idx="40081">
                  <c:v>0</c:v>
                </c:pt>
                <c:pt idx="40082">
                  <c:v>0</c:v>
                </c:pt>
                <c:pt idx="40083">
                  <c:v>0</c:v>
                </c:pt>
                <c:pt idx="40084">
                  <c:v>0</c:v>
                </c:pt>
                <c:pt idx="40085">
                  <c:v>0</c:v>
                </c:pt>
                <c:pt idx="40086">
                  <c:v>0</c:v>
                </c:pt>
                <c:pt idx="40087">
                  <c:v>0</c:v>
                </c:pt>
                <c:pt idx="40088">
                  <c:v>0</c:v>
                </c:pt>
                <c:pt idx="40089">
                  <c:v>0</c:v>
                </c:pt>
                <c:pt idx="40090">
                  <c:v>0</c:v>
                </c:pt>
                <c:pt idx="40091">
                  <c:v>0</c:v>
                </c:pt>
                <c:pt idx="40092">
                  <c:v>0</c:v>
                </c:pt>
                <c:pt idx="40093">
                  <c:v>0</c:v>
                </c:pt>
                <c:pt idx="40094">
                  <c:v>0</c:v>
                </c:pt>
                <c:pt idx="40095">
                  <c:v>0</c:v>
                </c:pt>
                <c:pt idx="40096">
                  <c:v>0</c:v>
                </c:pt>
                <c:pt idx="40097">
                  <c:v>0</c:v>
                </c:pt>
                <c:pt idx="40098">
                  <c:v>0</c:v>
                </c:pt>
                <c:pt idx="40099">
                  <c:v>0</c:v>
                </c:pt>
                <c:pt idx="40100">
                  <c:v>0</c:v>
                </c:pt>
                <c:pt idx="40101">
                  <c:v>0</c:v>
                </c:pt>
                <c:pt idx="40102">
                  <c:v>0</c:v>
                </c:pt>
                <c:pt idx="40103">
                  <c:v>0</c:v>
                </c:pt>
                <c:pt idx="40104">
                  <c:v>0</c:v>
                </c:pt>
                <c:pt idx="40105">
                  <c:v>0</c:v>
                </c:pt>
                <c:pt idx="40106">
                  <c:v>0</c:v>
                </c:pt>
                <c:pt idx="40107">
                  <c:v>0</c:v>
                </c:pt>
                <c:pt idx="40108">
                  <c:v>0</c:v>
                </c:pt>
                <c:pt idx="40109">
                  <c:v>0</c:v>
                </c:pt>
                <c:pt idx="40110">
                  <c:v>0</c:v>
                </c:pt>
                <c:pt idx="40111">
                  <c:v>0</c:v>
                </c:pt>
                <c:pt idx="40112">
                  <c:v>0</c:v>
                </c:pt>
                <c:pt idx="40113">
                  <c:v>0</c:v>
                </c:pt>
                <c:pt idx="40114">
                  <c:v>0</c:v>
                </c:pt>
                <c:pt idx="40115">
                  <c:v>0</c:v>
                </c:pt>
                <c:pt idx="40116">
                  <c:v>0</c:v>
                </c:pt>
                <c:pt idx="40117">
                  <c:v>0</c:v>
                </c:pt>
                <c:pt idx="40118">
                  <c:v>0</c:v>
                </c:pt>
                <c:pt idx="40119">
                  <c:v>0</c:v>
                </c:pt>
                <c:pt idx="40120">
                  <c:v>0</c:v>
                </c:pt>
                <c:pt idx="40121">
                  <c:v>0</c:v>
                </c:pt>
                <c:pt idx="40122">
                  <c:v>0</c:v>
                </c:pt>
                <c:pt idx="40123">
                  <c:v>0</c:v>
                </c:pt>
                <c:pt idx="40124">
                  <c:v>0</c:v>
                </c:pt>
                <c:pt idx="40125">
                  <c:v>0</c:v>
                </c:pt>
                <c:pt idx="40126">
                  <c:v>0</c:v>
                </c:pt>
                <c:pt idx="40127">
                  <c:v>0</c:v>
                </c:pt>
                <c:pt idx="40128">
                  <c:v>0</c:v>
                </c:pt>
                <c:pt idx="40129">
                  <c:v>0</c:v>
                </c:pt>
                <c:pt idx="40130">
                  <c:v>0</c:v>
                </c:pt>
                <c:pt idx="40131">
                  <c:v>0</c:v>
                </c:pt>
                <c:pt idx="40132">
                  <c:v>0</c:v>
                </c:pt>
                <c:pt idx="40133">
                  <c:v>0</c:v>
                </c:pt>
                <c:pt idx="40134">
                  <c:v>0</c:v>
                </c:pt>
                <c:pt idx="40135">
                  <c:v>0</c:v>
                </c:pt>
                <c:pt idx="40136">
                  <c:v>0</c:v>
                </c:pt>
                <c:pt idx="40137">
                  <c:v>0</c:v>
                </c:pt>
                <c:pt idx="40138">
                  <c:v>0</c:v>
                </c:pt>
                <c:pt idx="40139">
                  <c:v>0</c:v>
                </c:pt>
                <c:pt idx="40140">
                  <c:v>0</c:v>
                </c:pt>
                <c:pt idx="40141">
                  <c:v>0</c:v>
                </c:pt>
                <c:pt idx="40142">
                  <c:v>0</c:v>
                </c:pt>
                <c:pt idx="40143">
                  <c:v>0</c:v>
                </c:pt>
                <c:pt idx="40144">
                  <c:v>0</c:v>
                </c:pt>
                <c:pt idx="40145">
                  <c:v>0</c:v>
                </c:pt>
                <c:pt idx="40146">
                  <c:v>0</c:v>
                </c:pt>
                <c:pt idx="40147">
                  <c:v>0</c:v>
                </c:pt>
                <c:pt idx="40148">
                  <c:v>0</c:v>
                </c:pt>
                <c:pt idx="40149">
                  <c:v>0</c:v>
                </c:pt>
                <c:pt idx="40150">
                  <c:v>0</c:v>
                </c:pt>
                <c:pt idx="40151">
                  <c:v>0</c:v>
                </c:pt>
                <c:pt idx="40152">
                  <c:v>0</c:v>
                </c:pt>
                <c:pt idx="40153">
                  <c:v>0</c:v>
                </c:pt>
                <c:pt idx="40154">
                  <c:v>0</c:v>
                </c:pt>
                <c:pt idx="40155">
                  <c:v>0</c:v>
                </c:pt>
                <c:pt idx="40156">
                  <c:v>0</c:v>
                </c:pt>
                <c:pt idx="40157">
                  <c:v>0</c:v>
                </c:pt>
                <c:pt idx="40158">
                  <c:v>0</c:v>
                </c:pt>
                <c:pt idx="40159">
                  <c:v>0</c:v>
                </c:pt>
                <c:pt idx="40160">
                  <c:v>0</c:v>
                </c:pt>
                <c:pt idx="40161">
                  <c:v>0</c:v>
                </c:pt>
                <c:pt idx="40162">
                  <c:v>0</c:v>
                </c:pt>
                <c:pt idx="40163">
                  <c:v>0</c:v>
                </c:pt>
                <c:pt idx="40164">
                  <c:v>0</c:v>
                </c:pt>
                <c:pt idx="40165">
                  <c:v>0</c:v>
                </c:pt>
                <c:pt idx="40166">
                  <c:v>0</c:v>
                </c:pt>
                <c:pt idx="40167">
                  <c:v>0</c:v>
                </c:pt>
                <c:pt idx="40168">
                  <c:v>0</c:v>
                </c:pt>
                <c:pt idx="40169">
                  <c:v>0</c:v>
                </c:pt>
                <c:pt idx="40170">
                  <c:v>0</c:v>
                </c:pt>
                <c:pt idx="40171">
                  <c:v>0</c:v>
                </c:pt>
                <c:pt idx="40172">
                  <c:v>0</c:v>
                </c:pt>
                <c:pt idx="40173">
                  <c:v>0</c:v>
                </c:pt>
                <c:pt idx="40174">
                  <c:v>0</c:v>
                </c:pt>
                <c:pt idx="40175">
                  <c:v>0</c:v>
                </c:pt>
                <c:pt idx="40176">
                  <c:v>0</c:v>
                </c:pt>
                <c:pt idx="40177">
                  <c:v>0</c:v>
                </c:pt>
                <c:pt idx="40178">
                  <c:v>0</c:v>
                </c:pt>
                <c:pt idx="40179">
                  <c:v>0</c:v>
                </c:pt>
                <c:pt idx="40180">
                  <c:v>0</c:v>
                </c:pt>
                <c:pt idx="40181">
                  <c:v>0</c:v>
                </c:pt>
                <c:pt idx="40182">
                  <c:v>0</c:v>
                </c:pt>
                <c:pt idx="40183">
                  <c:v>0</c:v>
                </c:pt>
                <c:pt idx="40184">
                  <c:v>0</c:v>
                </c:pt>
                <c:pt idx="40185">
                  <c:v>0</c:v>
                </c:pt>
                <c:pt idx="40186">
                  <c:v>0</c:v>
                </c:pt>
                <c:pt idx="40187">
                  <c:v>0</c:v>
                </c:pt>
                <c:pt idx="40188">
                  <c:v>0</c:v>
                </c:pt>
                <c:pt idx="40189">
                  <c:v>0</c:v>
                </c:pt>
                <c:pt idx="40190">
                  <c:v>0</c:v>
                </c:pt>
                <c:pt idx="40191">
                  <c:v>0</c:v>
                </c:pt>
                <c:pt idx="40192">
                  <c:v>0</c:v>
                </c:pt>
                <c:pt idx="40193">
                  <c:v>5513.5999999999995</c:v>
                </c:pt>
                <c:pt idx="40194">
                  <c:v>0</c:v>
                </c:pt>
                <c:pt idx="40195">
                  <c:v>0</c:v>
                </c:pt>
                <c:pt idx="40196">
                  <c:v>0</c:v>
                </c:pt>
                <c:pt idx="40197">
                  <c:v>0</c:v>
                </c:pt>
                <c:pt idx="40198">
                  <c:v>0</c:v>
                </c:pt>
                <c:pt idx="40199">
                  <c:v>0</c:v>
                </c:pt>
                <c:pt idx="40200">
                  <c:v>0</c:v>
                </c:pt>
                <c:pt idx="40201">
                  <c:v>0</c:v>
                </c:pt>
                <c:pt idx="40202">
                  <c:v>0</c:v>
                </c:pt>
                <c:pt idx="40203">
                  <c:v>0</c:v>
                </c:pt>
                <c:pt idx="40204">
                  <c:v>0</c:v>
                </c:pt>
                <c:pt idx="40205">
                  <c:v>0</c:v>
                </c:pt>
                <c:pt idx="40206">
                  <c:v>0</c:v>
                </c:pt>
                <c:pt idx="40207">
                  <c:v>0</c:v>
                </c:pt>
                <c:pt idx="40208">
                  <c:v>0</c:v>
                </c:pt>
                <c:pt idx="40209">
                  <c:v>0</c:v>
                </c:pt>
                <c:pt idx="40210">
                  <c:v>0</c:v>
                </c:pt>
                <c:pt idx="40211">
                  <c:v>0</c:v>
                </c:pt>
                <c:pt idx="40212">
                  <c:v>0</c:v>
                </c:pt>
                <c:pt idx="40213">
                  <c:v>0</c:v>
                </c:pt>
                <c:pt idx="40214">
                  <c:v>0</c:v>
                </c:pt>
                <c:pt idx="40215">
                  <c:v>0</c:v>
                </c:pt>
                <c:pt idx="40216">
                  <c:v>0</c:v>
                </c:pt>
                <c:pt idx="40217">
                  <c:v>0</c:v>
                </c:pt>
                <c:pt idx="40218">
                  <c:v>0</c:v>
                </c:pt>
                <c:pt idx="40219">
                  <c:v>0</c:v>
                </c:pt>
                <c:pt idx="40220">
                  <c:v>0</c:v>
                </c:pt>
                <c:pt idx="40221">
                  <c:v>0</c:v>
                </c:pt>
                <c:pt idx="40222">
                  <c:v>0</c:v>
                </c:pt>
                <c:pt idx="40223">
                  <c:v>0</c:v>
                </c:pt>
                <c:pt idx="40224">
                  <c:v>0</c:v>
                </c:pt>
                <c:pt idx="40225">
                  <c:v>0</c:v>
                </c:pt>
                <c:pt idx="40226">
                  <c:v>0</c:v>
                </c:pt>
                <c:pt idx="40227">
                  <c:v>0</c:v>
                </c:pt>
                <c:pt idx="40228">
                  <c:v>0</c:v>
                </c:pt>
                <c:pt idx="40229">
                  <c:v>0</c:v>
                </c:pt>
                <c:pt idx="40230">
                  <c:v>0</c:v>
                </c:pt>
                <c:pt idx="40231">
                  <c:v>0</c:v>
                </c:pt>
                <c:pt idx="40232">
                  <c:v>0</c:v>
                </c:pt>
                <c:pt idx="40233">
                  <c:v>0</c:v>
                </c:pt>
                <c:pt idx="40234">
                  <c:v>0</c:v>
                </c:pt>
                <c:pt idx="40235">
                  <c:v>0</c:v>
                </c:pt>
                <c:pt idx="40236">
                  <c:v>0</c:v>
                </c:pt>
                <c:pt idx="40237">
                  <c:v>0</c:v>
                </c:pt>
                <c:pt idx="40238">
                  <c:v>0</c:v>
                </c:pt>
                <c:pt idx="40239">
                  <c:v>0</c:v>
                </c:pt>
                <c:pt idx="40240">
                  <c:v>0</c:v>
                </c:pt>
                <c:pt idx="40241">
                  <c:v>0</c:v>
                </c:pt>
                <c:pt idx="40242">
                  <c:v>0</c:v>
                </c:pt>
                <c:pt idx="40243">
                  <c:v>0</c:v>
                </c:pt>
                <c:pt idx="40244">
                  <c:v>0</c:v>
                </c:pt>
                <c:pt idx="40245">
                  <c:v>0</c:v>
                </c:pt>
                <c:pt idx="40246">
                  <c:v>0</c:v>
                </c:pt>
                <c:pt idx="40247">
                  <c:v>0</c:v>
                </c:pt>
                <c:pt idx="40248">
                  <c:v>0</c:v>
                </c:pt>
                <c:pt idx="40249">
                  <c:v>0</c:v>
                </c:pt>
                <c:pt idx="40250">
                  <c:v>0</c:v>
                </c:pt>
                <c:pt idx="40251">
                  <c:v>0</c:v>
                </c:pt>
                <c:pt idx="40252">
                  <c:v>0</c:v>
                </c:pt>
                <c:pt idx="40253">
                  <c:v>0</c:v>
                </c:pt>
                <c:pt idx="40254">
                  <c:v>0</c:v>
                </c:pt>
                <c:pt idx="40255">
                  <c:v>0</c:v>
                </c:pt>
                <c:pt idx="40256">
                  <c:v>0</c:v>
                </c:pt>
                <c:pt idx="40257">
                  <c:v>0</c:v>
                </c:pt>
                <c:pt idx="40258">
                  <c:v>0</c:v>
                </c:pt>
                <c:pt idx="40259">
                  <c:v>0</c:v>
                </c:pt>
                <c:pt idx="40260">
                  <c:v>0</c:v>
                </c:pt>
                <c:pt idx="40261">
                  <c:v>0</c:v>
                </c:pt>
                <c:pt idx="40262">
                  <c:v>0</c:v>
                </c:pt>
                <c:pt idx="40263">
                  <c:v>0</c:v>
                </c:pt>
                <c:pt idx="40264">
                  <c:v>0</c:v>
                </c:pt>
                <c:pt idx="40265">
                  <c:v>0</c:v>
                </c:pt>
                <c:pt idx="40266">
                  <c:v>0</c:v>
                </c:pt>
                <c:pt idx="40267">
                  <c:v>0</c:v>
                </c:pt>
                <c:pt idx="40268">
                  <c:v>0</c:v>
                </c:pt>
                <c:pt idx="40269">
                  <c:v>0</c:v>
                </c:pt>
                <c:pt idx="40270">
                  <c:v>0</c:v>
                </c:pt>
                <c:pt idx="40271">
                  <c:v>0</c:v>
                </c:pt>
                <c:pt idx="40272">
                  <c:v>0</c:v>
                </c:pt>
                <c:pt idx="40273">
                  <c:v>0</c:v>
                </c:pt>
                <c:pt idx="40274">
                  <c:v>0</c:v>
                </c:pt>
                <c:pt idx="40275">
                  <c:v>0</c:v>
                </c:pt>
                <c:pt idx="40276">
                  <c:v>0</c:v>
                </c:pt>
                <c:pt idx="40277">
                  <c:v>0</c:v>
                </c:pt>
                <c:pt idx="40278">
                  <c:v>0</c:v>
                </c:pt>
                <c:pt idx="40279">
                  <c:v>0</c:v>
                </c:pt>
                <c:pt idx="40280">
                  <c:v>0</c:v>
                </c:pt>
                <c:pt idx="40281">
                  <c:v>0</c:v>
                </c:pt>
                <c:pt idx="40282">
                  <c:v>0</c:v>
                </c:pt>
                <c:pt idx="40283">
                  <c:v>0</c:v>
                </c:pt>
                <c:pt idx="40284">
                  <c:v>0</c:v>
                </c:pt>
                <c:pt idx="40285">
                  <c:v>0</c:v>
                </c:pt>
                <c:pt idx="40286">
                  <c:v>0</c:v>
                </c:pt>
                <c:pt idx="40287">
                  <c:v>0</c:v>
                </c:pt>
                <c:pt idx="40288">
                  <c:v>0</c:v>
                </c:pt>
                <c:pt idx="40289">
                  <c:v>0</c:v>
                </c:pt>
                <c:pt idx="40290">
                  <c:v>0</c:v>
                </c:pt>
                <c:pt idx="40291">
                  <c:v>0</c:v>
                </c:pt>
                <c:pt idx="40292">
                  <c:v>0</c:v>
                </c:pt>
                <c:pt idx="40293">
                  <c:v>0</c:v>
                </c:pt>
                <c:pt idx="40294">
                  <c:v>0</c:v>
                </c:pt>
                <c:pt idx="40295">
                  <c:v>0</c:v>
                </c:pt>
                <c:pt idx="40296">
                  <c:v>0</c:v>
                </c:pt>
                <c:pt idx="40297">
                  <c:v>0</c:v>
                </c:pt>
                <c:pt idx="40298">
                  <c:v>0</c:v>
                </c:pt>
                <c:pt idx="40299">
                  <c:v>0</c:v>
                </c:pt>
                <c:pt idx="40300">
                  <c:v>0</c:v>
                </c:pt>
                <c:pt idx="40301">
                  <c:v>0</c:v>
                </c:pt>
                <c:pt idx="40302">
                  <c:v>0</c:v>
                </c:pt>
                <c:pt idx="40303">
                  <c:v>0</c:v>
                </c:pt>
                <c:pt idx="40304">
                  <c:v>0</c:v>
                </c:pt>
                <c:pt idx="40305">
                  <c:v>0</c:v>
                </c:pt>
                <c:pt idx="40306">
                  <c:v>0</c:v>
                </c:pt>
                <c:pt idx="40307">
                  <c:v>0</c:v>
                </c:pt>
                <c:pt idx="40308">
                  <c:v>0</c:v>
                </c:pt>
                <c:pt idx="40309">
                  <c:v>0</c:v>
                </c:pt>
                <c:pt idx="40310">
                  <c:v>0</c:v>
                </c:pt>
                <c:pt idx="40311">
                  <c:v>0</c:v>
                </c:pt>
                <c:pt idx="40312">
                  <c:v>0</c:v>
                </c:pt>
                <c:pt idx="40313">
                  <c:v>0</c:v>
                </c:pt>
                <c:pt idx="40314">
                  <c:v>0</c:v>
                </c:pt>
                <c:pt idx="40315">
                  <c:v>0</c:v>
                </c:pt>
                <c:pt idx="40316">
                  <c:v>0</c:v>
                </c:pt>
                <c:pt idx="40317">
                  <c:v>0</c:v>
                </c:pt>
                <c:pt idx="40318">
                  <c:v>0</c:v>
                </c:pt>
                <c:pt idx="40319">
                  <c:v>0</c:v>
                </c:pt>
                <c:pt idx="40320">
                  <c:v>0</c:v>
                </c:pt>
                <c:pt idx="40321">
                  <c:v>0</c:v>
                </c:pt>
                <c:pt idx="40322">
                  <c:v>0</c:v>
                </c:pt>
                <c:pt idx="40323">
                  <c:v>0</c:v>
                </c:pt>
                <c:pt idx="40324">
                  <c:v>0</c:v>
                </c:pt>
                <c:pt idx="40325">
                  <c:v>0</c:v>
                </c:pt>
                <c:pt idx="40326">
                  <c:v>0</c:v>
                </c:pt>
                <c:pt idx="40327">
                  <c:v>0</c:v>
                </c:pt>
                <c:pt idx="40328">
                  <c:v>0</c:v>
                </c:pt>
                <c:pt idx="40329">
                  <c:v>0</c:v>
                </c:pt>
                <c:pt idx="40330">
                  <c:v>0</c:v>
                </c:pt>
                <c:pt idx="40331">
                  <c:v>0</c:v>
                </c:pt>
                <c:pt idx="40332">
                  <c:v>0</c:v>
                </c:pt>
                <c:pt idx="40333">
                  <c:v>0</c:v>
                </c:pt>
                <c:pt idx="40334">
                  <c:v>0</c:v>
                </c:pt>
                <c:pt idx="40335">
                  <c:v>0</c:v>
                </c:pt>
                <c:pt idx="40336">
                  <c:v>0</c:v>
                </c:pt>
                <c:pt idx="40337">
                  <c:v>0</c:v>
                </c:pt>
                <c:pt idx="40338">
                  <c:v>0</c:v>
                </c:pt>
                <c:pt idx="40339">
                  <c:v>0</c:v>
                </c:pt>
                <c:pt idx="40340">
                  <c:v>0</c:v>
                </c:pt>
                <c:pt idx="40341">
                  <c:v>0</c:v>
                </c:pt>
                <c:pt idx="40342">
                  <c:v>0</c:v>
                </c:pt>
                <c:pt idx="40343">
                  <c:v>0</c:v>
                </c:pt>
                <c:pt idx="40344">
                  <c:v>0</c:v>
                </c:pt>
                <c:pt idx="40345">
                  <c:v>0</c:v>
                </c:pt>
                <c:pt idx="40346">
                  <c:v>0</c:v>
                </c:pt>
                <c:pt idx="40347">
                  <c:v>0</c:v>
                </c:pt>
                <c:pt idx="40348">
                  <c:v>12105.099999999999</c:v>
                </c:pt>
                <c:pt idx="40349">
                  <c:v>0</c:v>
                </c:pt>
                <c:pt idx="40350">
                  <c:v>0</c:v>
                </c:pt>
                <c:pt idx="40351">
                  <c:v>0</c:v>
                </c:pt>
                <c:pt idx="40352">
                  <c:v>0</c:v>
                </c:pt>
                <c:pt idx="40353">
                  <c:v>0</c:v>
                </c:pt>
                <c:pt idx="40354">
                  <c:v>0</c:v>
                </c:pt>
                <c:pt idx="40355">
                  <c:v>0</c:v>
                </c:pt>
                <c:pt idx="40356">
                  <c:v>0</c:v>
                </c:pt>
                <c:pt idx="40357">
                  <c:v>0</c:v>
                </c:pt>
                <c:pt idx="40358">
                  <c:v>0</c:v>
                </c:pt>
                <c:pt idx="40359">
                  <c:v>0</c:v>
                </c:pt>
                <c:pt idx="40360">
                  <c:v>0</c:v>
                </c:pt>
                <c:pt idx="40361">
                  <c:v>0</c:v>
                </c:pt>
                <c:pt idx="40362">
                  <c:v>0</c:v>
                </c:pt>
                <c:pt idx="40363">
                  <c:v>0</c:v>
                </c:pt>
                <c:pt idx="40364">
                  <c:v>0</c:v>
                </c:pt>
                <c:pt idx="40365">
                  <c:v>0</c:v>
                </c:pt>
                <c:pt idx="40366">
                  <c:v>0</c:v>
                </c:pt>
                <c:pt idx="40367">
                  <c:v>0</c:v>
                </c:pt>
                <c:pt idx="40368">
                  <c:v>0</c:v>
                </c:pt>
                <c:pt idx="40369">
                  <c:v>0</c:v>
                </c:pt>
                <c:pt idx="40370">
                  <c:v>0</c:v>
                </c:pt>
                <c:pt idx="40371">
                  <c:v>0</c:v>
                </c:pt>
                <c:pt idx="40372">
                  <c:v>0</c:v>
                </c:pt>
                <c:pt idx="40373">
                  <c:v>0</c:v>
                </c:pt>
                <c:pt idx="40374">
                  <c:v>0</c:v>
                </c:pt>
                <c:pt idx="40375">
                  <c:v>0</c:v>
                </c:pt>
                <c:pt idx="40376">
                  <c:v>0</c:v>
                </c:pt>
                <c:pt idx="40377">
                  <c:v>0</c:v>
                </c:pt>
                <c:pt idx="40378">
                  <c:v>0</c:v>
                </c:pt>
                <c:pt idx="40379">
                  <c:v>0</c:v>
                </c:pt>
                <c:pt idx="40380">
                  <c:v>0</c:v>
                </c:pt>
                <c:pt idx="40381">
                  <c:v>0</c:v>
                </c:pt>
                <c:pt idx="40382">
                  <c:v>0</c:v>
                </c:pt>
                <c:pt idx="40383">
                  <c:v>0</c:v>
                </c:pt>
                <c:pt idx="40384">
                  <c:v>0</c:v>
                </c:pt>
                <c:pt idx="40385">
                  <c:v>0</c:v>
                </c:pt>
                <c:pt idx="40386">
                  <c:v>0</c:v>
                </c:pt>
                <c:pt idx="40387">
                  <c:v>0</c:v>
                </c:pt>
                <c:pt idx="40388">
                  <c:v>0</c:v>
                </c:pt>
                <c:pt idx="40389">
                  <c:v>0</c:v>
                </c:pt>
                <c:pt idx="40390">
                  <c:v>0</c:v>
                </c:pt>
                <c:pt idx="40391">
                  <c:v>0</c:v>
                </c:pt>
                <c:pt idx="40392">
                  <c:v>0</c:v>
                </c:pt>
                <c:pt idx="40393">
                  <c:v>0</c:v>
                </c:pt>
                <c:pt idx="40394">
                  <c:v>0</c:v>
                </c:pt>
                <c:pt idx="40395">
                  <c:v>0</c:v>
                </c:pt>
                <c:pt idx="40396">
                  <c:v>0</c:v>
                </c:pt>
                <c:pt idx="40397">
                  <c:v>0</c:v>
                </c:pt>
                <c:pt idx="40398">
                  <c:v>0</c:v>
                </c:pt>
                <c:pt idx="40399">
                  <c:v>0</c:v>
                </c:pt>
                <c:pt idx="40400">
                  <c:v>0</c:v>
                </c:pt>
                <c:pt idx="40401">
                  <c:v>0</c:v>
                </c:pt>
                <c:pt idx="40402">
                  <c:v>0</c:v>
                </c:pt>
                <c:pt idx="40403">
                  <c:v>0</c:v>
                </c:pt>
                <c:pt idx="40404">
                  <c:v>0</c:v>
                </c:pt>
                <c:pt idx="40405">
                  <c:v>0</c:v>
                </c:pt>
                <c:pt idx="40406">
                  <c:v>0</c:v>
                </c:pt>
                <c:pt idx="40407">
                  <c:v>0</c:v>
                </c:pt>
                <c:pt idx="40408">
                  <c:v>0</c:v>
                </c:pt>
                <c:pt idx="40409">
                  <c:v>0</c:v>
                </c:pt>
                <c:pt idx="40410">
                  <c:v>0</c:v>
                </c:pt>
                <c:pt idx="40411">
                  <c:v>0</c:v>
                </c:pt>
                <c:pt idx="40412">
                  <c:v>0</c:v>
                </c:pt>
                <c:pt idx="40413">
                  <c:v>0</c:v>
                </c:pt>
                <c:pt idx="40414">
                  <c:v>0</c:v>
                </c:pt>
                <c:pt idx="40415">
                  <c:v>0</c:v>
                </c:pt>
                <c:pt idx="40416">
                  <c:v>0</c:v>
                </c:pt>
                <c:pt idx="40417">
                  <c:v>0</c:v>
                </c:pt>
                <c:pt idx="40418">
                  <c:v>0</c:v>
                </c:pt>
                <c:pt idx="40419">
                  <c:v>0</c:v>
                </c:pt>
                <c:pt idx="40420">
                  <c:v>0</c:v>
                </c:pt>
                <c:pt idx="40421">
                  <c:v>0</c:v>
                </c:pt>
                <c:pt idx="40422">
                  <c:v>0</c:v>
                </c:pt>
                <c:pt idx="40423">
                  <c:v>0</c:v>
                </c:pt>
                <c:pt idx="40424">
                  <c:v>0</c:v>
                </c:pt>
                <c:pt idx="40425">
                  <c:v>0</c:v>
                </c:pt>
                <c:pt idx="40426">
                  <c:v>0</c:v>
                </c:pt>
                <c:pt idx="40427">
                  <c:v>0</c:v>
                </c:pt>
                <c:pt idx="40428">
                  <c:v>0</c:v>
                </c:pt>
                <c:pt idx="40429">
                  <c:v>0</c:v>
                </c:pt>
                <c:pt idx="40430">
                  <c:v>0</c:v>
                </c:pt>
                <c:pt idx="40431">
                  <c:v>0</c:v>
                </c:pt>
                <c:pt idx="40432">
                  <c:v>0</c:v>
                </c:pt>
                <c:pt idx="40433">
                  <c:v>0</c:v>
                </c:pt>
                <c:pt idx="40434">
                  <c:v>0</c:v>
                </c:pt>
                <c:pt idx="40435">
                  <c:v>0</c:v>
                </c:pt>
                <c:pt idx="40436">
                  <c:v>0</c:v>
                </c:pt>
                <c:pt idx="40437">
                  <c:v>0</c:v>
                </c:pt>
                <c:pt idx="40438">
                  <c:v>0</c:v>
                </c:pt>
                <c:pt idx="40439">
                  <c:v>0</c:v>
                </c:pt>
                <c:pt idx="40440">
                  <c:v>0</c:v>
                </c:pt>
                <c:pt idx="40441">
                  <c:v>0</c:v>
                </c:pt>
                <c:pt idx="40442">
                  <c:v>0</c:v>
                </c:pt>
                <c:pt idx="40443">
                  <c:v>0</c:v>
                </c:pt>
                <c:pt idx="40444">
                  <c:v>0</c:v>
                </c:pt>
                <c:pt idx="40445">
                  <c:v>0</c:v>
                </c:pt>
                <c:pt idx="40446">
                  <c:v>0</c:v>
                </c:pt>
                <c:pt idx="40447">
                  <c:v>572.80000000000007</c:v>
                </c:pt>
                <c:pt idx="40448">
                  <c:v>0</c:v>
                </c:pt>
                <c:pt idx="40449">
                  <c:v>0</c:v>
                </c:pt>
                <c:pt idx="40450">
                  <c:v>0</c:v>
                </c:pt>
                <c:pt idx="40451">
                  <c:v>0</c:v>
                </c:pt>
                <c:pt idx="40452">
                  <c:v>0</c:v>
                </c:pt>
                <c:pt idx="40453">
                  <c:v>0</c:v>
                </c:pt>
                <c:pt idx="40454">
                  <c:v>0</c:v>
                </c:pt>
                <c:pt idx="40455">
                  <c:v>0</c:v>
                </c:pt>
                <c:pt idx="40456">
                  <c:v>0</c:v>
                </c:pt>
                <c:pt idx="40457">
                  <c:v>0</c:v>
                </c:pt>
                <c:pt idx="40458">
                  <c:v>0</c:v>
                </c:pt>
                <c:pt idx="40459">
                  <c:v>0</c:v>
                </c:pt>
                <c:pt idx="40460">
                  <c:v>0</c:v>
                </c:pt>
                <c:pt idx="40461">
                  <c:v>0</c:v>
                </c:pt>
                <c:pt idx="40462">
                  <c:v>0</c:v>
                </c:pt>
                <c:pt idx="40463">
                  <c:v>0</c:v>
                </c:pt>
                <c:pt idx="40464">
                  <c:v>0</c:v>
                </c:pt>
                <c:pt idx="40465">
                  <c:v>0</c:v>
                </c:pt>
                <c:pt idx="40466">
                  <c:v>0</c:v>
                </c:pt>
                <c:pt idx="40467">
                  <c:v>0</c:v>
                </c:pt>
                <c:pt idx="40468">
                  <c:v>0</c:v>
                </c:pt>
                <c:pt idx="40469">
                  <c:v>0</c:v>
                </c:pt>
                <c:pt idx="40470">
                  <c:v>0</c:v>
                </c:pt>
                <c:pt idx="40471">
                  <c:v>0</c:v>
                </c:pt>
                <c:pt idx="40472">
                  <c:v>0</c:v>
                </c:pt>
                <c:pt idx="40473">
                  <c:v>0</c:v>
                </c:pt>
                <c:pt idx="40474">
                  <c:v>0</c:v>
                </c:pt>
                <c:pt idx="40475">
                  <c:v>0</c:v>
                </c:pt>
                <c:pt idx="40476">
                  <c:v>0</c:v>
                </c:pt>
                <c:pt idx="40477">
                  <c:v>0</c:v>
                </c:pt>
                <c:pt idx="40478">
                  <c:v>0</c:v>
                </c:pt>
                <c:pt idx="40479">
                  <c:v>0</c:v>
                </c:pt>
                <c:pt idx="40480">
                  <c:v>0</c:v>
                </c:pt>
                <c:pt idx="40481">
                  <c:v>0</c:v>
                </c:pt>
                <c:pt idx="40482">
                  <c:v>0</c:v>
                </c:pt>
                <c:pt idx="40483">
                  <c:v>0</c:v>
                </c:pt>
                <c:pt idx="40484">
                  <c:v>0</c:v>
                </c:pt>
                <c:pt idx="40485">
                  <c:v>0</c:v>
                </c:pt>
                <c:pt idx="40486">
                  <c:v>0</c:v>
                </c:pt>
                <c:pt idx="40487">
                  <c:v>0</c:v>
                </c:pt>
                <c:pt idx="40488">
                  <c:v>0</c:v>
                </c:pt>
                <c:pt idx="40489">
                  <c:v>0</c:v>
                </c:pt>
                <c:pt idx="40490">
                  <c:v>0</c:v>
                </c:pt>
                <c:pt idx="40491">
                  <c:v>0</c:v>
                </c:pt>
                <c:pt idx="40492">
                  <c:v>0</c:v>
                </c:pt>
                <c:pt idx="40493">
                  <c:v>0</c:v>
                </c:pt>
                <c:pt idx="40494">
                  <c:v>0</c:v>
                </c:pt>
                <c:pt idx="40495">
                  <c:v>0</c:v>
                </c:pt>
                <c:pt idx="40496">
                  <c:v>0</c:v>
                </c:pt>
                <c:pt idx="40497">
                  <c:v>0</c:v>
                </c:pt>
                <c:pt idx="40498">
                  <c:v>0</c:v>
                </c:pt>
                <c:pt idx="40499">
                  <c:v>0</c:v>
                </c:pt>
                <c:pt idx="40500">
                  <c:v>0</c:v>
                </c:pt>
                <c:pt idx="40501">
                  <c:v>0</c:v>
                </c:pt>
                <c:pt idx="40502">
                  <c:v>0</c:v>
                </c:pt>
                <c:pt idx="40503">
                  <c:v>0</c:v>
                </c:pt>
                <c:pt idx="40504">
                  <c:v>0</c:v>
                </c:pt>
                <c:pt idx="40505">
                  <c:v>0</c:v>
                </c:pt>
                <c:pt idx="40506">
                  <c:v>0</c:v>
                </c:pt>
                <c:pt idx="40507">
                  <c:v>0</c:v>
                </c:pt>
                <c:pt idx="40508">
                  <c:v>0</c:v>
                </c:pt>
                <c:pt idx="40509">
                  <c:v>0</c:v>
                </c:pt>
                <c:pt idx="40510">
                  <c:v>0</c:v>
                </c:pt>
                <c:pt idx="40511">
                  <c:v>0</c:v>
                </c:pt>
                <c:pt idx="40512">
                  <c:v>0</c:v>
                </c:pt>
                <c:pt idx="40513">
                  <c:v>0</c:v>
                </c:pt>
                <c:pt idx="40514">
                  <c:v>0</c:v>
                </c:pt>
                <c:pt idx="40515">
                  <c:v>0</c:v>
                </c:pt>
                <c:pt idx="40516">
                  <c:v>0</c:v>
                </c:pt>
                <c:pt idx="40517">
                  <c:v>0</c:v>
                </c:pt>
                <c:pt idx="40518">
                  <c:v>0</c:v>
                </c:pt>
                <c:pt idx="40519">
                  <c:v>0</c:v>
                </c:pt>
                <c:pt idx="40520">
                  <c:v>0</c:v>
                </c:pt>
                <c:pt idx="40521">
                  <c:v>0</c:v>
                </c:pt>
                <c:pt idx="40522">
                  <c:v>0</c:v>
                </c:pt>
                <c:pt idx="40523">
                  <c:v>0</c:v>
                </c:pt>
                <c:pt idx="40524">
                  <c:v>0</c:v>
                </c:pt>
                <c:pt idx="40525">
                  <c:v>0</c:v>
                </c:pt>
                <c:pt idx="40526">
                  <c:v>0</c:v>
                </c:pt>
                <c:pt idx="40527">
                  <c:v>0</c:v>
                </c:pt>
                <c:pt idx="40528">
                  <c:v>0</c:v>
                </c:pt>
                <c:pt idx="40529">
                  <c:v>0</c:v>
                </c:pt>
                <c:pt idx="40530">
                  <c:v>0</c:v>
                </c:pt>
                <c:pt idx="40531">
                  <c:v>0</c:v>
                </c:pt>
                <c:pt idx="40532">
                  <c:v>0</c:v>
                </c:pt>
                <c:pt idx="40533">
                  <c:v>0</c:v>
                </c:pt>
                <c:pt idx="40534">
                  <c:v>0</c:v>
                </c:pt>
                <c:pt idx="40535">
                  <c:v>0</c:v>
                </c:pt>
                <c:pt idx="40536">
                  <c:v>0</c:v>
                </c:pt>
                <c:pt idx="40537">
                  <c:v>0</c:v>
                </c:pt>
                <c:pt idx="40538">
                  <c:v>0</c:v>
                </c:pt>
                <c:pt idx="40539">
                  <c:v>0</c:v>
                </c:pt>
                <c:pt idx="40540">
                  <c:v>0</c:v>
                </c:pt>
                <c:pt idx="40541">
                  <c:v>0</c:v>
                </c:pt>
                <c:pt idx="40542">
                  <c:v>0</c:v>
                </c:pt>
                <c:pt idx="40543">
                  <c:v>0</c:v>
                </c:pt>
                <c:pt idx="40544">
                  <c:v>0</c:v>
                </c:pt>
                <c:pt idx="40545">
                  <c:v>0</c:v>
                </c:pt>
                <c:pt idx="40546">
                  <c:v>0</c:v>
                </c:pt>
                <c:pt idx="40547">
                  <c:v>0</c:v>
                </c:pt>
                <c:pt idx="40548">
                  <c:v>0</c:v>
                </c:pt>
                <c:pt idx="40549">
                  <c:v>0</c:v>
                </c:pt>
                <c:pt idx="40550">
                  <c:v>0</c:v>
                </c:pt>
                <c:pt idx="40551">
                  <c:v>0</c:v>
                </c:pt>
                <c:pt idx="40552">
                  <c:v>0</c:v>
                </c:pt>
                <c:pt idx="40553">
                  <c:v>0</c:v>
                </c:pt>
                <c:pt idx="40554">
                  <c:v>0</c:v>
                </c:pt>
                <c:pt idx="40555">
                  <c:v>0</c:v>
                </c:pt>
                <c:pt idx="40556">
                  <c:v>0</c:v>
                </c:pt>
                <c:pt idx="40557">
                  <c:v>0</c:v>
                </c:pt>
                <c:pt idx="40558">
                  <c:v>0</c:v>
                </c:pt>
                <c:pt idx="40559">
                  <c:v>0</c:v>
                </c:pt>
                <c:pt idx="40560">
                  <c:v>0</c:v>
                </c:pt>
                <c:pt idx="40561">
                  <c:v>0</c:v>
                </c:pt>
                <c:pt idx="40562">
                  <c:v>0</c:v>
                </c:pt>
                <c:pt idx="40563">
                  <c:v>0</c:v>
                </c:pt>
                <c:pt idx="40564">
                  <c:v>0</c:v>
                </c:pt>
                <c:pt idx="40565">
                  <c:v>0</c:v>
                </c:pt>
                <c:pt idx="40566">
                  <c:v>0</c:v>
                </c:pt>
                <c:pt idx="40567">
                  <c:v>0</c:v>
                </c:pt>
                <c:pt idx="40568">
                  <c:v>0</c:v>
                </c:pt>
                <c:pt idx="40569">
                  <c:v>0</c:v>
                </c:pt>
                <c:pt idx="40570">
                  <c:v>0</c:v>
                </c:pt>
                <c:pt idx="40571">
                  <c:v>0</c:v>
                </c:pt>
                <c:pt idx="40572">
                  <c:v>0</c:v>
                </c:pt>
                <c:pt idx="40573">
                  <c:v>0</c:v>
                </c:pt>
                <c:pt idx="40574">
                  <c:v>0</c:v>
                </c:pt>
                <c:pt idx="40575">
                  <c:v>0</c:v>
                </c:pt>
                <c:pt idx="40576">
                  <c:v>0</c:v>
                </c:pt>
                <c:pt idx="40577">
                  <c:v>0</c:v>
                </c:pt>
                <c:pt idx="40578">
                  <c:v>0</c:v>
                </c:pt>
                <c:pt idx="40579">
                  <c:v>0</c:v>
                </c:pt>
                <c:pt idx="40580">
                  <c:v>0</c:v>
                </c:pt>
                <c:pt idx="40581">
                  <c:v>0</c:v>
                </c:pt>
                <c:pt idx="40582">
                  <c:v>0</c:v>
                </c:pt>
                <c:pt idx="40583">
                  <c:v>0</c:v>
                </c:pt>
                <c:pt idx="40584">
                  <c:v>0</c:v>
                </c:pt>
                <c:pt idx="40585">
                  <c:v>0</c:v>
                </c:pt>
                <c:pt idx="40586">
                  <c:v>0</c:v>
                </c:pt>
                <c:pt idx="40587">
                  <c:v>0</c:v>
                </c:pt>
                <c:pt idx="40588">
                  <c:v>0</c:v>
                </c:pt>
                <c:pt idx="40589">
                  <c:v>0</c:v>
                </c:pt>
                <c:pt idx="40590">
                  <c:v>0</c:v>
                </c:pt>
                <c:pt idx="40591">
                  <c:v>0</c:v>
                </c:pt>
                <c:pt idx="40592">
                  <c:v>0</c:v>
                </c:pt>
                <c:pt idx="40593">
                  <c:v>0</c:v>
                </c:pt>
                <c:pt idx="40594">
                  <c:v>0</c:v>
                </c:pt>
                <c:pt idx="40595">
                  <c:v>0</c:v>
                </c:pt>
                <c:pt idx="40596">
                  <c:v>0</c:v>
                </c:pt>
                <c:pt idx="40597">
                  <c:v>0</c:v>
                </c:pt>
                <c:pt idx="40598">
                  <c:v>0</c:v>
                </c:pt>
                <c:pt idx="40599">
                  <c:v>0</c:v>
                </c:pt>
                <c:pt idx="40600">
                  <c:v>0</c:v>
                </c:pt>
                <c:pt idx="40601">
                  <c:v>0</c:v>
                </c:pt>
                <c:pt idx="40602">
                  <c:v>0</c:v>
                </c:pt>
                <c:pt idx="40603">
                  <c:v>0</c:v>
                </c:pt>
                <c:pt idx="40604">
                  <c:v>0</c:v>
                </c:pt>
                <c:pt idx="40605">
                  <c:v>0</c:v>
                </c:pt>
                <c:pt idx="40606">
                  <c:v>0</c:v>
                </c:pt>
                <c:pt idx="40607">
                  <c:v>0</c:v>
                </c:pt>
                <c:pt idx="40608">
                  <c:v>0</c:v>
                </c:pt>
                <c:pt idx="40609">
                  <c:v>0</c:v>
                </c:pt>
                <c:pt idx="40610">
                  <c:v>0</c:v>
                </c:pt>
                <c:pt idx="40611">
                  <c:v>0</c:v>
                </c:pt>
                <c:pt idx="40612">
                  <c:v>0</c:v>
                </c:pt>
                <c:pt idx="40613">
                  <c:v>0</c:v>
                </c:pt>
                <c:pt idx="40614">
                  <c:v>0</c:v>
                </c:pt>
                <c:pt idx="40615">
                  <c:v>0</c:v>
                </c:pt>
                <c:pt idx="40616">
                  <c:v>0</c:v>
                </c:pt>
                <c:pt idx="40617">
                  <c:v>0</c:v>
                </c:pt>
                <c:pt idx="40618">
                  <c:v>0</c:v>
                </c:pt>
                <c:pt idx="40619">
                  <c:v>0</c:v>
                </c:pt>
                <c:pt idx="40620">
                  <c:v>0</c:v>
                </c:pt>
                <c:pt idx="40621">
                  <c:v>0</c:v>
                </c:pt>
                <c:pt idx="40622">
                  <c:v>0</c:v>
                </c:pt>
                <c:pt idx="40623">
                  <c:v>0</c:v>
                </c:pt>
                <c:pt idx="40624">
                  <c:v>0</c:v>
                </c:pt>
                <c:pt idx="40625">
                  <c:v>0</c:v>
                </c:pt>
                <c:pt idx="40626">
                  <c:v>0</c:v>
                </c:pt>
                <c:pt idx="40627">
                  <c:v>0</c:v>
                </c:pt>
                <c:pt idx="40628">
                  <c:v>0</c:v>
                </c:pt>
                <c:pt idx="40629">
                  <c:v>0</c:v>
                </c:pt>
                <c:pt idx="40630">
                  <c:v>0</c:v>
                </c:pt>
                <c:pt idx="40631">
                  <c:v>0</c:v>
                </c:pt>
                <c:pt idx="40632">
                  <c:v>0</c:v>
                </c:pt>
                <c:pt idx="40633">
                  <c:v>0</c:v>
                </c:pt>
                <c:pt idx="40634">
                  <c:v>0</c:v>
                </c:pt>
                <c:pt idx="40635">
                  <c:v>0</c:v>
                </c:pt>
                <c:pt idx="40636">
                  <c:v>0</c:v>
                </c:pt>
                <c:pt idx="40637">
                  <c:v>0</c:v>
                </c:pt>
                <c:pt idx="40638">
                  <c:v>0</c:v>
                </c:pt>
                <c:pt idx="40639">
                  <c:v>0</c:v>
                </c:pt>
                <c:pt idx="40640">
                  <c:v>0</c:v>
                </c:pt>
                <c:pt idx="40641">
                  <c:v>0</c:v>
                </c:pt>
                <c:pt idx="40642">
                  <c:v>0</c:v>
                </c:pt>
                <c:pt idx="40643">
                  <c:v>0</c:v>
                </c:pt>
                <c:pt idx="40644">
                  <c:v>0</c:v>
                </c:pt>
                <c:pt idx="40645">
                  <c:v>0</c:v>
                </c:pt>
                <c:pt idx="40646">
                  <c:v>0</c:v>
                </c:pt>
                <c:pt idx="40647">
                  <c:v>0</c:v>
                </c:pt>
                <c:pt idx="40648">
                  <c:v>0</c:v>
                </c:pt>
                <c:pt idx="40649">
                  <c:v>0</c:v>
                </c:pt>
                <c:pt idx="40650">
                  <c:v>0</c:v>
                </c:pt>
                <c:pt idx="40651">
                  <c:v>0</c:v>
                </c:pt>
                <c:pt idx="40652">
                  <c:v>0</c:v>
                </c:pt>
                <c:pt idx="40653">
                  <c:v>0</c:v>
                </c:pt>
                <c:pt idx="40654">
                  <c:v>0</c:v>
                </c:pt>
                <c:pt idx="40655">
                  <c:v>0</c:v>
                </c:pt>
                <c:pt idx="40656">
                  <c:v>0</c:v>
                </c:pt>
                <c:pt idx="40657">
                  <c:v>0</c:v>
                </c:pt>
                <c:pt idx="40658">
                  <c:v>0</c:v>
                </c:pt>
                <c:pt idx="40659">
                  <c:v>0</c:v>
                </c:pt>
                <c:pt idx="40660">
                  <c:v>0</c:v>
                </c:pt>
                <c:pt idx="40661">
                  <c:v>0</c:v>
                </c:pt>
                <c:pt idx="40662">
                  <c:v>0</c:v>
                </c:pt>
                <c:pt idx="40663">
                  <c:v>0</c:v>
                </c:pt>
                <c:pt idx="40664">
                  <c:v>0</c:v>
                </c:pt>
                <c:pt idx="40665">
                  <c:v>0</c:v>
                </c:pt>
                <c:pt idx="40666">
                  <c:v>0</c:v>
                </c:pt>
                <c:pt idx="40667">
                  <c:v>0</c:v>
                </c:pt>
                <c:pt idx="40668">
                  <c:v>0</c:v>
                </c:pt>
                <c:pt idx="40669">
                  <c:v>0</c:v>
                </c:pt>
                <c:pt idx="40670">
                  <c:v>0</c:v>
                </c:pt>
                <c:pt idx="40671">
                  <c:v>0</c:v>
                </c:pt>
                <c:pt idx="40672">
                  <c:v>0</c:v>
                </c:pt>
                <c:pt idx="40673">
                  <c:v>0</c:v>
                </c:pt>
                <c:pt idx="40674">
                  <c:v>0</c:v>
                </c:pt>
                <c:pt idx="40675">
                  <c:v>0</c:v>
                </c:pt>
                <c:pt idx="40676">
                  <c:v>0</c:v>
                </c:pt>
                <c:pt idx="40677">
                  <c:v>0</c:v>
                </c:pt>
                <c:pt idx="40678">
                  <c:v>0</c:v>
                </c:pt>
                <c:pt idx="40679">
                  <c:v>0</c:v>
                </c:pt>
                <c:pt idx="40680">
                  <c:v>0</c:v>
                </c:pt>
                <c:pt idx="40681">
                  <c:v>0</c:v>
                </c:pt>
                <c:pt idx="40682">
                  <c:v>0</c:v>
                </c:pt>
                <c:pt idx="40683">
                  <c:v>0</c:v>
                </c:pt>
                <c:pt idx="40684">
                  <c:v>0</c:v>
                </c:pt>
                <c:pt idx="40685">
                  <c:v>0</c:v>
                </c:pt>
                <c:pt idx="40686">
                  <c:v>0</c:v>
                </c:pt>
                <c:pt idx="40687">
                  <c:v>0</c:v>
                </c:pt>
                <c:pt idx="40688">
                  <c:v>0</c:v>
                </c:pt>
                <c:pt idx="40689">
                  <c:v>0</c:v>
                </c:pt>
                <c:pt idx="40690">
                  <c:v>0</c:v>
                </c:pt>
                <c:pt idx="40691">
                  <c:v>0</c:v>
                </c:pt>
                <c:pt idx="40692">
                  <c:v>0</c:v>
                </c:pt>
                <c:pt idx="40693">
                  <c:v>0</c:v>
                </c:pt>
                <c:pt idx="40694">
                  <c:v>0</c:v>
                </c:pt>
                <c:pt idx="40695">
                  <c:v>0</c:v>
                </c:pt>
                <c:pt idx="40696">
                  <c:v>0</c:v>
                </c:pt>
                <c:pt idx="40697">
                  <c:v>0</c:v>
                </c:pt>
                <c:pt idx="40698">
                  <c:v>0</c:v>
                </c:pt>
                <c:pt idx="40699">
                  <c:v>0</c:v>
                </c:pt>
                <c:pt idx="40700">
                  <c:v>0</c:v>
                </c:pt>
                <c:pt idx="40701">
                  <c:v>0</c:v>
                </c:pt>
                <c:pt idx="40702">
                  <c:v>0</c:v>
                </c:pt>
                <c:pt idx="40703">
                  <c:v>0</c:v>
                </c:pt>
                <c:pt idx="40704">
                  <c:v>0</c:v>
                </c:pt>
                <c:pt idx="40705">
                  <c:v>0</c:v>
                </c:pt>
                <c:pt idx="40706">
                  <c:v>0</c:v>
                </c:pt>
                <c:pt idx="40707">
                  <c:v>0</c:v>
                </c:pt>
                <c:pt idx="40708">
                  <c:v>0</c:v>
                </c:pt>
                <c:pt idx="40709">
                  <c:v>0</c:v>
                </c:pt>
                <c:pt idx="40710">
                  <c:v>0</c:v>
                </c:pt>
                <c:pt idx="40711">
                  <c:v>0</c:v>
                </c:pt>
                <c:pt idx="40712">
                  <c:v>0</c:v>
                </c:pt>
                <c:pt idx="40713">
                  <c:v>0</c:v>
                </c:pt>
                <c:pt idx="40714">
                  <c:v>0</c:v>
                </c:pt>
                <c:pt idx="40715">
                  <c:v>0</c:v>
                </c:pt>
                <c:pt idx="40716">
                  <c:v>0</c:v>
                </c:pt>
                <c:pt idx="40717">
                  <c:v>0</c:v>
                </c:pt>
                <c:pt idx="40718">
                  <c:v>0</c:v>
                </c:pt>
                <c:pt idx="40719">
                  <c:v>0</c:v>
                </c:pt>
                <c:pt idx="40720">
                  <c:v>0</c:v>
                </c:pt>
                <c:pt idx="40721">
                  <c:v>0</c:v>
                </c:pt>
                <c:pt idx="40722">
                  <c:v>0</c:v>
                </c:pt>
                <c:pt idx="40723">
                  <c:v>0</c:v>
                </c:pt>
                <c:pt idx="40724">
                  <c:v>0</c:v>
                </c:pt>
                <c:pt idx="40725">
                  <c:v>0</c:v>
                </c:pt>
                <c:pt idx="40726">
                  <c:v>0</c:v>
                </c:pt>
                <c:pt idx="40727">
                  <c:v>0</c:v>
                </c:pt>
                <c:pt idx="40728">
                  <c:v>0</c:v>
                </c:pt>
                <c:pt idx="40729">
                  <c:v>0</c:v>
                </c:pt>
                <c:pt idx="40730">
                  <c:v>0</c:v>
                </c:pt>
                <c:pt idx="40731">
                  <c:v>0</c:v>
                </c:pt>
                <c:pt idx="40732">
                  <c:v>0</c:v>
                </c:pt>
                <c:pt idx="40733">
                  <c:v>0</c:v>
                </c:pt>
                <c:pt idx="40734">
                  <c:v>0</c:v>
                </c:pt>
                <c:pt idx="40735">
                  <c:v>0</c:v>
                </c:pt>
                <c:pt idx="40736">
                  <c:v>0</c:v>
                </c:pt>
                <c:pt idx="40737">
                  <c:v>0</c:v>
                </c:pt>
                <c:pt idx="40738">
                  <c:v>0</c:v>
                </c:pt>
                <c:pt idx="40739">
                  <c:v>0</c:v>
                </c:pt>
                <c:pt idx="40740">
                  <c:v>0</c:v>
                </c:pt>
                <c:pt idx="40741">
                  <c:v>0</c:v>
                </c:pt>
                <c:pt idx="40742">
                  <c:v>0</c:v>
                </c:pt>
                <c:pt idx="40743">
                  <c:v>0</c:v>
                </c:pt>
                <c:pt idx="40744">
                  <c:v>0</c:v>
                </c:pt>
                <c:pt idx="40745">
                  <c:v>0</c:v>
                </c:pt>
                <c:pt idx="40746">
                  <c:v>0</c:v>
                </c:pt>
                <c:pt idx="40747">
                  <c:v>0</c:v>
                </c:pt>
                <c:pt idx="40748">
                  <c:v>0</c:v>
                </c:pt>
                <c:pt idx="40749">
                  <c:v>0</c:v>
                </c:pt>
                <c:pt idx="40750">
                  <c:v>0</c:v>
                </c:pt>
                <c:pt idx="40751">
                  <c:v>0</c:v>
                </c:pt>
                <c:pt idx="40752">
                  <c:v>0</c:v>
                </c:pt>
                <c:pt idx="40753">
                  <c:v>0</c:v>
                </c:pt>
                <c:pt idx="40754">
                  <c:v>0</c:v>
                </c:pt>
                <c:pt idx="40755">
                  <c:v>0</c:v>
                </c:pt>
                <c:pt idx="40756">
                  <c:v>0</c:v>
                </c:pt>
                <c:pt idx="40757">
                  <c:v>0</c:v>
                </c:pt>
                <c:pt idx="40758">
                  <c:v>0</c:v>
                </c:pt>
                <c:pt idx="40759">
                  <c:v>0</c:v>
                </c:pt>
                <c:pt idx="40760">
                  <c:v>0</c:v>
                </c:pt>
                <c:pt idx="40761">
                  <c:v>0</c:v>
                </c:pt>
                <c:pt idx="40762">
                  <c:v>0</c:v>
                </c:pt>
                <c:pt idx="40763">
                  <c:v>0</c:v>
                </c:pt>
                <c:pt idx="40764">
                  <c:v>0</c:v>
                </c:pt>
                <c:pt idx="40765">
                  <c:v>0</c:v>
                </c:pt>
                <c:pt idx="40766">
                  <c:v>0</c:v>
                </c:pt>
                <c:pt idx="40767">
                  <c:v>0</c:v>
                </c:pt>
                <c:pt idx="40768">
                  <c:v>0</c:v>
                </c:pt>
                <c:pt idx="40769">
                  <c:v>0</c:v>
                </c:pt>
                <c:pt idx="40770">
                  <c:v>0</c:v>
                </c:pt>
                <c:pt idx="40771">
                  <c:v>0</c:v>
                </c:pt>
                <c:pt idx="40772">
                  <c:v>0</c:v>
                </c:pt>
                <c:pt idx="40773">
                  <c:v>0</c:v>
                </c:pt>
                <c:pt idx="40774">
                  <c:v>0</c:v>
                </c:pt>
                <c:pt idx="40775">
                  <c:v>0</c:v>
                </c:pt>
                <c:pt idx="40776">
                  <c:v>0</c:v>
                </c:pt>
                <c:pt idx="40777">
                  <c:v>0</c:v>
                </c:pt>
                <c:pt idx="40778">
                  <c:v>0</c:v>
                </c:pt>
                <c:pt idx="40779">
                  <c:v>0</c:v>
                </c:pt>
                <c:pt idx="40780">
                  <c:v>0</c:v>
                </c:pt>
                <c:pt idx="40781">
                  <c:v>0</c:v>
                </c:pt>
                <c:pt idx="40782">
                  <c:v>0</c:v>
                </c:pt>
                <c:pt idx="40783">
                  <c:v>0</c:v>
                </c:pt>
                <c:pt idx="40784">
                  <c:v>0</c:v>
                </c:pt>
                <c:pt idx="40785">
                  <c:v>0</c:v>
                </c:pt>
                <c:pt idx="40786">
                  <c:v>0</c:v>
                </c:pt>
                <c:pt idx="40787">
                  <c:v>0</c:v>
                </c:pt>
                <c:pt idx="40788">
                  <c:v>0</c:v>
                </c:pt>
                <c:pt idx="40789">
                  <c:v>0</c:v>
                </c:pt>
                <c:pt idx="40790">
                  <c:v>0</c:v>
                </c:pt>
                <c:pt idx="40791">
                  <c:v>0</c:v>
                </c:pt>
                <c:pt idx="40792">
                  <c:v>0</c:v>
                </c:pt>
                <c:pt idx="40793">
                  <c:v>0</c:v>
                </c:pt>
                <c:pt idx="40794">
                  <c:v>0</c:v>
                </c:pt>
                <c:pt idx="40795">
                  <c:v>0</c:v>
                </c:pt>
                <c:pt idx="40796">
                  <c:v>0</c:v>
                </c:pt>
                <c:pt idx="40797">
                  <c:v>0</c:v>
                </c:pt>
                <c:pt idx="40798">
                  <c:v>0</c:v>
                </c:pt>
                <c:pt idx="40799">
                  <c:v>0</c:v>
                </c:pt>
                <c:pt idx="40800">
                  <c:v>0</c:v>
                </c:pt>
                <c:pt idx="40801">
                  <c:v>0</c:v>
                </c:pt>
                <c:pt idx="40802">
                  <c:v>0</c:v>
                </c:pt>
                <c:pt idx="40803">
                  <c:v>0</c:v>
                </c:pt>
                <c:pt idx="40804">
                  <c:v>0</c:v>
                </c:pt>
                <c:pt idx="40805">
                  <c:v>0</c:v>
                </c:pt>
                <c:pt idx="40806">
                  <c:v>0</c:v>
                </c:pt>
                <c:pt idx="40807">
                  <c:v>0</c:v>
                </c:pt>
                <c:pt idx="40808">
                  <c:v>0</c:v>
                </c:pt>
                <c:pt idx="40809">
                  <c:v>0</c:v>
                </c:pt>
                <c:pt idx="40810">
                  <c:v>0</c:v>
                </c:pt>
                <c:pt idx="40811">
                  <c:v>0</c:v>
                </c:pt>
                <c:pt idx="40812">
                  <c:v>0</c:v>
                </c:pt>
                <c:pt idx="40813">
                  <c:v>0</c:v>
                </c:pt>
                <c:pt idx="40814">
                  <c:v>0</c:v>
                </c:pt>
                <c:pt idx="40815">
                  <c:v>0</c:v>
                </c:pt>
                <c:pt idx="40816">
                  <c:v>0</c:v>
                </c:pt>
                <c:pt idx="40817">
                  <c:v>0</c:v>
                </c:pt>
                <c:pt idx="40818">
                  <c:v>0</c:v>
                </c:pt>
                <c:pt idx="40819">
                  <c:v>0</c:v>
                </c:pt>
                <c:pt idx="40820">
                  <c:v>0</c:v>
                </c:pt>
                <c:pt idx="40821">
                  <c:v>0</c:v>
                </c:pt>
                <c:pt idx="40822">
                  <c:v>0</c:v>
                </c:pt>
                <c:pt idx="40823">
                  <c:v>0</c:v>
                </c:pt>
                <c:pt idx="40824">
                  <c:v>0</c:v>
                </c:pt>
                <c:pt idx="40825">
                  <c:v>0</c:v>
                </c:pt>
                <c:pt idx="40826">
                  <c:v>0</c:v>
                </c:pt>
                <c:pt idx="40827">
                  <c:v>0</c:v>
                </c:pt>
                <c:pt idx="40828">
                  <c:v>0</c:v>
                </c:pt>
                <c:pt idx="40829">
                  <c:v>0</c:v>
                </c:pt>
                <c:pt idx="40830">
                  <c:v>0</c:v>
                </c:pt>
                <c:pt idx="40831">
                  <c:v>0</c:v>
                </c:pt>
                <c:pt idx="40832">
                  <c:v>0</c:v>
                </c:pt>
                <c:pt idx="40833">
                  <c:v>0</c:v>
                </c:pt>
                <c:pt idx="40834">
                  <c:v>0</c:v>
                </c:pt>
                <c:pt idx="40835">
                  <c:v>0</c:v>
                </c:pt>
                <c:pt idx="40836">
                  <c:v>0</c:v>
                </c:pt>
                <c:pt idx="40837">
                  <c:v>0</c:v>
                </c:pt>
                <c:pt idx="40838">
                  <c:v>0</c:v>
                </c:pt>
                <c:pt idx="40839">
                  <c:v>0</c:v>
                </c:pt>
                <c:pt idx="40840">
                  <c:v>0</c:v>
                </c:pt>
                <c:pt idx="40841">
                  <c:v>0</c:v>
                </c:pt>
                <c:pt idx="40842">
                  <c:v>0</c:v>
                </c:pt>
                <c:pt idx="40843">
                  <c:v>0</c:v>
                </c:pt>
                <c:pt idx="40844">
                  <c:v>0</c:v>
                </c:pt>
                <c:pt idx="40845">
                  <c:v>0</c:v>
                </c:pt>
                <c:pt idx="40846">
                  <c:v>0</c:v>
                </c:pt>
                <c:pt idx="40847">
                  <c:v>0</c:v>
                </c:pt>
                <c:pt idx="40848">
                  <c:v>0</c:v>
                </c:pt>
                <c:pt idx="40849">
                  <c:v>0</c:v>
                </c:pt>
                <c:pt idx="40850">
                  <c:v>0</c:v>
                </c:pt>
                <c:pt idx="40851">
                  <c:v>0</c:v>
                </c:pt>
                <c:pt idx="40852">
                  <c:v>0</c:v>
                </c:pt>
                <c:pt idx="40853">
                  <c:v>0</c:v>
                </c:pt>
                <c:pt idx="40854">
                  <c:v>0</c:v>
                </c:pt>
                <c:pt idx="40855">
                  <c:v>0</c:v>
                </c:pt>
                <c:pt idx="40856">
                  <c:v>0</c:v>
                </c:pt>
                <c:pt idx="40857">
                  <c:v>0</c:v>
                </c:pt>
                <c:pt idx="40858">
                  <c:v>0</c:v>
                </c:pt>
                <c:pt idx="40859">
                  <c:v>0</c:v>
                </c:pt>
                <c:pt idx="40860">
                  <c:v>0</c:v>
                </c:pt>
                <c:pt idx="40861">
                  <c:v>0</c:v>
                </c:pt>
                <c:pt idx="40862">
                  <c:v>0</c:v>
                </c:pt>
                <c:pt idx="40863">
                  <c:v>0</c:v>
                </c:pt>
                <c:pt idx="40864">
                  <c:v>0</c:v>
                </c:pt>
                <c:pt idx="40865">
                  <c:v>0</c:v>
                </c:pt>
                <c:pt idx="40866">
                  <c:v>0</c:v>
                </c:pt>
                <c:pt idx="40867">
                  <c:v>0</c:v>
                </c:pt>
                <c:pt idx="40868">
                  <c:v>0</c:v>
                </c:pt>
                <c:pt idx="40869">
                  <c:v>0</c:v>
                </c:pt>
                <c:pt idx="40870">
                  <c:v>0</c:v>
                </c:pt>
                <c:pt idx="40871">
                  <c:v>0</c:v>
                </c:pt>
                <c:pt idx="40872">
                  <c:v>0</c:v>
                </c:pt>
                <c:pt idx="40873">
                  <c:v>0</c:v>
                </c:pt>
                <c:pt idx="40874">
                  <c:v>0</c:v>
                </c:pt>
                <c:pt idx="40875">
                  <c:v>0</c:v>
                </c:pt>
                <c:pt idx="40876">
                  <c:v>0</c:v>
                </c:pt>
                <c:pt idx="40877">
                  <c:v>0</c:v>
                </c:pt>
                <c:pt idx="40878">
                  <c:v>0</c:v>
                </c:pt>
                <c:pt idx="40879">
                  <c:v>0</c:v>
                </c:pt>
                <c:pt idx="40880">
                  <c:v>0</c:v>
                </c:pt>
                <c:pt idx="40881">
                  <c:v>0</c:v>
                </c:pt>
                <c:pt idx="40882">
                  <c:v>0</c:v>
                </c:pt>
                <c:pt idx="40883">
                  <c:v>0</c:v>
                </c:pt>
                <c:pt idx="40884">
                  <c:v>0</c:v>
                </c:pt>
                <c:pt idx="40885">
                  <c:v>0</c:v>
                </c:pt>
                <c:pt idx="40886">
                  <c:v>0</c:v>
                </c:pt>
                <c:pt idx="40887">
                  <c:v>0</c:v>
                </c:pt>
                <c:pt idx="40888">
                  <c:v>0</c:v>
                </c:pt>
                <c:pt idx="40889">
                  <c:v>0</c:v>
                </c:pt>
                <c:pt idx="40890">
                  <c:v>0</c:v>
                </c:pt>
                <c:pt idx="40891">
                  <c:v>0</c:v>
                </c:pt>
                <c:pt idx="40892">
                  <c:v>0</c:v>
                </c:pt>
                <c:pt idx="40893">
                  <c:v>0</c:v>
                </c:pt>
                <c:pt idx="40894">
                  <c:v>0</c:v>
                </c:pt>
                <c:pt idx="40895">
                  <c:v>0</c:v>
                </c:pt>
                <c:pt idx="40896">
                  <c:v>0</c:v>
                </c:pt>
                <c:pt idx="40897">
                  <c:v>0</c:v>
                </c:pt>
                <c:pt idx="40898">
                  <c:v>0</c:v>
                </c:pt>
                <c:pt idx="40899">
                  <c:v>0</c:v>
                </c:pt>
                <c:pt idx="40900">
                  <c:v>0</c:v>
                </c:pt>
                <c:pt idx="40901">
                  <c:v>0</c:v>
                </c:pt>
                <c:pt idx="40902">
                  <c:v>0</c:v>
                </c:pt>
                <c:pt idx="40903">
                  <c:v>0</c:v>
                </c:pt>
                <c:pt idx="40904">
                  <c:v>0</c:v>
                </c:pt>
                <c:pt idx="40905">
                  <c:v>0</c:v>
                </c:pt>
                <c:pt idx="40906">
                  <c:v>0</c:v>
                </c:pt>
                <c:pt idx="40907">
                  <c:v>0</c:v>
                </c:pt>
                <c:pt idx="40908">
                  <c:v>0</c:v>
                </c:pt>
                <c:pt idx="40909">
                  <c:v>0</c:v>
                </c:pt>
                <c:pt idx="40910">
                  <c:v>0</c:v>
                </c:pt>
                <c:pt idx="40911">
                  <c:v>0</c:v>
                </c:pt>
                <c:pt idx="40912">
                  <c:v>0</c:v>
                </c:pt>
                <c:pt idx="40913">
                  <c:v>0</c:v>
                </c:pt>
                <c:pt idx="40914">
                  <c:v>0</c:v>
                </c:pt>
                <c:pt idx="40915">
                  <c:v>0</c:v>
                </c:pt>
                <c:pt idx="40916">
                  <c:v>0</c:v>
                </c:pt>
                <c:pt idx="40917">
                  <c:v>0</c:v>
                </c:pt>
                <c:pt idx="40918">
                  <c:v>0</c:v>
                </c:pt>
                <c:pt idx="40919">
                  <c:v>0</c:v>
                </c:pt>
                <c:pt idx="40920">
                  <c:v>0</c:v>
                </c:pt>
                <c:pt idx="40921">
                  <c:v>0</c:v>
                </c:pt>
                <c:pt idx="40922">
                  <c:v>0</c:v>
                </c:pt>
                <c:pt idx="40923">
                  <c:v>0</c:v>
                </c:pt>
                <c:pt idx="40924">
                  <c:v>0</c:v>
                </c:pt>
                <c:pt idx="40925">
                  <c:v>0</c:v>
                </c:pt>
                <c:pt idx="40926">
                  <c:v>0</c:v>
                </c:pt>
                <c:pt idx="40927">
                  <c:v>0</c:v>
                </c:pt>
                <c:pt idx="40928">
                  <c:v>0</c:v>
                </c:pt>
                <c:pt idx="40929">
                  <c:v>0</c:v>
                </c:pt>
                <c:pt idx="40930">
                  <c:v>0</c:v>
                </c:pt>
                <c:pt idx="40931">
                  <c:v>0</c:v>
                </c:pt>
                <c:pt idx="40932">
                  <c:v>0</c:v>
                </c:pt>
                <c:pt idx="40933">
                  <c:v>0</c:v>
                </c:pt>
                <c:pt idx="40934">
                  <c:v>0</c:v>
                </c:pt>
                <c:pt idx="40935">
                  <c:v>0</c:v>
                </c:pt>
                <c:pt idx="40936">
                  <c:v>0</c:v>
                </c:pt>
                <c:pt idx="40937">
                  <c:v>0</c:v>
                </c:pt>
                <c:pt idx="40938">
                  <c:v>0</c:v>
                </c:pt>
                <c:pt idx="40939">
                  <c:v>0</c:v>
                </c:pt>
                <c:pt idx="40940">
                  <c:v>0</c:v>
                </c:pt>
                <c:pt idx="40941">
                  <c:v>0</c:v>
                </c:pt>
                <c:pt idx="40942">
                  <c:v>0</c:v>
                </c:pt>
                <c:pt idx="40943">
                  <c:v>0</c:v>
                </c:pt>
                <c:pt idx="40944">
                  <c:v>0</c:v>
                </c:pt>
                <c:pt idx="40945">
                  <c:v>0</c:v>
                </c:pt>
                <c:pt idx="40946">
                  <c:v>543.9</c:v>
                </c:pt>
                <c:pt idx="40947">
                  <c:v>0</c:v>
                </c:pt>
                <c:pt idx="40948">
                  <c:v>0</c:v>
                </c:pt>
                <c:pt idx="40949">
                  <c:v>0</c:v>
                </c:pt>
                <c:pt idx="40950">
                  <c:v>0</c:v>
                </c:pt>
                <c:pt idx="40951">
                  <c:v>0</c:v>
                </c:pt>
                <c:pt idx="40952">
                  <c:v>0</c:v>
                </c:pt>
                <c:pt idx="40953">
                  <c:v>0</c:v>
                </c:pt>
                <c:pt idx="40954">
                  <c:v>0</c:v>
                </c:pt>
                <c:pt idx="40955">
                  <c:v>0</c:v>
                </c:pt>
                <c:pt idx="40956">
                  <c:v>0</c:v>
                </c:pt>
                <c:pt idx="40957">
                  <c:v>0</c:v>
                </c:pt>
                <c:pt idx="40958">
                  <c:v>0</c:v>
                </c:pt>
                <c:pt idx="40959">
                  <c:v>0</c:v>
                </c:pt>
                <c:pt idx="40960">
                  <c:v>0</c:v>
                </c:pt>
                <c:pt idx="40961">
                  <c:v>0</c:v>
                </c:pt>
                <c:pt idx="40962">
                  <c:v>0</c:v>
                </c:pt>
                <c:pt idx="40963">
                  <c:v>0</c:v>
                </c:pt>
                <c:pt idx="40964">
                  <c:v>0</c:v>
                </c:pt>
                <c:pt idx="40965">
                  <c:v>0</c:v>
                </c:pt>
                <c:pt idx="40966">
                  <c:v>0</c:v>
                </c:pt>
                <c:pt idx="40967">
                  <c:v>0</c:v>
                </c:pt>
                <c:pt idx="40968">
                  <c:v>0</c:v>
                </c:pt>
                <c:pt idx="40969">
                  <c:v>0</c:v>
                </c:pt>
                <c:pt idx="40970">
                  <c:v>0</c:v>
                </c:pt>
                <c:pt idx="40971">
                  <c:v>0</c:v>
                </c:pt>
                <c:pt idx="40972">
                  <c:v>0</c:v>
                </c:pt>
                <c:pt idx="40973">
                  <c:v>0</c:v>
                </c:pt>
                <c:pt idx="40974">
                  <c:v>0</c:v>
                </c:pt>
                <c:pt idx="40975">
                  <c:v>0</c:v>
                </c:pt>
                <c:pt idx="40976">
                  <c:v>0</c:v>
                </c:pt>
                <c:pt idx="40977">
                  <c:v>0</c:v>
                </c:pt>
                <c:pt idx="40978">
                  <c:v>0</c:v>
                </c:pt>
                <c:pt idx="40979">
                  <c:v>0</c:v>
                </c:pt>
                <c:pt idx="40980">
                  <c:v>0</c:v>
                </c:pt>
                <c:pt idx="40981">
                  <c:v>0</c:v>
                </c:pt>
                <c:pt idx="40982">
                  <c:v>0</c:v>
                </c:pt>
                <c:pt idx="40983">
                  <c:v>0</c:v>
                </c:pt>
                <c:pt idx="40984">
                  <c:v>0</c:v>
                </c:pt>
                <c:pt idx="40985">
                  <c:v>0</c:v>
                </c:pt>
                <c:pt idx="40986">
                  <c:v>0</c:v>
                </c:pt>
                <c:pt idx="40987">
                  <c:v>0</c:v>
                </c:pt>
                <c:pt idx="40988">
                  <c:v>0</c:v>
                </c:pt>
                <c:pt idx="40989">
                  <c:v>0</c:v>
                </c:pt>
                <c:pt idx="40990">
                  <c:v>0</c:v>
                </c:pt>
                <c:pt idx="40991">
                  <c:v>0</c:v>
                </c:pt>
                <c:pt idx="40992">
                  <c:v>0</c:v>
                </c:pt>
                <c:pt idx="40993">
                  <c:v>0</c:v>
                </c:pt>
                <c:pt idx="40994">
                  <c:v>0</c:v>
                </c:pt>
                <c:pt idx="40995">
                  <c:v>0</c:v>
                </c:pt>
                <c:pt idx="40996">
                  <c:v>0</c:v>
                </c:pt>
                <c:pt idx="40997">
                  <c:v>0</c:v>
                </c:pt>
                <c:pt idx="40998">
                  <c:v>0</c:v>
                </c:pt>
                <c:pt idx="40999">
                  <c:v>0</c:v>
                </c:pt>
                <c:pt idx="41000">
                  <c:v>0</c:v>
                </c:pt>
                <c:pt idx="41001">
                  <c:v>0</c:v>
                </c:pt>
                <c:pt idx="41002">
                  <c:v>0</c:v>
                </c:pt>
                <c:pt idx="41003">
                  <c:v>0</c:v>
                </c:pt>
                <c:pt idx="41004">
                  <c:v>0</c:v>
                </c:pt>
                <c:pt idx="41005">
                  <c:v>0</c:v>
                </c:pt>
                <c:pt idx="41006">
                  <c:v>0</c:v>
                </c:pt>
                <c:pt idx="41007">
                  <c:v>0</c:v>
                </c:pt>
                <c:pt idx="41008">
                  <c:v>0</c:v>
                </c:pt>
                <c:pt idx="41009">
                  <c:v>0</c:v>
                </c:pt>
                <c:pt idx="41010">
                  <c:v>0</c:v>
                </c:pt>
                <c:pt idx="41011">
                  <c:v>0</c:v>
                </c:pt>
                <c:pt idx="41012">
                  <c:v>0</c:v>
                </c:pt>
                <c:pt idx="41013">
                  <c:v>0</c:v>
                </c:pt>
                <c:pt idx="41014">
                  <c:v>0</c:v>
                </c:pt>
                <c:pt idx="41015">
                  <c:v>0</c:v>
                </c:pt>
                <c:pt idx="41016">
                  <c:v>0</c:v>
                </c:pt>
                <c:pt idx="41017">
                  <c:v>0</c:v>
                </c:pt>
                <c:pt idx="41018">
                  <c:v>0</c:v>
                </c:pt>
                <c:pt idx="41019">
                  <c:v>0</c:v>
                </c:pt>
                <c:pt idx="41020">
                  <c:v>0</c:v>
                </c:pt>
                <c:pt idx="41021">
                  <c:v>0</c:v>
                </c:pt>
                <c:pt idx="41022">
                  <c:v>0</c:v>
                </c:pt>
                <c:pt idx="41023">
                  <c:v>0</c:v>
                </c:pt>
                <c:pt idx="41024">
                  <c:v>0</c:v>
                </c:pt>
                <c:pt idx="41025">
                  <c:v>0</c:v>
                </c:pt>
                <c:pt idx="41026">
                  <c:v>0</c:v>
                </c:pt>
                <c:pt idx="41027">
                  <c:v>0</c:v>
                </c:pt>
                <c:pt idx="41028">
                  <c:v>0</c:v>
                </c:pt>
                <c:pt idx="41029">
                  <c:v>0</c:v>
                </c:pt>
                <c:pt idx="41030">
                  <c:v>0</c:v>
                </c:pt>
                <c:pt idx="41031">
                  <c:v>0</c:v>
                </c:pt>
                <c:pt idx="41032">
                  <c:v>0</c:v>
                </c:pt>
                <c:pt idx="41033">
                  <c:v>0</c:v>
                </c:pt>
                <c:pt idx="41034">
                  <c:v>0</c:v>
                </c:pt>
                <c:pt idx="41035">
                  <c:v>0</c:v>
                </c:pt>
                <c:pt idx="41036">
                  <c:v>0</c:v>
                </c:pt>
                <c:pt idx="41037">
                  <c:v>0</c:v>
                </c:pt>
                <c:pt idx="41038">
                  <c:v>0</c:v>
                </c:pt>
                <c:pt idx="41039">
                  <c:v>0</c:v>
                </c:pt>
                <c:pt idx="41040">
                  <c:v>0</c:v>
                </c:pt>
                <c:pt idx="41041">
                  <c:v>0</c:v>
                </c:pt>
                <c:pt idx="41042">
                  <c:v>0</c:v>
                </c:pt>
                <c:pt idx="41043">
                  <c:v>0</c:v>
                </c:pt>
                <c:pt idx="41044">
                  <c:v>0</c:v>
                </c:pt>
                <c:pt idx="41045">
                  <c:v>0</c:v>
                </c:pt>
                <c:pt idx="41046">
                  <c:v>0</c:v>
                </c:pt>
                <c:pt idx="41047">
                  <c:v>0</c:v>
                </c:pt>
                <c:pt idx="41048">
                  <c:v>0</c:v>
                </c:pt>
                <c:pt idx="41049">
                  <c:v>0</c:v>
                </c:pt>
                <c:pt idx="41050">
                  <c:v>0</c:v>
                </c:pt>
                <c:pt idx="41051">
                  <c:v>0</c:v>
                </c:pt>
                <c:pt idx="41052">
                  <c:v>0</c:v>
                </c:pt>
                <c:pt idx="41053">
                  <c:v>0</c:v>
                </c:pt>
                <c:pt idx="41054">
                  <c:v>0</c:v>
                </c:pt>
                <c:pt idx="41055">
                  <c:v>0</c:v>
                </c:pt>
                <c:pt idx="41056">
                  <c:v>0</c:v>
                </c:pt>
                <c:pt idx="41057">
                  <c:v>0</c:v>
                </c:pt>
                <c:pt idx="41058">
                  <c:v>0</c:v>
                </c:pt>
                <c:pt idx="41059">
                  <c:v>0</c:v>
                </c:pt>
                <c:pt idx="41060">
                  <c:v>0</c:v>
                </c:pt>
                <c:pt idx="41061">
                  <c:v>0</c:v>
                </c:pt>
                <c:pt idx="41062">
                  <c:v>0</c:v>
                </c:pt>
                <c:pt idx="41063">
                  <c:v>0</c:v>
                </c:pt>
                <c:pt idx="41064">
                  <c:v>0</c:v>
                </c:pt>
                <c:pt idx="41065">
                  <c:v>0</c:v>
                </c:pt>
                <c:pt idx="41066">
                  <c:v>0</c:v>
                </c:pt>
                <c:pt idx="41067">
                  <c:v>0</c:v>
                </c:pt>
                <c:pt idx="41068">
                  <c:v>0</c:v>
                </c:pt>
                <c:pt idx="41069">
                  <c:v>0</c:v>
                </c:pt>
                <c:pt idx="41070">
                  <c:v>0</c:v>
                </c:pt>
                <c:pt idx="41071">
                  <c:v>0</c:v>
                </c:pt>
                <c:pt idx="41072">
                  <c:v>0</c:v>
                </c:pt>
                <c:pt idx="41073">
                  <c:v>0</c:v>
                </c:pt>
                <c:pt idx="41074">
                  <c:v>0</c:v>
                </c:pt>
                <c:pt idx="41075">
                  <c:v>37667.700000000004</c:v>
                </c:pt>
                <c:pt idx="41076">
                  <c:v>0</c:v>
                </c:pt>
                <c:pt idx="41077">
                  <c:v>0</c:v>
                </c:pt>
                <c:pt idx="41078">
                  <c:v>0</c:v>
                </c:pt>
                <c:pt idx="41079">
                  <c:v>0</c:v>
                </c:pt>
                <c:pt idx="41080">
                  <c:v>0</c:v>
                </c:pt>
                <c:pt idx="41081">
                  <c:v>0</c:v>
                </c:pt>
                <c:pt idx="41082">
                  <c:v>0</c:v>
                </c:pt>
                <c:pt idx="41083">
                  <c:v>0</c:v>
                </c:pt>
                <c:pt idx="41084">
                  <c:v>0</c:v>
                </c:pt>
                <c:pt idx="41085">
                  <c:v>0</c:v>
                </c:pt>
                <c:pt idx="41086">
                  <c:v>0</c:v>
                </c:pt>
                <c:pt idx="41087">
                  <c:v>0</c:v>
                </c:pt>
                <c:pt idx="41088">
                  <c:v>0</c:v>
                </c:pt>
                <c:pt idx="41089">
                  <c:v>0</c:v>
                </c:pt>
                <c:pt idx="41090">
                  <c:v>0</c:v>
                </c:pt>
                <c:pt idx="41091">
                  <c:v>0</c:v>
                </c:pt>
                <c:pt idx="41092">
                  <c:v>0</c:v>
                </c:pt>
                <c:pt idx="41093">
                  <c:v>0</c:v>
                </c:pt>
                <c:pt idx="41094">
                  <c:v>0</c:v>
                </c:pt>
                <c:pt idx="41095">
                  <c:v>0</c:v>
                </c:pt>
                <c:pt idx="41096">
                  <c:v>0</c:v>
                </c:pt>
                <c:pt idx="41097">
                  <c:v>0</c:v>
                </c:pt>
                <c:pt idx="41098">
                  <c:v>0</c:v>
                </c:pt>
                <c:pt idx="41099">
                  <c:v>0</c:v>
                </c:pt>
                <c:pt idx="41100">
                  <c:v>0</c:v>
                </c:pt>
                <c:pt idx="41101">
                  <c:v>0</c:v>
                </c:pt>
                <c:pt idx="41102">
                  <c:v>0</c:v>
                </c:pt>
                <c:pt idx="41103">
                  <c:v>0</c:v>
                </c:pt>
                <c:pt idx="41104">
                  <c:v>0</c:v>
                </c:pt>
                <c:pt idx="41105">
                  <c:v>0</c:v>
                </c:pt>
                <c:pt idx="41106">
                  <c:v>0</c:v>
                </c:pt>
                <c:pt idx="41107">
                  <c:v>0</c:v>
                </c:pt>
                <c:pt idx="41108">
                  <c:v>0</c:v>
                </c:pt>
                <c:pt idx="41109">
                  <c:v>0</c:v>
                </c:pt>
                <c:pt idx="41110">
                  <c:v>0</c:v>
                </c:pt>
                <c:pt idx="41111">
                  <c:v>0</c:v>
                </c:pt>
                <c:pt idx="41112">
                  <c:v>0</c:v>
                </c:pt>
                <c:pt idx="41113">
                  <c:v>0</c:v>
                </c:pt>
                <c:pt idx="41114">
                  <c:v>0</c:v>
                </c:pt>
                <c:pt idx="41115">
                  <c:v>0</c:v>
                </c:pt>
                <c:pt idx="41116">
                  <c:v>0</c:v>
                </c:pt>
                <c:pt idx="41117">
                  <c:v>0</c:v>
                </c:pt>
                <c:pt idx="41118">
                  <c:v>73748.3</c:v>
                </c:pt>
                <c:pt idx="41119">
                  <c:v>0</c:v>
                </c:pt>
                <c:pt idx="41120">
                  <c:v>0</c:v>
                </c:pt>
                <c:pt idx="41121">
                  <c:v>0</c:v>
                </c:pt>
                <c:pt idx="41122">
                  <c:v>0</c:v>
                </c:pt>
                <c:pt idx="41123">
                  <c:v>0</c:v>
                </c:pt>
                <c:pt idx="41124">
                  <c:v>0</c:v>
                </c:pt>
                <c:pt idx="41125">
                  <c:v>0</c:v>
                </c:pt>
                <c:pt idx="41126">
                  <c:v>0</c:v>
                </c:pt>
                <c:pt idx="41127">
                  <c:v>0</c:v>
                </c:pt>
                <c:pt idx="41128">
                  <c:v>0</c:v>
                </c:pt>
                <c:pt idx="41129">
                  <c:v>0</c:v>
                </c:pt>
                <c:pt idx="41130">
                  <c:v>0</c:v>
                </c:pt>
                <c:pt idx="41131">
                  <c:v>0</c:v>
                </c:pt>
                <c:pt idx="41132">
                  <c:v>0</c:v>
                </c:pt>
                <c:pt idx="41133">
                  <c:v>0</c:v>
                </c:pt>
                <c:pt idx="41134">
                  <c:v>0</c:v>
                </c:pt>
                <c:pt idx="41135">
                  <c:v>0</c:v>
                </c:pt>
                <c:pt idx="41136">
                  <c:v>0</c:v>
                </c:pt>
                <c:pt idx="41137">
                  <c:v>0</c:v>
                </c:pt>
                <c:pt idx="41138">
                  <c:v>0</c:v>
                </c:pt>
                <c:pt idx="41139">
                  <c:v>0</c:v>
                </c:pt>
                <c:pt idx="41140">
                  <c:v>0</c:v>
                </c:pt>
                <c:pt idx="41141">
                  <c:v>0</c:v>
                </c:pt>
                <c:pt idx="41142">
                  <c:v>0</c:v>
                </c:pt>
                <c:pt idx="41143">
                  <c:v>0</c:v>
                </c:pt>
                <c:pt idx="41144">
                  <c:v>0</c:v>
                </c:pt>
                <c:pt idx="41145">
                  <c:v>0</c:v>
                </c:pt>
                <c:pt idx="41146">
                  <c:v>0</c:v>
                </c:pt>
                <c:pt idx="41147">
                  <c:v>0</c:v>
                </c:pt>
                <c:pt idx="41148">
                  <c:v>0</c:v>
                </c:pt>
                <c:pt idx="41149">
                  <c:v>0</c:v>
                </c:pt>
                <c:pt idx="41150">
                  <c:v>0</c:v>
                </c:pt>
                <c:pt idx="41151">
                  <c:v>0</c:v>
                </c:pt>
                <c:pt idx="41152">
                  <c:v>0</c:v>
                </c:pt>
                <c:pt idx="41153">
                  <c:v>0</c:v>
                </c:pt>
                <c:pt idx="41154">
                  <c:v>0</c:v>
                </c:pt>
                <c:pt idx="41155">
                  <c:v>0</c:v>
                </c:pt>
                <c:pt idx="41156">
                  <c:v>0</c:v>
                </c:pt>
                <c:pt idx="41157">
                  <c:v>0</c:v>
                </c:pt>
                <c:pt idx="41158">
                  <c:v>0</c:v>
                </c:pt>
                <c:pt idx="41159">
                  <c:v>0</c:v>
                </c:pt>
                <c:pt idx="41160">
                  <c:v>0</c:v>
                </c:pt>
                <c:pt idx="41161">
                  <c:v>0</c:v>
                </c:pt>
                <c:pt idx="41162">
                  <c:v>0</c:v>
                </c:pt>
                <c:pt idx="41163">
                  <c:v>0</c:v>
                </c:pt>
                <c:pt idx="41164">
                  <c:v>0</c:v>
                </c:pt>
                <c:pt idx="41165">
                  <c:v>0</c:v>
                </c:pt>
                <c:pt idx="41166">
                  <c:v>0</c:v>
                </c:pt>
                <c:pt idx="41167">
                  <c:v>0</c:v>
                </c:pt>
                <c:pt idx="41168">
                  <c:v>0</c:v>
                </c:pt>
                <c:pt idx="41169">
                  <c:v>0</c:v>
                </c:pt>
                <c:pt idx="41170">
                  <c:v>0</c:v>
                </c:pt>
                <c:pt idx="41171">
                  <c:v>0</c:v>
                </c:pt>
                <c:pt idx="41172">
                  <c:v>0</c:v>
                </c:pt>
                <c:pt idx="41173">
                  <c:v>0</c:v>
                </c:pt>
                <c:pt idx="41174">
                  <c:v>0</c:v>
                </c:pt>
                <c:pt idx="41175">
                  <c:v>0</c:v>
                </c:pt>
                <c:pt idx="41176">
                  <c:v>0</c:v>
                </c:pt>
                <c:pt idx="41177">
                  <c:v>0</c:v>
                </c:pt>
                <c:pt idx="41178">
                  <c:v>0</c:v>
                </c:pt>
                <c:pt idx="41179">
                  <c:v>0</c:v>
                </c:pt>
                <c:pt idx="41180">
                  <c:v>0</c:v>
                </c:pt>
                <c:pt idx="41181">
                  <c:v>0</c:v>
                </c:pt>
                <c:pt idx="41182">
                  <c:v>0</c:v>
                </c:pt>
                <c:pt idx="41183">
                  <c:v>0</c:v>
                </c:pt>
                <c:pt idx="41184">
                  <c:v>0</c:v>
                </c:pt>
                <c:pt idx="41185">
                  <c:v>0</c:v>
                </c:pt>
                <c:pt idx="41186">
                  <c:v>0</c:v>
                </c:pt>
                <c:pt idx="41187">
                  <c:v>0</c:v>
                </c:pt>
                <c:pt idx="41188">
                  <c:v>0</c:v>
                </c:pt>
                <c:pt idx="41189">
                  <c:v>0</c:v>
                </c:pt>
                <c:pt idx="41190">
                  <c:v>0</c:v>
                </c:pt>
                <c:pt idx="41191">
                  <c:v>0</c:v>
                </c:pt>
                <c:pt idx="41192">
                  <c:v>0</c:v>
                </c:pt>
                <c:pt idx="41193">
                  <c:v>0</c:v>
                </c:pt>
                <c:pt idx="41194">
                  <c:v>0</c:v>
                </c:pt>
                <c:pt idx="41195">
                  <c:v>0</c:v>
                </c:pt>
                <c:pt idx="41196">
                  <c:v>0</c:v>
                </c:pt>
                <c:pt idx="41197">
                  <c:v>0</c:v>
                </c:pt>
                <c:pt idx="41198">
                  <c:v>0</c:v>
                </c:pt>
                <c:pt idx="41199">
                  <c:v>0</c:v>
                </c:pt>
                <c:pt idx="41200">
                  <c:v>0</c:v>
                </c:pt>
                <c:pt idx="41201">
                  <c:v>0</c:v>
                </c:pt>
                <c:pt idx="41202">
                  <c:v>0</c:v>
                </c:pt>
                <c:pt idx="41203">
                  <c:v>0</c:v>
                </c:pt>
                <c:pt idx="41204">
                  <c:v>0</c:v>
                </c:pt>
                <c:pt idx="41205">
                  <c:v>0</c:v>
                </c:pt>
                <c:pt idx="41206">
                  <c:v>0</c:v>
                </c:pt>
                <c:pt idx="41207">
                  <c:v>0</c:v>
                </c:pt>
                <c:pt idx="41208">
                  <c:v>0</c:v>
                </c:pt>
                <c:pt idx="41209">
                  <c:v>0</c:v>
                </c:pt>
                <c:pt idx="41210">
                  <c:v>0</c:v>
                </c:pt>
                <c:pt idx="41211">
                  <c:v>0</c:v>
                </c:pt>
                <c:pt idx="41212">
                  <c:v>0</c:v>
                </c:pt>
                <c:pt idx="41213">
                  <c:v>0</c:v>
                </c:pt>
                <c:pt idx="41214">
                  <c:v>0</c:v>
                </c:pt>
                <c:pt idx="41215">
                  <c:v>0</c:v>
                </c:pt>
                <c:pt idx="41216">
                  <c:v>0</c:v>
                </c:pt>
                <c:pt idx="41217">
                  <c:v>0</c:v>
                </c:pt>
                <c:pt idx="41218">
                  <c:v>0</c:v>
                </c:pt>
                <c:pt idx="41219">
                  <c:v>0</c:v>
                </c:pt>
                <c:pt idx="41220">
                  <c:v>0</c:v>
                </c:pt>
                <c:pt idx="41221">
                  <c:v>0</c:v>
                </c:pt>
                <c:pt idx="41222">
                  <c:v>0</c:v>
                </c:pt>
                <c:pt idx="41223">
                  <c:v>0</c:v>
                </c:pt>
                <c:pt idx="41224">
                  <c:v>0</c:v>
                </c:pt>
                <c:pt idx="41225">
                  <c:v>0</c:v>
                </c:pt>
                <c:pt idx="41226">
                  <c:v>0</c:v>
                </c:pt>
                <c:pt idx="41227">
                  <c:v>0</c:v>
                </c:pt>
                <c:pt idx="41228">
                  <c:v>0</c:v>
                </c:pt>
                <c:pt idx="41229">
                  <c:v>0</c:v>
                </c:pt>
                <c:pt idx="41230">
                  <c:v>0</c:v>
                </c:pt>
                <c:pt idx="41231">
                  <c:v>0</c:v>
                </c:pt>
                <c:pt idx="41232">
                  <c:v>0</c:v>
                </c:pt>
                <c:pt idx="41233">
                  <c:v>0</c:v>
                </c:pt>
                <c:pt idx="41234">
                  <c:v>0</c:v>
                </c:pt>
                <c:pt idx="41235">
                  <c:v>0</c:v>
                </c:pt>
                <c:pt idx="41236">
                  <c:v>0</c:v>
                </c:pt>
                <c:pt idx="41237">
                  <c:v>0</c:v>
                </c:pt>
                <c:pt idx="41238">
                  <c:v>0</c:v>
                </c:pt>
                <c:pt idx="41239">
                  <c:v>0</c:v>
                </c:pt>
                <c:pt idx="41240">
                  <c:v>0</c:v>
                </c:pt>
                <c:pt idx="41241">
                  <c:v>0</c:v>
                </c:pt>
                <c:pt idx="41242">
                  <c:v>0</c:v>
                </c:pt>
                <c:pt idx="41243">
                  <c:v>0</c:v>
                </c:pt>
                <c:pt idx="41244">
                  <c:v>0</c:v>
                </c:pt>
                <c:pt idx="41245">
                  <c:v>0</c:v>
                </c:pt>
                <c:pt idx="41246">
                  <c:v>0</c:v>
                </c:pt>
                <c:pt idx="41247">
                  <c:v>0</c:v>
                </c:pt>
                <c:pt idx="41248">
                  <c:v>0</c:v>
                </c:pt>
                <c:pt idx="41249">
                  <c:v>0</c:v>
                </c:pt>
                <c:pt idx="41250">
                  <c:v>0</c:v>
                </c:pt>
                <c:pt idx="41251">
                  <c:v>0</c:v>
                </c:pt>
                <c:pt idx="41252">
                  <c:v>0</c:v>
                </c:pt>
                <c:pt idx="41253">
                  <c:v>0</c:v>
                </c:pt>
                <c:pt idx="41254">
                  <c:v>0</c:v>
                </c:pt>
                <c:pt idx="41255">
                  <c:v>0</c:v>
                </c:pt>
                <c:pt idx="41256">
                  <c:v>0</c:v>
                </c:pt>
                <c:pt idx="41257">
                  <c:v>0</c:v>
                </c:pt>
                <c:pt idx="41258">
                  <c:v>0</c:v>
                </c:pt>
                <c:pt idx="41259">
                  <c:v>0</c:v>
                </c:pt>
                <c:pt idx="41260">
                  <c:v>0</c:v>
                </c:pt>
                <c:pt idx="41261">
                  <c:v>0</c:v>
                </c:pt>
                <c:pt idx="41262">
                  <c:v>0</c:v>
                </c:pt>
                <c:pt idx="41263">
                  <c:v>0</c:v>
                </c:pt>
                <c:pt idx="41264">
                  <c:v>0</c:v>
                </c:pt>
                <c:pt idx="41265">
                  <c:v>0</c:v>
                </c:pt>
                <c:pt idx="41266">
                  <c:v>0</c:v>
                </c:pt>
                <c:pt idx="41267">
                  <c:v>0</c:v>
                </c:pt>
                <c:pt idx="41268">
                  <c:v>0</c:v>
                </c:pt>
                <c:pt idx="41269">
                  <c:v>0</c:v>
                </c:pt>
                <c:pt idx="41270">
                  <c:v>0</c:v>
                </c:pt>
                <c:pt idx="41271">
                  <c:v>0</c:v>
                </c:pt>
                <c:pt idx="41272">
                  <c:v>0</c:v>
                </c:pt>
                <c:pt idx="41273">
                  <c:v>0</c:v>
                </c:pt>
                <c:pt idx="41274">
                  <c:v>0</c:v>
                </c:pt>
                <c:pt idx="41275">
                  <c:v>0</c:v>
                </c:pt>
                <c:pt idx="41276">
                  <c:v>0</c:v>
                </c:pt>
                <c:pt idx="41277">
                  <c:v>0</c:v>
                </c:pt>
                <c:pt idx="41278">
                  <c:v>0</c:v>
                </c:pt>
                <c:pt idx="41279">
                  <c:v>0</c:v>
                </c:pt>
                <c:pt idx="41280">
                  <c:v>0</c:v>
                </c:pt>
                <c:pt idx="41281">
                  <c:v>0</c:v>
                </c:pt>
                <c:pt idx="41282">
                  <c:v>0</c:v>
                </c:pt>
                <c:pt idx="41283">
                  <c:v>0</c:v>
                </c:pt>
                <c:pt idx="41284">
                  <c:v>0</c:v>
                </c:pt>
                <c:pt idx="41285">
                  <c:v>0</c:v>
                </c:pt>
                <c:pt idx="41286">
                  <c:v>0</c:v>
                </c:pt>
                <c:pt idx="41287">
                  <c:v>0</c:v>
                </c:pt>
                <c:pt idx="41288">
                  <c:v>0</c:v>
                </c:pt>
                <c:pt idx="41289">
                  <c:v>0</c:v>
                </c:pt>
                <c:pt idx="41290">
                  <c:v>0</c:v>
                </c:pt>
                <c:pt idx="41291">
                  <c:v>0</c:v>
                </c:pt>
                <c:pt idx="41292">
                  <c:v>0</c:v>
                </c:pt>
                <c:pt idx="41293">
                  <c:v>0</c:v>
                </c:pt>
                <c:pt idx="41294">
                  <c:v>0</c:v>
                </c:pt>
                <c:pt idx="41295">
                  <c:v>0</c:v>
                </c:pt>
                <c:pt idx="41296">
                  <c:v>0</c:v>
                </c:pt>
                <c:pt idx="41297">
                  <c:v>0</c:v>
                </c:pt>
                <c:pt idx="41298">
                  <c:v>0</c:v>
                </c:pt>
                <c:pt idx="41299">
                  <c:v>0</c:v>
                </c:pt>
                <c:pt idx="41300">
                  <c:v>0</c:v>
                </c:pt>
                <c:pt idx="41301">
                  <c:v>0</c:v>
                </c:pt>
                <c:pt idx="41302">
                  <c:v>0</c:v>
                </c:pt>
                <c:pt idx="41303">
                  <c:v>0</c:v>
                </c:pt>
                <c:pt idx="41304">
                  <c:v>0</c:v>
                </c:pt>
                <c:pt idx="41305">
                  <c:v>0</c:v>
                </c:pt>
                <c:pt idx="41306">
                  <c:v>0</c:v>
                </c:pt>
                <c:pt idx="41307">
                  <c:v>0</c:v>
                </c:pt>
                <c:pt idx="41308">
                  <c:v>0</c:v>
                </c:pt>
                <c:pt idx="41309">
                  <c:v>0</c:v>
                </c:pt>
                <c:pt idx="41310">
                  <c:v>0</c:v>
                </c:pt>
                <c:pt idx="41311">
                  <c:v>0</c:v>
                </c:pt>
                <c:pt idx="41312">
                  <c:v>0</c:v>
                </c:pt>
                <c:pt idx="41313">
                  <c:v>0</c:v>
                </c:pt>
                <c:pt idx="41314">
                  <c:v>0</c:v>
                </c:pt>
                <c:pt idx="41315">
                  <c:v>0</c:v>
                </c:pt>
                <c:pt idx="41316">
                  <c:v>0</c:v>
                </c:pt>
                <c:pt idx="41317">
                  <c:v>0</c:v>
                </c:pt>
                <c:pt idx="41318">
                  <c:v>0</c:v>
                </c:pt>
                <c:pt idx="41319">
                  <c:v>0</c:v>
                </c:pt>
                <c:pt idx="41320">
                  <c:v>0</c:v>
                </c:pt>
                <c:pt idx="41321">
                  <c:v>0</c:v>
                </c:pt>
                <c:pt idx="41322">
                  <c:v>0</c:v>
                </c:pt>
                <c:pt idx="41323">
                  <c:v>0</c:v>
                </c:pt>
                <c:pt idx="41324">
                  <c:v>0</c:v>
                </c:pt>
                <c:pt idx="41325">
                  <c:v>0</c:v>
                </c:pt>
                <c:pt idx="41326">
                  <c:v>0</c:v>
                </c:pt>
                <c:pt idx="41327">
                  <c:v>0</c:v>
                </c:pt>
                <c:pt idx="41328">
                  <c:v>0</c:v>
                </c:pt>
                <c:pt idx="41329">
                  <c:v>0</c:v>
                </c:pt>
                <c:pt idx="41330">
                  <c:v>0</c:v>
                </c:pt>
                <c:pt idx="41331">
                  <c:v>0</c:v>
                </c:pt>
                <c:pt idx="41332">
                  <c:v>0</c:v>
                </c:pt>
                <c:pt idx="41333">
                  <c:v>0</c:v>
                </c:pt>
                <c:pt idx="41334">
                  <c:v>0</c:v>
                </c:pt>
                <c:pt idx="41335">
                  <c:v>0</c:v>
                </c:pt>
                <c:pt idx="41336">
                  <c:v>0</c:v>
                </c:pt>
                <c:pt idx="41337">
                  <c:v>0</c:v>
                </c:pt>
                <c:pt idx="41338">
                  <c:v>0</c:v>
                </c:pt>
                <c:pt idx="41339">
                  <c:v>0</c:v>
                </c:pt>
                <c:pt idx="41340">
                  <c:v>0</c:v>
                </c:pt>
                <c:pt idx="41341">
                  <c:v>0</c:v>
                </c:pt>
                <c:pt idx="41342">
                  <c:v>0</c:v>
                </c:pt>
                <c:pt idx="41343">
                  <c:v>0</c:v>
                </c:pt>
                <c:pt idx="41344">
                  <c:v>0</c:v>
                </c:pt>
                <c:pt idx="41345">
                  <c:v>0</c:v>
                </c:pt>
                <c:pt idx="41346">
                  <c:v>0</c:v>
                </c:pt>
                <c:pt idx="41347">
                  <c:v>0</c:v>
                </c:pt>
                <c:pt idx="41348">
                  <c:v>0</c:v>
                </c:pt>
                <c:pt idx="41349">
                  <c:v>0</c:v>
                </c:pt>
                <c:pt idx="41350">
                  <c:v>0</c:v>
                </c:pt>
                <c:pt idx="41351">
                  <c:v>0</c:v>
                </c:pt>
                <c:pt idx="41352">
                  <c:v>0</c:v>
                </c:pt>
                <c:pt idx="41353">
                  <c:v>0</c:v>
                </c:pt>
                <c:pt idx="41354">
                  <c:v>0</c:v>
                </c:pt>
                <c:pt idx="41355">
                  <c:v>0</c:v>
                </c:pt>
                <c:pt idx="41356">
                  <c:v>0</c:v>
                </c:pt>
                <c:pt idx="41357">
                  <c:v>0</c:v>
                </c:pt>
                <c:pt idx="41358">
                  <c:v>0</c:v>
                </c:pt>
                <c:pt idx="41359">
                  <c:v>0</c:v>
                </c:pt>
                <c:pt idx="41360">
                  <c:v>0</c:v>
                </c:pt>
                <c:pt idx="41361">
                  <c:v>0</c:v>
                </c:pt>
                <c:pt idx="41362">
                  <c:v>0</c:v>
                </c:pt>
                <c:pt idx="41363">
                  <c:v>0</c:v>
                </c:pt>
                <c:pt idx="41364">
                  <c:v>0</c:v>
                </c:pt>
                <c:pt idx="41365">
                  <c:v>0</c:v>
                </c:pt>
                <c:pt idx="41366">
                  <c:v>0</c:v>
                </c:pt>
                <c:pt idx="41367">
                  <c:v>0</c:v>
                </c:pt>
                <c:pt idx="41368">
                  <c:v>0</c:v>
                </c:pt>
                <c:pt idx="41369">
                  <c:v>0</c:v>
                </c:pt>
                <c:pt idx="41370">
                  <c:v>0</c:v>
                </c:pt>
                <c:pt idx="41371">
                  <c:v>0</c:v>
                </c:pt>
                <c:pt idx="41372">
                  <c:v>0</c:v>
                </c:pt>
                <c:pt idx="41373">
                  <c:v>0</c:v>
                </c:pt>
                <c:pt idx="41374">
                  <c:v>0</c:v>
                </c:pt>
                <c:pt idx="41375">
                  <c:v>0</c:v>
                </c:pt>
                <c:pt idx="41376">
                  <c:v>0</c:v>
                </c:pt>
                <c:pt idx="41377">
                  <c:v>0</c:v>
                </c:pt>
                <c:pt idx="41378">
                  <c:v>0</c:v>
                </c:pt>
                <c:pt idx="41379">
                  <c:v>0</c:v>
                </c:pt>
                <c:pt idx="41380">
                  <c:v>0</c:v>
                </c:pt>
                <c:pt idx="41381">
                  <c:v>0</c:v>
                </c:pt>
                <c:pt idx="41382">
                  <c:v>0</c:v>
                </c:pt>
                <c:pt idx="41383">
                  <c:v>0</c:v>
                </c:pt>
                <c:pt idx="41384">
                  <c:v>0</c:v>
                </c:pt>
                <c:pt idx="41385">
                  <c:v>0</c:v>
                </c:pt>
                <c:pt idx="41386">
                  <c:v>0</c:v>
                </c:pt>
                <c:pt idx="41387">
                  <c:v>0</c:v>
                </c:pt>
                <c:pt idx="41388">
                  <c:v>0</c:v>
                </c:pt>
                <c:pt idx="41389">
                  <c:v>0</c:v>
                </c:pt>
                <c:pt idx="41390">
                  <c:v>0</c:v>
                </c:pt>
                <c:pt idx="41391">
                  <c:v>0</c:v>
                </c:pt>
                <c:pt idx="41392">
                  <c:v>0</c:v>
                </c:pt>
                <c:pt idx="41393">
                  <c:v>0</c:v>
                </c:pt>
                <c:pt idx="41394">
                  <c:v>0</c:v>
                </c:pt>
                <c:pt idx="41395">
                  <c:v>0</c:v>
                </c:pt>
                <c:pt idx="41396">
                  <c:v>0</c:v>
                </c:pt>
                <c:pt idx="41397">
                  <c:v>0</c:v>
                </c:pt>
                <c:pt idx="41398">
                  <c:v>0</c:v>
                </c:pt>
                <c:pt idx="41399">
                  <c:v>0</c:v>
                </c:pt>
                <c:pt idx="41400">
                  <c:v>0</c:v>
                </c:pt>
                <c:pt idx="41401">
                  <c:v>0</c:v>
                </c:pt>
                <c:pt idx="41402">
                  <c:v>0</c:v>
                </c:pt>
                <c:pt idx="41403">
                  <c:v>0</c:v>
                </c:pt>
                <c:pt idx="41404">
                  <c:v>0</c:v>
                </c:pt>
                <c:pt idx="41405">
                  <c:v>0</c:v>
                </c:pt>
                <c:pt idx="41406">
                  <c:v>0</c:v>
                </c:pt>
                <c:pt idx="41407">
                  <c:v>0</c:v>
                </c:pt>
                <c:pt idx="41408">
                  <c:v>0</c:v>
                </c:pt>
                <c:pt idx="41409">
                  <c:v>0</c:v>
                </c:pt>
                <c:pt idx="41410">
                  <c:v>0</c:v>
                </c:pt>
                <c:pt idx="41411">
                  <c:v>0</c:v>
                </c:pt>
                <c:pt idx="41412">
                  <c:v>0</c:v>
                </c:pt>
                <c:pt idx="41413">
                  <c:v>0</c:v>
                </c:pt>
                <c:pt idx="41414">
                  <c:v>0</c:v>
                </c:pt>
                <c:pt idx="41415">
                  <c:v>0</c:v>
                </c:pt>
                <c:pt idx="41416">
                  <c:v>0</c:v>
                </c:pt>
                <c:pt idx="41417">
                  <c:v>0</c:v>
                </c:pt>
                <c:pt idx="41418">
                  <c:v>0</c:v>
                </c:pt>
                <c:pt idx="41419">
                  <c:v>0</c:v>
                </c:pt>
                <c:pt idx="41420">
                  <c:v>0</c:v>
                </c:pt>
                <c:pt idx="41421">
                  <c:v>0</c:v>
                </c:pt>
                <c:pt idx="41422">
                  <c:v>0</c:v>
                </c:pt>
                <c:pt idx="41423">
                  <c:v>0</c:v>
                </c:pt>
                <c:pt idx="41424">
                  <c:v>0</c:v>
                </c:pt>
                <c:pt idx="41425">
                  <c:v>0</c:v>
                </c:pt>
                <c:pt idx="41426">
                  <c:v>0</c:v>
                </c:pt>
                <c:pt idx="41427">
                  <c:v>0</c:v>
                </c:pt>
                <c:pt idx="41428">
                  <c:v>0</c:v>
                </c:pt>
                <c:pt idx="41429">
                  <c:v>0</c:v>
                </c:pt>
                <c:pt idx="41430">
                  <c:v>0</c:v>
                </c:pt>
                <c:pt idx="41431">
                  <c:v>0</c:v>
                </c:pt>
                <c:pt idx="41432">
                  <c:v>0</c:v>
                </c:pt>
                <c:pt idx="41433">
                  <c:v>0</c:v>
                </c:pt>
                <c:pt idx="41434">
                  <c:v>0</c:v>
                </c:pt>
                <c:pt idx="41435">
                  <c:v>0</c:v>
                </c:pt>
                <c:pt idx="41436">
                  <c:v>0</c:v>
                </c:pt>
                <c:pt idx="41437">
                  <c:v>0</c:v>
                </c:pt>
                <c:pt idx="41438">
                  <c:v>0</c:v>
                </c:pt>
                <c:pt idx="41439">
                  <c:v>0</c:v>
                </c:pt>
                <c:pt idx="41440">
                  <c:v>0</c:v>
                </c:pt>
                <c:pt idx="41441">
                  <c:v>0</c:v>
                </c:pt>
                <c:pt idx="41442">
                  <c:v>0</c:v>
                </c:pt>
                <c:pt idx="41443">
                  <c:v>0</c:v>
                </c:pt>
                <c:pt idx="41444">
                  <c:v>0</c:v>
                </c:pt>
                <c:pt idx="41445">
                  <c:v>0</c:v>
                </c:pt>
                <c:pt idx="41446">
                  <c:v>0</c:v>
                </c:pt>
                <c:pt idx="41447">
                  <c:v>0</c:v>
                </c:pt>
                <c:pt idx="41448">
                  <c:v>0</c:v>
                </c:pt>
                <c:pt idx="41449">
                  <c:v>0</c:v>
                </c:pt>
                <c:pt idx="41450">
                  <c:v>0</c:v>
                </c:pt>
                <c:pt idx="41451">
                  <c:v>0</c:v>
                </c:pt>
                <c:pt idx="41452">
                  <c:v>0</c:v>
                </c:pt>
                <c:pt idx="41453">
                  <c:v>0</c:v>
                </c:pt>
                <c:pt idx="41454">
                  <c:v>0</c:v>
                </c:pt>
                <c:pt idx="41455">
                  <c:v>0</c:v>
                </c:pt>
                <c:pt idx="41456">
                  <c:v>0</c:v>
                </c:pt>
                <c:pt idx="41457">
                  <c:v>0</c:v>
                </c:pt>
                <c:pt idx="41458">
                  <c:v>0</c:v>
                </c:pt>
                <c:pt idx="41459">
                  <c:v>0</c:v>
                </c:pt>
                <c:pt idx="41460">
                  <c:v>0</c:v>
                </c:pt>
                <c:pt idx="41461">
                  <c:v>0</c:v>
                </c:pt>
                <c:pt idx="41462">
                  <c:v>0</c:v>
                </c:pt>
                <c:pt idx="41463">
                  <c:v>1539</c:v>
                </c:pt>
                <c:pt idx="41464">
                  <c:v>0</c:v>
                </c:pt>
                <c:pt idx="41465">
                  <c:v>0</c:v>
                </c:pt>
                <c:pt idx="41466">
                  <c:v>0</c:v>
                </c:pt>
                <c:pt idx="41467">
                  <c:v>0</c:v>
                </c:pt>
                <c:pt idx="41468">
                  <c:v>0</c:v>
                </c:pt>
                <c:pt idx="41469">
                  <c:v>0</c:v>
                </c:pt>
                <c:pt idx="41470">
                  <c:v>0</c:v>
                </c:pt>
                <c:pt idx="41471">
                  <c:v>0</c:v>
                </c:pt>
                <c:pt idx="41472">
                  <c:v>0</c:v>
                </c:pt>
                <c:pt idx="41473">
                  <c:v>0</c:v>
                </c:pt>
                <c:pt idx="41474">
                  <c:v>0</c:v>
                </c:pt>
                <c:pt idx="41475">
                  <c:v>0</c:v>
                </c:pt>
                <c:pt idx="41476">
                  <c:v>0</c:v>
                </c:pt>
                <c:pt idx="41477">
                  <c:v>0</c:v>
                </c:pt>
                <c:pt idx="41478">
                  <c:v>0</c:v>
                </c:pt>
                <c:pt idx="41479">
                  <c:v>0</c:v>
                </c:pt>
                <c:pt idx="41480">
                  <c:v>0</c:v>
                </c:pt>
                <c:pt idx="41481">
                  <c:v>0</c:v>
                </c:pt>
                <c:pt idx="41482">
                  <c:v>0</c:v>
                </c:pt>
                <c:pt idx="41483">
                  <c:v>0</c:v>
                </c:pt>
                <c:pt idx="41484">
                  <c:v>0</c:v>
                </c:pt>
                <c:pt idx="41485">
                  <c:v>0</c:v>
                </c:pt>
                <c:pt idx="41486">
                  <c:v>0</c:v>
                </c:pt>
                <c:pt idx="41487">
                  <c:v>0</c:v>
                </c:pt>
                <c:pt idx="41488">
                  <c:v>0</c:v>
                </c:pt>
                <c:pt idx="41489">
                  <c:v>0</c:v>
                </c:pt>
                <c:pt idx="41490">
                  <c:v>0</c:v>
                </c:pt>
                <c:pt idx="41491">
                  <c:v>0</c:v>
                </c:pt>
                <c:pt idx="41492">
                  <c:v>0</c:v>
                </c:pt>
                <c:pt idx="41493">
                  <c:v>0</c:v>
                </c:pt>
                <c:pt idx="41494">
                  <c:v>0</c:v>
                </c:pt>
                <c:pt idx="41495">
                  <c:v>0</c:v>
                </c:pt>
                <c:pt idx="41496">
                  <c:v>0</c:v>
                </c:pt>
                <c:pt idx="41497">
                  <c:v>0</c:v>
                </c:pt>
                <c:pt idx="41498">
                  <c:v>0</c:v>
                </c:pt>
                <c:pt idx="41499">
                  <c:v>0</c:v>
                </c:pt>
                <c:pt idx="41500">
                  <c:v>0</c:v>
                </c:pt>
                <c:pt idx="41501">
                  <c:v>0</c:v>
                </c:pt>
                <c:pt idx="41502">
                  <c:v>0</c:v>
                </c:pt>
                <c:pt idx="41503">
                  <c:v>0</c:v>
                </c:pt>
                <c:pt idx="41504">
                  <c:v>0</c:v>
                </c:pt>
                <c:pt idx="41505">
                  <c:v>0</c:v>
                </c:pt>
                <c:pt idx="41506">
                  <c:v>0</c:v>
                </c:pt>
                <c:pt idx="41507">
                  <c:v>0</c:v>
                </c:pt>
                <c:pt idx="41508">
                  <c:v>0</c:v>
                </c:pt>
                <c:pt idx="41509">
                  <c:v>0</c:v>
                </c:pt>
                <c:pt idx="41510">
                  <c:v>0</c:v>
                </c:pt>
                <c:pt idx="41511">
                  <c:v>0</c:v>
                </c:pt>
                <c:pt idx="41512">
                  <c:v>0</c:v>
                </c:pt>
                <c:pt idx="41513">
                  <c:v>0</c:v>
                </c:pt>
                <c:pt idx="41514">
                  <c:v>0</c:v>
                </c:pt>
                <c:pt idx="41515">
                  <c:v>0</c:v>
                </c:pt>
                <c:pt idx="41516">
                  <c:v>0</c:v>
                </c:pt>
                <c:pt idx="41517">
                  <c:v>0</c:v>
                </c:pt>
                <c:pt idx="41518">
                  <c:v>0</c:v>
                </c:pt>
                <c:pt idx="41519">
                  <c:v>0</c:v>
                </c:pt>
                <c:pt idx="41520">
                  <c:v>0</c:v>
                </c:pt>
                <c:pt idx="41521">
                  <c:v>0</c:v>
                </c:pt>
                <c:pt idx="41522">
                  <c:v>0</c:v>
                </c:pt>
                <c:pt idx="41523">
                  <c:v>0</c:v>
                </c:pt>
                <c:pt idx="41524">
                  <c:v>0</c:v>
                </c:pt>
                <c:pt idx="41525">
                  <c:v>0</c:v>
                </c:pt>
                <c:pt idx="41526">
                  <c:v>0</c:v>
                </c:pt>
                <c:pt idx="41527">
                  <c:v>0</c:v>
                </c:pt>
                <c:pt idx="41528">
                  <c:v>864.2</c:v>
                </c:pt>
                <c:pt idx="41529">
                  <c:v>0</c:v>
                </c:pt>
                <c:pt idx="41530">
                  <c:v>0</c:v>
                </c:pt>
                <c:pt idx="41531">
                  <c:v>0</c:v>
                </c:pt>
                <c:pt idx="41532">
                  <c:v>0</c:v>
                </c:pt>
                <c:pt idx="41533">
                  <c:v>0</c:v>
                </c:pt>
                <c:pt idx="41534">
                  <c:v>0</c:v>
                </c:pt>
                <c:pt idx="41535">
                  <c:v>0</c:v>
                </c:pt>
                <c:pt idx="41536">
                  <c:v>0</c:v>
                </c:pt>
                <c:pt idx="41537">
                  <c:v>0</c:v>
                </c:pt>
                <c:pt idx="41538">
                  <c:v>0</c:v>
                </c:pt>
                <c:pt idx="41539">
                  <c:v>0</c:v>
                </c:pt>
                <c:pt idx="41540">
                  <c:v>0</c:v>
                </c:pt>
                <c:pt idx="41541">
                  <c:v>0</c:v>
                </c:pt>
                <c:pt idx="41542">
                  <c:v>0</c:v>
                </c:pt>
                <c:pt idx="41543">
                  <c:v>0</c:v>
                </c:pt>
                <c:pt idx="41544">
                  <c:v>0</c:v>
                </c:pt>
                <c:pt idx="41545">
                  <c:v>0</c:v>
                </c:pt>
                <c:pt idx="41546">
                  <c:v>0</c:v>
                </c:pt>
                <c:pt idx="41547">
                  <c:v>0</c:v>
                </c:pt>
                <c:pt idx="41548">
                  <c:v>0</c:v>
                </c:pt>
                <c:pt idx="41549">
                  <c:v>0</c:v>
                </c:pt>
                <c:pt idx="41550">
                  <c:v>0</c:v>
                </c:pt>
                <c:pt idx="41551">
                  <c:v>0</c:v>
                </c:pt>
                <c:pt idx="41552">
                  <c:v>0</c:v>
                </c:pt>
                <c:pt idx="41553">
                  <c:v>0</c:v>
                </c:pt>
                <c:pt idx="41554">
                  <c:v>0</c:v>
                </c:pt>
                <c:pt idx="41555">
                  <c:v>0</c:v>
                </c:pt>
                <c:pt idx="41556">
                  <c:v>0</c:v>
                </c:pt>
                <c:pt idx="41557">
                  <c:v>0</c:v>
                </c:pt>
                <c:pt idx="41558">
                  <c:v>0</c:v>
                </c:pt>
                <c:pt idx="41559">
                  <c:v>0</c:v>
                </c:pt>
                <c:pt idx="41560">
                  <c:v>0</c:v>
                </c:pt>
                <c:pt idx="41561">
                  <c:v>0</c:v>
                </c:pt>
                <c:pt idx="41562">
                  <c:v>0</c:v>
                </c:pt>
                <c:pt idx="41563">
                  <c:v>0</c:v>
                </c:pt>
                <c:pt idx="41564">
                  <c:v>0</c:v>
                </c:pt>
                <c:pt idx="41565">
                  <c:v>0</c:v>
                </c:pt>
                <c:pt idx="41566">
                  <c:v>0</c:v>
                </c:pt>
                <c:pt idx="41567">
                  <c:v>0</c:v>
                </c:pt>
                <c:pt idx="41568">
                  <c:v>0</c:v>
                </c:pt>
                <c:pt idx="41569">
                  <c:v>0</c:v>
                </c:pt>
                <c:pt idx="41570">
                  <c:v>0</c:v>
                </c:pt>
                <c:pt idx="41571">
                  <c:v>0</c:v>
                </c:pt>
                <c:pt idx="41572">
                  <c:v>0</c:v>
                </c:pt>
                <c:pt idx="41573">
                  <c:v>0</c:v>
                </c:pt>
                <c:pt idx="41574">
                  <c:v>0</c:v>
                </c:pt>
                <c:pt idx="41575">
                  <c:v>0</c:v>
                </c:pt>
                <c:pt idx="41576">
                  <c:v>0</c:v>
                </c:pt>
                <c:pt idx="41577">
                  <c:v>0</c:v>
                </c:pt>
                <c:pt idx="41578">
                  <c:v>0</c:v>
                </c:pt>
                <c:pt idx="41579">
                  <c:v>0</c:v>
                </c:pt>
                <c:pt idx="41580">
                  <c:v>0</c:v>
                </c:pt>
                <c:pt idx="41581">
                  <c:v>0</c:v>
                </c:pt>
                <c:pt idx="41582">
                  <c:v>0</c:v>
                </c:pt>
                <c:pt idx="41583">
                  <c:v>0</c:v>
                </c:pt>
                <c:pt idx="41584">
                  <c:v>0</c:v>
                </c:pt>
                <c:pt idx="41585">
                  <c:v>0</c:v>
                </c:pt>
                <c:pt idx="41586">
                  <c:v>0</c:v>
                </c:pt>
                <c:pt idx="41587">
                  <c:v>0</c:v>
                </c:pt>
                <c:pt idx="41588">
                  <c:v>0</c:v>
                </c:pt>
                <c:pt idx="41589">
                  <c:v>0</c:v>
                </c:pt>
                <c:pt idx="41590">
                  <c:v>0</c:v>
                </c:pt>
                <c:pt idx="41591">
                  <c:v>0</c:v>
                </c:pt>
                <c:pt idx="41592">
                  <c:v>0</c:v>
                </c:pt>
                <c:pt idx="41593">
                  <c:v>0</c:v>
                </c:pt>
                <c:pt idx="41594">
                  <c:v>0</c:v>
                </c:pt>
                <c:pt idx="41595">
                  <c:v>0</c:v>
                </c:pt>
                <c:pt idx="41596">
                  <c:v>0</c:v>
                </c:pt>
                <c:pt idx="41597">
                  <c:v>0</c:v>
                </c:pt>
                <c:pt idx="41598">
                  <c:v>0</c:v>
                </c:pt>
                <c:pt idx="41599">
                  <c:v>0</c:v>
                </c:pt>
                <c:pt idx="41600">
                  <c:v>0</c:v>
                </c:pt>
                <c:pt idx="41601">
                  <c:v>0</c:v>
                </c:pt>
                <c:pt idx="41602">
                  <c:v>0</c:v>
                </c:pt>
                <c:pt idx="41603">
                  <c:v>0</c:v>
                </c:pt>
                <c:pt idx="41604">
                  <c:v>0</c:v>
                </c:pt>
                <c:pt idx="41605">
                  <c:v>0</c:v>
                </c:pt>
                <c:pt idx="41606">
                  <c:v>0</c:v>
                </c:pt>
                <c:pt idx="41607">
                  <c:v>0</c:v>
                </c:pt>
                <c:pt idx="41608">
                  <c:v>0</c:v>
                </c:pt>
                <c:pt idx="41609">
                  <c:v>0</c:v>
                </c:pt>
                <c:pt idx="41610">
                  <c:v>0</c:v>
                </c:pt>
                <c:pt idx="41611">
                  <c:v>0</c:v>
                </c:pt>
                <c:pt idx="41612">
                  <c:v>0</c:v>
                </c:pt>
                <c:pt idx="41613">
                  <c:v>0</c:v>
                </c:pt>
                <c:pt idx="41614">
                  <c:v>0</c:v>
                </c:pt>
                <c:pt idx="41615">
                  <c:v>0</c:v>
                </c:pt>
                <c:pt idx="41616">
                  <c:v>0</c:v>
                </c:pt>
                <c:pt idx="41617">
                  <c:v>0</c:v>
                </c:pt>
                <c:pt idx="41618">
                  <c:v>0</c:v>
                </c:pt>
                <c:pt idx="41619">
                  <c:v>0</c:v>
                </c:pt>
                <c:pt idx="41620">
                  <c:v>0</c:v>
                </c:pt>
                <c:pt idx="41621">
                  <c:v>0</c:v>
                </c:pt>
                <c:pt idx="41622">
                  <c:v>0</c:v>
                </c:pt>
                <c:pt idx="41623">
                  <c:v>0</c:v>
                </c:pt>
                <c:pt idx="41624">
                  <c:v>0</c:v>
                </c:pt>
                <c:pt idx="41625">
                  <c:v>0</c:v>
                </c:pt>
                <c:pt idx="41626">
                  <c:v>0</c:v>
                </c:pt>
                <c:pt idx="41627">
                  <c:v>0</c:v>
                </c:pt>
                <c:pt idx="41628">
                  <c:v>0</c:v>
                </c:pt>
                <c:pt idx="41629">
                  <c:v>0</c:v>
                </c:pt>
                <c:pt idx="41630">
                  <c:v>0</c:v>
                </c:pt>
                <c:pt idx="41631">
                  <c:v>0</c:v>
                </c:pt>
                <c:pt idx="41632">
                  <c:v>0</c:v>
                </c:pt>
                <c:pt idx="41633">
                  <c:v>0</c:v>
                </c:pt>
                <c:pt idx="41634">
                  <c:v>0</c:v>
                </c:pt>
                <c:pt idx="41635">
                  <c:v>0</c:v>
                </c:pt>
                <c:pt idx="41636">
                  <c:v>0</c:v>
                </c:pt>
                <c:pt idx="41637">
                  <c:v>0</c:v>
                </c:pt>
              </c:numCache>
            </c:numRef>
          </c:yVal>
          <c:smooth val="0"/>
          <c:extLst xmlns:c16r2="http://schemas.microsoft.com/office/drawing/2015/06/chart">
            <c:ext xmlns:c16="http://schemas.microsoft.com/office/drawing/2014/chart" uri="{C3380CC4-5D6E-409C-BE32-E72D297353CC}">
              <c16:uniqueId val="{00000000-20D9-403B-B594-CAD398634261}"/>
            </c:ext>
          </c:extLst>
        </c:ser>
        <c:dLbls>
          <c:showLegendKey val="0"/>
          <c:showVal val="0"/>
          <c:showCatName val="0"/>
          <c:showSerName val="0"/>
          <c:showPercent val="0"/>
          <c:showBubbleSize val="0"/>
        </c:dLbls>
        <c:axId val="466580600"/>
        <c:axId val="472090808"/>
      </c:scatterChart>
      <c:valAx>
        <c:axId val="466580600"/>
        <c:scaling>
          <c:orientation val="minMax"/>
          <c:max val="1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Duration (days)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090808"/>
        <c:crossesAt val="0"/>
        <c:crossBetween val="midCat"/>
      </c:valAx>
      <c:valAx>
        <c:axId val="472090808"/>
        <c:scaling>
          <c:orientation val="minMax"/>
          <c:max val="1000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event flow at Wilby Wilby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580600"/>
        <c:crosses val="autoZero"/>
        <c:crossBetween val="midCat"/>
        <c:majorUnit val="20000"/>
        <c:minorUnit val="5000"/>
      </c:valAx>
      <c:spPr>
        <a:noFill/>
        <a:ln>
          <a:noFill/>
        </a:ln>
        <a:effectLst/>
      </c:spPr>
    </c:plotArea>
    <c:plotVisOnly val="1"/>
    <c:dispBlanksAs val="gap"/>
    <c:showDLblsOverMax val="0"/>
  </c:chart>
  <c:spPr>
    <a:solidFill>
      <a:schemeClr val="bg1"/>
    </a:solidFill>
    <a:ln w="6350"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0.4678</cdr:x>
      <cdr:y>0.27377</cdr:y>
    </cdr:from>
    <cdr:to>
      <cdr:x>0.69559</cdr:x>
      <cdr:y>0.50878</cdr:y>
    </cdr:to>
    <cdr:sp macro="" textlink="">
      <cdr:nvSpPr>
        <cdr:cNvPr id="2" name="Rectangle 1"/>
        <cdr:cNvSpPr/>
      </cdr:nvSpPr>
      <cdr:spPr>
        <a:xfrm xmlns:a="http://schemas.openxmlformats.org/drawingml/2006/main">
          <a:off x="2628900" y="861060"/>
          <a:ext cx="1280160" cy="73914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0.77017</cdr:x>
      <cdr:y>0.51363</cdr:y>
    </cdr:from>
    <cdr:to>
      <cdr:x>0.93831</cdr:x>
      <cdr:y>0.6808</cdr:y>
    </cdr:to>
    <cdr:sp macro="" textlink="">
      <cdr:nvSpPr>
        <cdr:cNvPr id="3" name="Text Box 2"/>
        <cdr:cNvSpPr txBox="1"/>
      </cdr:nvSpPr>
      <cdr:spPr>
        <a:xfrm xmlns:a="http://schemas.openxmlformats.org/drawingml/2006/main">
          <a:off x="4328160" y="1615440"/>
          <a:ext cx="944880" cy="525780"/>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pPr algn="l"/>
          <a:r>
            <a:rPr lang="en-AU" sz="900"/>
            <a:t>Case study 2  augmentation sought</a:t>
          </a:r>
        </a:p>
      </cdr:txBody>
    </cdr:sp>
  </cdr:relSizeAnchor>
  <cdr:relSizeAnchor xmlns:cdr="http://schemas.openxmlformats.org/drawingml/2006/chartDrawing">
    <cdr:from>
      <cdr:x>0.69559</cdr:x>
      <cdr:y>0.39128</cdr:y>
    </cdr:from>
    <cdr:to>
      <cdr:x>0.77017</cdr:x>
      <cdr:y>0.59721</cdr:y>
    </cdr:to>
    <cdr:cxnSp macro="">
      <cdr:nvCxnSpPr>
        <cdr:cNvPr id="5" name="Straight Arrow Connector 4"/>
        <cdr:cNvCxnSpPr>
          <a:stCxn xmlns:a="http://schemas.openxmlformats.org/drawingml/2006/main" id="3" idx="1"/>
          <a:endCxn xmlns:a="http://schemas.openxmlformats.org/drawingml/2006/main" id="2" idx="3"/>
        </cdr:cNvCxnSpPr>
      </cdr:nvCxnSpPr>
      <cdr:spPr>
        <a:xfrm xmlns:a="http://schemas.openxmlformats.org/drawingml/2006/main" flipH="1" flipV="1">
          <a:off x="3909060" y="1230630"/>
          <a:ext cx="419100" cy="64770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0.31684</cdr:x>
      <cdr:y>0.5104</cdr:y>
    </cdr:from>
    <cdr:to>
      <cdr:x>0.61017</cdr:x>
      <cdr:y>0.70745</cdr:y>
    </cdr:to>
    <cdr:sp macro="" textlink="">
      <cdr:nvSpPr>
        <cdr:cNvPr id="6" name="Rectangle 5"/>
        <cdr:cNvSpPr/>
      </cdr:nvSpPr>
      <cdr:spPr>
        <a:xfrm xmlns:a="http://schemas.openxmlformats.org/drawingml/2006/main">
          <a:off x="1780540" y="1605280"/>
          <a:ext cx="1648460" cy="619760"/>
        </a:xfrm>
        <a:prstGeom xmlns:a="http://schemas.openxmlformats.org/drawingml/2006/main" prst="rect">
          <a:avLst/>
        </a:prstGeom>
        <a:noFill xmlns:a="http://schemas.openxmlformats.org/drawingml/2006/main"/>
        <a:ln xmlns:a="http://schemas.openxmlformats.org/drawingml/2006/main">
          <a:solidFill>
            <a:srgbClr val="7030A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0.25627</cdr:x>
      <cdr:y>0.13244</cdr:y>
    </cdr:from>
    <cdr:to>
      <cdr:x>0.4122</cdr:x>
      <cdr:y>0.30042</cdr:y>
    </cdr:to>
    <cdr:sp macro="" textlink="">
      <cdr:nvSpPr>
        <cdr:cNvPr id="7" name="Text Box 1"/>
        <cdr:cNvSpPr txBox="1"/>
      </cdr:nvSpPr>
      <cdr:spPr>
        <a:xfrm xmlns:a="http://schemas.openxmlformats.org/drawingml/2006/main">
          <a:off x="1440173" y="416544"/>
          <a:ext cx="876307" cy="528323"/>
        </a:xfrm>
        <a:prstGeom xmlns:a="http://schemas.openxmlformats.org/drawingml/2006/main" prst="rect">
          <a:avLst/>
        </a:prstGeom>
        <a:ln xmlns:a="http://schemas.openxmlformats.org/drawingml/2006/main">
          <a:solidFill>
            <a:schemeClr val="tx1"/>
          </a:solidFill>
        </a:ln>
      </cdr:spPr>
      <cdr:txBody>
        <a:bodyPr xmlns:a="http://schemas.openxmlformats.org/drawingml/2006/main" wrap="square" rtlCol="0"/>
        <a:lstStyle xmlns:a="http://schemas.openxmlformats.org/drawingml/2006/main"/>
        <a:p xmlns:a="http://schemas.openxmlformats.org/drawingml/2006/main">
          <a:r>
            <a:rPr lang="en-AU" sz="900"/>
            <a:t>Case study 1  augmentation sought</a:t>
          </a:r>
        </a:p>
        <a:p xmlns:a="http://schemas.openxmlformats.org/drawingml/2006/main">
          <a:endParaRPr lang="en-AU"/>
        </a:p>
      </cdr:txBody>
    </cdr:sp>
  </cdr:relSizeAnchor>
  <cdr:relSizeAnchor xmlns:cdr="http://schemas.openxmlformats.org/drawingml/2006/chartDrawing">
    <cdr:from>
      <cdr:x>0.33424</cdr:x>
      <cdr:y>0.30042</cdr:y>
    </cdr:from>
    <cdr:to>
      <cdr:x>0.39458</cdr:x>
      <cdr:y>0.50878</cdr:y>
    </cdr:to>
    <cdr:cxnSp macro="">
      <cdr:nvCxnSpPr>
        <cdr:cNvPr id="8" name="Straight Arrow Connector 7"/>
        <cdr:cNvCxnSpPr>
          <a:stCxn xmlns:a="http://schemas.openxmlformats.org/drawingml/2006/main" id="7" idx="2"/>
        </cdr:cNvCxnSpPr>
      </cdr:nvCxnSpPr>
      <cdr:spPr>
        <a:xfrm xmlns:a="http://schemas.openxmlformats.org/drawingml/2006/main">
          <a:off x="1878327" y="944867"/>
          <a:ext cx="339114" cy="655325"/>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0.14192</cdr:x>
      <cdr:y>0.53947</cdr:y>
    </cdr:from>
    <cdr:to>
      <cdr:x>0.28927</cdr:x>
      <cdr:y>0.68322</cdr:y>
    </cdr:to>
    <cdr:sp macro="" textlink="">
      <cdr:nvSpPr>
        <cdr:cNvPr id="14" name="Text Box 1"/>
        <cdr:cNvSpPr txBox="1"/>
      </cdr:nvSpPr>
      <cdr:spPr>
        <a:xfrm xmlns:a="http://schemas.openxmlformats.org/drawingml/2006/main">
          <a:off x="797555" y="1696720"/>
          <a:ext cx="828045" cy="452113"/>
        </a:xfrm>
        <a:prstGeom xmlns:a="http://schemas.openxmlformats.org/drawingml/2006/main" prst="rect">
          <a:avLst/>
        </a:prstGeom>
        <a:ln xmlns:a="http://schemas.openxmlformats.org/drawingml/2006/main">
          <a:solidFill>
            <a:schemeClr val="tx1"/>
          </a:solidFill>
        </a:ln>
      </cdr:spPr>
      <cdr:txBody>
        <a:bodyPr xmlns:a="http://schemas.openxmlformats.org/drawingml/2006/main" wrap="square" rtlCol="0"/>
        <a:lstStyle xmlns:a="http://schemas.openxmlformats.org/drawingml/2006/main"/>
        <a:p xmlns:a="http://schemas.openxmlformats.org/drawingml/2006/main">
          <a:pPr algn="l"/>
          <a:r>
            <a:rPr lang="en-AU" sz="900"/>
            <a:t>Case study 3 low flows</a:t>
          </a:r>
        </a:p>
        <a:p xmlns:a="http://schemas.openxmlformats.org/drawingml/2006/main">
          <a:pPr algn="ctr"/>
          <a:endParaRPr lang="en-AU"/>
        </a:p>
      </cdr:txBody>
    </cdr:sp>
  </cdr:relSizeAnchor>
  <cdr:relSizeAnchor xmlns:cdr="http://schemas.openxmlformats.org/drawingml/2006/chartDrawing">
    <cdr:from>
      <cdr:x>0.14508</cdr:x>
      <cdr:y>0.68322</cdr:y>
    </cdr:from>
    <cdr:to>
      <cdr:x>0.21559</cdr:x>
      <cdr:y>0.8189</cdr:y>
    </cdr:to>
    <cdr:cxnSp macro="">
      <cdr:nvCxnSpPr>
        <cdr:cNvPr id="15" name="Straight Arrow Connector 14"/>
        <cdr:cNvCxnSpPr>
          <a:stCxn xmlns:a="http://schemas.openxmlformats.org/drawingml/2006/main" id="14" idx="2"/>
        </cdr:cNvCxnSpPr>
      </cdr:nvCxnSpPr>
      <cdr:spPr>
        <a:xfrm xmlns:a="http://schemas.openxmlformats.org/drawingml/2006/main" flipH="1">
          <a:off x="815314" y="2148833"/>
          <a:ext cx="396264" cy="426734"/>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1279947.dotm</Template>
  <TotalTime>2</TotalTime>
  <Pages>99</Pages>
  <Words>41382</Words>
  <Characters>235884</Characters>
  <Application>Microsoft Office Word</Application>
  <DocSecurity>4</DocSecurity>
  <Lines>1965</Lines>
  <Paragraphs>553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comparative assessment of event-based mechanisms for providing water to the Narran Lakes</dc:title>
  <dc:subject/>
  <dc:creator>BDA Group and CSIRO</dc:creator>
  <cp:keywords/>
  <dc:description/>
  <cp:lastModifiedBy>Bec Durack</cp:lastModifiedBy>
  <cp:revision>2</cp:revision>
  <dcterms:created xsi:type="dcterms:W3CDTF">2019-01-03T00:56:00Z</dcterms:created>
  <dcterms:modified xsi:type="dcterms:W3CDTF">2019-01-03T00:56:00Z</dcterms:modified>
</cp:coreProperties>
</file>