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497" w:rsidRDefault="00F10F97" w:rsidP="003E1B17">
      <w:pPr>
        <w:jc w:val="center"/>
        <w:rPr>
          <w:sz w:val="56"/>
          <w:szCs w:val="56"/>
        </w:rPr>
      </w:pPr>
      <w:bookmarkStart w:id="0" w:name="_GoBack"/>
      <w:r w:rsidRPr="00764E28">
        <w:rPr>
          <w:sz w:val="56"/>
          <w:szCs w:val="56"/>
        </w:rPr>
        <w:t>Com</w:t>
      </w:r>
      <w:r w:rsidRPr="003E1B17">
        <w:rPr>
          <w:sz w:val="56"/>
          <w:szCs w:val="56"/>
        </w:rPr>
        <w:t xml:space="preserve">pliance </w:t>
      </w:r>
      <w:r w:rsidR="00E90497">
        <w:rPr>
          <w:sz w:val="56"/>
          <w:szCs w:val="56"/>
        </w:rPr>
        <w:t xml:space="preserve">and </w:t>
      </w:r>
    </w:p>
    <w:p w:rsidR="004A3290" w:rsidRPr="003E1B17" w:rsidRDefault="00E90497" w:rsidP="003E1B17">
      <w:pPr>
        <w:jc w:val="center"/>
        <w:rPr>
          <w:sz w:val="56"/>
          <w:szCs w:val="56"/>
        </w:rPr>
      </w:pPr>
      <w:proofErr w:type="gramStart"/>
      <w:r>
        <w:rPr>
          <w:sz w:val="56"/>
          <w:szCs w:val="56"/>
        </w:rPr>
        <w:t>record</w:t>
      </w:r>
      <w:proofErr w:type="gramEnd"/>
      <w:r>
        <w:rPr>
          <w:sz w:val="56"/>
          <w:szCs w:val="56"/>
        </w:rPr>
        <w:t xml:space="preserve"> keeping g</w:t>
      </w:r>
      <w:r w:rsidR="004A3290" w:rsidRPr="003E1B17">
        <w:rPr>
          <w:sz w:val="56"/>
          <w:szCs w:val="56"/>
        </w:rPr>
        <w:t>uide</w:t>
      </w:r>
    </w:p>
    <w:p w:rsidR="00B86AEC" w:rsidRPr="003E1B17" w:rsidRDefault="00E97275" w:rsidP="003E1B17">
      <w:pPr>
        <w:jc w:val="center"/>
        <w:rPr>
          <w:i/>
          <w:sz w:val="32"/>
          <w:szCs w:val="32"/>
        </w:rPr>
      </w:pPr>
      <w:proofErr w:type="gramStart"/>
      <w:r w:rsidRPr="003E1B17">
        <w:rPr>
          <w:i/>
          <w:sz w:val="32"/>
          <w:szCs w:val="32"/>
        </w:rPr>
        <w:t>for</w:t>
      </w:r>
      <w:proofErr w:type="gramEnd"/>
      <w:r w:rsidR="00B86AEC" w:rsidRPr="003E1B17">
        <w:rPr>
          <w:i/>
          <w:sz w:val="32"/>
          <w:szCs w:val="32"/>
        </w:rPr>
        <w:t xml:space="preserve"> ownership of exotic birds in Australia </w:t>
      </w:r>
    </w:p>
    <w:bookmarkEnd w:id="0"/>
    <w:p w:rsidR="004A3290" w:rsidRPr="003E1B17" w:rsidRDefault="004A3290"/>
    <w:p w:rsidR="00C25F63" w:rsidRPr="003E1B17" w:rsidRDefault="00C25F63">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E97275" w:rsidRPr="003E1B17" w:rsidRDefault="00E97275">
      <w:pPr>
        <w:jc w:val="center"/>
        <w:rPr>
          <w:sz w:val="32"/>
          <w:szCs w:val="32"/>
        </w:rPr>
      </w:pPr>
    </w:p>
    <w:p w:rsidR="00C25F63" w:rsidRPr="003E1B17" w:rsidRDefault="00C25F63">
      <w:pPr>
        <w:rPr>
          <w:sz w:val="32"/>
          <w:szCs w:val="32"/>
        </w:rPr>
      </w:pPr>
    </w:p>
    <w:p w:rsidR="00C25F63" w:rsidRPr="003E1B17" w:rsidRDefault="00C25F63">
      <w:pPr>
        <w:rPr>
          <w:sz w:val="32"/>
          <w:szCs w:val="32"/>
        </w:rPr>
      </w:pPr>
    </w:p>
    <w:p w:rsidR="00E97275" w:rsidRPr="003E1B17" w:rsidRDefault="00E97275">
      <w:pPr>
        <w:rPr>
          <w:sz w:val="32"/>
          <w:szCs w:val="32"/>
        </w:rPr>
      </w:pPr>
    </w:p>
    <w:p w:rsidR="00B86AEC" w:rsidRPr="003E1B17" w:rsidRDefault="004A3290">
      <w:pPr>
        <w:rPr>
          <w:b/>
          <w:sz w:val="32"/>
          <w:szCs w:val="32"/>
        </w:rPr>
      </w:pPr>
      <w:r w:rsidRPr="003E1B17">
        <w:rPr>
          <w:b/>
          <w:sz w:val="32"/>
          <w:szCs w:val="32"/>
        </w:rPr>
        <w:t>Contents</w:t>
      </w:r>
    </w:p>
    <w:p w:rsidR="00DE424E" w:rsidRPr="003E1B17" w:rsidRDefault="00DE424E">
      <w:r w:rsidRPr="003E1B17">
        <w:t>Introduction</w:t>
      </w:r>
    </w:p>
    <w:p w:rsidR="004A3290" w:rsidRPr="003E1B17" w:rsidRDefault="004A3290" w:rsidP="00800E7C">
      <w:pPr>
        <w:pStyle w:val="ListParagraph"/>
        <w:numPr>
          <w:ilvl w:val="0"/>
          <w:numId w:val="49"/>
        </w:numPr>
      </w:pPr>
      <w:r w:rsidRPr="003E1B17">
        <w:t xml:space="preserve">The illegal bird trade </w:t>
      </w:r>
    </w:p>
    <w:p w:rsidR="00981279" w:rsidRPr="00800E7C" w:rsidRDefault="00B5687F" w:rsidP="00800E7C">
      <w:r w:rsidRPr="00800E7C">
        <w:t>The Exotic Bird Record-Keeping Scheme (EBRS)</w:t>
      </w:r>
    </w:p>
    <w:p w:rsidR="00981279" w:rsidRPr="003E1B17" w:rsidRDefault="00981279">
      <w:pPr>
        <w:pStyle w:val="ListParagraph"/>
        <w:numPr>
          <w:ilvl w:val="0"/>
          <w:numId w:val="49"/>
        </w:numPr>
      </w:pPr>
      <w:r w:rsidRPr="00800E7C">
        <w:t xml:space="preserve">How bird species are classified </w:t>
      </w:r>
    </w:p>
    <w:p w:rsidR="00E25B0C" w:rsidRPr="003E1B17" w:rsidRDefault="00E25B0C">
      <w:pPr>
        <w:pStyle w:val="ListParagraph"/>
        <w:numPr>
          <w:ilvl w:val="0"/>
          <w:numId w:val="49"/>
        </w:numPr>
      </w:pPr>
      <w:r w:rsidRPr="003E1B17">
        <w:t>Types of record keeping</w:t>
      </w:r>
    </w:p>
    <w:p w:rsidR="007D76D6" w:rsidRPr="003E1B17" w:rsidRDefault="007D76D6">
      <w:pPr>
        <w:pStyle w:val="ListParagraph"/>
        <w:numPr>
          <w:ilvl w:val="0"/>
          <w:numId w:val="49"/>
        </w:numPr>
      </w:pPr>
      <w:r w:rsidRPr="00800E7C">
        <w:t xml:space="preserve">Verifying the source of exotic birds </w:t>
      </w:r>
    </w:p>
    <w:p w:rsidR="007D76D6" w:rsidRPr="00800E7C" w:rsidRDefault="007D76D6">
      <w:pPr>
        <w:pStyle w:val="ListParagraph"/>
        <w:numPr>
          <w:ilvl w:val="0"/>
          <w:numId w:val="49"/>
        </w:numPr>
      </w:pPr>
      <w:r w:rsidRPr="00800E7C">
        <w:t xml:space="preserve">Individual identification and marking methods </w:t>
      </w:r>
    </w:p>
    <w:p w:rsidR="00981279" w:rsidRPr="00800E7C" w:rsidRDefault="00981279" w:rsidP="00800E7C">
      <w:pPr>
        <w:pStyle w:val="ListParagraph"/>
      </w:pPr>
      <w:r w:rsidRPr="00800E7C">
        <w:t>Compliance considerations</w:t>
      </w:r>
    </w:p>
    <w:p w:rsidR="00981279" w:rsidRPr="00800E7C" w:rsidRDefault="00981279">
      <w:pPr>
        <w:pStyle w:val="ListParagraph"/>
        <w:numPr>
          <w:ilvl w:val="0"/>
          <w:numId w:val="51"/>
        </w:numPr>
      </w:pPr>
      <w:r w:rsidRPr="00800E7C">
        <w:rPr>
          <w:rFonts w:cs="Arial"/>
          <w:color w:val="000000" w:themeColor="text1"/>
        </w:rPr>
        <w:t>E</w:t>
      </w:r>
      <w:r w:rsidRPr="00800E7C">
        <w:t xml:space="preserve">xpectations for keepers, breeders and sellers  </w:t>
      </w:r>
    </w:p>
    <w:p w:rsidR="00981279" w:rsidRPr="00800E7C" w:rsidRDefault="00981279" w:rsidP="00800E7C">
      <w:pPr>
        <w:pStyle w:val="ListParagraph"/>
        <w:numPr>
          <w:ilvl w:val="1"/>
          <w:numId w:val="51"/>
        </w:numPr>
      </w:pPr>
      <w:r w:rsidRPr="00800E7C">
        <w:t>Pet owners and hobbyist keepers</w:t>
      </w:r>
    </w:p>
    <w:p w:rsidR="00981279" w:rsidRPr="003E1B17" w:rsidRDefault="00061664" w:rsidP="00800E7C">
      <w:pPr>
        <w:pStyle w:val="ListParagraph"/>
        <w:numPr>
          <w:ilvl w:val="1"/>
          <w:numId w:val="51"/>
        </w:numPr>
      </w:pPr>
      <w:r w:rsidRPr="003E1B17">
        <w:t>Hobbyist breeders and sellers</w:t>
      </w:r>
    </w:p>
    <w:p w:rsidR="00255F51" w:rsidRPr="003E1B17" w:rsidRDefault="003A7719" w:rsidP="00800E7C">
      <w:pPr>
        <w:pStyle w:val="ListParagraph"/>
        <w:numPr>
          <w:ilvl w:val="1"/>
          <w:numId w:val="51"/>
        </w:numPr>
      </w:pPr>
      <w:r w:rsidRPr="003E1B17">
        <w:t>Commercial</w:t>
      </w:r>
    </w:p>
    <w:p w:rsidR="001215F7" w:rsidRPr="003E1B17" w:rsidRDefault="001215F7" w:rsidP="00800E7C">
      <w:pPr>
        <w:pStyle w:val="ListParagraph"/>
        <w:numPr>
          <w:ilvl w:val="0"/>
          <w:numId w:val="59"/>
        </w:numPr>
      </w:pPr>
      <w:r w:rsidRPr="003E1B17">
        <w:t>State and territory laws</w:t>
      </w:r>
    </w:p>
    <w:p w:rsidR="001215F7" w:rsidRPr="003E1B17" w:rsidRDefault="001215F7" w:rsidP="00800E7C">
      <w:pPr>
        <w:pStyle w:val="ListParagraph"/>
        <w:numPr>
          <w:ilvl w:val="0"/>
          <w:numId w:val="59"/>
        </w:numPr>
      </w:pPr>
      <w:r w:rsidRPr="003E1B17">
        <w:t>Reporting illegal activity</w:t>
      </w:r>
    </w:p>
    <w:p w:rsidR="00F93E0C" w:rsidRPr="003E1B17" w:rsidRDefault="00DC1EAC">
      <w:r w:rsidRPr="003E1B17">
        <w:t xml:space="preserve">Further Information </w:t>
      </w: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pPr>
    </w:p>
    <w:p w:rsidR="00E97275" w:rsidRPr="003E1B17" w:rsidRDefault="00E97275">
      <w:pPr>
        <w:autoSpaceDE w:val="0"/>
        <w:autoSpaceDN w:val="0"/>
        <w:adjustRightInd w:val="0"/>
        <w:spacing w:after="0" w:line="240" w:lineRule="auto"/>
        <w:rPr>
          <w:rFonts w:ascii="HelveticaNeue-Light" w:hAnsi="HelveticaNeue-Light" w:cs="HelveticaNeue-Light"/>
          <w:sz w:val="14"/>
          <w:szCs w:val="14"/>
          <w:lang w:eastAsia="en-AU"/>
        </w:rPr>
      </w:pPr>
    </w:p>
    <w:p w:rsidR="00E97275" w:rsidRPr="00800E7C" w:rsidRDefault="00E97275">
      <w:pPr>
        <w:autoSpaceDE w:val="0"/>
        <w:autoSpaceDN w:val="0"/>
        <w:adjustRightInd w:val="0"/>
        <w:spacing w:after="0" w:line="240" w:lineRule="auto"/>
        <w:rPr>
          <w:rFonts w:ascii="HelveticaNeue-Light" w:hAnsi="HelveticaNeue-Light" w:cs="HelveticaNeue-Light"/>
          <w:sz w:val="14"/>
          <w:szCs w:val="14"/>
          <w:lang w:eastAsia="en-AU"/>
        </w:rPr>
      </w:pPr>
    </w:p>
    <w:p w:rsidR="00981279" w:rsidRPr="00800E7C" w:rsidRDefault="00981279">
      <w:pPr>
        <w:autoSpaceDE w:val="0"/>
        <w:autoSpaceDN w:val="0"/>
        <w:adjustRightInd w:val="0"/>
        <w:spacing w:after="0" w:line="240" w:lineRule="auto"/>
        <w:rPr>
          <w:rFonts w:ascii="HelveticaNeue-Light" w:hAnsi="HelveticaNeue-Light" w:cs="HelveticaNeue-Light"/>
          <w:sz w:val="14"/>
          <w:szCs w:val="14"/>
          <w:lang w:eastAsia="en-AU"/>
        </w:rPr>
      </w:pPr>
    </w:p>
    <w:p w:rsidR="00981279" w:rsidRPr="003E1B17" w:rsidRDefault="00981279">
      <w:pPr>
        <w:autoSpaceDE w:val="0"/>
        <w:autoSpaceDN w:val="0"/>
        <w:adjustRightInd w:val="0"/>
        <w:spacing w:after="0" w:line="240" w:lineRule="auto"/>
        <w:rPr>
          <w:rFonts w:ascii="HelveticaNeue-Light" w:hAnsi="HelveticaNeue-Light" w:cs="HelveticaNeue-Light"/>
          <w:sz w:val="14"/>
          <w:szCs w:val="14"/>
          <w:lang w:eastAsia="en-AU"/>
        </w:rPr>
      </w:pPr>
    </w:p>
    <w:p w:rsidR="00E97275" w:rsidRPr="003E1B17" w:rsidRDefault="00E97275">
      <w:pPr>
        <w:autoSpaceDE w:val="0"/>
        <w:autoSpaceDN w:val="0"/>
        <w:adjustRightInd w:val="0"/>
        <w:spacing w:after="0" w:line="240" w:lineRule="auto"/>
        <w:rPr>
          <w:rFonts w:ascii="HelveticaNeue-Light" w:hAnsi="HelveticaNeue-Light" w:cs="HelveticaNeue-Light"/>
          <w:sz w:val="14"/>
          <w:szCs w:val="14"/>
          <w:lang w:eastAsia="en-AU"/>
        </w:rPr>
      </w:pPr>
    </w:p>
    <w:p w:rsidR="00255F51" w:rsidRPr="003E1B17" w:rsidRDefault="00255F51">
      <w:pPr>
        <w:autoSpaceDE w:val="0"/>
        <w:autoSpaceDN w:val="0"/>
        <w:adjustRightInd w:val="0"/>
        <w:spacing w:after="0" w:line="240" w:lineRule="auto"/>
        <w:rPr>
          <w:rFonts w:ascii="HelveticaNeue-Light" w:hAnsi="HelveticaNeue-Light" w:cs="HelveticaNeue-Light"/>
          <w:sz w:val="14"/>
          <w:szCs w:val="14"/>
          <w:lang w:eastAsia="en-AU"/>
        </w:rPr>
      </w:pPr>
      <w:r w:rsidRPr="003E1B17">
        <w:rPr>
          <w:rFonts w:ascii="HelveticaNeue-Light" w:hAnsi="HelveticaNeue-Light" w:cs="HelveticaNeue-Light"/>
          <w:sz w:val="14"/>
          <w:szCs w:val="14"/>
          <w:lang w:eastAsia="en-AU"/>
        </w:rPr>
        <w:t>© Commonwealth of Australia, 2018</w:t>
      </w:r>
    </w:p>
    <w:p w:rsidR="00E97275" w:rsidRPr="003E1B17" w:rsidRDefault="00E97275">
      <w:pPr>
        <w:autoSpaceDE w:val="0"/>
        <w:autoSpaceDN w:val="0"/>
        <w:adjustRightInd w:val="0"/>
        <w:spacing w:after="0" w:line="240" w:lineRule="auto"/>
        <w:rPr>
          <w:rFonts w:ascii="HelveticaNeue-Light" w:hAnsi="HelveticaNeue-Light" w:cs="HelveticaNeue-Light"/>
          <w:sz w:val="14"/>
          <w:szCs w:val="14"/>
          <w:lang w:eastAsia="en-AU"/>
        </w:rPr>
      </w:pPr>
      <w:r w:rsidRPr="003E1B17">
        <w:rPr>
          <w:rFonts w:ascii="HelveticaNeue-Light" w:hAnsi="HelveticaNeue-Light" w:cs="HelveticaNeue-Light"/>
          <w:sz w:val="14"/>
          <w:szCs w:val="14"/>
          <w:lang w:eastAsia="en-AU"/>
        </w:rPr>
        <w:t>First published in 2007 with the launch of the scheme</w:t>
      </w:r>
    </w:p>
    <w:p w:rsidR="00E97275" w:rsidRPr="003E1B17" w:rsidRDefault="00E97275">
      <w:pPr>
        <w:autoSpaceDE w:val="0"/>
        <w:autoSpaceDN w:val="0"/>
        <w:adjustRightInd w:val="0"/>
        <w:spacing w:after="0" w:line="240" w:lineRule="auto"/>
        <w:rPr>
          <w:rFonts w:ascii="HelveticaNeue-Light" w:hAnsi="HelveticaNeue-Light" w:cs="HelveticaNeue-Light"/>
          <w:sz w:val="14"/>
          <w:szCs w:val="14"/>
          <w:lang w:eastAsia="en-AU"/>
        </w:rPr>
      </w:pPr>
      <w:r w:rsidRPr="003E1B17">
        <w:rPr>
          <w:rFonts w:ascii="HelveticaNeue-Light" w:hAnsi="HelveticaNeue-Light" w:cs="HelveticaNeue-Light"/>
          <w:sz w:val="14"/>
          <w:szCs w:val="14"/>
          <w:lang w:eastAsia="en-AU"/>
        </w:rPr>
        <w:t xml:space="preserve">Updated in 2018. </w:t>
      </w:r>
    </w:p>
    <w:p w:rsidR="00255F51" w:rsidRPr="003E1B17" w:rsidRDefault="00255F51">
      <w:pPr>
        <w:autoSpaceDE w:val="0"/>
        <w:autoSpaceDN w:val="0"/>
        <w:adjustRightInd w:val="0"/>
        <w:spacing w:after="0" w:line="240" w:lineRule="auto"/>
        <w:rPr>
          <w:rFonts w:ascii="HelveticaNeue-Light" w:hAnsi="HelveticaNeue-Light" w:cs="HelveticaNeue-Light"/>
          <w:color w:val="000000"/>
          <w:sz w:val="14"/>
          <w:szCs w:val="14"/>
          <w:lang w:eastAsia="en-AU"/>
        </w:rPr>
      </w:pPr>
      <w:r w:rsidRPr="003E1B17">
        <w:rPr>
          <w:rFonts w:ascii="HelveticaNeue-Light" w:hAnsi="HelveticaNeue-Light" w:cs="HelveticaNeue-Light"/>
          <w:color w:val="000000"/>
          <w:sz w:val="14"/>
          <w:szCs w:val="14"/>
          <w:lang w:eastAsia="en-AU"/>
        </w:rPr>
        <w:t>Published by the Australian Government Department of the Environment and Energy</w:t>
      </w:r>
    </w:p>
    <w:p w:rsidR="00255F51" w:rsidRPr="003E1B17" w:rsidRDefault="00255F51">
      <w:pPr>
        <w:autoSpaceDE w:val="0"/>
        <w:autoSpaceDN w:val="0"/>
        <w:adjustRightInd w:val="0"/>
        <w:spacing w:after="0" w:line="240" w:lineRule="auto"/>
        <w:rPr>
          <w:rFonts w:ascii="HelveticaNeue-Light" w:hAnsi="HelveticaNeue-Light" w:cs="HelveticaNeue-Light"/>
          <w:color w:val="000000"/>
          <w:sz w:val="14"/>
          <w:szCs w:val="14"/>
          <w:lang w:eastAsia="en-AU"/>
        </w:rPr>
      </w:pPr>
      <w:r w:rsidRPr="003E1B17">
        <w:rPr>
          <w:rFonts w:ascii="HelveticaNeue-Light" w:hAnsi="HelveticaNeue-Light" w:cs="HelveticaNeue-Light"/>
          <w:color w:val="000000"/>
          <w:sz w:val="14"/>
          <w:szCs w:val="14"/>
          <w:lang w:eastAsia="en-AU"/>
        </w:rPr>
        <w:t>GPO Box 787, Canberra ACT 2601 Australia</w:t>
      </w:r>
    </w:p>
    <w:p w:rsidR="00255F51" w:rsidRPr="003E1B17" w:rsidRDefault="00255F51">
      <w:pPr>
        <w:autoSpaceDE w:val="0"/>
        <w:autoSpaceDN w:val="0"/>
        <w:adjustRightInd w:val="0"/>
        <w:spacing w:after="0" w:line="240" w:lineRule="auto"/>
        <w:rPr>
          <w:rFonts w:ascii="HelveticaNeue-Light" w:hAnsi="HelveticaNeue-Light" w:cs="HelveticaNeue-Light"/>
          <w:b/>
          <w:color w:val="000000"/>
          <w:sz w:val="14"/>
          <w:szCs w:val="14"/>
          <w:lang w:eastAsia="en-AU"/>
        </w:rPr>
      </w:pPr>
      <w:r w:rsidRPr="003E1B17">
        <w:rPr>
          <w:rFonts w:ascii="HelveticaNeue-Light" w:hAnsi="HelveticaNeue-Light" w:cs="HelveticaNeue-Light"/>
          <w:color w:val="000000"/>
          <w:sz w:val="14"/>
          <w:szCs w:val="14"/>
          <w:lang w:eastAsia="en-AU"/>
        </w:rPr>
        <w:t xml:space="preserve">Email: </w:t>
      </w:r>
      <w:r w:rsidRPr="003E1B17">
        <w:rPr>
          <w:rFonts w:ascii="HelveticaNeue-Light" w:hAnsi="HelveticaNeue-Light" w:cs="HelveticaNeue-Light"/>
          <w:b/>
          <w:color w:val="000000"/>
          <w:sz w:val="14"/>
          <w:szCs w:val="14"/>
          <w:lang w:eastAsia="en-AU"/>
        </w:rPr>
        <w:t xml:space="preserve">exoticbirds@environment.gov.au </w:t>
      </w:r>
      <w:r w:rsidRPr="003E1B17">
        <w:rPr>
          <w:rFonts w:ascii="HelveticaNeue-Light" w:hAnsi="HelveticaNeue-Light" w:cs="HelveticaNeue-Light"/>
          <w:b/>
          <w:color w:val="33CD00"/>
          <w:sz w:val="14"/>
          <w:szCs w:val="14"/>
          <w:lang w:eastAsia="en-AU"/>
        </w:rPr>
        <w:t xml:space="preserve">• </w:t>
      </w:r>
      <w:r w:rsidRPr="003E1B17">
        <w:rPr>
          <w:rFonts w:ascii="HelveticaNeue-Light" w:hAnsi="HelveticaNeue-Light" w:cs="HelveticaNeue-Light"/>
          <w:b/>
          <w:color w:val="000000"/>
          <w:sz w:val="14"/>
          <w:szCs w:val="14"/>
          <w:lang w:eastAsia="en-AU"/>
        </w:rPr>
        <w:t>Phone: 1800 720 466</w:t>
      </w:r>
    </w:p>
    <w:p w:rsidR="003B3608" w:rsidRPr="003E1B17" w:rsidRDefault="003B3608">
      <w:pPr>
        <w:autoSpaceDE w:val="0"/>
        <w:autoSpaceDN w:val="0"/>
        <w:adjustRightInd w:val="0"/>
        <w:spacing w:after="0" w:line="240" w:lineRule="auto"/>
        <w:rPr>
          <w:rFonts w:ascii="HelveticaNeue-Light" w:hAnsi="HelveticaNeue-Light" w:cs="HelveticaNeue-Light"/>
          <w:b/>
          <w:color w:val="000000"/>
          <w:sz w:val="14"/>
          <w:szCs w:val="14"/>
          <w:lang w:eastAsia="en-AU"/>
        </w:rPr>
      </w:pPr>
    </w:p>
    <w:p w:rsidR="003B3608" w:rsidRPr="003E1B17" w:rsidRDefault="003B3608">
      <w:pPr>
        <w:autoSpaceDE w:val="0"/>
        <w:autoSpaceDN w:val="0"/>
        <w:adjustRightInd w:val="0"/>
        <w:spacing w:after="0" w:line="240" w:lineRule="auto"/>
        <w:rPr>
          <w:rFonts w:ascii="HelveticaNeue-Light" w:hAnsi="HelveticaNeue-Light" w:cs="HelveticaNeue-Light"/>
          <w:b/>
          <w:color w:val="000000"/>
          <w:sz w:val="14"/>
          <w:szCs w:val="14"/>
          <w:lang w:eastAsia="en-AU"/>
        </w:rPr>
      </w:pPr>
    </w:p>
    <w:p w:rsidR="003B3608" w:rsidRPr="003E1B17" w:rsidRDefault="003B3608">
      <w:pPr>
        <w:autoSpaceDE w:val="0"/>
        <w:autoSpaceDN w:val="0"/>
        <w:adjustRightInd w:val="0"/>
        <w:spacing w:after="0" w:line="240" w:lineRule="auto"/>
        <w:rPr>
          <w:rFonts w:ascii="HelveticaNeue-Light" w:hAnsi="HelveticaNeue-Light" w:cs="HelveticaNeue-Light"/>
          <w:color w:val="000000"/>
          <w:sz w:val="14"/>
          <w:szCs w:val="14"/>
          <w:lang w:eastAsia="en-AU"/>
        </w:rPr>
      </w:pPr>
    </w:p>
    <w:p w:rsidR="00F93E0C" w:rsidRPr="00800E7C" w:rsidRDefault="003674CA" w:rsidP="00800E7C">
      <w:pPr>
        <w:pStyle w:val="ListParagraph"/>
        <w:numPr>
          <w:ilvl w:val="0"/>
          <w:numId w:val="53"/>
        </w:numPr>
        <w:autoSpaceDE w:val="0"/>
        <w:autoSpaceDN w:val="0"/>
        <w:adjustRightInd w:val="0"/>
        <w:spacing w:after="0" w:line="240" w:lineRule="auto"/>
        <w:rPr>
          <w:rFonts w:cs="Arial"/>
          <w:b/>
          <w:sz w:val="32"/>
          <w:szCs w:val="32"/>
          <w:lang w:eastAsia="en-AU"/>
        </w:rPr>
      </w:pPr>
      <w:r w:rsidRPr="00800E7C">
        <w:rPr>
          <w:rFonts w:cs="Arial"/>
          <w:b/>
          <w:sz w:val="32"/>
          <w:szCs w:val="32"/>
          <w:lang w:eastAsia="en-AU"/>
        </w:rPr>
        <w:t xml:space="preserve">Introduction </w:t>
      </w:r>
    </w:p>
    <w:p w:rsidR="007D76D6" w:rsidRPr="00800E7C" w:rsidRDefault="007D76D6" w:rsidP="00800E7C">
      <w:pPr>
        <w:pStyle w:val="ListParagraph"/>
        <w:autoSpaceDE w:val="0"/>
        <w:autoSpaceDN w:val="0"/>
        <w:adjustRightInd w:val="0"/>
        <w:spacing w:after="0" w:line="240" w:lineRule="auto"/>
        <w:ind w:left="360"/>
        <w:rPr>
          <w:rFonts w:cs="Arial"/>
          <w:b/>
          <w:sz w:val="32"/>
          <w:szCs w:val="32"/>
          <w:lang w:eastAsia="en-AU"/>
        </w:rPr>
      </w:pPr>
    </w:p>
    <w:p w:rsidR="00365BA6" w:rsidRPr="003E1B17" w:rsidRDefault="00717F5C">
      <w:pPr>
        <w:rPr>
          <w:rFonts w:cs="Arial"/>
          <w:color w:val="000000" w:themeColor="text1"/>
        </w:rPr>
      </w:pPr>
      <w:r w:rsidRPr="003E1B17">
        <w:rPr>
          <w:rFonts w:cs="Arial"/>
          <w:color w:val="000000" w:themeColor="text1"/>
          <w:lang w:eastAsia="en-AU"/>
        </w:rPr>
        <w:t xml:space="preserve">The Convention on the International Trade in Endangered Species (CITES) was established in </w:t>
      </w:r>
      <w:r w:rsidRPr="003E1B17">
        <w:rPr>
          <w:rFonts w:cs="Arial"/>
          <w:color w:val="000000" w:themeColor="text1"/>
        </w:rPr>
        <w:t xml:space="preserve">1975 to ensure that international trade in wild animals and plants does not threaten their survival. </w:t>
      </w:r>
      <w:r w:rsidR="00365BA6" w:rsidRPr="003E1B17">
        <w:t>The Department of the Environment and Energy (the Department) has primary responsibility for the implementation of Australia’s requirements for international movement of species listed under</w:t>
      </w:r>
      <w:r w:rsidR="009C0E91" w:rsidRPr="003E1B17">
        <w:t xml:space="preserve"> CITES</w:t>
      </w:r>
      <w:r w:rsidR="00365BA6" w:rsidRPr="003E1B17">
        <w:t xml:space="preserve">. These requirements are given effect through the </w:t>
      </w:r>
      <w:r w:rsidR="00365BA6" w:rsidRPr="003E1B17">
        <w:rPr>
          <w:i/>
          <w:iCs/>
        </w:rPr>
        <w:t>Environment Protection and Biodiversity Conservation Act 1999</w:t>
      </w:r>
      <w:r w:rsidR="00365BA6" w:rsidRPr="003E1B17">
        <w:t xml:space="preserve"> (EPBC Act).</w:t>
      </w:r>
    </w:p>
    <w:p w:rsidR="00397A80" w:rsidRPr="003E1B17" w:rsidRDefault="00B01002" w:rsidP="00800E7C">
      <w:pPr>
        <w:rPr>
          <w:rFonts w:cs="Arial"/>
          <w:lang w:eastAsia="en-AU"/>
        </w:rPr>
      </w:pPr>
      <w:r w:rsidRPr="003E1B17">
        <w:rPr>
          <w:rFonts w:cs="Arial"/>
          <w:lang w:eastAsia="en-AU"/>
        </w:rPr>
        <w:t xml:space="preserve">This guide outlines </w:t>
      </w:r>
      <w:r w:rsidR="001908B2" w:rsidRPr="003E1B17">
        <w:rPr>
          <w:rFonts w:cs="Arial"/>
          <w:lang w:eastAsia="en-AU"/>
        </w:rPr>
        <w:t>the responsibilities that</w:t>
      </w:r>
      <w:r w:rsidR="009C0E91" w:rsidRPr="00800E7C">
        <w:rPr>
          <w:rFonts w:cs="Arial"/>
          <w:lang w:eastAsia="en-AU"/>
        </w:rPr>
        <w:t xml:space="preserve"> exotic</w:t>
      </w:r>
      <w:r w:rsidR="001908B2" w:rsidRPr="003E1B17">
        <w:rPr>
          <w:rFonts w:cs="Arial"/>
          <w:lang w:eastAsia="en-AU"/>
        </w:rPr>
        <w:t xml:space="preserve"> bird</w:t>
      </w:r>
      <w:r w:rsidRPr="003E1B17">
        <w:rPr>
          <w:rFonts w:cs="Arial"/>
          <w:lang w:eastAsia="en-AU"/>
        </w:rPr>
        <w:t xml:space="preserve"> owners, hobbyist breeders</w:t>
      </w:r>
      <w:r w:rsidR="001908B2" w:rsidRPr="003E1B17">
        <w:rPr>
          <w:rFonts w:cs="Arial"/>
          <w:lang w:eastAsia="en-AU"/>
        </w:rPr>
        <w:t>, and pet industry professionals have under Australian law, including</w:t>
      </w:r>
      <w:r w:rsidR="001F6456" w:rsidRPr="003E1B17">
        <w:rPr>
          <w:rFonts w:cs="Arial"/>
          <w:lang w:eastAsia="en-AU"/>
        </w:rPr>
        <w:t xml:space="preserve"> </w:t>
      </w:r>
      <w:r w:rsidR="001908B2" w:rsidRPr="003E1B17">
        <w:rPr>
          <w:rFonts w:cs="Arial"/>
          <w:lang w:eastAsia="en-AU"/>
        </w:rPr>
        <w:t xml:space="preserve">procedures for record keeping and transparency in </w:t>
      </w:r>
      <w:r w:rsidR="00717F5C" w:rsidRPr="00800E7C">
        <w:rPr>
          <w:rFonts w:cs="Arial"/>
          <w:lang w:eastAsia="en-AU"/>
        </w:rPr>
        <w:t xml:space="preserve">exotic </w:t>
      </w:r>
      <w:r w:rsidR="001908B2" w:rsidRPr="003E1B17">
        <w:rPr>
          <w:rFonts w:cs="Arial"/>
          <w:lang w:eastAsia="en-AU"/>
        </w:rPr>
        <w:t>bird ownership</w:t>
      </w:r>
      <w:r w:rsidR="009C0E91" w:rsidRPr="00800E7C">
        <w:rPr>
          <w:rFonts w:cs="Arial"/>
          <w:lang w:eastAsia="en-AU"/>
        </w:rPr>
        <w:t xml:space="preserve"> to help prevent illegal trade and ensure compliance with CITES and the EPBC Act</w:t>
      </w:r>
      <w:r w:rsidR="001908B2" w:rsidRPr="003E1B17">
        <w:rPr>
          <w:rFonts w:cs="Arial"/>
          <w:lang w:eastAsia="en-AU"/>
        </w:rPr>
        <w:t>.</w:t>
      </w:r>
      <w:r w:rsidR="001F6456" w:rsidRPr="003E1B17">
        <w:rPr>
          <w:rFonts w:cs="Arial"/>
          <w:color w:val="000000" w:themeColor="text1"/>
        </w:rPr>
        <w:t xml:space="preserve"> </w:t>
      </w:r>
      <w:r w:rsidR="009C0E91" w:rsidRPr="00800E7C">
        <w:rPr>
          <w:rFonts w:cs="Arial"/>
          <w:color w:val="000000" w:themeColor="text1"/>
        </w:rPr>
        <w:br/>
      </w:r>
    </w:p>
    <w:p w:rsidR="003674CA" w:rsidRPr="00800E7C" w:rsidRDefault="003674CA" w:rsidP="00800E7C">
      <w:pPr>
        <w:autoSpaceDE w:val="0"/>
        <w:autoSpaceDN w:val="0"/>
        <w:adjustRightInd w:val="0"/>
        <w:spacing w:after="0" w:line="240" w:lineRule="auto"/>
        <w:rPr>
          <w:rFonts w:cs="Arial"/>
          <w:b/>
          <w:color w:val="000000" w:themeColor="text1"/>
          <w:sz w:val="28"/>
          <w:szCs w:val="28"/>
        </w:rPr>
      </w:pPr>
      <w:r w:rsidRPr="00800E7C">
        <w:rPr>
          <w:rFonts w:cs="Arial"/>
          <w:b/>
          <w:color w:val="000000" w:themeColor="text1"/>
          <w:sz w:val="28"/>
          <w:szCs w:val="28"/>
        </w:rPr>
        <w:t xml:space="preserve">The illegal </w:t>
      </w:r>
      <w:r w:rsidR="00717F5C" w:rsidRPr="00800E7C">
        <w:rPr>
          <w:rFonts w:cs="Arial"/>
          <w:b/>
          <w:color w:val="000000" w:themeColor="text1"/>
          <w:sz w:val="28"/>
          <w:szCs w:val="28"/>
        </w:rPr>
        <w:t xml:space="preserve">trade in exotic </w:t>
      </w:r>
      <w:r w:rsidRPr="00800E7C">
        <w:rPr>
          <w:rFonts w:cs="Arial"/>
          <w:b/>
          <w:color w:val="000000" w:themeColor="text1"/>
          <w:sz w:val="28"/>
          <w:szCs w:val="28"/>
        </w:rPr>
        <w:t>bird</w:t>
      </w:r>
      <w:r w:rsidR="00717F5C" w:rsidRPr="00800E7C">
        <w:rPr>
          <w:rFonts w:cs="Arial"/>
          <w:b/>
          <w:color w:val="000000" w:themeColor="text1"/>
          <w:sz w:val="28"/>
          <w:szCs w:val="28"/>
        </w:rPr>
        <w:t>s</w:t>
      </w:r>
      <w:r w:rsidRPr="00800E7C">
        <w:rPr>
          <w:rFonts w:cs="Arial"/>
          <w:b/>
          <w:color w:val="000000" w:themeColor="text1"/>
          <w:sz w:val="28"/>
          <w:szCs w:val="28"/>
        </w:rPr>
        <w:t xml:space="preserve"> </w:t>
      </w:r>
    </w:p>
    <w:p w:rsidR="003674CA" w:rsidRPr="003E1B17" w:rsidRDefault="003674CA">
      <w:pPr>
        <w:autoSpaceDE w:val="0"/>
        <w:autoSpaceDN w:val="0"/>
        <w:adjustRightInd w:val="0"/>
        <w:spacing w:after="0" w:line="240" w:lineRule="auto"/>
        <w:rPr>
          <w:rFonts w:cs="Arial"/>
          <w:lang w:eastAsia="en-AU"/>
        </w:rPr>
      </w:pPr>
    </w:p>
    <w:p w:rsidR="00717F5C" w:rsidRPr="003E1B17" w:rsidRDefault="00717F5C">
      <w:pPr>
        <w:pStyle w:val="ListBullet"/>
        <w:numPr>
          <w:ilvl w:val="0"/>
          <w:numId w:val="0"/>
        </w:numPr>
        <w:rPr>
          <w:rFonts w:cs="Arial"/>
          <w:color w:val="000000"/>
          <w:lang w:eastAsia="en-AU"/>
        </w:rPr>
      </w:pPr>
      <w:r w:rsidRPr="003E1B17">
        <w:rPr>
          <w:rFonts w:cs="Arial"/>
          <w:color w:val="000000"/>
          <w:lang w:eastAsia="en-AU"/>
        </w:rPr>
        <w:t>Illegal international trade in exotic birds poses a significant risk to Australia’s biodiversity</w:t>
      </w:r>
      <w:r w:rsidRPr="00800E7C">
        <w:rPr>
          <w:rFonts w:cs="Arial"/>
          <w:color w:val="000000"/>
          <w:lang w:eastAsia="en-AU"/>
        </w:rPr>
        <w:t xml:space="preserve"> and bird keeping sector</w:t>
      </w:r>
      <w:r w:rsidRPr="003E1B17">
        <w:rPr>
          <w:rFonts w:cs="Arial"/>
          <w:color w:val="000000"/>
          <w:lang w:eastAsia="en-AU"/>
        </w:rPr>
        <w:t xml:space="preserve">. This is because illegally imported </w:t>
      </w:r>
      <w:r w:rsidRPr="00800E7C">
        <w:rPr>
          <w:rFonts w:cs="Arial"/>
          <w:color w:val="000000"/>
          <w:lang w:eastAsia="en-AU"/>
        </w:rPr>
        <w:t xml:space="preserve">exotic </w:t>
      </w:r>
      <w:r w:rsidRPr="003E1B17">
        <w:rPr>
          <w:rFonts w:cs="Arial"/>
          <w:color w:val="000000"/>
          <w:lang w:eastAsia="en-AU"/>
        </w:rPr>
        <w:t>birds can:</w:t>
      </w:r>
    </w:p>
    <w:p w:rsidR="00717F5C" w:rsidRPr="003E1B17" w:rsidRDefault="00717F5C" w:rsidP="00800E7C">
      <w:pPr>
        <w:pStyle w:val="ListBullet"/>
        <w:numPr>
          <w:ilvl w:val="0"/>
          <w:numId w:val="55"/>
        </w:numPr>
        <w:rPr>
          <w:rFonts w:cs="Arial"/>
          <w:color w:val="000000"/>
          <w:lang w:eastAsia="en-AU"/>
        </w:rPr>
      </w:pPr>
      <w:r w:rsidRPr="003E1B17">
        <w:rPr>
          <w:rFonts w:cs="Arial"/>
          <w:color w:val="000000"/>
          <w:lang w:eastAsia="en-AU"/>
        </w:rPr>
        <w:t xml:space="preserve">Introduce new diseases into captive and wild bird populations in Australia, and </w:t>
      </w:r>
    </w:p>
    <w:p w:rsidR="00717F5C" w:rsidRPr="003E1B17" w:rsidRDefault="00717F5C" w:rsidP="00800E7C">
      <w:pPr>
        <w:pStyle w:val="ListBullet"/>
        <w:numPr>
          <w:ilvl w:val="0"/>
          <w:numId w:val="55"/>
        </w:numPr>
        <w:rPr>
          <w:rFonts w:cs="Arial"/>
          <w:color w:val="000000"/>
          <w:lang w:eastAsia="en-AU"/>
        </w:rPr>
      </w:pPr>
      <w:r w:rsidRPr="003E1B17">
        <w:rPr>
          <w:rFonts w:cs="Arial"/>
          <w:color w:val="000000"/>
          <w:lang w:eastAsia="en-AU"/>
        </w:rPr>
        <w:t>Become established in the wild as pest species (feral animals).</w:t>
      </w:r>
    </w:p>
    <w:p w:rsidR="00332684" w:rsidRPr="00800E7C" w:rsidRDefault="00717F5C">
      <w:pPr>
        <w:pStyle w:val="ListBullet"/>
        <w:numPr>
          <w:ilvl w:val="0"/>
          <w:numId w:val="0"/>
        </w:numPr>
        <w:rPr>
          <w:rFonts w:cs="Arial"/>
          <w:color w:val="000000"/>
          <w:lang w:eastAsia="en-AU"/>
        </w:rPr>
      </w:pPr>
      <w:r w:rsidRPr="00800E7C">
        <w:rPr>
          <w:rFonts w:cs="Arial"/>
          <w:color w:val="000000"/>
          <w:lang w:eastAsia="en-AU"/>
        </w:rPr>
        <w:t>The i</w:t>
      </w:r>
      <w:r w:rsidRPr="003E1B17">
        <w:rPr>
          <w:rFonts w:cs="Arial"/>
          <w:color w:val="000000"/>
          <w:lang w:eastAsia="en-AU"/>
        </w:rPr>
        <w:t>llegal capture and trade of exotic species can also threaten the</w:t>
      </w:r>
      <w:r w:rsidRPr="00800E7C">
        <w:rPr>
          <w:rFonts w:cs="Arial"/>
          <w:color w:val="000000"/>
          <w:lang w:eastAsia="en-AU"/>
        </w:rPr>
        <w:t xml:space="preserve">ir </w:t>
      </w:r>
      <w:r w:rsidRPr="003E1B17">
        <w:rPr>
          <w:rFonts w:cs="Arial"/>
          <w:color w:val="000000"/>
          <w:lang w:eastAsia="en-AU"/>
        </w:rPr>
        <w:t>existence in the wild.</w:t>
      </w:r>
    </w:p>
    <w:p w:rsidR="00CE27FF" w:rsidRPr="003E1B17" w:rsidRDefault="008B7573" w:rsidP="00800E7C">
      <w:pPr>
        <w:rPr>
          <w:lang w:eastAsia="en-AU"/>
        </w:rPr>
      </w:pPr>
      <w:r w:rsidRPr="003E1B17">
        <w:rPr>
          <w:rFonts w:cs="Arial"/>
          <w:color w:val="3B3B3B"/>
        </w:rPr>
        <w:t xml:space="preserve"> </w:t>
      </w:r>
    </w:p>
    <w:p w:rsidR="00CD3AF1" w:rsidRPr="00800E7C" w:rsidRDefault="00CD3AF1" w:rsidP="00800E7C">
      <w:pPr>
        <w:pStyle w:val="ListParagraph"/>
        <w:numPr>
          <w:ilvl w:val="0"/>
          <w:numId w:val="53"/>
        </w:numPr>
        <w:rPr>
          <w:rFonts w:cs="Arial"/>
          <w:b/>
          <w:color w:val="000000"/>
          <w:sz w:val="32"/>
          <w:szCs w:val="32"/>
          <w:lang w:eastAsia="en-AU"/>
        </w:rPr>
      </w:pPr>
      <w:r w:rsidRPr="00800E7C">
        <w:rPr>
          <w:rFonts w:cs="Arial"/>
          <w:b/>
          <w:sz w:val="32"/>
          <w:szCs w:val="32"/>
          <w:lang w:eastAsia="en-AU"/>
        </w:rPr>
        <w:t>The</w:t>
      </w:r>
      <w:r w:rsidRPr="00800E7C">
        <w:rPr>
          <w:rFonts w:cs="Arial"/>
          <w:b/>
          <w:sz w:val="32"/>
          <w:szCs w:val="32"/>
        </w:rPr>
        <w:t xml:space="preserve"> Exotic Bird Record-Keeping Scheme (EBRS)</w:t>
      </w:r>
    </w:p>
    <w:p w:rsidR="00F75E5E" w:rsidRPr="003E1B17" w:rsidRDefault="00696A0B">
      <w:pPr>
        <w:autoSpaceDE w:val="0"/>
        <w:autoSpaceDN w:val="0"/>
        <w:adjustRightInd w:val="0"/>
        <w:spacing w:after="0" w:line="240" w:lineRule="auto"/>
        <w:rPr>
          <w:rFonts w:cs="Arial"/>
          <w:lang w:eastAsia="en-AU"/>
        </w:rPr>
      </w:pPr>
      <w:r w:rsidRPr="003E1B17">
        <w:rPr>
          <w:rFonts w:cs="Arial"/>
          <w:color w:val="000000" w:themeColor="text1"/>
        </w:rPr>
        <w:t xml:space="preserve">The </w:t>
      </w:r>
      <w:r w:rsidR="001F6456" w:rsidRPr="003E1B17">
        <w:rPr>
          <w:rFonts w:cs="Arial"/>
          <w:color w:val="000000" w:themeColor="text1"/>
        </w:rPr>
        <w:t xml:space="preserve">Department </w:t>
      </w:r>
      <w:r w:rsidR="00A048CF" w:rsidRPr="003E1B17">
        <w:rPr>
          <w:rFonts w:cs="Arial"/>
          <w:color w:val="000000" w:themeColor="text1"/>
        </w:rPr>
        <w:t xml:space="preserve">implements </w:t>
      </w:r>
      <w:r w:rsidR="00CD3AF1" w:rsidRPr="003E1B17">
        <w:rPr>
          <w:rFonts w:cs="Arial"/>
          <w:color w:val="000000" w:themeColor="text1"/>
        </w:rPr>
        <w:t>the</w:t>
      </w:r>
      <w:r w:rsidR="00A048CF" w:rsidRPr="003E1B17">
        <w:rPr>
          <w:rFonts w:cs="Arial"/>
          <w:color w:val="000000" w:themeColor="text1"/>
        </w:rPr>
        <w:t xml:space="preserve"> </w:t>
      </w:r>
      <w:r w:rsidR="00CD3AF1" w:rsidRPr="003E1B17">
        <w:rPr>
          <w:rFonts w:cs="Arial"/>
          <w:color w:val="000000" w:themeColor="text1"/>
        </w:rPr>
        <w:t>E</w:t>
      </w:r>
      <w:r w:rsidR="00A048CF" w:rsidRPr="003E1B17">
        <w:rPr>
          <w:rFonts w:cs="Arial"/>
          <w:color w:val="000000" w:themeColor="text1"/>
        </w:rPr>
        <w:t xml:space="preserve">xotic </w:t>
      </w:r>
      <w:r w:rsidR="00CD3AF1" w:rsidRPr="003E1B17">
        <w:rPr>
          <w:rFonts w:cs="Arial"/>
          <w:color w:val="000000" w:themeColor="text1"/>
        </w:rPr>
        <w:t>B</w:t>
      </w:r>
      <w:r w:rsidR="00A048CF" w:rsidRPr="003E1B17">
        <w:rPr>
          <w:rFonts w:cs="Arial"/>
          <w:color w:val="000000" w:themeColor="text1"/>
        </w:rPr>
        <w:t xml:space="preserve">ird </w:t>
      </w:r>
      <w:r w:rsidR="00CD3AF1" w:rsidRPr="003E1B17">
        <w:rPr>
          <w:rFonts w:cs="Arial"/>
          <w:color w:val="000000" w:themeColor="text1"/>
        </w:rPr>
        <w:t>R</w:t>
      </w:r>
      <w:r w:rsidR="00A048CF" w:rsidRPr="003E1B17">
        <w:rPr>
          <w:rFonts w:cs="Arial"/>
          <w:color w:val="000000" w:themeColor="text1"/>
        </w:rPr>
        <w:t>ecord</w:t>
      </w:r>
      <w:r w:rsidR="00CD3AF1" w:rsidRPr="003E1B17">
        <w:rPr>
          <w:rFonts w:cs="Arial"/>
          <w:color w:val="000000" w:themeColor="text1"/>
        </w:rPr>
        <w:t>-K</w:t>
      </w:r>
      <w:r w:rsidR="00A048CF" w:rsidRPr="003E1B17">
        <w:rPr>
          <w:rFonts w:cs="Arial"/>
          <w:color w:val="000000" w:themeColor="text1"/>
        </w:rPr>
        <w:t xml:space="preserve">eeping </w:t>
      </w:r>
      <w:r w:rsidR="00CD3AF1" w:rsidRPr="003E1B17">
        <w:rPr>
          <w:rFonts w:cs="Arial"/>
          <w:color w:val="000000" w:themeColor="text1"/>
        </w:rPr>
        <w:t>S</w:t>
      </w:r>
      <w:r w:rsidR="00A048CF" w:rsidRPr="003E1B17">
        <w:rPr>
          <w:rFonts w:cs="Arial"/>
          <w:color w:val="000000" w:themeColor="text1"/>
        </w:rPr>
        <w:t xml:space="preserve">cheme </w:t>
      </w:r>
      <w:r w:rsidR="00CD3AF1" w:rsidRPr="003E1B17">
        <w:rPr>
          <w:rFonts w:cs="Arial"/>
          <w:color w:val="000000" w:themeColor="text1"/>
        </w:rPr>
        <w:t xml:space="preserve">(EBRS) </w:t>
      </w:r>
      <w:r w:rsidR="00A36ECD" w:rsidRPr="003E1B17">
        <w:rPr>
          <w:rFonts w:cs="Arial"/>
          <w:lang w:eastAsia="en-AU"/>
        </w:rPr>
        <w:t xml:space="preserve">to help bird keepers and government work together to reduce the illegal trade in exotic birds. </w:t>
      </w:r>
      <w:r w:rsidR="00CD3AF1" w:rsidRPr="003E1B17">
        <w:rPr>
          <w:rFonts w:cs="Arial"/>
          <w:color w:val="000000"/>
          <w:lang w:eastAsia="en-AU"/>
        </w:rPr>
        <w:t xml:space="preserve">This scheme replaced the National Exotic Bird Registration Scheme (NEBRS) which closed in 2002. </w:t>
      </w:r>
      <w:r w:rsidR="00CD3AF1" w:rsidRPr="003E1B17">
        <w:rPr>
          <w:rFonts w:cs="Arial"/>
          <w:lang w:eastAsia="en-AU"/>
        </w:rPr>
        <w:br/>
      </w:r>
    </w:p>
    <w:p w:rsidR="00F75E5E" w:rsidRPr="003E1B17" w:rsidRDefault="00F75E5E">
      <w:pPr>
        <w:rPr>
          <w:rFonts w:cs="Arial"/>
          <w:color w:val="3B3B3B"/>
        </w:rPr>
      </w:pPr>
      <w:r w:rsidRPr="003E1B17">
        <w:rPr>
          <w:rFonts w:cs="Arial"/>
          <w:color w:val="3B3B3B"/>
        </w:rPr>
        <w:t xml:space="preserve">Bird keepers must be able to prove the legal origin of birds that: </w:t>
      </w:r>
    </w:p>
    <w:p w:rsidR="00365BA6" w:rsidRPr="003E1B17" w:rsidRDefault="00F75E5E" w:rsidP="00800E7C">
      <w:pPr>
        <w:pStyle w:val="ListBullet"/>
        <w:numPr>
          <w:ilvl w:val="0"/>
          <w:numId w:val="56"/>
        </w:numPr>
      </w:pPr>
      <w:r w:rsidRPr="003E1B17">
        <w:t xml:space="preserve">Are listed under CITES (see: </w:t>
      </w:r>
      <w:hyperlink r:id="rId7" w:anchor="/en" w:history="1">
        <w:r w:rsidR="00365BA6" w:rsidRPr="003E1B17">
          <w:rPr>
            <w:rStyle w:val="Hyperlink"/>
          </w:rPr>
          <w:t>http://checklist.cites.org/#/en</w:t>
        </w:r>
      </w:hyperlink>
      <w:r w:rsidRPr="003E1B17">
        <w:t>)</w:t>
      </w:r>
    </w:p>
    <w:p w:rsidR="00456922" w:rsidRPr="003E1B17" w:rsidRDefault="00F75E5E" w:rsidP="00800E7C">
      <w:pPr>
        <w:pStyle w:val="ListBullet"/>
        <w:numPr>
          <w:ilvl w:val="0"/>
          <w:numId w:val="56"/>
        </w:numPr>
      </w:pPr>
      <w:r w:rsidRPr="003E1B17">
        <w:t xml:space="preserve">Are </w:t>
      </w:r>
      <w:r w:rsidR="00CE27FF" w:rsidRPr="003E1B17">
        <w:rPr>
          <w:b/>
          <w:u w:val="single"/>
        </w:rPr>
        <w:t>not</w:t>
      </w:r>
      <w:r w:rsidR="00CE27FF" w:rsidRPr="003E1B17">
        <w:t xml:space="preserve"> </w:t>
      </w:r>
      <w:r w:rsidRPr="003E1B17">
        <w:t>on Part 1 of the live import list (see:</w:t>
      </w:r>
      <w:r w:rsidR="009C0E91" w:rsidRPr="003E1B17">
        <w:t xml:space="preserve"> </w:t>
      </w:r>
      <w:hyperlink r:id="rId8" w:history="1">
        <w:r w:rsidR="00365BA6" w:rsidRPr="003E1B17">
          <w:rPr>
            <w:rStyle w:val="Hyperlink"/>
          </w:rPr>
          <w:t>http://www.environment.gov.au/biodiversity/wildlife-trade/live/import-list</w:t>
        </w:r>
      </w:hyperlink>
      <w:r w:rsidRPr="003E1B17">
        <w:t>)</w:t>
      </w:r>
      <w:r w:rsidR="00365BA6" w:rsidRPr="003E1B17">
        <w:t xml:space="preserve"> </w:t>
      </w:r>
      <w:r w:rsidRPr="003E1B17">
        <w:t xml:space="preserve"> </w:t>
      </w:r>
    </w:p>
    <w:p w:rsidR="00CD3AF1" w:rsidRPr="003E1B17" w:rsidRDefault="006437F4">
      <w:pPr>
        <w:pStyle w:val="ListBullet"/>
        <w:numPr>
          <w:ilvl w:val="0"/>
          <w:numId w:val="0"/>
        </w:numPr>
        <w:rPr>
          <w:lang w:eastAsia="en-AU"/>
        </w:rPr>
      </w:pPr>
      <w:r w:rsidRPr="003E1B17">
        <w:rPr>
          <w:lang w:eastAsia="en-AU"/>
        </w:rPr>
        <w:t xml:space="preserve">Bird keepers must keep accurate records of the birds they hold and trade, and make sure that when they acquire new birds they get copies of documentation to assure them of the origin of the birds. </w:t>
      </w:r>
      <w:r w:rsidR="00CD3AF1" w:rsidRPr="003E1B17">
        <w:rPr>
          <w:lang w:eastAsia="en-AU"/>
        </w:rPr>
        <w:t>While EBRS is a voluntary scheme</w:t>
      </w:r>
      <w:r w:rsidR="00387AAD">
        <w:rPr>
          <w:lang w:eastAsia="en-AU"/>
        </w:rPr>
        <w:t>,</w:t>
      </w:r>
      <w:r w:rsidR="00CD3AF1" w:rsidRPr="003E1B17">
        <w:rPr>
          <w:lang w:eastAsia="en-AU"/>
        </w:rPr>
        <w:t xml:space="preserve"> accura</w:t>
      </w:r>
      <w:r w:rsidR="00D9617D">
        <w:rPr>
          <w:lang w:eastAsia="en-AU"/>
        </w:rPr>
        <w:t>te record keeping is important a</w:t>
      </w:r>
      <w:r w:rsidR="00CD3AF1" w:rsidRPr="003E1B17">
        <w:rPr>
          <w:lang w:eastAsia="en-AU"/>
        </w:rPr>
        <w:t xml:space="preserve">s it </w:t>
      </w:r>
      <w:r w:rsidRPr="003E1B17">
        <w:rPr>
          <w:lang w:eastAsia="en-AU"/>
        </w:rPr>
        <w:t xml:space="preserve">helps honest pet owners, hobbyists and commercial/institutional operators avoid accidentally </w:t>
      </w:r>
      <w:r w:rsidR="00387AAD">
        <w:rPr>
          <w:lang w:eastAsia="en-AU"/>
        </w:rPr>
        <w:t>acquiring illegal birds or eggs</w:t>
      </w:r>
      <w:r w:rsidRPr="003E1B17">
        <w:rPr>
          <w:lang w:eastAsia="en-AU"/>
        </w:rPr>
        <w:t xml:space="preserve"> and prevent</w:t>
      </w:r>
      <w:r w:rsidR="00CD3AF1" w:rsidRPr="003E1B17">
        <w:rPr>
          <w:lang w:eastAsia="en-AU"/>
        </w:rPr>
        <w:t>s</w:t>
      </w:r>
      <w:r w:rsidRPr="003E1B17">
        <w:rPr>
          <w:lang w:eastAsia="en-AU"/>
        </w:rPr>
        <w:t xml:space="preserve"> them from being targeted by illegal sellers. </w:t>
      </w:r>
    </w:p>
    <w:p w:rsidR="00387AAD" w:rsidRDefault="00387AAD">
      <w:pPr>
        <w:rPr>
          <w:rFonts w:cs="Arial"/>
          <w:b/>
          <w:color w:val="000000" w:themeColor="text1"/>
          <w:sz w:val="28"/>
          <w:szCs w:val="28"/>
        </w:rPr>
      </w:pPr>
    </w:p>
    <w:p w:rsidR="00387AAD" w:rsidRDefault="00387AAD">
      <w:pPr>
        <w:rPr>
          <w:rFonts w:cs="Arial"/>
          <w:b/>
          <w:color w:val="000000" w:themeColor="text1"/>
          <w:sz w:val="28"/>
          <w:szCs w:val="28"/>
        </w:rPr>
      </w:pPr>
    </w:p>
    <w:p w:rsidR="00CE27FF" w:rsidRPr="00800E7C" w:rsidRDefault="00CE27FF">
      <w:pPr>
        <w:rPr>
          <w:rFonts w:cs="Arial"/>
          <w:b/>
          <w:color w:val="000000" w:themeColor="text1"/>
          <w:sz w:val="28"/>
          <w:szCs w:val="28"/>
        </w:rPr>
      </w:pPr>
      <w:r w:rsidRPr="00800E7C">
        <w:rPr>
          <w:rFonts w:cs="Arial"/>
          <w:b/>
          <w:color w:val="000000" w:themeColor="text1"/>
          <w:sz w:val="28"/>
          <w:szCs w:val="28"/>
        </w:rPr>
        <w:lastRenderedPageBreak/>
        <w:t xml:space="preserve">How bird species are classified </w:t>
      </w:r>
    </w:p>
    <w:p w:rsidR="00335091" w:rsidRPr="003E1B17" w:rsidRDefault="007050BB">
      <w:pPr>
        <w:rPr>
          <w:rFonts w:cs="Arial"/>
          <w:lang w:val="en"/>
        </w:rPr>
      </w:pPr>
      <w:r w:rsidRPr="003E1B17">
        <w:rPr>
          <w:rFonts w:cs="Arial"/>
          <w:lang w:val="en"/>
        </w:rPr>
        <w:t>A</w:t>
      </w:r>
      <w:r w:rsidR="00335091" w:rsidRPr="003E1B17">
        <w:rPr>
          <w:rFonts w:cs="Arial"/>
          <w:lang w:val="en"/>
        </w:rPr>
        <w:t>ll exotic bird species</w:t>
      </w:r>
      <w:r w:rsidRPr="003E1B17">
        <w:rPr>
          <w:rFonts w:cs="Arial"/>
          <w:lang w:val="en"/>
        </w:rPr>
        <w:t xml:space="preserve"> in Australia have been classified as either 'high interest' or 'low interest' based on disease risk</w:t>
      </w:r>
      <w:r w:rsidR="00335091" w:rsidRPr="003E1B17">
        <w:rPr>
          <w:rFonts w:cs="Arial"/>
          <w:lang w:val="en"/>
        </w:rPr>
        <w:t xml:space="preserve">, potential to become invasive, and their status in the illegal trade. </w:t>
      </w:r>
    </w:p>
    <w:p w:rsidR="00E25B0C" w:rsidRPr="00800E7C" w:rsidRDefault="00335091" w:rsidP="00800E7C">
      <w:pPr>
        <w:rPr>
          <w:rFonts w:cs="Arial"/>
        </w:rPr>
      </w:pPr>
      <w:r w:rsidRPr="00800E7C">
        <w:rPr>
          <w:rFonts w:cs="Arial"/>
        </w:rPr>
        <w:t>High and low interest species are listed in the 2007 Inventory of exotic (non-native) bird species known to be in Australia (see</w:t>
      </w:r>
      <w:r w:rsidRPr="003E1B17">
        <w:rPr>
          <w:rFonts w:cs="Arial"/>
          <w:color w:val="3B3B3B"/>
        </w:rPr>
        <w:t xml:space="preserve">: </w:t>
      </w:r>
      <w:hyperlink r:id="rId9" w:history="1">
        <w:r w:rsidRPr="003E1B17">
          <w:rPr>
            <w:rStyle w:val="Hyperlink"/>
            <w:rFonts w:cs="Arial"/>
          </w:rPr>
          <w:t>http://www.environment.gov.au/biodiversity/wildlife-trade/publications/2007-inventory-exotic-non-native-bird-species-known-in-australia</w:t>
        </w:r>
      </w:hyperlink>
      <w:r w:rsidRPr="003E1B17">
        <w:rPr>
          <w:rFonts w:cs="Arial"/>
          <w:color w:val="3B3B3B"/>
        </w:rPr>
        <w:t xml:space="preserve">). Any </w:t>
      </w:r>
      <w:r w:rsidRPr="00800E7C">
        <w:rPr>
          <w:rFonts w:cs="Arial"/>
        </w:rPr>
        <w:t xml:space="preserve">species not on this list are regarded as illegal in Australia. </w:t>
      </w:r>
    </w:p>
    <w:p w:rsidR="007050BB" w:rsidRPr="00800E7C" w:rsidRDefault="00E25B0C">
      <w:pPr>
        <w:rPr>
          <w:rFonts w:cs="Arial"/>
        </w:rPr>
      </w:pPr>
      <w:r w:rsidRPr="003E1B17">
        <w:rPr>
          <w:rFonts w:cs="Arial"/>
          <w:lang w:val="en"/>
        </w:rPr>
        <w:t xml:space="preserve">The classifications carry different reporting requirements. </w:t>
      </w:r>
    </w:p>
    <w:p w:rsidR="00B16FBB" w:rsidRPr="00800E7C" w:rsidRDefault="007050BB">
      <w:pPr>
        <w:rPr>
          <w:rFonts w:cs="Arial"/>
        </w:rPr>
      </w:pPr>
      <w:r w:rsidRPr="00800E7C">
        <w:rPr>
          <w:rFonts w:cs="Arial"/>
          <w:b/>
          <w:i/>
          <w:sz w:val="24"/>
          <w:szCs w:val="24"/>
        </w:rPr>
        <w:t xml:space="preserve">High Interest </w:t>
      </w:r>
      <w:r w:rsidR="00E25B0C" w:rsidRPr="00800E7C">
        <w:rPr>
          <w:rFonts w:cs="Arial"/>
          <w:b/>
          <w:i/>
          <w:sz w:val="24"/>
          <w:szCs w:val="24"/>
        </w:rPr>
        <w:t xml:space="preserve">– Class </w:t>
      </w:r>
      <w:r w:rsidR="003B3608" w:rsidRPr="00800E7C">
        <w:rPr>
          <w:rFonts w:cs="Arial"/>
          <w:b/>
          <w:i/>
          <w:sz w:val="24"/>
          <w:szCs w:val="24"/>
        </w:rPr>
        <w:t>1</w:t>
      </w:r>
      <w:r w:rsidR="00E25B0C" w:rsidRPr="00800E7C">
        <w:rPr>
          <w:rFonts w:cs="Arial"/>
          <w:b/>
          <w:i/>
          <w:sz w:val="24"/>
          <w:szCs w:val="24"/>
        </w:rPr>
        <w:t xml:space="preserve"> </w:t>
      </w:r>
      <w:r w:rsidRPr="00800E7C">
        <w:rPr>
          <w:rFonts w:cs="Arial"/>
          <w:b/>
          <w:i/>
          <w:sz w:val="24"/>
          <w:szCs w:val="24"/>
        </w:rPr>
        <w:t>species</w:t>
      </w:r>
      <w:r w:rsidRPr="00800E7C">
        <w:rPr>
          <w:rFonts w:cs="Arial"/>
          <w:b/>
          <w:i/>
        </w:rPr>
        <w:t>:</w:t>
      </w:r>
      <w:r w:rsidRPr="00800E7C">
        <w:rPr>
          <w:rFonts w:cs="Arial"/>
        </w:rPr>
        <w:t xml:space="preserve"> </w:t>
      </w:r>
      <w:r w:rsidR="00B16FBB" w:rsidRPr="00800E7C">
        <w:rPr>
          <w:rFonts w:cs="Arial"/>
        </w:rPr>
        <w:t xml:space="preserve">Bird species </w:t>
      </w:r>
      <w:r w:rsidRPr="00800E7C">
        <w:rPr>
          <w:rFonts w:cs="Arial"/>
        </w:rPr>
        <w:t>that</w:t>
      </w:r>
      <w:r w:rsidR="00B16FBB" w:rsidRPr="00800E7C">
        <w:rPr>
          <w:rFonts w:cs="Arial"/>
        </w:rPr>
        <w:t xml:space="preserve"> are in</w:t>
      </w:r>
      <w:r w:rsidRPr="00800E7C">
        <w:rPr>
          <w:rFonts w:cs="Arial"/>
        </w:rPr>
        <w:t xml:space="preserve"> high</w:t>
      </w:r>
      <w:r w:rsidR="00B16FBB" w:rsidRPr="00800E7C">
        <w:rPr>
          <w:rFonts w:cs="Arial"/>
        </w:rPr>
        <w:t xml:space="preserve"> demand in the illegal bird trade</w:t>
      </w:r>
      <w:r w:rsidR="00E306D5" w:rsidRPr="00800E7C">
        <w:rPr>
          <w:rFonts w:cs="Arial"/>
        </w:rPr>
        <w:t xml:space="preserve"> and that are also</w:t>
      </w:r>
      <w:r w:rsidR="00B16FBB" w:rsidRPr="00800E7C">
        <w:rPr>
          <w:rFonts w:cs="Arial"/>
        </w:rPr>
        <w:t xml:space="preserve"> </w:t>
      </w:r>
      <w:r w:rsidR="00332684" w:rsidRPr="00800E7C">
        <w:rPr>
          <w:rFonts w:cs="Arial"/>
        </w:rPr>
        <w:t>associated</w:t>
      </w:r>
      <w:r w:rsidR="00E306D5" w:rsidRPr="00800E7C">
        <w:rPr>
          <w:rFonts w:cs="Arial"/>
        </w:rPr>
        <w:t xml:space="preserve"> with a </w:t>
      </w:r>
      <w:r w:rsidR="00332684" w:rsidRPr="00800E7C">
        <w:rPr>
          <w:rFonts w:cs="Arial"/>
        </w:rPr>
        <w:t>medium</w:t>
      </w:r>
      <w:r w:rsidR="00E306D5" w:rsidRPr="00800E7C">
        <w:rPr>
          <w:rFonts w:cs="Arial"/>
        </w:rPr>
        <w:t>-high</w:t>
      </w:r>
      <w:r w:rsidR="00332684" w:rsidRPr="00800E7C">
        <w:rPr>
          <w:rFonts w:cs="Arial"/>
        </w:rPr>
        <w:t xml:space="preserve"> disease risk and risk of becoming established in the wild as a pest species. </w:t>
      </w:r>
    </w:p>
    <w:p w:rsidR="00E25B0C" w:rsidRPr="00800E7C" w:rsidRDefault="00E25B0C">
      <w:pPr>
        <w:autoSpaceDE w:val="0"/>
        <w:autoSpaceDN w:val="0"/>
        <w:adjustRightInd w:val="0"/>
        <w:spacing w:after="0" w:line="240" w:lineRule="auto"/>
        <w:rPr>
          <w:rFonts w:cs="Arial"/>
          <w:lang w:eastAsia="en-AU"/>
        </w:rPr>
      </w:pPr>
      <w:r w:rsidRPr="00800E7C">
        <w:rPr>
          <w:rFonts w:cs="Arial"/>
          <w:lang w:eastAsia="en-AU"/>
        </w:rPr>
        <w:t xml:space="preserve">For class one species </w:t>
      </w:r>
      <w:r w:rsidR="00764E28" w:rsidRPr="003E1B17">
        <w:rPr>
          <w:rFonts w:cs="Arial"/>
          <w:lang w:eastAsia="en-AU"/>
        </w:rPr>
        <w:t>keepers</w:t>
      </w:r>
      <w:r w:rsidRPr="00800E7C">
        <w:rPr>
          <w:rFonts w:cs="Arial"/>
          <w:lang w:eastAsia="en-AU"/>
        </w:rPr>
        <w:t xml:space="preserve"> should:</w:t>
      </w:r>
    </w:p>
    <w:p w:rsidR="00E25B0C" w:rsidRPr="00800E7C" w:rsidRDefault="00E25B0C">
      <w:pPr>
        <w:autoSpaceDE w:val="0"/>
        <w:autoSpaceDN w:val="0"/>
        <w:adjustRightInd w:val="0"/>
        <w:spacing w:after="0" w:line="240" w:lineRule="auto"/>
        <w:rPr>
          <w:rFonts w:cs="Arial"/>
          <w:lang w:eastAsia="en-AU"/>
        </w:rPr>
      </w:pPr>
    </w:p>
    <w:p w:rsidR="00E25B0C" w:rsidRPr="00800E7C" w:rsidRDefault="00E25B0C">
      <w:pPr>
        <w:pStyle w:val="ListBullet"/>
        <w:spacing w:after="0"/>
        <w:rPr>
          <w:rFonts w:cs="Arial"/>
          <w:lang w:eastAsia="en-AU"/>
        </w:rPr>
      </w:pPr>
      <w:r w:rsidRPr="00800E7C">
        <w:rPr>
          <w:rFonts w:cs="Arial"/>
          <w:lang w:eastAsia="en-AU"/>
        </w:rPr>
        <w:t>Permanently individually identify/mark birds</w:t>
      </w:r>
    </w:p>
    <w:p w:rsidR="00E25B0C" w:rsidRPr="00800E7C" w:rsidRDefault="00E25B0C">
      <w:pPr>
        <w:pStyle w:val="ListBullet"/>
        <w:spacing w:after="0"/>
        <w:rPr>
          <w:rFonts w:cs="Arial"/>
          <w:lang w:eastAsia="en-AU"/>
        </w:rPr>
      </w:pPr>
      <w:r w:rsidRPr="00800E7C">
        <w:rPr>
          <w:rFonts w:cs="Arial"/>
          <w:lang w:eastAsia="en-AU"/>
        </w:rPr>
        <w:t>Maintain an activity record book</w:t>
      </w:r>
    </w:p>
    <w:p w:rsidR="0054212B" w:rsidRPr="00387AAD" w:rsidRDefault="00E25B0C" w:rsidP="00387AAD">
      <w:pPr>
        <w:pStyle w:val="ListBullet"/>
        <w:spacing w:after="0"/>
        <w:rPr>
          <w:rFonts w:cs="Arial"/>
          <w:lang w:eastAsia="en-AU"/>
        </w:rPr>
      </w:pPr>
      <w:r w:rsidRPr="00800E7C">
        <w:rPr>
          <w:rFonts w:cs="Arial"/>
          <w:lang w:eastAsia="en-AU"/>
        </w:rPr>
        <w:t xml:space="preserve">Complete movement transaction records (MTRs) for each transaction or movement of birds or eggs, </w:t>
      </w:r>
      <w:r w:rsidRPr="00800E7C">
        <w:rPr>
          <w:rFonts w:cs="Arial"/>
          <w:i/>
          <w:iCs/>
          <w:lang w:eastAsia="en-AU"/>
        </w:rPr>
        <w:t>and</w:t>
      </w:r>
      <w:r w:rsidRPr="00800E7C">
        <w:rPr>
          <w:rFonts w:cs="Arial"/>
          <w:lang w:eastAsia="en-AU"/>
        </w:rPr>
        <w:t xml:space="preserve"> return copies of </w:t>
      </w:r>
      <w:r w:rsidR="00764E28" w:rsidRPr="003E1B17">
        <w:rPr>
          <w:rFonts w:cs="Arial"/>
          <w:lang w:eastAsia="en-AU"/>
        </w:rPr>
        <w:t>the</w:t>
      </w:r>
      <w:r w:rsidRPr="00800E7C">
        <w:rPr>
          <w:rFonts w:cs="Arial"/>
          <w:lang w:eastAsia="en-AU"/>
        </w:rPr>
        <w:t xml:space="preserve"> MTRs and activity records to the Department.</w:t>
      </w:r>
      <w:r w:rsidR="005629CD" w:rsidRPr="00800E7C">
        <w:rPr>
          <w:rFonts w:cs="Arial"/>
          <w:lang w:eastAsia="en-AU"/>
        </w:rPr>
        <w:br/>
      </w:r>
      <w:r w:rsidR="0054212B" w:rsidRPr="00387AAD">
        <w:rPr>
          <w:rFonts w:cs="Arial"/>
          <w:color w:val="3B3B3B"/>
        </w:rPr>
        <w:t xml:space="preserve"> </w:t>
      </w:r>
    </w:p>
    <w:p w:rsidR="007050BB" w:rsidRPr="003E1B17" w:rsidRDefault="007050BB">
      <w:pPr>
        <w:rPr>
          <w:rFonts w:cs="Arial"/>
          <w:color w:val="3B3B3B"/>
        </w:rPr>
      </w:pPr>
      <w:r w:rsidRPr="003E1B17">
        <w:rPr>
          <w:rFonts w:cs="Arial"/>
          <w:b/>
          <w:i/>
          <w:color w:val="3B3B3B"/>
          <w:sz w:val="24"/>
          <w:szCs w:val="24"/>
        </w:rPr>
        <w:t xml:space="preserve">Low Interest </w:t>
      </w:r>
      <w:r w:rsidR="00E25B0C" w:rsidRPr="003E1B17">
        <w:rPr>
          <w:rFonts w:cs="Arial"/>
          <w:b/>
          <w:i/>
          <w:color w:val="3B3B3B"/>
          <w:sz w:val="24"/>
          <w:szCs w:val="24"/>
        </w:rPr>
        <w:t xml:space="preserve">– Class </w:t>
      </w:r>
      <w:r w:rsidR="003B3608" w:rsidRPr="00800E7C">
        <w:rPr>
          <w:rFonts w:cs="Arial"/>
          <w:b/>
          <w:i/>
          <w:color w:val="3B3B3B"/>
          <w:sz w:val="24"/>
          <w:szCs w:val="24"/>
        </w:rPr>
        <w:t>2 and 3</w:t>
      </w:r>
      <w:r w:rsidR="00E25B0C" w:rsidRPr="003E1B17">
        <w:rPr>
          <w:rFonts w:cs="Arial"/>
          <w:b/>
          <w:i/>
          <w:color w:val="3B3B3B"/>
          <w:sz w:val="24"/>
          <w:szCs w:val="24"/>
        </w:rPr>
        <w:t xml:space="preserve"> </w:t>
      </w:r>
      <w:r w:rsidRPr="003E1B17">
        <w:rPr>
          <w:rFonts w:cs="Arial"/>
          <w:b/>
          <w:i/>
          <w:color w:val="3B3B3B"/>
          <w:sz w:val="24"/>
          <w:szCs w:val="24"/>
        </w:rPr>
        <w:t>species:</w:t>
      </w:r>
      <w:r w:rsidRPr="003E1B17">
        <w:rPr>
          <w:rFonts w:cs="Arial"/>
          <w:color w:val="3B3B3B"/>
        </w:rPr>
        <w:t xml:space="preserve"> Bird species that are not sought after in the illegal bird trade, pose a lower disease and invasion risk to Australia, or are already widely established in Australia, e.g. as pets or farm animals. </w:t>
      </w:r>
    </w:p>
    <w:p w:rsidR="00E25B0C" w:rsidRPr="00800E7C" w:rsidRDefault="00E25B0C" w:rsidP="00800E7C">
      <w:pPr>
        <w:autoSpaceDE w:val="0"/>
        <w:autoSpaceDN w:val="0"/>
        <w:adjustRightInd w:val="0"/>
        <w:spacing w:after="0" w:line="240" w:lineRule="auto"/>
        <w:rPr>
          <w:rFonts w:cs="Arial"/>
          <w:lang w:eastAsia="en-AU"/>
        </w:rPr>
      </w:pPr>
      <w:r w:rsidRPr="003E1B17">
        <w:rPr>
          <w:rFonts w:cs="Arial"/>
          <w:color w:val="000000"/>
          <w:lang w:eastAsia="en-AU"/>
        </w:rPr>
        <w:t xml:space="preserve">Under the scheme, species in classes 2 and 3 have been assessed as lower risk to Australia, and therefore are of less interest to authorities. However, illegal activity may still occur. It is in the best interests of bird keepers to keep records for these species, especially if keeping or breeding </w:t>
      </w:r>
      <w:r w:rsidRPr="003E1B17">
        <w:rPr>
          <w:rFonts w:cs="Arial"/>
          <w:lang w:eastAsia="en-AU"/>
        </w:rPr>
        <w:t>rare mutations or species with low numbers in Australia.</w:t>
      </w:r>
      <w:r w:rsidR="005629CD" w:rsidRPr="003E1B17">
        <w:rPr>
          <w:rFonts w:cs="Arial"/>
          <w:lang w:eastAsia="en-AU"/>
        </w:rPr>
        <w:br/>
      </w:r>
    </w:p>
    <w:p w:rsidR="00E25B0C" w:rsidRPr="00800E7C" w:rsidRDefault="00E25B0C" w:rsidP="00800E7C">
      <w:pPr>
        <w:autoSpaceDE w:val="0"/>
        <w:autoSpaceDN w:val="0"/>
        <w:adjustRightInd w:val="0"/>
        <w:spacing w:after="0" w:line="240" w:lineRule="auto"/>
        <w:rPr>
          <w:rFonts w:cs="Arial"/>
          <w:b/>
          <w:i/>
          <w:color w:val="000000" w:themeColor="text1"/>
          <w:sz w:val="24"/>
          <w:szCs w:val="24"/>
          <w:lang w:eastAsia="en-AU"/>
        </w:rPr>
      </w:pPr>
      <w:r w:rsidRPr="00800E7C">
        <w:rPr>
          <w:rFonts w:cs="Arial"/>
          <w:b/>
          <w:i/>
          <w:color w:val="000000" w:themeColor="text1"/>
          <w:sz w:val="24"/>
          <w:szCs w:val="24"/>
          <w:lang w:eastAsia="en-AU"/>
        </w:rPr>
        <w:t>Unclassified species</w:t>
      </w:r>
    </w:p>
    <w:p w:rsidR="00E25B0C" w:rsidRPr="003E1B17" w:rsidRDefault="00E25B0C">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Species that have not been classified on the </w:t>
      </w:r>
      <w:r w:rsidRPr="003E1B17">
        <w:rPr>
          <w:rFonts w:cs="Arial"/>
          <w:i/>
          <w:iCs/>
          <w:color w:val="000000"/>
          <w:lang w:eastAsia="en-AU"/>
        </w:rPr>
        <w:t xml:space="preserve">2007 Inventory of exotic (non-native) bird species known to be in Australia </w:t>
      </w:r>
      <w:r w:rsidR="005629CD" w:rsidRPr="003E1B17">
        <w:rPr>
          <w:rFonts w:cs="Arial"/>
          <w:color w:val="000000"/>
          <w:lang w:eastAsia="en-AU"/>
        </w:rPr>
        <w:t xml:space="preserve">as either class 1, 2 or 3 </w:t>
      </w:r>
      <w:r w:rsidRPr="003E1B17">
        <w:rPr>
          <w:rFonts w:cs="Arial"/>
          <w:color w:val="000000"/>
          <w:lang w:eastAsia="en-AU"/>
        </w:rPr>
        <w:t>are</w:t>
      </w:r>
      <w:r w:rsidRPr="003E1B17">
        <w:rPr>
          <w:rFonts w:cs="Arial"/>
          <w:i/>
          <w:iCs/>
          <w:color w:val="000000"/>
          <w:lang w:eastAsia="en-AU"/>
        </w:rPr>
        <w:t xml:space="preserve"> </w:t>
      </w:r>
      <w:r w:rsidRPr="003E1B17">
        <w:rPr>
          <w:rFonts w:cs="Arial"/>
          <w:color w:val="000000"/>
          <w:lang w:eastAsia="en-AU"/>
        </w:rPr>
        <w:t xml:space="preserve">considered illegal by the Department. Using standard record forms does not make a specimen legal. The Department considers classifying additional species on a case-by-case basis. </w:t>
      </w:r>
    </w:p>
    <w:p w:rsidR="00CE27FF" w:rsidRPr="003E1B17" w:rsidRDefault="00CE27FF">
      <w:pPr>
        <w:rPr>
          <w:rFonts w:cs="Arial"/>
          <w:color w:val="3B3B3B"/>
        </w:rPr>
      </w:pPr>
    </w:p>
    <w:p w:rsidR="00E306D5" w:rsidRPr="00800E7C" w:rsidRDefault="00A63870" w:rsidP="00800E7C">
      <w:pPr>
        <w:autoSpaceDE w:val="0"/>
        <w:autoSpaceDN w:val="0"/>
        <w:adjustRightInd w:val="0"/>
        <w:spacing w:after="0" w:line="240" w:lineRule="auto"/>
        <w:rPr>
          <w:rFonts w:cs="Arial"/>
          <w:b/>
          <w:color w:val="000000" w:themeColor="text1"/>
          <w:sz w:val="28"/>
          <w:szCs w:val="28"/>
        </w:rPr>
      </w:pPr>
      <w:r w:rsidRPr="00800E7C">
        <w:rPr>
          <w:rFonts w:cs="Arial"/>
          <w:b/>
          <w:color w:val="000000" w:themeColor="text1"/>
          <w:sz w:val="28"/>
          <w:szCs w:val="28"/>
        </w:rPr>
        <w:t>Types of record keeping</w:t>
      </w:r>
      <w:r w:rsidR="007D76D6" w:rsidRPr="003E1B17">
        <w:rPr>
          <w:rFonts w:cs="Arial"/>
          <w:b/>
          <w:color w:val="000000" w:themeColor="text1"/>
          <w:sz w:val="28"/>
          <w:szCs w:val="28"/>
        </w:rPr>
        <w:br/>
      </w:r>
    </w:p>
    <w:p w:rsidR="00A63870" w:rsidRPr="003E1B17" w:rsidRDefault="00A63870">
      <w:pPr>
        <w:ind w:firstLine="720"/>
        <w:rPr>
          <w:b/>
          <w:sz w:val="24"/>
          <w:szCs w:val="24"/>
        </w:rPr>
      </w:pPr>
      <w:proofErr w:type="spellStart"/>
      <w:r w:rsidRPr="003E1B17">
        <w:rPr>
          <w:b/>
          <w:sz w:val="24"/>
          <w:szCs w:val="24"/>
        </w:rPr>
        <w:t>i</w:t>
      </w:r>
      <w:proofErr w:type="spellEnd"/>
      <w:r w:rsidRPr="003E1B17">
        <w:rPr>
          <w:b/>
          <w:sz w:val="24"/>
          <w:szCs w:val="24"/>
        </w:rPr>
        <w:t xml:space="preserve">. Activity records </w:t>
      </w:r>
    </w:p>
    <w:p w:rsidR="00A63870" w:rsidRPr="003E1B17" w:rsidRDefault="00A63870">
      <w:pPr>
        <w:pStyle w:val="ListBullet"/>
        <w:numPr>
          <w:ilvl w:val="0"/>
          <w:numId w:val="0"/>
        </w:numPr>
        <w:spacing w:after="0"/>
        <w:rPr>
          <w:lang w:eastAsia="en-AU"/>
        </w:rPr>
      </w:pPr>
      <w:r w:rsidRPr="003E1B17">
        <w:rPr>
          <w:lang w:eastAsia="en-AU"/>
        </w:rPr>
        <w:t>Activity records are progressive records of specimens receive</w:t>
      </w:r>
      <w:r w:rsidR="00DE5673" w:rsidRPr="00800E7C">
        <w:rPr>
          <w:lang w:eastAsia="en-AU"/>
        </w:rPr>
        <w:t>d and sold</w:t>
      </w:r>
      <w:r w:rsidRPr="003E1B17">
        <w:rPr>
          <w:lang w:eastAsia="en-AU"/>
        </w:rPr>
        <w:t>, as well as birds bred and birds deceased</w:t>
      </w:r>
      <w:r w:rsidR="005629CD" w:rsidRPr="003E1B17">
        <w:rPr>
          <w:lang w:eastAsia="en-AU"/>
        </w:rPr>
        <w:t xml:space="preserve">. The following should be reflected in these records </w:t>
      </w:r>
    </w:p>
    <w:p w:rsidR="005629CD" w:rsidRPr="003E1B17" w:rsidRDefault="005629CD">
      <w:pPr>
        <w:pStyle w:val="ListBullet"/>
        <w:spacing w:after="0"/>
        <w:rPr>
          <w:lang w:eastAsia="en-AU"/>
        </w:rPr>
      </w:pPr>
      <w:r w:rsidRPr="003E1B17">
        <w:rPr>
          <w:lang w:eastAsia="en-AU"/>
        </w:rPr>
        <w:t xml:space="preserve">Identification details for </w:t>
      </w:r>
      <w:r w:rsidR="00387AAD">
        <w:rPr>
          <w:lang w:eastAsia="en-AU"/>
        </w:rPr>
        <w:t>i</w:t>
      </w:r>
      <w:r w:rsidR="00A63870" w:rsidRPr="003E1B17">
        <w:rPr>
          <w:lang w:eastAsia="en-AU"/>
        </w:rPr>
        <w:t>ndividual class 1 birds</w:t>
      </w:r>
      <w:r w:rsidRPr="003E1B17">
        <w:rPr>
          <w:lang w:eastAsia="en-AU"/>
        </w:rPr>
        <w:t>.</w:t>
      </w:r>
      <w:r w:rsidR="00A63870" w:rsidRPr="003E1B17">
        <w:rPr>
          <w:lang w:eastAsia="en-AU"/>
        </w:rPr>
        <w:t xml:space="preserve"> </w:t>
      </w:r>
    </w:p>
    <w:p w:rsidR="005629CD" w:rsidRPr="003E1B17" w:rsidRDefault="005629CD">
      <w:pPr>
        <w:pStyle w:val="ListBullet"/>
        <w:spacing w:after="0"/>
        <w:rPr>
          <w:lang w:eastAsia="en-AU"/>
        </w:rPr>
      </w:pPr>
      <w:r w:rsidRPr="003E1B17">
        <w:rPr>
          <w:lang w:eastAsia="en-AU"/>
        </w:rPr>
        <w:t>T</w:t>
      </w:r>
      <w:r w:rsidR="00A63870" w:rsidRPr="003E1B17">
        <w:rPr>
          <w:lang w:eastAsia="en-AU"/>
        </w:rPr>
        <w:t xml:space="preserve">he number of birds </w:t>
      </w:r>
      <w:r w:rsidRPr="003E1B17">
        <w:rPr>
          <w:lang w:eastAsia="en-AU"/>
        </w:rPr>
        <w:t xml:space="preserve">held on </w:t>
      </w:r>
      <w:r w:rsidR="00764E28" w:rsidRPr="003E1B17">
        <w:rPr>
          <w:lang w:eastAsia="en-AU"/>
        </w:rPr>
        <w:t xml:space="preserve">the keepers </w:t>
      </w:r>
      <w:r w:rsidRPr="003E1B17">
        <w:rPr>
          <w:lang w:eastAsia="en-AU"/>
        </w:rPr>
        <w:t>premises.</w:t>
      </w:r>
    </w:p>
    <w:p w:rsidR="005629CD" w:rsidRPr="003E1B17" w:rsidRDefault="005629CD" w:rsidP="00800E7C">
      <w:pPr>
        <w:pStyle w:val="ListBullet"/>
        <w:numPr>
          <w:ilvl w:val="0"/>
          <w:numId w:val="0"/>
        </w:numPr>
        <w:spacing w:after="0"/>
        <w:rPr>
          <w:lang w:eastAsia="en-AU"/>
        </w:rPr>
      </w:pPr>
    </w:p>
    <w:p w:rsidR="00A63870" w:rsidRPr="003E1B17" w:rsidRDefault="00DE5673" w:rsidP="00800E7C">
      <w:pPr>
        <w:pStyle w:val="ListBullet"/>
        <w:numPr>
          <w:ilvl w:val="0"/>
          <w:numId w:val="0"/>
        </w:numPr>
        <w:spacing w:after="0"/>
        <w:rPr>
          <w:lang w:eastAsia="en-AU"/>
        </w:rPr>
      </w:pPr>
      <w:r w:rsidRPr="003E1B17">
        <w:rPr>
          <w:lang w:eastAsia="en-AU"/>
        </w:rPr>
        <w:t xml:space="preserve">Keepers are responsible for keeping records up to date and </w:t>
      </w:r>
      <w:r w:rsidR="00A63870" w:rsidRPr="003E1B17">
        <w:rPr>
          <w:lang w:eastAsia="en-AU"/>
        </w:rPr>
        <w:t xml:space="preserve">will need to sign and date each page of </w:t>
      </w:r>
      <w:r w:rsidRPr="003E1B17">
        <w:rPr>
          <w:lang w:eastAsia="en-AU"/>
        </w:rPr>
        <w:t>the</w:t>
      </w:r>
      <w:r w:rsidR="00A63870" w:rsidRPr="003E1B17">
        <w:rPr>
          <w:lang w:eastAsia="en-AU"/>
        </w:rPr>
        <w:t xml:space="preserve"> activity record as </w:t>
      </w:r>
      <w:r w:rsidRPr="003E1B17">
        <w:rPr>
          <w:lang w:eastAsia="en-AU"/>
        </w:rPr>
        <w:t xml:space="preserve">they complete it. </w:t>
      </w:r>
      <w:r w:rsidR="00A63870" w:rsidRPr="003E1B17">
        <w:rPr>
          <w:lang w:eastAsia="en-AU"/>
        </w:rPr>
        <w:t xml:space="preserve"> </w:t>
      </w:r>
    </w:p>
    <w:p w:rsidR="00A63870" w:rsidRPr="003E1B17" w:rsidRDefault="00A63870">
      <w:pPr>
        <w:autoSpaceDE w:val="0"/>
        <w:autoSpaceDN w:val="0"/>
        <w:adjustRightInd w:val="0"/>
        <w:spacing w:after="0" w:line="240" w:lineRule="auto"/>
        <w:rPr>
          <w:rFonts w:ascii="HelveticaNeue-Light" w:hAnsi="HelveticaNeue-Light" w:cs="HelveticaNeue-Light"/>
          <w:color w:val="000000"/>
          <w:sz w:val="19"/>
          <w:szCs w:val="19"/>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b/>
          <w:color w:val="000000" w:themeColor="text1"/>
          <w:lang w:eastAsia="en-AU"/>
        </w:rPr>
        <w:lastRenderedPageBreak/>
        <w:t>Class 1 species</w:t>
      </w:r>
      <w:r w:rsidRPr="003E1B17">
        <w:rPr>
          <w:rFonts w:cs="Arial"/>
          <w:color w:val="000000" w:themeColor="text1"/>
          <w:lang w:eastAsia="en-AU"/>
        </w:rPr>
        <w:t xml:space="preserve"> </w:t>
      </w:r>
      <w:r w:rsidRPr="003E1B17">
        <w:rPr>
          <w:rFonts w:cs="Arial"/>
          <w:color w:val="000000"/>
          <w:lang w:eastAsia="en-AU"/>
        </w:rPr>
        <w:t xml:space="preserve">– activity records should be updated regularly and copies submitted annually to the Department. Annual activity records begin on 1 July each year and end on 30 June the following year. Records are to be sent to the Department by 31 July each year. </w:t>
      </w:r>
      <w:r w:rsidR="00DE5673" w:rsidRPr="003E1B17">
        <w:rPr>
          <w:rFonts w:cs="Arial"/>
          <w:color w:val="000000"/>
          <w:lang w:eastAsia="en-AU"/>
        </w:rPr>
        <w:t>Keepers are asked to d</w:t>
      </w:r>
      <w:r w:rsidRPr="003E1B17">
        <w:rPr>
          <w:rFonts w:cs="Arial"/>
          <w:color w:val="000000"/>
          <w:lang w:eastAsia="en-AU"/>
        </w:rPr>
        <w:t>raw a line beneath the last entry for each species prior to returning a copy of each page to the Department.</w:t>
      </w:r>
    </w:p>
    <w:p w:rsidR="00A63870" w:rsidRPr="003E1B17" w:rsidRDefault="00A63870">
      <w:pPr>
        <w:autoSpaceDE w:val="0"/>
        <w:autoSpaceDN w:val="0"/>
        <w:adjustRightInd w:val="0"/>
        <w:spacing w:after="0" w:line="240" w:lineRule="auto"/>
        <w:rPr>
          <w:rFonts w:cs="Arial"/>
          <w:color w:val="00B300"/>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b/>
          <w:color w:val="000000" w:themeColor="text1"/>
          <w:lang w:eastAsia="en-AU"/>
        </w:rPr>
        <w:t>Class 2 and 3 species</w:t>
      </w:r>
      <w:r w:rsidRPr="003E1B17">
        <w:rPr>
          <w:rFonts w:cs="Arial"/>
          <w:color w:val="000000" w:themeColor="text1"/>
          <w:lang w:eastAsia="en-AU"/>
        </w:rPr>
        <w:t xml:space="preserve"> </w:t>
      </w:r>
      <w:r w:rsidRPr="003E1B17">
        <w:rPr>
          <w:rFonts w:cs="Arial"/>
          <w:color w:val="000000"/>
          <w:lang w:eastAsia="en-AU"/>
        </w:rPr>
        <w:t xml:space="preserve">– activity records are optional. </w:t>
      </w:r>
      <w:r w:rsidR="00DE5673" w:rsidRPr="003E1B17">
        <w:rPr>
          <w:rFonts w:cs="Arial"/>
          <w:color w:val="000000"/>
          <w:lang w:eastAsia="en-AU"/>
        </w:rPr>
        <w:t xml:space="preserve">Keepers </w:t>
      </w:r>
      <w:r w:rsidRPr="003E1B17">
        <w:rPr>
          <w:rFonts w:cs="Arial"/>
          <w:color w:val="000000"/>
          <w:lang w:eastAsia="en-AU"/>
        </w:rPr>
        <w:t xml:space="preserve">may choose to keep activity records for class 2 and 3 species, but </w:t>
      </w:r>
      <w:r w:rsidR="00DE5673" w:rsidRPr="003E1B17">
        <w:rPr>
          <w:rFonts w:cs="Arial"/>
          <w:color w:val="000000"/>
          <w:lang w:eastAsia="en-AU"/>
        </w:rPr>
        <w:t>these should not be returned t</w:t>
      </w:r>
      <w:r w:rsidRPr="003E1B17">
        <w:rPr>
          <w:rFonts w:cs="Arial"/>
          <w:color w:val="000000"/>
          <w:lang w:eastAsia="en-AU"/>
        </w:rPr>
        <w:t>o the Department.</w:t>
      </w:r>
    </w:p>
    <w:p w:rsidR="00A63870" w:rsidRPr="003E1B17" w:rsidRDefault="00A63870">
      <w:pPr>
        <w:rPr>
          <w:rFonts w:cs="Arial"/>
          <w:color w:val="3B3B3B"/>
        </w:rPr>
      </w:pPr>
    </w:p>
    <w:p w:rsidR="00A63870" w:rsidRPr="003E1B17" w:rsidRDefault="00387AAD">
      <w:pPr>
        <w:ind w:firstLine="720"/>
        <w:rPr>
          <w:b/>
          <w:sz w:val="24"/>
          <w:szCs w:val="24"/>
        </w:rPr>
      </w:pPr>
      <w:r>
        <w:rPr>
          <w:b/>
          <w:sz w:val="24"/>
          <w:szCs w:val="24"/>
        </w:rPr>
        <w:t xml:space="preserve">ii. Movement </w:t>
      </w:r>
      <w:r w:rsidR="00A63870" w:rsidRPr="003E1B17">
        <w:rPr>
          <w:b/>
          <w:sz w:val="24"/>
          <w:szCs w:val="24"/>
        </w:rPr>
        <w:t xml:space="preserve">transaction records </w:t>
      </w:r>
    </w:p>
    <w:p w:rsidR="00A63870" w:rsidRPr="003E1B17" w:rsidRDefault="00A63870">
      <w:pPr>
        <w:rPr>
          <w:rFonts w:cs="Arial"/>
        </w:rPr>
      </w:pPr>
      <w:r w:rsidRPr="003E1B17">
        <w:rPr>
          <w:rFonts w:cs="Arial"/>
          <w:color w:val="000000"/>
          <w:lang w:eastAsia="en-AU"/>
        </w:rPr>
        <w:t>Movement transaction records (MTRs) provide information about the source of birds and/or eggs and are provided by the seller to the buyer. In addition to providing a paper trail that can be verified with activity records, MTRs will help protect the interests of people who trade in class 1 species or rarer class 2 birds or mutations.</w:t>
      </w:r>
    </w:p>
    <w:p w:rsidR="00DE5673" w:rsidRPr="003E1B17" w:rsidRDefault="00A63870">
      <w:pPr>
        <w:autoSpaceDE w:val="0"/>
        <w:autoSpaceDN w:val="0"/>
        <w:adjustRightInd w:val="0"/>
        <w:spacing w:after="0" w:line="240" w:lineRule="auto"/>
        <w:rPr>
          <w:rFonts w:cs="Arial"/>
          <w:b/>
          <w:color w:val="000000"/>
          <w:lang w:eastAsia="en-AU"/>
        </w:rPr>
      </w:pPr>
      <w:r w:rsidRPr="003E1B17">
        <w:rPr>
          <w:rFonts w:cs="Arial"/>
          <w:color w:val="000000"/>
          <w:lang w:eastAsia="en-AU"/>
        </w:rPr>
        <w:t>When receiving MTRs</w:t>
      </w:r>
      <w:r w:rsidR="00DE5673" w:rsidRPr="003E1B17">
        <w:rPr>
          <w:rFonts w:cs="Arial"/>
          <w:color w:val="000000"/>
          <w:lang w:eastAsia="en-AU"/>
        </w:rPr>
        <w:t xml:space="preserve"> keepers </w:t>
      </w:r>
      <w:r w:rsidRPr="003E1B17">
        <w:rPr>
          <w:rFonts w:cs="Arial"/>
          <w:color w:val="000000"/>
          <w:lang w:eastAsia="en-AU"/>
        </w:rPr>
        <w:t xml:space="preserve">will need to verify that the details on the form are correct. For example, </w:t>
      </w:r>
      <w:r w:rsidR="00DE5673" w:rsidRPr="003E1B17">
        <w:rPr>
          <w:rFonts w:cs="Arial"/>
          <w:color w:val="000000"/>
          <w:lang w:eastAsia="en-AU"/>
        </w:rPr>
        <w:t>they</w:t>
      </w:r>
      <w:r w:rsidRPr="003E1B17">
        <w:rPr>
          <w:rFonts w:cs="Arial"/>
          <w:color w:val="000000"/>
          <w:lang w:eastAsia="en-AU"/>
        </w:rPr>
        <w:t xml:space="preserve"> should check the seller’s details against a driver’s licence and ask for copies of relevant records. </w:t>
      </w:r>
      <w:r w:rsidRPr="003E1B17">
        <w:rPr>
          <w:rFonts w:cs="Arial"/>
          <w:b/>
          <w:color w:val="000000"/>
          <w:lang w:eastAsia="en-AU"/>
        </w:rPr>
        <w:t xml:space="preserve">Note that an MTR is not proof of a specimen’s legitimate origin. </w:t>
      </w:r>
    </w:p>
    <w:p w:rsidR="00DE5673" w:rsidRPr="003E1B17" w:rsidRDefault="00DE5673">
      <w:pPr>
        <w:autoSpaceDE w:val="0"/>
        <w:autoSpaceDN w:val="0"/>
        <w:adjustRightInd w:val="0"/>
        <w:spacing w:after="0" w:line="240" w:lineRule="auto"/>
        <w:rPr>
          <w:rFonts w:cs="Arial"/>
          <w:b/>
          <w:color w:val="000000"/>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color w:val="000000"/>
          <w:lang w:eastAsia="en-AU"/>
        </w:rPr>
        <w:t>The buyer should ensure necessary supporting documentation is available and ask appropriate questions to ensure they are satisfied with the validity of the documentation.</w:t>
      </w:r>
    </w:p>
    <w:p w:rsidR="00A63870" w:rsidRPr="003E1B17" w:rsidRDefault="00A63870">
      <w:pPr>
        <w:autoSpaceDE w:val="0"/>
        <w:autoSpaceDN w:val="0"/>
        <w:adjustRightInd w:val="0"/>
        <w:spacing w:after="0" w:line="240" w:lineRule="auto"/>
        <w:rPr>
          <w:rFonts w:cs="Arial"/>
          <w:color w:val="000066"/>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b/>
          <w:color w:val="000000" w:themeColor="text1"/>
          <w:lang w:eastAsia="en-AU"/>
        </w:rPr>
        <w:t>Class 1 species</w:t>
      </w:r>
      <w:r w:rsidRPr="003E1B17">
        <w:rPr>
          <w:rFonts w:cs="Arial"/>
          <w:color w:val="000000" w:themeColor="text1"/>
          <w:lang w:eastAsia="en-AU"/>
        </w:rPr>
        <w:t xml:space="preserve"> </w:t>
      </w:r>
      <w:r w:rsidRPr="003E1B17">
        <w:rPr>
          <w:rFonts w:cs="Arial"/>
          <w:color w:val="000000"/>
          <w:lang w:eastAsia="en-AU"/>
        </w:rPr>
        <w:t>– an MTR should be used for any movement of a bird or egg to another person including for sale, gift, loan, share arrangement or other transaction. The buyer and seller each keep a completed and signed copy of the MTR and the buyer should provide a copy to the Department within one month of the transaction.</w:t>
      </w:r>
    </w:p>
    <w:p w:rsidR="00A63870" w:rsidRPr="003E1B17" w:rsidRDefault="00A63870">
      <w:pPr>
        <w:autoSpaceDE w:val="0"/>
        <w:autoSpaceDN w:val="0"/>
        <w:adjustRightInd w:val="0"/>
        <w:spacing w:after="0" w:line="240" w:lineRule="auto"/>
        <w:rPr>
          <w:rFonts w:cs="Arial"/>
          <w:b/>
          <w:color w:val="000000" w:themeColor="text1"/>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b/>
          <w:color w:val="000000" w:themeColor="text1"/>
          <w:lang w:eastAsia="en-AU"/>
        </w:rPr>
        <w:t>Class 2 and 3 species</w:t>
      </w:r>
      <w:r w:rsidRPr="003E1B17">
        <w:rPr>
          <w:rFonts w:cs="Arial"/>
          <w:color w:val="000000" w:themeColor="text1"/>
          <w:lang w:eastAsia="en-AU"/>
        </w:rPr>
        <w:t xml:space="preserve"> </w:t>
      </w:r>
      <w:r w:rsidRPr="003E1B17">
        <w:rPr>
          <w:rFonts w:cs="Arial"/>
          <w:color w:val="000000"/>
          <w:lang w:eastAsia="en-AU"/>
        </w:rPr>
        <w:t>– use of a standard MTR is optional. It is in the interests of bird keepers or brokers, particularly those trading rarer species and rare mutations, to use them. MTRs for Low Interest species should be kept by each party but not returned to the Department.</w:t>
      </w:r>
    </w:p>
    <w:p w:rsidR="00A63870" w:rsidRPr="003E1B17" w:rsidRDefault="00A63870">
      <w:pPr>
        <w:autoSpaceDE w:val="0"/>
        <w:autoSpaceDN w:val="0"/>
        <w:adjustRightInd w:val="0"/>
        <w:spacing w:after="0" w:line="240" w:lineRule="auto"/>
        <w:rPr>
          <w:rFonts w:ascii="HelveticaNeue-Light" w:hAnsi="HelveticaNeue-Light" w:cs="HelveticaNeue-Light"/>
          <w:b/>
          <w:color w:val="000000"/>
          <w:sz w:val="24"/>
          <w:szCs w:val="24"/>
          <w:lang w:eastAsia="en-AU"/>
        </w:rPr>
      </w:pPr>
    </w:p>
    <w:p w:rsidR="00A63870" w:rsidRPr="003E1B17" w:rsidRDefault="00A63870">
      <w:pPr>
        <w:spacing w:after="0" w:line="240" w:lineRule="auto"/>
        <w:rPr>
          <w:rFonts w:cs="Arial"/>
          <w:b/>
          <w:color w:val="000000"/>
          <w:sz w:val="24"/>
          <w:szCs w:val="24"/>
          <w:lang w:eastAsia="en-AU"/>
        </w:rPr>
      </w:pPr>
      <w:r w:rsidRPr="003E1B17">
        <w:rPr>
          <w:rFonts w:cs="Arial"/>
          <w:b/>
          <w:color w:val="000000"/>
          <w:sz w:val="24"/>
          <w:szCs w:val="24"/>
          <w:lang w:eastAsia="en-AU"/>
        </w:rPr>
        <w:tab/>
        <w:t>iii. Obtaining record books and forms</w:t>
      </w:r>
    </w:p>
    <w:p w:rsidR="00A63870" w:rsidRPr="003E1B17" w:rsidRDefault="00A63870">
      <w:pPr>
        <w:autoSpaceDE w:val="0"/>
        <w:autoSpaceDN w:val="0"/>
        <w:adjustRightInd w:val="0"/>
        <w:spacing w:after="0" w:line="240" w:lineRule="auto"/>
        <w:rPr>
          <w:rFonts w:cs="Arial"/>
          <w:color w:val="000000" w:themeColor="text1"/>
          <w:lang w:eastAsia="en-AU"/>
        </w:rPr>
      </w:pPr>
      <w:r w:rsidRPr="003E1B17">
        <w:rPr>
          <w:rFonts w:cs="Arial"/>
          <w:color w:val="000000" w:themeColor="text1"/>
          <w:lang w:eastAsia="en-AU"/>
        </w:rPr>
        <w:t xml:space="preserve">Sequentially numbered activity record books and MTR books can be ordered from the Department free of charge. To obtain new activity record books and MTR books </w:t>
      </w:r>
      <w:r w:rsidR="00764E28" w:rsidRPr="003E1B17">
        <w:rPr>
          <w:rFonts w:cs="Arial"/>
          <w:color w:val="000000" w:themeColor="text1"/>
          <w:lang w:eastAsia="en-AU"/>
        </w:rPr>
        <w:t>keepers</w:t>
      </w:r>
      <w:r w:rsidRPr="003E1B17">
        <w:rPr>
          <w:rFonts w:cs="Arial"/>
          <w:color w:val="000000" w:themeColor="text1"/>
          <w:lang w:eastAsia="en-AU"/>
        </w:rPr>
        <w:t xml:space="preserve"> will need to provide the Department with up-to-date records. </w:t>
      </w:r>
    </w:p>
    <w:p w:rsidR="00A63870" w:rsidRPr="003E1B17" w:rsidRDefault="00A63870">
      <w:pPr>
        <w:autoSpaceDE w:val="0"/>
        <w:autoSpaceDN w:val="0"/>
        <w:adjustRightInd w:val="0"/>
        <w:spacing w:after="0" w:line="240" w:lineRule="auto"/>
        <w:rPr>
          <w:rFonts w:cs="Arial"/>
          <w:color w:val="000000" w:themeColor="text1"/>
          <w:lang w:eastAsia="en-AU"/>
        </w:rPr>
      </w:pPr>
    </w:p>
    <w:p w:rsidR="00A63870" w:rsidRPr="003E1B17" w:rsidRDefault="00A63870">
      <w:pPr>
        <w:autoSpaceDE w:val="0"/>
        <w:autoSpaceDN w:val="0"/>
        <w:adjustRightInd w:val="0"/>
        <w:spacing w:after="0" w:line="240" w:lineRule="auto"/>
        <w:rPr>
          <w:rFonts w:cs="Arial"/>
          <w:color w:val="000000" w:themeColor="text1"/>
          <w:lang w:eastAsia="en-AU"/>
        </w:rPr>
      </w:pPr>
      <w:r w:rsidRPr="003E1B17">
        <w:rPr>
          <w:rFonts w:cs="Arial"/>
          <w:color w:val="000000" w:themeColor="text1"/>
          <w:lang w:eastAsia="en-AU"/>
        </w:rPr>
        <w:t xml:space="preserve">Activity record and MTR forms for use in class 2 and 3 species transactions are available on the Department’s website or can be requested by contacting the Department. </w:t>
      </w:r>
    </w:p>
    <w:p w:rsidR="00A63870" w:rsidRPr="003E1B17" w:rsidRDefault="00A63870">
      <w:pPr>
        <w:autoSpaceDE w:val="0"/>
        <w:autoSpaceDN w:val="0"/>
        <w:adjustRightInd w:val="0"/>
        <w:spacing w:after="0" w:line="240" w:lineRule="auto"/>
        <w:rPr>
          <w:rFonts w:cs="Arial"/>
          <w:color w:val="000000" w:themeColor="text1"/>
          <w:lang w:eastAsia="en-AU"/>
        </w:rPr>
      </w:pPr>
    </w:p>
    <w:p w:rsidR="00A63870" w:rsidRPr="003E1B17" w:rsidRDefault="00A63870">
      <w:pPr>
        <w:autoSpaceDE w:val="0"/>
        <w:autoSpaceDN w:val="0"/>
        <w:adjustRightInd w:val="0"/>
        <w:spacing w:after="0" w:line="240" w:lineRule="auto"/>
        <w:rPr>
          <w:rFonts w:cs="Arial"/>
          <w:lang w:eastAsia="en-AU"/>
        </w:rPr>
      </w:pPr>
      <w:r w:rsidRPr="003E1B17">
        <w:rPr>
          <w:rFonts w:cs="Arial"/>
          <w:color w:val="000000" w:themeColor="text1"/>
          <w:lang w:eastAsia="en-AU"/>
        </w:rPr>
        <w:t xml:space="preserve">Email: </w:t>
      </w:r>
      <w:hyperlink r:id="rId10" w:history="1">
        <w:r w:rsidRPr="003E1B17">
          <w:rPr>
            <w:rStyle w:val="Hyperlink"/>
            <w:rFonts w:cs="Arial"/>
            <w:lang w:eastAsia="en-AU"/>
          </w:rPr>
          <w:t>exoticbirds@environment.gov.au</w:t>
        </w:r>
      </w:hyperlink>
      <w:r w:rsidRPr="003E1B17">
        <w:rPr>
          <w:rFonts w:cs="Arial"/>
          <w:lang w:eastAsia="en-AU"/>
        </w:rPr>
        <w:t xml:space="preserve"> or free call 1800 720 466</w:t>
      </w:r>
    </w:p>
    <w:p w:rsidR="007D76D6" w:rsidRPr="003E1B17" w:rsidRDefault="007D76D6">
      <w:pPr>
        <w:autoSpaceDE w:val="0"/>
        <w:autoSpaceDN w:val="0"/>
        <w:adjustRightInd w:val="0"/>
        <w:spacing w:after="0" w:line="240" w:lineRule="auto"/>
        <w:rPr>
          <w:rFonts w:cs="Arial"/>
          <w:lang w:eastAsia="en-AU"/>
        </w:rPr>
      </w:pPr>
    </w:p>
    <w:p w:rsidR="00A63870" w:rsidRPr="003E1B17" w:rsidRDefault="00A63870">
      <w:pPr>
        <w:autoSpaceDE w:val="0"/>
        <w:autoSpaceDN w:val="0"/>
        <w:adjustRightInd w:val="0"/>
        <w:spacing w:after="0" w:line="240" w:lineRule="auto"/>
        <w:rPr>
          <w:rFonts w:ascii="HelveticaNeue-Light" w:hAnsi="HelveticaNeue-Light" w:cs="HelveticaNeue-Light"/>
          <w:sz w:val="19"/>
          <w:szCs w:val="19"/>
          <w:lang w:eastAsia="en-AU"/>
        </w:rPr>
      </w:pPr>
    </w:p>
    <w:p w:rsidR="00A63870" w:rsidRPr="00800E7C" w:rsidRDefault="00A63870">
      <w:pPr>
        <w:autoSpaceDE w:val="0"/>
        <w:autoSpaceDN w:val="0"/>
        <w:adjustRightInd w:val="0"/>
        <w:spacing w:after="0" w:line="240" w:lineRule="auto"/>
        <w:rPr>
          <w:rFonts w:cs="Arial"/>
          <w:b/>
          <w:color w:val="000000" w:themeColor="text1"/>
          <w:sz w:val="28"/>
          <w:szCs w:val="28"/>
        </w:rPr>
      </w:pPr>
      <w:r w:rsidRPr="00800E7C">
        <w:rPr>
          <w:rFonts w:cs="Arial"/>
          <w:b/>
          <w:color w:val="000000" w:themeColor="text1"/>
          <w:sz w:val="28"/>
          <w:szCs w:val="28"/>
        </w:rPr>
        <w:t xml:space="preserve">Verifying the source of exotic birds </w:t>
      </w:r>
    </w:p>
    <w:p w:rsidR="00A63870" w:rsidRPr="003E1B17" w:rsidRDefault="00A63870">
      <w:pPr>
        <w:autoSpaceDE w:val="0"/>
        <w:autoSpaceDN w:val="0"/>
        <w:adjustRightInd w:val="0"/>
        <w:spacing w:after="0" w:line="240" w:lineRule="auto"/>
        <w:rPr>
          <w:rFonts w:ascii="HelveticaNeue-Light" w:hAnsi="HelveticaNeue-Light" w:cs="HelveticaNeue-Light"/>
          <w:color w:val="000000"/>
          <w:sz w:val="19"/>
          <w:szCs w:val="19"/>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An MTR is not proof of a bird’s legitimate origin. The lists below provide a guide to the types of documentation that would be considered by the Department to help verify the source of a bird. </w:t>
      </w:r>
    </w:p>
    <w:p w:rsidR="00A63870" w:rsidRPr="003E1B17" w:rsidRDefault="00A63870">
      <w:pPr>
        <w:autoSpaceDE w:val="0"/>
        <w:autoSpaceDN w:val="0"/>
        <w:adjustRightInd w:val="0"/>
        <w:spacing w:after="0" w:line="240" w:lineRule="auto"/>
        <w:rPr>
          <w:rFonts w:cs="Arial"/>
          <w:color w:val="000000"/>
          <w:lang w:eastAsia="en-AU"/>
        </w:rPr>
      </w:pPr>
    </w:p>
    <w:p w:rsidR="00A63870" w:rsidRPr="003E1B17" w:rsidRDefault="00A63870">
      <w:pPr>
        <w:autoSpaceDE w:val="0"/>
        <w:autoSpaceDN w:val="0"/>
        <w:adjustRightInd w:val="0"/>
        <w:spacing w:after="0" w:line="240" w:lineRule="auto"/>
        <w:ind w:firstLine="720"/>
        <w:rPr>
          <w:rFonts w:cs="Arial"/>
          <w:b/>
          <w:color w:val="000000"/>
          <w:lang w:eastAsia="en-AU"/>
        </w:rPr>
      </w:pPr>
      <w:proofErr w:type="spellStart"/>
      <w:r w:rsidRPr="003E1B17">
        <w:rPr>
          <w:rFonts w:cs="Arial"/>
          <w:b/>
          <w:color w:val="000000"/>
          <w:lang w:eastAsia="en-AU"/>
        </w:rPr>
        <w:t>i</w:t>
      </w:r>
      <w:proofErr w:type="spellEnd"/>
      <w:r w:rsidRPr="003E1B17">
        <w:rPr>
          <w:rFonts w:cs="Arial"/>
          <w:b/>
          <w:color w:val="000000"/>
          <w:lang w:eastAsia="en-AU"/>
        </w:rPr>
        <w:t xml:space="preserve">. Primary documentation </w:t>
      </w:r>
    </w:p>
    <w:p w:rsidR="00A63870" w:rsidRPr="003E1B17" w:rsidRDefault="00A63870">
      <w:pPr>
        <w:pStyle w:val="ListBullet"/>
        <w:spacing w:after="0"/>
        <w:rPr>
          <w:rFonts w:cs="Arial"/>
          <w:lang w:eastAsia="en-AU"/>
        </w:rPr>
      </w:pPr>
      <w:r w:rsidRPr="003E1B17">
        <w:rPr>
          <w:rFonts w:cs="Arial"/>
          <w:lang w:eastAsia="en-AU"/>
        </w:rPr>
        <w:t>An EPBC Act Live Import Permit (or a live import permit issued under previous legislation)</w:t>
      </w:r>
      <w:r w:rsidR="003B3608" w:rsidRPr="003E1B17">
        <w:rPr>
          <w:rFonts w:cs="Arial"/>
          <w:lang w:eastAsia="en-AU"/>
        </w:rPr>
        <w:t>.</w:t>
      </w:r>
    </w:p>
    <w:p w:rsidR="00A63870" w:rsidRPr="003E1B17" w:rsidRDefault="00A63870">
      <w:pPr>
        <w:pStyle w:val="ListBullet"/>
        <w:spacing w:after="0"/>
        <w:rPr>
          <w:rFonts w:cs="Arial"/>
          <w:lang w:eastAsia="en-AU"/>
        </w:rPr>
      </w:pPr>
      <w:r w:rsidRPr="003E1B17">
        <w:rPr>
          <w:rFonts w:cs="Arial"/>
          <w:lang w:eastAsia="en-AU"/>
        </w:rPr>
        <w:t>National Exotic Bird Registration Scheme (NEBRS) records identifying the source of the birds.</w:t>
      </w:r>
    </w:p>
    <w:p w:rsidR="00A63870" w:rsidRPr="003E1B17" w:rsidRDefault="00A63870">
      <w:pPr>
        <w:pStyle w:val="ListBullet"/>
        <w:spacing w:after="0"/>
        <w:rPr>
          <w:rFonts w:cs="Arial"/>
          <w:lang w:eastAsia="en-AU"/>
        </w:rPr>
      </w:pPr>
      <w:r w:rsidRPr="003E1B17">
        <w:rPr>
          <w:rFonts w:cs="Arial"/>
          <w:lang w:eastAsia="en-AU"/>
        </w:rPr>
        <w:lastRenderedPageBreak/>
        <w:t>Verifiable documentation identifying the seller of the birds, including their name and address details</w:t>
      </w:r>
    </w:p>
    <w:p w:rsidR="00A63870" w:rsidRPr="00800E7C" w:rsidRDefault="00A63870" w:rsidP="00800E7C">
      <w:pPr>
        <w:pStyle w:val="ListBullet"/>
        <w:spacing w:after="0"/>
        <w:rPr>
          <w:rFonts w:cs="Arial"/>
          <w:lang w:eastAsia="en-AU"/>
        </w:rPr>
      </w:pPr>
      <w:r w:rsidRPr="003E1B17">
        <w:rPr>
          <w:rFonts w:cs="Arial"/>
          <w:lang w:eastAsia="en-AU"/>
        </w:rPr>
        <w:t>A receipt from the seller showing: the name and address of seller; the name and address of buyer; individual identification of the bird; and the signature of both the seller and buyer.</w:t>
      </w:r>
    </w:p>
    <w:p w:rsidR="00A63870" w:rsidRPr="003E1B17" w:rsidRDefault="00A63870">
      <w:pPr>
        <w:autoSpaceDE w:val="0"/>
        <w:autoSpaceDN w:val="0"/>
        <w:adjustRightInd w:val="0"/>
        <w:spacing w:after="0" w:line="240" w:lineRule="auto"/>
        <w:rPr>
          <w:rFonts w:ascii="HelveticaNeue-Light" w:hAnsi="HelveticaNeue-Light" w:cs="HelveticaNeue-Light"/>
          <w:b/>
          <w:color w:val="000000"/>
          <w:sz w:val="19"/>
          <w:szCs w:val="19"/>
          <w:lang w:eastAsia="en-AU"/>
        </w:rPr>
      </w:pPr>
    </w:p>
    <w:p w:rsidR="00387AAD" w:rsidRPr="003E1B17" w:rsidRDefault="00A63870" w:rsidP="00387AAD">
      <w:pPr>
        <w:autoSpaceDE w:val="0"/>
        <w:autoSpaceDN w:val="0"/>
        <w:adjustRightInd w:val="0"/>
        <w:spacing w:after="0" w:line="240" w:lineRule="auto"/>
        <w:ind w:firstLine="720"/>
        <w:rPr>
          <w:rFonts w:cs="Arial"/>
          <w:b/>
          <w:color w:val="000000"/>
          <w:sz w:val="24"/>
          <w:szCs w:val="24"/>
          <w:lang w:eastAsia="en-AU"/>
        </w:rPr>
      </w:pPr>
      <w:r w:rsidRPr="003E1B17">
        <w:rPr>
          <w:rFonts w:cs="Arial"/>
          <w:b/>
          <w:color w:val="000000"/>
          <w:sz w:val="24"/>
          <w:szCs w:val="24"/>
          <w:lang w:eastAsia="en-AU"/>
        </w:rPr>
        <w:t xml:space="preserve">ii. Supporting documentation </w:t>
      </w:r>
    </w:p>
    <w:p w:rsidR="00A63870" w:rsidRPr="003E1B17" w:rsidRDefault="00A63870">
      <w:pPr>
        <w:pStyle w:val="ListBullet"/>
        <w:spacing w:after="0"/>
        <w:rPr>
          <w:lang w:eastAsia="en-AU"/>
        </w:rPr>
      </w:pPr>
      <w:r w:rsidRPr="003E1B17">
        <w:rPr>
          <w:lang w:eastAsia="en-AU"/>
        </w:rPr>
        <w:t>Individual identification of the bird (e.g. sexing certificate with date)</w:t>
      </w:r>
      <w:r w:rsidR="003B3608" w:rsidRPr="003E1B17">
        <w:rPr>
          <w:lang w:eastAsia="en-AU"/>
        </w:rPr>
        <w:t>.</w:t>
      </w:r>
    </w:p>
    <w:p w:rsidR="00A63870" w:rsidRPr="003E1B17" w:rsidRDefault="00A63870">
      <w:pPr>
        <w:pStyle w:val="ListBullet"/>
        <w:spacing w:after="0"/>
        <w:rPr>
          <w:lang w:eastAsia="en-AU"/>
        </w:rPr>
      </w:pPr>
      <w:r w:rsidRPr="003E1B17">
        <w:rPr>
          <w:lang w:eastAsia="en-AU"/>
        </w:rPr>
        <w:t>Transaction details (e.g. cheque butt, printed receipt from online banking transaction)</w:t>
      </w:r>
      <w:r w:rsidR="003B3608" w:rsidRPr="003E1B17">
        <w:rPr>
          <w:lang w:eastAsia="en-AU"/>
        </w:rPr>
        <w:t>.</w:t>
      </w:r>
    </w:p>
    <w:p w:rsidR="00A63870" w:rsidRPr="003E1B17" w:rsidRDefault="00A63870">
      <w:pPr>
        <w:pStyle w:val="ListBullet"/>
        <w:spacing w:after="0"/>
        <w:rPr>
          <w:lang w:eastAsia="en-AU"/>
        </w:rPr>
      </w:pPr>
      <w:r w:rsidRPr="003E1B17">
        <w:rPr>
          <w:lang w:eastAsia="en-AU"/>
        </w:rPr>
        <w:t>A statutory declaration identifying the seller and the seller’s details</w:t>
      </w:r>
      <w:r w:rsidR="003B3608" w:rsidRPr="003E1B17">
        <w:rPr>
          <w:lang w:eastAsia="en-AU"/>
        </w:rPr>
        <w:t>.</w:t>
      </w:r>
    </w:p>
    <w:p w:rsidR="00A63870" w:rsidRPr="003E1B17" w:rsidRDefault="00A63870">
      <w:pPr>
        <w:pStyle w:val="ListBullet"/>
        <w:spacing w:after="0"/>
        <w:rPr>
          <w:lang w:eastAsia="en-AU"/>
        </w:rPr>
      </w:pPr>
      <w:r w:rsidRPr="003E1B17">
        <w:rPr>
          <w:lang w:eastAsia="en-AU"/>
        </w:rPr>
        <w:t>A copy of the original advertisement with the seller’s contact details</w:t>
      </w:r>
      <w:r w:rsidR="003B3608" w:rsidRPr="003E1B17">
        <w:rPr>
          <w:lang w:eastAsia="en-AU"/>
        </w:rPr>
        <w:t>.</w:t>
      </w:r>
    </w:p>
    <w:p w:rsidR="00A63870" w:rsidRPr="003E1B17" w:rsidRDefault="00A63870">
      <w:pPr>
        <w:pStyle w:val="ListBullet"/>
        <w:spacing w:after="0"/>
        <w:rPr>
          <w:lang w:eastAsia="en-AU"/>
        </w:rPr>
      </w:pPr>
      <w:r w:rsidRPr="003E1B17">
        <w:rPr>
          <w:lang w:eastAsia="en-AU"/>
        </w:rPr>
        <w:t>A statutory declaration identifying relevant NEBRS records or import permits</w:t>
      </w:r>
      <w:r w:rsidR="003B3608" w:rsidRPr="003E1B17">
        <w:rPr>
          <w:lang w:eastAsia="en-AU"/>
        </w:rPr>
        <w:t>.</w:t>
      </w:r>
    </w:p>
    <w:p w:rsidR="00A63870" w:rsidRPr="003E1B17" w:rsidRDefault="00A63870">
      <w:pPr>
        <w:pStyle w:val="ListBullet"/>
        <w:spacing w:after="0"/>
        <w:rPr>
          <w:lang w:eastAsia="en-AU"/>
        </w:rPr>
      </w:pPr>
      <w:r w:rsidRPr="003E1B17">
        <w:rPr>
          <w:lang w:eastAsia="en-AU"/>
        </w:rPr>
        <w:t>State records relating to the keeping of specimens or transactions within Australia (e.g. a state import or export permit).</w:t>
      </w:r>
    </w:p>
    <w:p w:rsidR="00A63870" w:rsidRPr="003E1B17" w:rsidRDefault="00A63870">
      <w:pPr>
        <w:autoSpaceDE w:val="0"/>
        <w:autoSpaceDN w:val="0"/>
        <w:adjustRightInd w:val="0"/>
        <w:spacing w:after="0" w:line="240" w:lineRule="auto"/>
        <w:rPr>
          <w:rFonts w:ascii="HelveticaNeue-Light" w:hAnsi="HelveticaNeue-Light" w:cs="HelveticaNeue-Light"/>
          <w:color w:val="000000"/>
          <w:sz w:val="19"/>
          <w:szCs w:val="19"/>
          <w:lang w:eastAsia="en-AU"/>
        </w:rPr>
      </w:pPr>
    </w:p>
    <w:p w:rsidR="00387AAD" w:rsidRDefault="00A63870" w:rsidP="00387AAD">
      <w:pPr>
        <w:spacing w:after="0" w:line="240" w:lineRule="auto"/>
        <w:ind w:firstLine="720"/>
        <w:textAlignment w:val="baseline"/>
        <w:outlineLvl w:val="2"/>
        <w:rPr>
          <w:rFonts w:eastAsia="Times New Roman" w:cs="Arial"/>
          <w:b/>
          <w:sz w:val="24"/>
          <w:szCs w:val="24"/>
          <w:lang w:val="en" w:eastAsia="en-AU"/>
        </w:rPr>
      </w:pPr>
      <w:r w:rsidRPr="003E1B17">
        <w:rPr>
          <w:rFonts w:eastAsia="Times New Roman" w:cs="Arial"/>
          <w:b/>
          <w:sz w:val="24"/>
          <w:szCs w:val="24"/>
          <w:lang w:val="en" w:eastAsia="en-AU"/>
        </w:rPr>
        <w:t>iii. Statutory declarations</w:t>
      </w:r>
    </w:p>
    <w:p w:rsidR="00A63870" w:rsidRPr="00387AAD" w:rsidRDefault="00A63870" w:rsidP="00387AAD">
      <w:pPr>
        <w:spacing w:after="0" w:line="240" w:lineRule="auto"/>
        <w:textAlignment w:val="baseline"/>
        <w:outlineLvl w:val="2"/>
        <w:rPr>
          <w:rFonts w:eastAsia="Times New Roman" w:cs="Arial"/>
          <w:b/>
          <w:sz w:val="24"/>
          <w:szCs w:val="24"/>
          <w:lang w:val="en" w:eastAsia="en-AU"/>
        </w:rPr>
      </w:pPr>
      <w:r w:rsidRPr="003E1B17">
        <w:rPr>
          <w:rFonts w:eastAsia="Times New Roman" w:cs="Arial"/>
          <w:lang w:val="en" w:eastAsia="en-AU"/>
        </w:rPr>
        <w:t>Detailed declarations, such as statutory declarations and affidavits, may be used in some situations to prove the origin of an exotic bird but only if they contain enough information demonstrating that the birds are from legal sources.</w:t>
      </w:r>
    </w:p>
    <w:p w:rsidR="00A63870" w:rsidRPr="003E1B17" w:rsidRDefault="00A63870">
      <w:pPr>
        <w:spacing w:after="0" w:line="240" w:lineRule="auto"/>
        <w:textAlignment w:val="baseline"/>
        <w:rPr>
          <w:rFonts w:eastAsia="Times New Roman" w:cs="Arial"/>
          <w:lang w:val="en" w:eastAsia="en-AU"/>
        </w:rPr>
      </w:pPr>
    </w:p>
    <w:p w:rsidR="00A63870" w:rsidRPr="003E1B17" w:rsidRDefault="00A63870">
      <w:pPr>
        <w:spacing w:after="0" w:line="240" w:lineRule="auto"/>
        <w:textAlignment w:val="baseline"/>
        <w:rPr>
          <w:rFonts w:eastAsia="Times New Roman" w:cs="Arial"/>
          <w:lang w:val="en" w:eastAsia="en-AU"/>
        </w:rPr>
      </w:pPr>
      <w:r w:rsidRPr="003E1B17">
        <w:rPr>
          <w:rFonts w:eastAsia="Times New Roman" w:cs="Arial"/>
          <w:lang w:val="en" w:eastAsia="en-AU"/>
        </w:rPr>
        <w:t>Declarations would be used when an exotic bird owner is required to prove the origin of a specimen(s) to the department or a court but has not obtained or kept enough records to prove legal ownership.</w:t>
      </w:r>
      <w:r w:rsidR="00764E28" w:rsidRPr="003E1B17">
        <w:rPr>
          <w:rFonts w:eastAsia="Times New Roman" w:cs="Arial"/>
          <w:lang w:val="en" w:eastAsia="en-AU"/>
        </w:rPr>
        <w:t xml:space="preserve"> </w:t>
      </w:r>
      <w:r w:rsidRPr="003E1B17">
        <w:rPr>
          <w:rFonts w:eastAsia="Times New Roman" w:cs="Arial"/>
          <w:lang w:val="en" w:eastAsia="en-AU"/>
        </w:rPr>
        <w:t>The department does not support using declarations in the sale or transfer of exotic birds where the seller does not have adequate records</w:t>
      </w:r>
      <w:r w:rsidR="003B3608" w:rsidRPr="003E1B17">
        <w:rPr>
          <w:rFonts w:eastAsia="Times New Roman" w:cs="Arial"/>
          <w:lang w:val="en" w:eastAsia="en-AU"/>
        </w:rPr>
        <w:t xml:space="preserve">. </w:t>
      </w:r>
    </w:p>
    <w:p w:rsidR="00A63870" w:rsidRPr="003E1B17" w:rsidRDefault="00A63870">
      <w:pPr>
        <w:spacing w:after="0" w:line="240" w:lineRule="auto"/>
        <w:textAlignment w:val="baseline"/>
        <w:rPr>
          <w:rFonts w:eastAsia="Times New Roman" w:cs="Arial"/>
          <w:lang w:val="en" w:eastAsia="en-AU"/>
        </w:rPr>
      </w:pPr>
    </w:p>
    <w:p w:rsidR="00A63870" w:rsidRPr="003E1B17" w:rsidRDefault="00A63870">
      <w:pPr>
        <w:spacing w:after="0" w:line="240" w:lineRule="auto"/>
        <w:textAlignment w:val="baseline"/>
        <w:rPr>
          <w:rFonts w:eastAsia="Times New Roman" w:cs="Arial"/>
          <w:lang w:val="en" w:eastAsia="en-AU"/>
        </w:rPr>
      </w:pPr>
      <w:r w:rsidRPr="003E1B17">
        <w:rPr>
          <w:rFonts w:eastAsia="Times New Roman" w:cs="Arial"/>
          <w:lang w:val="en" w:eastAsia="en-AU"/>
        </w:rPr>
        <w:t>Declarations must have enough information about a bird(s) if they are to prove origin, and should be supported by other material. Declarations will not be acceptable if they only show the buyer/seller of an exotic bird. They should include:</w:t>
      </w:r>
    </w:p>
    <w:p w:rsidR="00A63870" w:rsidRPr="003E1B17" w:rsidRDefault="00A63870" w:rsidP="00800E7C">
      <w:pPr>
        <w:spacing w:after="0" w:line="240" w:lineRule="auto"/>
        <w:ind w:left="300"/>
        <w:textAlignment w:val="baseline"/>
        <w:rPr>
          <w:rFonts w:eastAsia="Times New Roman" w:cs="Arial"/>
          <w:lang w:val="en" w:eastAsia="en-AU"/>
        </w:rPr>
      </w:pPr>
    </w:p>
    <w:p w:rsidR="00A63870" w:rsidRPr="003E1B17" w:rsidRDefault="00A63870" w:rsidP="00800E7C">
      <w:pPr>
        <w:numPr>
          <w:ilvl w:val="0"/>
          <w:numId w:val="58"/>
        </w:numPr>
        <w:tabs>
          <w:tab w:val="clear" w:pos="720"/>
          <w:tab w:val="num" w:pos="1020"/>
        </w:tabs>
        <w:spacing w:after="0" w:line="240" w:lineRule="auto"/>
        <w:ind w:left="450"/>
        <w:textAlignment w:val="baseline"/>
        <w:rPr>
          <w:rFonts w:eastAsia="Times New Roman" w:cs="Arial"/>
          <w:lang w:val="en" w:eastAsia="en-AU"/>
        </w:rPr>
      </w:pPr>
      <w:r w:rsidRPr="003E1B17">
        <w:rPr>
          <w:rFonts w:eastAsia="Times New Roman" w:cs="Arial"/>
          <w:lang w:val="en" w:eastAsia="en-AU"/>
        </w:rPr>
        <w:t>the type of bird(s)</w:t>
      </w:r>
    </w:p>
    <w:p w:rsidR="00A63870" w:rsidRPr="003E1B17" w:rsidRDefault="00A63870" w:rsidP="00800E7C">
      <w:pPr>
        <w:numPr>
          <w:ilvl w:val="0"/>
          <w:numId w:val="58"/>
        </w:numPr>
        <w:tabs>
          <w:tab w:val="clear" w:pos="720"/>
          <w:tab w:val="num" w:pos="1020"/>
        </w:tabs>
        <w:spacing w:after="0" w:line="240" w:lineRule="auto"/>
        <w:ind w:left="450"/>
        <w:textAlignment w:val="baseline"/>
        <w:rPr>
          <w:rFonts w:eastAsia="Times New Roman" w:cs="Arial"/>
          <w:lang w:val="en" w:eastAsia="en-AU"/>
        </w:rPr>
      </w:pPr>
      <w:r w:rsidRPr="003E1B17">
        <w:rPr>
          <w:rFonts w:eastAsia="Times New Roman" w:cs="Arial"/>
          <w:lang w:val="en" w:eastAsia="en-AU"/>
        </w:rPr>
        <w:t>detailed information about the origin of the bird(s)</w:t>
      </w:r>
    </w:p>
    <w:p w:rsidR="00A63870" w:rsidRPr="003E1B17" w:rsidRDefault="00A63870" w:rsidP="00800E7C">
      <w:pPr>
        <w:numPr>
          <w:ilvl w:val="0"/>
          <w:numId w:val="58"/>
        </w:numPr>
        <w:tabs>
          <w:tab w:val="clear" w:pos="720"/>
          <w:tab w:val="num" w:pos="1020"/>
        </w:tabs>
        <w:spacing w:after="0" w:line="240" w:lineRule="auto"/>
        <w:ind w:left="450"/>
        <w:textAlignment w:val="baseline"/>
        <w:rPr>
          <w:rFonts w:eastAsia="Times New Roman" w:cs="Arial"/>
          <w:lang w:val="en" w:eastAsia="en-AU"/>
        </w:rPr>
      </w:pPr>
      <w:r w:rsidRPr="003E1B17">
        <w:rPr>
          <w:rFonts w:eastAsia="Times New Roman" w:cs="Arial"/>
          <w:lang w:val="en" w:eastAsia="en-AU"/>
        </w:rPr>
        <w:t>whether or not the bird has been bred, and if so, information on the offspring</w:t>
      </w:r>
    </w:p>
    <w:p w:rsidR="00A63870" w:rsidRPr="003E1B17" w:rsidRDefault="00A63870" w:rsidP="00800E7C">
      <w:pPr>
        <w:numPr>
          <w:ilvl w:val="0"/>
          <w:numId w:val="58"/>
        </w:numPr>
        <w:tabs>
          <w:tab w:val="clear" w:pos="720"/>
          <w:tab w:val="num" w:pos="1020"/>
        </w:tabs>
        <w:spacing w:after="0" w:line="240" w:lineRule="auto"/>
        <w:ind w:left="450"/>
        <w:textAlignment w:val="baseline"/>
        <w:rPr>
          <w:rFonts w:eastAsia="Times New Roman" w:cs="Arial"/>
          <w:lang w:val="en" w:eastAsia="en-AU"/>
        </w:rPr>
      </w:pPr>
      <w:r w:rsidRPr="003E1B17">
        <w:rPr>
          <w:rFonts w:eastAsia="Times New Roman" w:cs="Arial"/>
          <w:lang w:val="en" w:eastAsia="en-AU"/>
        </w:rPr>
        <w:t>History of ownership including purchase dates.</w:t>
      </w:r>
    </w:p>
    <w:p w:rsidR="00A63870" w:rsidRPr="003E1B17" w:rsidRDefault="00A63870">
      <w:pPr>
        <w:autoSpaceDE w:val="0"/>
        <w:autoSpaceDN w:val="0"/>
        <w:adjustRightInd w:val="0"/>
        <w:spacing w:after="0" w:line="240" w:lineRule="auto"/>
        <w:rPr>
          <w:rFonts w:cs="Arial"/>
          <w:lang w:eastAsia="en-AU"/>
        </w:rPr>
      </w:pPr>
    </w:p>
    <w:p w:rsidR="00A63870" w:rsidRPr="003E1B17" w:rsidRDefault="00A63870">
      <w:pPr>
        <w:autoSpaceDE w:val="0"/>
        <w:autoSpaceDN w:val="0"/>
        <w:adjustRightInd w:val="0"/>
        <w:spacing w:after="0" w:line="240" w:lineRule="auto"/>
        <w:rPr>
          <w:rFonts w:ascii="HelveticaNeue-Light" w:hAnsi="HelveticaNeue-Light" w:cs="HelveticaNeue-Light"/>
          <w:sz w:val="19"/>
          <w:szCs w:val="19"/>
          <w:lang w:eastAsia="en-AU"/>
        </w:rPr>
      </w:pPr>
    </w:p>
    <w:p w:rsidR="00A63870" w:rsidRPr="00387AAD" w:rsidRDefault="00A63870">
      <w:pPr>
        <w:rPr>
          <w:b/>
          <w:sz w:val="28"/>
          <w:szCs w:val="28"/>
        </w:rPr>
      </w:pPr>
      <w:r w:rsidRPr="00387AAD">
        <w:rPr>
          <w:b/>
          <w:sz w:val="28"/>
          <w:szCs w:val="28"/>
        </w:rPr>
        <w:t xml:space="preserve">Individual identification and marking methods </w:t>
      </w:r>
    </w:p>
    <w:p w:rsidR="00A63870" w:rsidRPr="003E1B17" w:rsidRDefault="00A63870">
      <w:pPr>
        <w:autoSpaceDE w:val="0"/>
        <w:autoSpaceDN w:val="0"/>
        <w:adjustRightInd w:val="0"/>
        <w:spacing w:after="0" w:line="240" w:lineRule="auto"/>
        <w:rPr>
          <w:rFonts w:cs="Arial"/>
          <w:lang w:eastAsia="en-AU"/>
        </w:rPr>
      </w:pPr>
      <w:r w:rsidRPr="003E1B17">
        <w:rPr>
          <w:rFonts w:cs="Arial"/>
          <w:lang w:eastAsia="en-AU"/>
        </w:rPr>
        <w:t>One of the key parts of the record keeping scheme is that each specimen (bird or egg) should be individually identified. The method for individual identification of each specimen is up to the owner but should reflect accepted aviculture approaches to marking birds and eggs, taking account of the size of birds and any risks to the welfare of the bird.</w:t>
      </w:r>
    </w:p>
    <w:p w:rsidR="00A63870" w:rsidRPr="003E1B17" w:rsidRDefault="00A63870">
      <w:pPr>
        <w:autoSpaceDE w:val="0"/>
        <w:autoSpaceDN w:val="0"/>
        <w:adjustRightInd w:val="0"/>
        <w:spacing w:after="0" w:line="240" w:lineRule="auto"/>
        <w:rPr>
          <w:rFonts w:cs="Arial"/>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b/>
          <w:color w:val="000000" w:themeColor="text1"/>
          <w:lang w:eastAsia="en-AU"/>
        </w:rPr>
        <w:t>Class 1 species (birds)</w:t>
      </w:r>
      <w:r w:rsidRPr="003E1B17">
        <w:rPr>
          <w:rFonts w:cs="Arial"/>
          <w:color w:val="000000" w:themeColor="text1"/>
          <w:lang w:eastAsia="en-AU"/>
        </w:rPr>
        <w:t xml:space="preserve"> </w:t>
      </w:r>
      <w:r w:rsidRPr="003E1B17">
        <w:rPr>
          <w:rFonts w:cs="Arial"/>
          <w:color w:val="000000"/>
          <w:lang w:eastAsia="en-AU"/>
        </w:rPr>
        <w:t>– permanent individual marking and identification of each specimen recorded in an activity record and in an MTR when traded.</w:t>
      </w:r>
    </w:p>
    <w:p w:rsidR="00A63870" w:rsidRPr="003E1B17" w:rsidRDefault="00A63870">
      <w:pPr>
        <w:autoSpaceDE w:val="0"/>
        <w:autoSpaceDN w:val="0"/>
        <w:adjustRightInd w:val="0"/>
        <w:spacing w:after="0" w:line="240" w:lineRule="auto"/>
        <w:rPr>
          <w:rFonts w:cs="Arial"/>
          <w:color w:val="00B300"/>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b/>
          <w:color w:val="000000" w:themeColor="text1"/>
          <w:lang w:eastAsia="en-AU"/>
        </w:rPr>
        <w:t>Class 1 species (eggs)</w:t>
      </w:r>
      <w:r w:rsidRPr="003E1B17">
        <w:rPr>
          <w:rFonts w:cs="Arial"/>
          <w:color w:val="000000" w:themeColor="text1"/>
          <w:lang w:eastAsia="en-AU"/>
        </w:rPr>
        <w:t xml:space="preserve"> </w:t>
      </w:r>
      <w:r w:rsidRPr="003E1B17">
        <w:rPr>
          <w:rFonts w:cs="Arial"/>
          <w:color w:val="000000"/>
          <w:lang w:eastAsia="en-AU"/>
        </w:rPr>
        <w:t xml:space="preserve">– individual identification information needs to be recorded on an MTR if they are moved from </w:t>
      </w:r>
      <w:r w:rsidR="009E17BB" w:rsidRPr="003E1B17">
        <w:rPr>
          <w:rFonts w:cs="Arial"/>
          <w:color w:val="000000"/>
          <w:lang w:eastAsia="en-AU"/>
        </w:rPr>
        <w:t xml:space="preserve">the keepers </w:t>
      </w:r>
      <w:r w:rsidRPr="003E1B17">
        <w:rPr>
          <w:rFonts w:cs="Arial"/>
          <w:color w:val="000000"/>
          <w:lang w:eastAsia="en-AU"/>
        </w:rPr>
        <w:t xml:space="preserve">premises e.g. sent to a hand-raiser. This would need to be recorded in both </w:t>
      </w:r>
      <w:r w:rsidR="009E17BB" w:rsidRPr="003E1B17">
        <w:rPr>
          <w:rFonts w:cs="Arial"/>
          <w:color w:val="000000"/>
          <w:lang w:eastAsia="en-AU"/>
        </w:rPr>
        <w:t>the keepers</w:t>
      </w:r>
      <w:r w:rsidRPr="003E1B17">
        <w:rPr>
          <w:rFonts w:cs="Arial"/>
          <w:color w:val="000000"/>
          <w:lang w:eastAsia="en-AU"/>
        </w:rPr>
        <w:t xml:space="preserve"> and the hand raiser’s activity record books.</w:t>
      </w:r>
    </w:p>
    <w:p w:rsidR="00A63870" w:rsidRPr="003E1B17" w:rsidRDefault="00A63870">
      <w:pPr>
        <w:autoSpaceDE w:val="0"/>
        <w:autoSpaceDN w:val="0"/>
        <w:adjustRightInd w:val="0"/>
        <w:spacing w:after="0" w:line="240" w:lineRule="auto"/>
        <w:rPr>
          <w:rFonts w:cs="Arial"/>
          <w:b/>
          <w:color w:val="000000"/>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b/>
          <w:color w:val="000000" w:themeColor="text1"/>
          <w:lang w:eastAsia="en-AU"/>
        </w:rPr>
        <w:t>Class 2 and 3 species (birds)</w:t>
      </w:r>
      <w:r w:rsidRPr="003E1B17">
        <w:rPr>
          <w:rFonts w:cs="Arial"/>
          <w:color w:val="000000" w:themeColor="text1"/>
          <w:lang w:eastAsia="en-AU"/>
        </w:rPr>
        <w:t xml:space="preserve"> </w:t>
      </w:r>
      <w:r w:rsidRPr="003E1B17">
        <w:rPr>
          <w:rFonts w:cs="Arial"/>
          <w:color w:val="000000"/>
          <w:lang w:eastAsia="en-AU"/>
        </w:rPr>
        <w:t>– people who hold class 2 and 3 species may choose to mark and identify them individually. Many bird keepers are already doing this. People who keep class 2 birds which are in low numbers in Australia or who own rare mutations of class 2 birds should consider using a method to permanently identify each bird individually.</w:t>
      </w:r>
    </w:p>
    <w:p w:rsidR="00A63870" w:rsidRPr="003E1B17" w:rsidRDefault="00A63870">
      <w:pPr>
        <w:autoSpaceDE w:val="0"/>
        <w:autoSpaceDN w:val="0"/>
        <w:adjustRightInd w:val="0"/>
        <w:spacing w:after="0" w:line="240" w:lineRule="auto"/>
        <w:rPr>
          <w:rFonts w:cs="Arial"/>
          <w:color w:val="000000"/>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color w:val="000000"/>
          <w:lang w:eastAsia="en-AU"/>
        </w:rPr>
        <w:lastRenderedPageBreak/>
        <w:t xml:space="preserve">The following guidance has been written in consultation with representatives of the main </w:t>
      </w:r>
      <w:proofErr w:type="spellStart"/>
      <w:r w:rsidRPr="003E1B17">
        <w:rPr>
          <w:rFonts w:cs="Arial"/>
          <w:color w:val="000000"/>
          <w:lang w:eastAsia="en-AU"/>
        </w:rPr>
        <w:t>avicultural</w:t>
      </w:r>
      <w:proofErr w:type="spellEnd"/>
      <w:r w:rsidRPr="003E1B17">
        <w:rPr>
          <w:rFonts w:cs="Arial"/>
          <w:color w:val="000000"/>
          <w:lang w:eastAsia="en-AU"/>
        </w:rPr>
        <w:t xml:space="preserve"> bodies in Australia to assist exotic bird keepers to make informed decisions about marking and individually identifying the birds they hold. Permanent individual identification of exotic birds will allow exotic bird keepers to </w:t>
      </w:r>
    </w:p>
    <w:p w:rsidR="00A63870" w:rsidRPr="003E1B17" w:rsidRDefault="00A63870">
      <w:pPr>
        <w:autoSpaceDE w:val="0"/>
        <w:autoSpaceDN w:val="0"/>
        <w:adjustRightInd w:val="0"/>
        <w:spacing w:after="0" w:line="240" w:lineRule="auto"/>
        <w:rPr>
          <w:rFonts w:cs="Arial"/>
          <w:color w:val="000000"/>
          <w:lang w:eastAsia="en-AU"/>
        </w:rPr>
      </w:pPr>
    </w:p>
    <w:p w:rsidR="00A63870" w:rsidRPr="003E1B17" w:rsidRDefault="00A63870">
      <w:pPr>
        <w:pStyle w:val="ListBullet"/>
        <w:rPr>
          <w:rFonts w:cs="Arial"/>
          <w:lang w:eastAsia="en-AU"/>
        </w:rPr>
      </w:pPr>
      <w:r w:rsidRPr="003E1B17">
        <w:rPr>
          <w:rFonts w:cs="Arial"/>
          <w:lang w:eastAsia="en-AU"/>
        </w:rPr>
        <w:t xml:space="preserve">Keep accurate records of the birds they hold and breed </w:t>
      </w:r>
    </w:p>
    <w:p w:rsidR="00A63870" w:rsidRPr="003E1B17" w:rsidRDefault="00A63870">
      <w:pPr>
        <w:pStyle w:val="ListBullet"/>
        <w:rPr>
          <w:rFonts w:cs="Arial"/>
          <w:lang w:eastAsia="en-AU"/>
        </w:rPr>
      </w:pPr>
      <w:r w:rsidRPr="003E1B17">
        <w:rPr>
          <w:rFonts w:cs="Arial"/>
          <w:lang w:eastAsia="en-AU"/>
        </w:rPr>
        <w:t xml:space="preserve">Assist in proving the origin and source of exotic birds </w:t>
      </w:r>
    </w:p>
    <w:p w:rsidR="00A63870" w:rsidRPr="003E1B17" w:rsidRDefault="00A63870">
      <w:pPr>
        <w:pStyle w:val="ListBullet"/>
        <w:rPr>
          <w:rFonts w:cs="Arial"/>
          <w:lang w:eastAsia="en-AU"/>
        </w:rPr>
      </w:pPr>
      <w:r w:rsidRPr="003E1B17">
        <w:rPr>
          <w:rFonts w:cs="Arial"/>
          <w:lang w:eastAsia="en-AU"/>
        </w:rPr>
        <w:t>Assist in proving ownership of a bird should it be stolen or escape</w:t>
      </w:r>
    </w:p>
    <w:p w:rsidR="00A63870" w:rsidRPr="00800E7C" w:rsidRDefault="00A63870" w:rsidP="00800E7C">
      <w:pPr>
        <w:pStyle w:val="ListBullet"/>
        <w:rPr>
          <w:rFonts w:cs="Arial"/>
          <w:lang w:eastAsia="en-AU"/>
        </w:rPr>
      </w:pPr>
      <w:r w:rsidRPr="003E1B17">
        <w:rPr>
          <w:rFonts w:cs="Arial"/>
          <w:lang w:eastAsia="en-AU"/>
        </w:rPr>
        <w:t>Help to reduce illegal trade in exotic birds</w:t>
      </w:r>
    </w:p>
    <w:p w:rsidR="00A63870" w:rsidRPr="003E1B17" w:rsidRDefault="00A63870">
      <w:pPr>
        <w:autoSpaceDE w:val="0"/>
        <w:autoSpaceDN w:val="0"/>
        <w:adjustRightInd w:val="0"/>
        <w:spacing w:after="0" w:line="240" w:lineRule="auto"/>
        <w:ind w:firstLine="720"/>
        <w:rPr>
          <w:b/>
          <w:sz w:val="24"/>
          <w:szCs w:val="24"/>
        </w:rPr>
      </w:pPr>
      <w:proofErr w:type="spellStart"/>
      <w:r w:rsidRPr="003E1B17">
        <w:rPr>
          <w:b/>
          <w:sz w:val="24"/>
          <w:szCs w:val="24"/>
        </w:rPr>
        <w:t>i</w:t>
      </w:r>
      <w:proofErr w:type="spellEnd"/>
      <w:r w:rsidRPr="003E1B17">
        <w:rPr>
          <w:b/>
          <w:sz w:val="24"/>
          <w:szCs w:val="24"/>
        </w:rPr>
        <w:t>. Leg ring or leg band</w:t>
      </w:r>
    </w:p>
    <w:p w:rsidR="00A63870" w:rsidRPr="003E1B17" w:rsidRDefault="00A63870">
      <w:pPr>
        <w:autoSpaceDE w:val="0"/>
        <w:autoSpaceDN w:val="0"/>
        <w:adjustRightInd w:val="0"/>
        <w:spacing w:after="0" w:line="240" w:lineRule="auto"/>
        <w:rPr>
          <w:rFonts w:cs="Arial"/>
          <w:b/>
        </w:rPr>
      </w:pPr>
    </w:p>
    <w:p w:rsidR="00A63870" w:rsidRPr="003E1B17" w:rsidRDefault="00A63870">
      <w:pPr>
        <w:autoSpaceDE w:val="0"/>
        <w:autoSpaceDN w:val="0"/>
        <w:adjustRightInd w:val="0"/>
        <w:spacing w:after="0" w:line="240" w:lineRule="auto"/>
        <w:rPr>
          <w:rFonts w:cs="Arial"/>
          <w:lang w:eastAsia="en-AU"/>
        </w:rPr>
      </w:pPr>
      <w:r w:rsidRPr="003E1B17">
        <w:rPr>
          <w:rFonts w:cs="Arial"/>
          <w:lang w:eastAsia="en-AU"/>
        </w:rPr>
        <w:t xml:space="preserve">Leg bands are available in a large range of sizes to suit all birds – from the smallest finch to the largest parrot. They are manufactured from a range of materials including plastic, aluminium and stainless steel, and have a unique series of numbers or letters embossed into them that can be used to identify individuals. Leg bands can be closed or split; closed bands are normally placed on young birds whilst still in the nest and split bands are generally placed on birds at an older age, when a closed band cannot fit over the foot. </w:t>
      </w:r>
    </w:p>
    <w:p w:rsidR="00A63870" w:rsidRPr="003E1B17" w:rsidRDefault="00A63870">
      <w:pPr>
        <w:autoSpaceDE w:val="0"/>
        <w:autoSpaceDN w:val="0"/>
        <w:adjustRightInd w:val="0"/>
        <w:spacing w:after="0" w:line="240" w:lineRule="auto"/>
        <w:rPr>
          <w:rFonts w:cs="Arial"/>
          <w:lang w:eastAsia="en-AU"/>
        </w:rPr>
      </w:pPr>
    </w:p>
    <w:p w:rsidR="00A63870" w:rsidRPr="003E1B17" w:rsidRDefault="00A63870">
      <w:pPr>
        <w:autoSpaceDE w:val="0"/>
        <w:autoSpaceDN w:val="0"/>
        <w:adjustRightInd w:val="0"/>
        <w:spacing w:after="0" w:line="240" w:lineRule="auto"/>
        <w:rPr>
          <w:rFonts w:cs="Arial"/>
          <w:lang w:eastAsia="en-AU"/>
        </w:rPr>
      </w:pPr>
      <w:r w:rsidRPr="003E1B17">
        <w:rPr>
          <w:rFonts w:cs="Arial"/>
          <w:lang w:eastAsia="en-AU"/>
        </w:rPr>
        <w:t xml:space="preserve">Closed bands are suitable for many bird species including parrots, pigeons and some finches. They provide a permanent method of identification as they are very difficult to remove. They are readily available from bird clubs, specialist pet shops and commercial bird band manufacturers, and can be applied by competent aviculturists without the use of anaesthetic agents. </w:t>
      </w:r>
    </w:p>
    <w:p w:rsidR="00A63870" w:rsidRPr="003E1B17" w:rsidRDefault="00A63870">
      <w:pPr>
        <w:autoSpaceDE w:val="0"/>
        <w:autoSpaceDN w:val="0"/>
        <w:adjustRightInd w:val="0"/>
        <w:spacing w:after="0" w:line="240" w:lineRule="auto"/>
        <w:rPr>
          <w:rFonts w:cs="Arial"/>
          <w:lang w:eastAsia="en-AU"/>
        </w:rPr>
      </w:pPr>
    </w:p>
    <w:p w:rsidR="00A63870" w:rsidRPr="003E1B17" w:rsidRDefault="00A63870">
      <w:pPr>
        <w:autoSpaceDE w:val="0"/>
        <w:autoSpaceDN w:val="0"/>
        <w:adjustRightInd w:val="0"/>
        <w:spacing w:after="0" w:line="240" w:lineRule="auto"/>
        <w:rPr>
          <w:rFonts w:cs="Arial"/>
          <w:lang w:eastAsia="en-AU"/>
        </w:rPr>
      </w:pPr>
      <w:r w:rsidRPr="003E1B17">
        <w:rPr>
          <w:rFonts w:cs="Arial"/>
          <w:lang w:eastAsia="en-AU"/>
        </w:rPr>
        <w:t xml:space="preserve">Split plastic bands are the most widely used form of identification for most finch species. These are applied to young birds after leaving the nest, usually when they are independent of parents. Because split bands can be removed or changed they are not regarded as a permanent individual marking method. It is important to keep records of the band details. </w:t>
      </w:r>
    </w:p>
    <w:p w:rsidR="00A63870" w:rsidRPr="003E1B17" w:rsidRDefault="00A63870">
      <w:pPr>
        <w:autoSpaceDE w:val="0"/>
        <w:autoSpaceDN w:val="0"/>
        <w:adjustRightInd w:val="0"/>
        <w:spacing w:after="0" w:line="240" w:lineRule="auto"/>
        <w:rPr>
          <w:b/>
          <w:sz w:val="24"/>
          <w:szCs w:val="24"/>
        </w:rPr>
      </w:pPr>
    </w:p>
    <w:p w:rsidR="00A63870" w:rsidRPr="003E1B17" w:rsidRDefault="00A63870">
      <w:pPr>
        <w:autoSpaceDE w:val="0"/>
        <w:autoSpaceDN w:val="0"/>
        <w:adjustRightInd w:val="0"/>
        <w:spacing w:after="0" w:line="240" w:lineRule="auto"/>
        <w:ind w:firstLine="720"/>
        <w:rPr>
          <w:b/>
          <w:sz w:val="24"/>
          <w:szCs w:val="24"/>
        </w:rPr>
      </w:pPr>
      <w:r w:rsidRPr="003E1B17">
        <w:rPr>
          <w:b/>
          <w:sz w:val="24"/>
          <w:szCs w:val="24"/>
        </w:rPr>
        <w:t xml:space="preserve">ii. Microchip </w:t>
      </w:r>
    </w:p>
    <w:p w:rsidR="00A63870" w:rsidRPr="003E1B17" w:rsidRDefault="00A63870">
      <w:pPr>
        <w:autoSpaceDE w:val="0"/>
        <w:autoSpaceDN w:val="0"/>
        <w:adjustRightInd w:val="0"/>
        <w:spacing w:after="0" w:line="240" w:lineRule="auto"/>
        <w:rPr>
          <w:b/>
          <w:sz w:val="24"/>
          <w:szCs w:val="24"/>
        </w:rPr>
      </w:pPr>
    </w:p>
    <w:p w:rsidR="00A63870" w:rsidRPr="003E1B17" w:rsidRDefault="00A63870">
      <w:pPr>
        <w:autoSpaceDE w:val="0"/>
        <w:autoSpaceDN w:val="0"/>
        <w:adjustRightInd w:val="0"/>
        <w:spacing w:after="0" w:line="240" w:lineRule="auto"/>
        <w:rPr>
          <w:rFonts w:cs="Arial"/>
          <w:lang w:eastAsia="en-AU"/>
        </w:rPr>
      </w:pPr>
      <w:r w:rsidRPr="003E1B17">
        <w:rPr>
          <w:rFonts w:cs="Arial"/>
          <w:lang w:eastAsia="en-AU"/>
        </w:rPr>
        <w:t xml:space="preserve">A microchip is a small transponder containing a unique code that can be implanted under a bird’s skin by a qualified avian veterinarian. The microchip can then be read by a scanner to identify the bird. The vet can provide a certificate stating the details of the microchip code. </w:t>
      </w:r>
    </w:p>
    <w:p w:rsidR="00A63870" w:rsidRPr="003E1B17" w:rsidRDefault="00A63870">
      <w:pPr>
        <w:autoSpaceDE w:val="0"/>
        <w:autoSpaceDN w:val="0"/>
        <w:adjustRightInd w:val="0"/>
        <w:spacing w:after="0" w:line="240" w:lineRule="auto"/>
        <w:rPr>
          <w:rFonts w:cs="Arial"/>
          <w:lang w:eastAsia="en-AU"/>
        </w:rPr>
      </w:pPr>
      <w:r w:rsidRPr="003E1B17">
        <w:rPr>
          <w:rFonts w:cs="Arial"/>
          <w:lang w:eastAsia="en-AU"/>
        </w:rPr>
        <w:t xml:space="preserve">Microchips are generally implanted into the breast muscle or collar bone, but the best location will depend on the bird species and size. </w:t>
      </w:r>
    </w:p>
    <w:p w:rsidR="00A63870" w:rsidRPr="003E1B17" w:rsidRDefault="00A63870">
      <w:pPr>
        <w:autoSpaceDE w:val="0"/>
        <w:autoSpaceDN w:val="0"/>
        <w:adjustRightInd w:val="0"/>
        <w:spacing w:after="0" w:line="240" w:lineRule="auto"/>
        <w:rPr>
          <w:rFonts w:cs="Arial"/>
          <w:lang w:eastAsia="en-AU"/>
        </w:rPr>
      </w:pPr>
    </w:p>
    <w:p w:rsidR="00A63870" w:rsidRPr="003E1B17" w:rsidRDefault="00A63870">
      <w:pPr>
        <w:autoSpaceDE w:val="0"/>
        <w:autoSpaceDN w:val="0"/>
        <w:adjustRightInd w:val="0"/>
        <w:spacing w:after="0" w:line="240" w:lineRule="auto"/>
        <w:rPr>
          <w:rFonts w:cs="Arial"/>
          <w:lang w:eastAsia="en-AU"/>
        </w:rPr>
      </w:pPr>
      <w:r w:rsidRPr="003E1B17">
        <w:rPr>
          <w:rFonts w:cs="Arial"/>
          <w:lang w:eastAsia="en-AU"/>
        </w:rPr>
        <w:t xml:space="preserve">Microchips offers exotic bird keepers a higher level of security against theft and can help in recovering birds if they escape. For this reason, microchipping is becoming the most accepted method of permanent identification for birds, particularly for larger, valuable birds such as macaws. However, microchips are not generally suitable for marking of finches due to their small size, relatively low monetary value and short life span. </w:t>
      </w:r>
    </w:p>
    <w:p w:rsidR="00A63870" w:rsidRPr="003E1B17" w:rsidRDefault="00A63870">
      <w:pPr>
        <w:autoSpaceDE w:val="0"/>
        <w:autoSpaceDN w:val="0"/>
        <w:adjustRightInd w:val="0"/>
        <w:spacing w:after="0" w:line="240" w:lineRule="auto"/>
        <w:rPr>
          <w:b/>
          <w:sz w:val="24"/>
          <w:szCs w:val="24"/>
        </w:rPr>
      </w:pPr>
    </w:p>
    <w:p w:rsidR="00A63870" w:rsidRPr="003E1B17" w:rsidRDefault="00A63870">
      <w:pPr>
        <w:autoSpaceDE w:val="0"/>
        <w:autoSpaceDN w:val="0"/>
        <w:adjustRightInd w:val="0"/>
        <w:spacing w:after="0" w:line="240" w:lineRule="auto"/>
        <w:ind w:left="720"/>
        <w:rPr>
          <w:b/>
          <w:sz w:val="24"/>
          <w:szCs w:val="24"/>
        </w:rPr>
      </w:pPr>
      <w:r w:rsidRPr="003E1B17">
        <w:rPr>
          <w:b/>
          <w:sz w:val="24"/>
          <w:szCs w:val="24"/>
        </w:rPr>
        <w:t xml:space="preserve">iii. DNA </w:t>
      </w:r>
    </w:p>
    <w:p w:rsidR="00A63870" w:rsidRPr="003E1B17" w:rsidRDefault="00A63870">
      <w:pPr>
        <w:autoSpaceDE w:val="0"/>
        <w:autoSpaceDN w:val="0"/>
        <w:adjustRightInd w:val="0"/>
        <w:spacing w:after="0" w:line="240" w:lineRule="auto"/>
        <w:rPr>
          <w:b/>
          <w:sz w:val="24"/>
          <w:szCs w:val="24"/>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DNA is the material that carries genetic information, and is found in every cell of an organism. Every individual bird will have a unique genetic fingerprint expressed in its DNA. DNA analysis is commonly used to determine the gender or parentage of pet birds and it is also a valuable tool for keeping records of birds that are traded. For example, a blood sample can be taken and kept for future analysis if necessary to confirm a bird’s identity. This method of </w:t>
      </w:r>
      <w:r w:rsidRPr="003E1B17">
        <w:rPr>
          <w:rFonts w:cs="Arial"/>
          <w:color w:val="000000"/>
          <w:lang w:eastAsia="en-AU"/>
        </w:rPr>
        <w:lastRenderedPageBreak/>
        <w:t xml:space="preserve">identification is generally used in conjunction with either a leg band or a microchip so the blood sample can easily be traced to an individual.  </w:t>
      </w:r>
    </w:p>
    <w:p w:rsidR="00A63870" w:rsidRPr="003E1B17" w:rsidRDefault="00A63870">
      <w:pPr>
        <w:autoSpaceDE w:val="0"/>
        <w:autoSpaceDN w:val="0"/>
        <w:adjustRightInd w:val="0"/>
        <w:spacing w:after="0" w:line="240" w:lineRule="auto"/>
        <w:rPr>
          <w:rFonts w:cs="Arial"/>
          <w:color w:val="000000"/>
          <w:lang w:eastAsia="en-AU"/>
        </w:rPr>
      </w:pPr>
    </w:p>
    <w:p w:rsidR="00A63870" w:rsidRPr="003E1B17" w:rsidRDefault="00A63870">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The taking and storage of blood samples should be performed by a vet or trained professional to ensure samples are not contaminated. </w:t>
      </w:r>
    </w:p>
    <w:p w:rsidR="00A63870" w:rsidRPr="003E1B17" w:rsidRDefault="00A63870">
      <w:pPr>
        <w:autoSpaceDE w:val="0"/>
        <w:autoSpaceDN w:val="0"/>
        <w:adjustRightInd w:val="0"/>
        <w:spacing w:after="0" w:line="240" w:lineRule="auto"/>
        <w:rPr>
          <w:b/>
          <w:sz w:val="24"/>
          <w:szCs w:val="24"/>
        </w:rPr>
      </w:pPr>
    </w:p>
    <w:p w:rsidR="00A63870" w:rsidRPr="003E1B17" w:rsidRDefault="00A63870">
      <w:pPr>
        <w:autoSpaceDE w:val="0"/>
        <w:autoSpaceDN w:val="0"/>
        <w:adjustRightInd w:val="0"/>
        <w:spacing w:after="0" w:line="240" w:lineRule="auto"/>
        <w:ind w:left="720"/>
        <w:rPr>
          <w:b/>
          <w:sz w:val="24"/>
          <w:szCs w:val="24"/>
        </w:rPr>
      </w:pPr>
      <w:proofErr w:type="spellStart"/>
      <w:proofErr w:type="gramStart"/>
      <w:r w:rsidRPr="003E1B17">
        <w:rPr>
          <w:b/>
          <w:sz w:val="24"/>
          <w:szCs w:val="24"/>
        </w:rPr>
        <w:t>iiii</w:t>
      </w:r>
      <w:proofErr w:type="spellEnd"/>
      <w:proofErr w:type="gramEnd"/>
      <w:r w:rsidRPr="003E1B17">
        <w:rPr>
          <w:b/>
          <w:sz w:val="24"/>
          <w:szCs w:val="24"/>
        </w:rPr>
        <w:t xml:space="preserve">. Choosing the right methods </w:t>
      </w:r>
    </w:p>
    <w:p w:rsidR="00A63870" w:rsidRPr="003E1B17" w:rsidRDefault="00A63870">
      <w:pPr>
        <w:autoSpaceDE w:val="0"/>
        <w:autoSpaceDN w:val="0"/>
        <w:adjustRightInd w:val="0"/>
        <w:spacing w:after="0" w:line="240" w:lineRule="auto"/>
        <w:rPr>
          <w:rFonts w:cs="Arial"/>
          <w:color w:val="000000"/>
          <w:lang w:eastAsia="en-AU"/>
        </w:rPr>
      </w:pPr>
    </w:p>
    <w:p w:rsidR="00A63870" w:rsidRPr="003E1B17" w:rsidRDefault="00A63870">
      <w:pPr>
        <w:autoSpaceDE w:val="0"/>
        <w:autoSpaceDN w:val="0"/>
        <w:adjustRightInd w:val="0"/>
        <w:spacing w:after="0" w:line="240" w:lineRule="auto"/>
        <w:rPr>
          <w:rFonts w:cs="Arial"/>
          <w:lang w:eastAsia="en-AU"/>
        </w:rPr>
      </w:pPr>
      <w:r w:rsidRPr="003E1B17">
        <w:rPr>
          <w:rFonts w:cs="Arial"/>
          <w:color w:val="000000"/>
          <w:lang w:eastAsia="en-AU"/>
        </w:rPr>
        <w:t xml:space="preserve">Each bird keeper should use a system that best suits the species they hold and their individual circumstances, remembering that the most effective outcome may be a combination of methods. </w:t>
      </w:r>
      <w:r w:rsidRPr="003E1B17">
        <w:rPr>
          <w:rFonts w:cs="Arial"/>
          <w:lang w:eastAsia="en-AU"/>
        </w:rPr>
        <w:t xml:space="preserve"> For example, closed bands and DNA samples work well for small parrots such as conures. Microchip and DNA work well for larger parrots such as macaws and amazons. Permanent individual marking may not be a realistic option for some smalle</w:t>
      </w:r>
      <w:r w:rsidR="00387AAD">
        <w:rPr>
          <w:rFonts w:cs="Arial"/>
          <w:lang w:eastAsia="en-AU"/>
        </w:rPr>
        <w:t xml:space="preserve">r species due to their size and risks associated with handling nestlings. </w:t>
      </w:r>
    </w:p>
    <w:p w:rsidR="00A63870" w:rsidRPr="003E1B17" w:rsidRDefault="00A63870">
      <w:pPr>
        <w:autoSpaceDE w:val="0"/>
        <w:autoSpaceDN w:val="0"/>
        <w:adjustRightInd w:val="0"/>
        <w:spacing w:after="0" w:line="240" w:lineRule="auto"/>
        <w:rPr>
          <w:rFonts w:cs="Arial"/>
        </w:rPr>
      </w:pPr>
    </w:p>
    <w:p w:rsidR="00981279" w:rsidRPr="003E1B17" w:rsidRDefault="00A63870" w:rsidP="00800E7C">
      <w:pPr>
        <w:pStyle w:val="ListBullet"/>
        <w:numPr>
          <w:ilvl w:val="0"/>
          <w:numId w:val="0"/>
        </w:numPr>
        <w:rPr>
          <w:rFonts w:cs="Arial"/>
          <w:color w:val="000000"/>
          <w:lang w:eastAsia="en-AU"/>
        </w:rPr>
      </w:pPr>
      <w:r w:rsidRPr="003E1B17">
        <w:rPr>
          <w:rFonts w:cs="Arial"/>
          <w:lang w:eastAsia="en-AU"/>
        </w:rPr>
        <w:t xml:space="preserve">The Associated </w:t>
      </w:r>
      <w:proofErr w:type="spellStart"/>
      <w:r w:rsidRPr="003E1B17">
        <w:rPr>
          <w:rFonts w:cs="Arial"/>
          <w:lang w:eastAsia="en-AU"/>
        </w:rPr>
        <w:t>Birdkeepers</w:t>
      </w:r>
      <w:proofErr w:type="spellEnd"/>
      <w:r w:rsidRPr="003E1B17">
        <w:rPr>
          <w:rFonts w:cs="Arial"/>
          <w:lang w:eastAsia="en-AU"/>
        </w:rPr>
        <w:t xml:space="preserve"> of Australia </w:t>
      </w:r>
      <w:proofErr w:type="spellStart"/>
      <w:r w:rsidRPr="003E1B17">
        <w:rPr>
          <w:rFonts w:cs="Arial"/>
          <w:lang w:eastAsia="en-AU"/>
        </w:rPr>
        <w:t>Inc</w:t>
      </w:r>
      <w:proofErr w:type="spellEnd"/>
      <w:r w:rsidRPr="003E1B17">
        <w:rPr>
          <w:rFonts w:cs="Arial"/>
          <w:lang w:eastAsia="en-AU"/>
        </w:rPr>
        <w:t xml:space="preserve"> and the Pet Industry Association of Australia </w:t>
      </w:r>
      <w:proofErr w:type="spellStart"/>
      <w:r w:rsidRPr="003E1B17">
        <w:rPr>
          <w:rFonts w:cs="Arial"/>
          <w:lang w:eastAsia="en-AU"/>
        </w:rPr>
        <w:t>Inc</w:t>
      </w:r>
      <w:proofErr w:type="spellEnd"/>
      <w:r w:rsidRPr="003E1B17">
        <w:rPr>
          <w:rFonts w:cs="Arial"/>
          <w:color w:val="000000"/>
          <w:lang w:eastAsia="en-AU"/>
        </w:rPr>
        <w:t xml:space="preserve"> support individual marking and identification of exotic birds and may be able to supply further information regarding best methods for different bird species. </w:t>
      </w:r>
    </w:p>
    <w:p w:rsidR="003B3608" w:rsidRPr="003E1B17" w:rsidRDefault="003B3608">
      <w:pPr>
        <w:autoSpaceDE w:val="0"/>
        <w:autoSpaceDN w:val="0"/>
        <w:adjustRightInd w:val="0"/>
        <w:spacing w:after="0" w:line="240" w:lineRule="auto"/>
        <w:rPr>
          <w:rFonts w:cs="Arial"/>
          <w:lang w:eastAsia="en-AU"/>
        </w:rPr>
      </w:pPr>
      <w:r w:rsidRPr="00800E7C">
        <w:rPr>
          <w:rFonts w:cs="Arial"/>
          <w:lang w:eastAsia="en-AU"/>
        </w:rPr>
        <w:t xml:space="preserve">Further information </w:t>
      </w:r>
      <w:r w:rsidR="00387AAD">
        <w:rPr>
          <w:rFonts w:cs="Arial"/>
          <w:lang w:eastAsia="en-AU"/>
        </w:rPr>
        <w:t xml:space="preserve">regarding </w:t>
      </w:r>
      <w:r w:rsidRPr="00800E7C">
        <w:rPr>
          <w:rFonts w:cs="Arial"/>
          <w:lang w:eastAsia="en-AU"/>
        </w:rPr>
        <w:t>microchipping and DNA analysis can also be provided by a veterinarian.</w:t>
      </w:r>
      <w:r w:rsidRPr="003E1B17">
        <w:rPr>
          <w:rFonts w:cs="Arial"/>
          <w:lang w:eastAsia="en-AU"/>
        </w:rPr>
        <w:t xml:space="preserve"> </w:t>
      </w:r>
    </w:p>
    <w:p w:rsidR="00A63870" w:rsidRPr="00800E7C" w:rsidRDefault="00A63870" w:rsidP="00800E7C">
      <w:pPr>
        <w:pStyle w:val="ListBullet"/>
        <w:numPr>
          <w:ilvl w:val="0"/>
          <w:numId w:val="0"/>
        </w:numPr>
        <w:rPr>
          <w:rFonts w:cs="Arial"/>
          <w:color w:val="000000"/>
          <w:lang w:eastAsia="en-AU"/>
        </w:rPr>
      </w:pPr>
    </w:p>
    <w:p w:rsidR="004E67F3" w:rsidRPr="003E1B17" w:rsidRDefault="00981279">
      <w:pPr>
        <w:pStyle w:val="ListParagraph"/>
        <w:numPr>
          <w:ilvl w:val="0"/>
          <w:numId w:val="53"/>
        </w:numPr>
        <w:autoSpaceDE w:val="0"/>
        <w:autoSpaceDN w:val="0"/>
        <w:adjustRightInd w:val="0"/>
        <w:spacing w:after="0" w:line="240" w:lineRule="auto"/>
        <w:rPr>
          <w:rFonts w:cs="Arial"/>
          <w:b/>
          <w:sz w:val="32"/>
          <w:szCs w:val="32"/>
          <w:lang w:eastAsia="en-AU"/>
        </w:rPr>
      </w:pPr>
      <w:r w:rsidRPr="003E1B17">
        <w:rPr>
          <w:rFonts w:cs="Arial"/>
          <w:b/>
          <w:sz w:val="32"/>
          <w:szCs w:val="32"/>
          <w:lang w:eastAsia="en-AU"/>
        </w:rPr>
        <w:t>Compliance</w:t>
      </w:r>
      <w:r w:rsidR="004E67F3" w:rsidRPr="003E1B17">
        <w:rPr>
          <w:rFonts w:cs="Arial"/>
          <w:b/>
          <w:sz w:val="32"/>
          <w:szCs w:val="32"/>
          <w:lang w:eastAsia="en-AU"/>
        </w:rPr>
        <w:t xml:space="preserve"> considerations </w:t>
      </w:r>
    </w:p>
    <w:p w:rsidR="004E67F3" w:rsidRPr="003E1B17" w:rsidRDefault="004E67F3">
      <w:pPr>
        <w:autoSpaceDE w:val="0"/>
        <w:autoSpaceDN w:val="0"/>
        <w:adjustRightInd w:val="0"/>
        <w:spacing w:after="0" w:line="240" w:lineRule="auto"/>
        <w:ind w:firstLine="720"/>
        <w:rPr>
          <w:rFonts w:cs="Arial"/>
          <w:b/>
          <w:color w:val="000000"/>
          <w:lang w:eastAsia="en-AU"/>
        </w:rPr>
      </w:pPr>
    </w:p>
    <w:p w:rsidR="004E67F3" w:rsidRPr="003E1B17" w:rsidRDefault="004E67F3">
      <w:pPr>
        <w:autoSpaceDE w:val="0"/>
        <w:autoSpaceDN w:val="0"/>
        <w:adjustRightInd w:val="0"/>
        <w:spacing w:after="0" w:line="240" w:lineRule="auto"/>
        <w:rPr>
          <w:rFonts w:cs="Arial"/>
          <w:b/>
          <w:sz w:val="32"/>
          <w:szCs w:val="32"/>
          <w:lang w:eastAsia="en-AU"/>
        </w:rPr>
      </w:pPr>
      <w:r w:rsidRPr="003E1B17">
        <w:rPr>
          <w:rFonts w:cs="Arial"/>
          <w:lang w:val="en"/>
        </w:rPr>
        <w:t xml:space="preserve">The possession of illegally imported birds and their progeny is an offence under national environment law and various penalties may apply. </w:t>
      </w:r>
      <w:r w:rsidRPr="003E1B17">
        <w:rPr>
          <w:rFonts w:cs="Arial"/>
          <w:color w:val="000000"/>
          <w:lang w:eastAsia="en-AU"/>
        </w:rPr>
        <w:t xml:space="preserve">When the Department has evidence that illegal activities are occurring that pose a risk to the environment, threatened endangered birds, or could damage the exotic bird keeping sector, enforcement powers are used. In serious cases, the Department conducts an investigation to establish the facts and may then pursue prosecution or administrative action. </w:t>
      </w:r>
    </w:p>
    <w:p w:rsidR="004E67F3" w:rsidRPr="003E1B17" w:rsidRDefault="004E67F3">
      <w:pPr>
        <w:autoSpaceDE w:val="0"/>
        <w:autoSpaceDN w:val="0"/>
        <w:adjustRightInd w:val="0"/>
        <w:spacing w:after="0" w:line="240" w:lineRule="auto"/>
        <w:rPr>
          <w:rFonts w:cs="Arial"/>
          <w:b/>
          <w:lang w:eastAsia="en-AU"/>
        </w:rPr>
      </w:pPr>
    </w:p>
    <w:p w:rsidR="004E67F3" w:rsidRPr="003E1B17" w:rsidRDefault="004E67F3">
      <w:pPr>
        <w:autoSpaceDE w:val="0"/>
        <w:autoSpaceDN w:val="0"/>
        <w:adjustRightInd w:val="0"/>
        <w:spacing w:after="0" w:line="240" w:lineRule="auto"/>
        <w:rPr>
          <w:rFonts w:cs="Arial"/>
          <w:lang w:val="en"/>
        </w:rPr>
      </w:pPr>
      <w:r w:rsidRPr="003E1B17">
        <w:rPr>
          <w:rFonts w:cs="Arial"/>
          <w:lang w:val="en"/>
        </w:rPr>
        <w:t xml:space="preserve">Inspectors may seize exotic birds under national environment law if they have reasonable grounds to suspect that the bird was obtained illegally. The decision to seize is made on a case by case basis, and does not result in the automatic forfeiture of the birds. National environment law provides several ways for people who have birds seized to provide additional information to verify the origin of the animals. </w:t>
      </w:r>
    </w:p>
    <w:p w:rsidR="004E67F3" w:rsidRPr="003E1B17" w:rsidRDefault="004E67F3">
      <w:pPr>
        <w:autoSpaceDE w:val="0"/>
        <w:autoSpaceDN w:val="0"/>
        <w:adjustRightInd w:val="0"/>
        <w:spacing w:after="0" w:line="240" w:lineRule="auto"/>
        <w:rPr>
          <w:rFonts w:cs="Arial"/>
          <w:b/>
          <w:color w:val="000000"/>
          <w:lang w:eastAsia="en-AU"/>
        </w:rPr>
      </w:pPr>
    </w:p>
    <w:p w:rsidR="004E67F3" w:rsidRPr="003E1B17" w:rsidRDefault="004E67F3">
      <w:pPr>
        <w:autoSpaceDE w:val="0"/>
        <w:autoSpaceDN w:val="0"/>
        <w:adjustRightInd w:val="0"/>
        <w:spacing w:after="0" w:line="240" w:lineRule="auto"/>
        <w:rPr>
          <w:rFonts w:ascii="HelveticaNeue-Light" w:hAnsi="HelveticaNeue-Light" w:cs="HelveticaNeue-Light"/>
          <w:color w:val="000000"/>
          <w:sz w:val="19"/>
          <w:szCs w:val="19"/>
          <w:lang w:eastAsia="en-AU"/>
        </w:rPr>
      </w:pPr>
      <w:r w:rsidRPr="003E1B17">
        <w:rPr>
          <w:rFonts w:cs="Arial"/>
          <w:color w:val="000000"/>
          <w:lang w:eastAsia="en-AU"/>
        </w:rPr>
        <w:t>In deciding whether to seize suspect birds or eggs, the Department will take into account several factors, including:</w:t>
      </w:r>
    </w:p>
    <w:p w:rsidR="004E67F3" w:rsidRPr="003E1B17" w:rsidRDefault="004E67F3">
      <w:pPr>
        <w:autoSpaceDE w:val="0"/>
        <w:autoSpaceDN w:val="0"/>
        <w:adjustRightInd w:val="0"/>
        <w:spacing w:after="0" w:line="240" w:lineRule="auto"/>
        <w:rPr>
          <w:rFonts w:cs="Arial"/>
          <w:color w:val="000000"/>
          <w:lang w:eastAsia="en-AU"/>
        </w:rPr>
      </w:pPr>
    </w:p>
    <w:p w:rsidR="004E67F3" w:rsidRPr="003E1B17" w:rsidRDefault="004E67F3">
      <w:pPr>
        <w:pStyle w:val="ListBullet"/>
        <w:rPr>
          <w:rFonts w:cs="Arial"/>
          <w:color w:val="000000" w:themeColor="text1"/>
          <w:lang w:eastAsia="en-AU"/>
        </w:rPr>
      </w:pPr>
      <w:r w:rsidRPr="003E1B17">
        <w:rPr>
          <w:rFonts w:cs="Arial"/>
          <w:color w:val="000000" w:themeColor="text1"/>
          <w:lang w:eastAsia="en-AU"/>
        </w:rPr>
        <w:t>Any reliable information to suggest that a person was knowingly involved in an illegal activity such as holding or laundering illegal birds or eggs</w:t>
      </w:r>
    </w:p>
    <w:p w:rsidR="004E67F3" w:rsidRPr="003E1B17" w:rsidRDefault="004E67F3">
      <w:pPr>
        <w:pStyle w:val="ListBullet"/>
        <w:rPr>
          <w:rFonts w:cs="Arial"/>
          <w:lang w:eastAsia="en-AU"/>
        </w:rPr>
      </w:pPr>
      <w:r w:rsidRPr="003E1B17">
        <w:rPr>
          <w:rFonts w:cs="Arial"/>
          <w:lang w:eastAsia="en-AU"/>
        </w:rPr>
        <w:t>Whether the person is cooperating with the investigation, and</w:t>
      </w:r>
    </w:p>
    <w:p w:rsidR="004E67F3" w:rsidRPr="003E1B17" w:rsidRDefault="004E67F3">
      <w:pPr>
        <w:pStyle w:val="ListBullet"/>
        <w:rPr>
          <w:rFonts w:cs="Arial"/>
          <w:lang w:eastAsia="en-AU"/>
        </w:rPr>
      </w:pPr>
      <w:r w:rsidRPr="003E1B17">
        <w:rPr>
          <w:rFonts w:cs="Arial"/>
          <w:color w:val="000000" w:themeColor="text1"/>
          <w:lang w:eastAsia="en-AU"/>
        </w:rPr>
        <w:t xml:space="preserve">Whether there </w:t>
      </w:r>
      <w:r w:rsidRPr="003E1B17">
        <w:rPr>
          <w:rFonts w:cs="Arial"/>
          <w:lang w:eastAsia="en-AU"/>
        </w:rPr>
        <w:t>is a need to seize the bird or egg to assist in broader investigations, for example, to prove another person had acted illegally.</w:t>
      </w:r>
    </w:p>
    <w:p w:rsidR="004E67F3" w:rsidRPr="003E1B17" w:rsidRDefault="004E67F3">
      <w:pPr>
        <w:pStyle w:val="ListBullet"/>
        <w:numPr>
          <w:ilvl w:val="0"/>
          <w:numId w:val="0"/>
        </w:numPr>
        <w:rPr>
          <w:rFonts w:cs="Arial"/>
          <w:color w:val="000000" w:themeColor="text1"/>
          <w:lang w:eastAsia="en-AU"/>
        </w:rPr>
      </w:pPr>
      <w:r w:rsidRPr="003E1B17">
        <w:rPr>
          <w:rFonts w:cs="Arial"/>
          <w:color w:val="000000" w:themeColor="text1"/>
          <w:lang w:eastAsia="en-AU"/>
        </w:rPr>
        <w:t xml:space="preserve">After a bird is seized, the owner may apply for the return of the bird by providing information to show how and when they acquired it. The government will make a decision about the return of the bird based on the documentation provided and the circumstances of the case. </w:t>
      </w:r>
    </w:p>
    <w:p w:rsidR="00A63870" w:rsidRPr="003E1B17" w:rsidRDefault="00764E28">
      <w:pPr>
        <w:pStyle w:val="ListBullet"/>
        <w:numPr>
          <w:ilvl w:val="0"/>
          <w:numId w:val="0"/>
        </w:numPr>
        <w:rPr>
          <w:rFonts w:cs="Arial"/>
          <w:color w:val="000000" w:themeColor="text1"/>
          <w:lang w:eastAsia="en-AU"/>
        </w:rPr>
      </w:pPr>
      <w:r w:rsidRPr="003E1B17">
        <w:rPr>
          <w:rFonts w:cs="Arial"/>
          <w:color w:val="000000" w:themeColor="text1"/>
          <w:lang w:eastAsia="en-AU"/>
        </w:rPr>
        <w:lastRenderedPageBreak/>
        <w:t>Information on seized birds can be</w:t>
      </w:r>
      <w:r w:rsidR="009E17BB" w:rsidRPr="003E1B17">
        <w:rPr>
          <w:rFonts w:cs="Arial"/>
          <w:color w:val="000000" w:themeColor="text1"/>
          <w:lang w:eastAsia="en-AU"/>
        </w:rPr>
        <w:t xml:space="preserve"> obtained by contacting</w:t>
      </w:r>
      <w:r w:rsidR="004E67F3" w:rsidRPr="003E1B17">
        <w:rPr>
          <w:rFonts w:cs="Arial"/>
          <w:color w:val="000000" w:themeColor="text1"/>
          <w:lang w:eastAsia="en-AU"/>
        </w:rPr>
        <w:t xml:space="preserve"> the Department via </w:t>
      </w:r>
      <w:hyperlink r:id="rId11" w:history="1">
        <w:r w:rsidR="004E67F3" w:rsidRPr="003E1B17">
          <w:rPr>
            <w:rStyle w:val="Hyperlink"/>
            <w:rFonts w:cs="Arial"/>
            <w:lang w:eastAsia="en-AU"/>
          </w:rPr>
          <w:t>exoticbirds@environment.gov.au</w:t>
        </w:r>
      </w:hyperlink>
      <w:r w:rsidR="004E67F3" w:rsidRPr="003E1B17">
        <w:rPr>
          <w:rFonts w:cs="Arial"/>
          <w:color w:val="000000" w:themeColor="text1"/>
          <w:lang w:eastAsia="en-AU"/>
        </w:rPr>
        <w:t xml:space="preserve"> or </w:t>
      </w:r>
      <w:r w:rsidR="009E17BB" w:rsidRPr="003E1B17">
        <w:rPr>
          <w:rFonts w:cs="Arial"/>
          <w:color w:val="000000" w:themeColor="text1"/>
          <w:lang w:eastAsia="en-AU"/>
        </w:rPr>
        <w:t xml:space="preserve">by </w:t>
      </w:r>
      <w:r w:rsidR="004E67F3" w:rsidRPr="003E1B17">
        <w:rPr>
          <w:rFonts w:cs="Arial"/>
          <w:color w:val="000000" w:themeColor="text1"/>
          <w:lang w:eastAsia="en-AU"/>
        </w:rPr>
        <w:t>call</w:t>
      </w:r>
      <w:r w:rsidR="009E17BB" w:rsidRPr="003E1B17">
        <w:rPr>
          <w:rFonts w:cs="Arial"/>
          <w:color w:val="000000" w:themeColor="text1"/>
          <w:lang w:eastAsia="en-AU"/>
        </w:rPr>
        <w:t>ing</w:t>
      </w:r>
      <w:r w:rsidR="004E67F3" w:rsidRPr="003E1B17">
        <w:rPr>
          <w:rFonts w:cs="Arial"/>
          <w:color w:val="000000" w:themeColor="text1"/>
          <w:lang w:eastAsia="en-AU"/>
        </w:rPr>
        <w:t xml:space="preserve"> </w:t>
      </w:r>
      <w:r w:rsidR="009E17BB" w:rsidRPr="003E1B17">
        <w:rPr>
          <w:rFonts w:cs="Arial"/>
          <w:color w:val="000000" w:themeColor="text1"/>
          <w:lang w:eastAsia="en-AU"/>
        </w:rPr>
        <w:t>1800 720 466.</w:t>
      </w:r>
      <w:r w:rsidR="004E67F3" w:rsidRPr="003E1B17">
        <w:rPr>
          <w:rFonts w:cs="Arial"/>
          <w:color w:val="000000" w:themeColor="text1"/>
          <w:lang w:eastAsia="en-AU"/>
        </w:rPr>
        <w:t xml:space="preserve"> </w:t>
      </w:r>
    </w:p>
    <w:p w:rsidR="00061664" w:rsidRPr="00800E7C" w:rsidRDefault="00981279">
      <w:pPr>
        <w:rPr>
          <w:rFonts w:cs="Arial"/>
          <w:b/>
          <w:color w:val="000000" w:themeColor="text1"/>
          <w:sz w:val="28"/>
          <w:szCs w:val="28"/>
        </w:rPr>
      </w:pPr>
      <w:r w:rsidRPr="00800E7C">
        <w:rPr>
          <w:rFonts w:cs="Arial"/>
          <w:b/>
          <w:color w:val="000000" w:themeColor="text1"/>
          <w:sz w:val="28"/>
          <w:szCs w:val="28"/>
        </w:rPr>
        <w:t>Expectations for</w:t>
      </w:r>
      <w:r w:rsidR="00061664" w:rsidRPr="00800E7C">
        <w:rPr>
          <w:rFonts w:cs="Arial"/>
          <w:b/>
          <w:color w:val="000000" w:themeColor="text1"/>
          <w:sz w:val="28"/>
          <w:szCs w:val="28"/>
        </w:rPr>
        <w:t xml:space="preserve"> keepers</w:t>
      </w:r>
      <w:r w:rsidRPr="00800E7C">
        <w:rPr>
          <w:rFonts w:cs="Arial"/>
          <w:b/>
          <w:color w:val="000000" w:themeColor="text1"/>
          <w:sz w:val="28"/>
          <w:szCs w:val="28"/>
        </w:rPr>
        <w:t xml:space="preserve">, breeders and sellers </w:t>
      </w:r>
      <w:r w:rsidR="00061664" w:rsidRPr="00800E7C">
        <w:rPr>
          <w:rFonts w:cs="Arial"/>
          <w:b/>
          <w:color w:val="000000" w:themeColor="text1"/>
          <w:sz w:val="28"/>
          <w:szCs w:val="28"/>
        </w:rPr>
        <w:t xml:space="preserve"> </w:t>
      </w:r>
    </w:p>
    <w:p w:rsidR="00061664" w:rsidRPr="003E1B17" w:rsidRDefault="00E306D5">
      <w:r w:rsidRPr="003E1B17">
        <w:t>The Department works with bird keepers to help implement EBRS. Enforcement powers are used appropriately to target illegal activities which pose a risk to the Australian environment, threaten endangered birds</w:t>
      </w:r>
      <w:r w:rsidR="00387AAD">
        <w:t>,</w:t>
      </w:r>
      <w:r w:rsidRPr="003E1B17">
        <w:t xml:space="preserve"> or could damage the exotic bird keeping sector</w:t>
      </w:r>
      <w:r w:rsidR="00387AAD">
        <w:t>. The D</w:t>
      </w:r>
      <w:r w:rsidR="004E67F3" w:rsidRPr="003E1B17">
        <w:t xml:space="preserve">epartment aims to ensure that bird keepers are not targeted indiscriminately by compliance and enforcement investigations providing that have not knowingly or recklessly been involved in illegal trade or acquired birds or eggs illegally. </w:t>
      </w:r>
      <w:r w:rsidR="00387AAD">
        <w:t>This section provides</w:t>
      </w:r>
      <w:r w:rsidR="00061664" w:rsidRPr="003E1B17">
        <w:t xml:space="preserve"> a guide to help different kinds of bird keepers comply with Australian Government </w:t>
      </w:r>
      <w:r w:rsidRPr="003E1B17">
        <w:t>e</w:t>
      </w:r>
      <w:r w:rsidR="00061664" w:rsidRPr="003E1B17">
        <w:t xml:space="preserve">xpectations. </w:t>
      </w:r>
    </w:p>
    <w:p w:rsidR="00DE3C13" w:rsidRPr="003E1B17" w:rsidRDefault="00061664">
      <w:pPr>
        <w:autoSpaceDE w:val="0"/>
        <w:autoSpaceDN w:val="0"/>
        <w:adjustRightInd w:val="0"/>
        <w:spacing w:after="0" w:line="240" w:lineRule="auto"/>
        <w:ind w:firstLine="720"/>
        <w:rPr>
          <w:rFonts w:cs="Arial"/>
          <w:color w:val="000000"/>
          <w:sz w:val="28"/>
          <w:szCs w:val="28"/>
          <w:lang w:eastAsia="en-AU"/>
        </w:rPr>
      </w:pPr>
      <w:proofErr w:type="spellStart"/>
      <w:r w:rsidRPr="003E1B17">
        <w:rPr>
          <w:rFonts w:cs="Arial"/>
          <w:color w:val="000000"/>
          <w:sz w:val="28"/>
          <w:szCs w:val="28"/>
          <w:lang w:eastAsia="en-AU"/>
        </w:rPr>
        <w:t>i</w:t>
      </w:r>
      <w:proofErr w:type="spellEnd"/>
      <w:r w:rsidRPr="003E1B17">
        <w:rPr>
          <w:rFonts w:cs="Arial"/>
          <w:color w:val="000000"/>
          <w:sz w:val="28"/>
          <w:szCs w:val="28"/>
          <w:lang w:eastAsia="en-AU"/>
        </w:rPr>
        <w:t xml:space="preserve">. Pet owners and hobbyist keepers </w:t>
      </w:r>
    </w:p>
    <w:p w:rsidR="00DE3C13" w:rsidRPr="003E1B17" w:rsidRDefault="00DE3C13">
      <w:pPr>
        <w:autoSpaceDE w:val="0"/>
        <w:autoSpaceDN w:val="0"/>
        <w:adjustRightInd w:val="0"/>
        <w:spacing w:after="0" w:line="240" w:lineRule="auto"/>
        <w:rPr>
          <w:rFonts w:cs="Arial"/>
          <w:color w:val="000000"/>
          <w:lang w:eastAsia="en-AU"/>
        </w:rPr>
      </w:pPr>
    </w:p>
    <w:p w:rsidR="001F6456" w:rsidRPr="003E1B17" w:rsidRDefault="001F6456">
      <w:pPr>
        <w:autoSpaceDE w:val="0"/>
        <w:autoSpaceDN w:val="0"/>
        <w:adjustRightInd w:val="0"/>
        <w:spacing w:after="0" w:line="240" w:lineRule="auto"/>
        <w:rPr>
          <w:rFonts w:cs="Arial"/>
          <w:color w:val="000000"/>
          <w:lang w:eastAsia="en-AU"/>
        </w:rPr>
      </w:pPr>
      <w:r w:rsidRPr="003E1B17">
        <w:rPr>
          <w:rFonts w:cs="Arial"/>
          <w:color w:val="000000"/>
          <w:lang w:eastAsia="en-AU"/>
        </w:rPr>
        <w:t>Pet owners generally keep one to three companion birds as pets. Hobbyist keepers</w:t>
      </w:r>
      <w:r w:rsidR="00C25F63" w:rsidRPr="003E1B17">
        <w:rPr>
          <w:rFonts w:cs="Arial"/>
          <w:color w:val="000000"/>
          <w:lang w:eastAsia="en-AU"/>
        </w:rPr>
        <w:t xml:space="preserve"> </w:t>
      </w:r>
      <w:r w:rsidRPr="003E1B17">
        <w:rPr>
          <w:rFonts w:cs="Arial"/>
          <w:color w:val="000000"/>
          <w:lang w:eastAsia="en-AU"/>
        </w:rPr>
        <w:t>generally keep more than three birds in one or more aviaries, usually at their residence. The hobbyist keeper</w:t>
      </w:r>
      <w:r w:rsidR="00C25F63" w:rsidRPr="003E1B17">
        <w:rPr>
          <w:rFonts w:cs="Arial"/>
          <w:color w:val="000000"/>
          <w:lang w:eastAsia="en-AU"/>
        </w:rPr>
        <w:t xml:space="preserve"> </w:t>
      </w:r>
      <w:r w:rsidRPr="003E1B17">
        <w:rPr>
          <w:rFonts w:cs="Arial"/>
          <w:color w:val="000000"/>
          <w:lang w:eastAsia="en-AU"/>
        </w:rPr>
        <w:t>may breed and trade birds at levels that help sustain their hobby but do not produce a profit.</w:t>
      </w:r>
    </w:p>
    <w:p w:rsidR="001F6456" w:rsidRPr="003E1B17" w:rsidRDefault="001F6456">
      <w:pPr>
        <w:autoSpaceDE w:val="0"/>
        <w:autoSpaceDN w:val="0"/>
        <w:adjustRightInd w:val="0"/>
        <w:spacing w:after="0" w:line="240" w:lineRule="auto"/>
        <w:rPr>
          <w:rFonts w:cs="Arial"/>
          <w:color w:val="000000"/>
          <w:lang w:eastAsia="en-AU"/>
        </w:rPr>
      </w:pPr>
    </w:p>
    <w:p w:rsidR="001F6456" w:rsidRPr="003E1B17" w:rsidRDefault="001F6456">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The </w:t>
      </w:r>
      <w:r w:rsidR="00C25F63" w:rsidRPr="003E1B17">
        <w:rPr>
          <w:rFonts w:cs="Arial"/>
          <w:color w:val="000000"/>
          <w:lang w:eastAsia="en-AU"/>
        </w:rPr>
        <w:t xml:space="preserve">Department </w:t>
      </w:r>
      <w:r w:rsidRPr="003E1B17">
        <w:rPr>
          <w:rFonts w:cs="Arial"/>
          <w:color w:val="000000"/>
          <w:lang w:eastAsia="en-AU"/>
        </w:rPr>
        <w:t>expect pet owners and hobbyist</w:t>
      </w:r>
      <w:r w:rsidR="00C25F63" w:rsidRPr="003E1B17">
        <w:rPr>
          <w:rFonts w:cs="Arial"/>
          <w:color w:val="000000"/>
          <w:lang w:eastAsia="en-AU"/>
        </w:rPr>
        <w:t xml:space="preserve"> </w:t>
      </w:r>
      <w:r w:rsidRPr="003E1B17">
        <w:rPr>
          <w:rFonts w:cs="Arial"/>
          <w:color w:val="000000"/>
          <w:lang w:eastAsia="en-AU"/>
        </w:rPr>
        <w:t>keepers to keep records of their High Interest birds, individually mark them, and be able to verify the nature</w:t>
      </w:r>
      <w:r w:rsidR="00C25F63" w:rsidRPr="003E1B17">
        <w:rPr>
          <w:rFonts w:cs="Arial"/>
          <w:color w:val="000000"/>
          <w:lang w:eastAsia="en-AU"/>
        </w:rPr>
        <w:t xml:space="preserve"> </w:t>
      </w:r>
      <w:r w:rsidRPr="003E1B17">
        <w:rPr>
          <w:rFonts w:cs="Arial"/>
          <w:color w:val="000000"/>
          <w:lang w:eastAsia="en-AU"/>
        </w:rPr>
        <w:t>and origin of these birds.</w:t>
      </w:r>
    </w:p>
    <w:p w:rsidR="00C25F63" w:rsidRPr="003E1B17" w:rsidRDefault="00C25F63">
      <w:pPr>
        <w:autoSpaceDE w:val="0"/>
        <w:autoSpaceDN w:val="0"/>
        <w:adjustRightInd w:val="0"/>
        <w:spacing w:after="0" w:line="240" w:lineRule="auto"/>
        <w:rPr>
          <w:rFonts w:cs="Arial"/>
          <w:color w:val="000000"/>
          <w:lang w:eastAsia="en-AU"/>
        </w:rPr>
      </w:pPr>
    </w:p>
    <w:p w:rsidR="001F6456" w:rsidRPr="003E1B17" w:rsidRDefault="001F6456">
      <w:pPr>
        <w:autoSpaceDE w:val="0"/>
        <w:autoSpaceDN w:val="0"/>
        <w:adjustRightInd w:val="0"/>
        <w:spacing w:after="0" w:line="240" w:lineRule="auto"/>
        <w:rPr>
          <w:rFonts w:cs="Arial"/>
          <w:color w:val="000000"/>
          <w:lang w:eastAsia="en-AU"/>
        </w:rPr>
      </w:pPr>
      <w:r w:rsidRPr="003E1B17">
        <w:rPr>
          <w:rFonts w:cs="Arial"/>
          <w:color w:val="000000"/>
          <w:lang w:eastAsia="en-AU"/>
        </w:rPr>
        <w:t>Pet owners and hobbyist keepers may be approached to assess the</w:t>
      </w:r>
      <w:r w:rsidR="00C25F63" w:rsidRPr="003E1B17">
        <w:rPr>
          <w:rFonts w:cs="Arial"/>
          <w:color w:val="000000"/>
          <w:lang w:eastAsia="en-AU"/>
        </w:rPr>
        <w:t xml:space="preserve"> </w:t>
      </w:r>
      <w:r w:rsidRPr="003E1B17">
        <w:rPr>
          <w:rFonts w:cs="Arial"/>
          <w:color w:val="000000"/>
          <w:lang w:eastAsia="en-AU"/>
        </w:rPr>
        <w:t>level of record keeping they use, or to promote improved record keeping practice.</w:t>
      </w:r>
      <w:r w:rsidR="00C25F63" w:rsidRPr="003E1B17">
        <w:rPr>
          <w:rFonts w:cs="Arial"/>
          <w:color w:val="000000"/>
          <w:lang w:eastAsia="en-AU"/>
        </w:rPr>
        <w:t xml:space="preserve"> </w:t>
      </w:r>
      <w:r w:rsidRPr="003E1B17">
        <w:rPr>
          <w:rFonts w:cs="Arial"/>
          <w:color w:val="000000"/>
          <w:lang w:eastAsia="en-AU"/>
        </w:rPr>
        <w:t>The Department would be highly unlikely to take any further action</w:t>
      </w:r>
      <w:r w:rsidR="00C25F63" w:rsidRPr="003E1B17">
        <w:rPr>
          <w:rFonts w:cs="Arial"/>
          <w:color w:val="000000"/>
          <w:lang w:eastAsia="en-AU"/>
        </w:rPr>
        <w:t xml:space="preserve"> unless there is reliable evidence that they have been involved in illegal trade, or that they are holding birds linked to an illegal operation.</w:t>
      </w:r>
    </w:p>
    <w:p w:rsidR="00397A80" w:rsidRPr="003E1B17" w:rsidRDefault="00397A80">
      <w:pPr>
        <w:autoSpaceDE w:val="0"/>
        <w:autoSpaceDN w:val="0"/>
        <w:adjustRightInd w:val="0"/>
        <w:spacing w:after="0" w:line="240" w:lineRule="auto"/>
        <w:rPr>
          <w:rFonts w:cs="Arial"/>
          <w:color w:val="000000"/>
          <w:lang w:eastAsia="en-AU"/>
        </w:rPr>
      </w:pPr>
    </w:p>
    <w:p w:rsidR="00397A80" w:rsidRPr="003E1B17" w:rsidRDefault="00061664">
      <w:pPr>
        <w:autoSpaceDE w:val="0"/>
        <w:autoSpaceDN w:val="0"/>
        <w:adjustRightInd w:val="0"/>
        <w:spacing w:after="0" w:line="240" w:lineRule="auto"/>
        <w:rPr>
          <w:rFonts w:cs="Arial"/>
          <w:sz w:val="28"/>
          <w:szCs w:val="28"/>
        </w:rPr>
      </w:pPr>
      <w:r w:rsidRPr="003E1B17">
        <w:rPr>
          <w:rFonts w:cs="Arial"/>
          <w:lang w:eastAsia="en-AU"/>
        </w:rPr>
        <w:tab/>
      </w:r>
      <w:r w:rsidRPr="003E1B17">
        <w:rPr>
          <w:rFonts w:cs="Arial"/>
          <w:sz w:val="28"/>
          <w:szCs w:val="28"/>
          <w:lang w:eastAsia="en-AU"/>
        </w:rPr>
        <w:t xml:space="preserve">ii. </w:t>
      </w:r>
      <w:r w:rsidRPr="003E1B17">
        <w:rPr>
          <w:rFonts w:cs="Arial"/>
          <w:sz w:val="28"/>
          <w:szCs w:val="28"/>
        </w:rPr>
        <w:t>Hobbyist breeders and sellers</w:t>
      </w:r>
    </w:p>
    <w:p w:rsidR="00061664" w:rsidRPr="003E1B17" w:rsidRDefault="00061664">
      <w:pPr>
        <w:autoSpaceDE w:val="0"/>
        <w:autoSpaceDN w:val="0"/>
        <w:adjustRightInd w:val="0"/>
        <w:spacing w:after="0" w:line="240" w:lineRule="auto"/>
        <w:rPr>
          <w:rFonts w:cs="Arial"/>
        </w:rPr>
      </w:pPr>
    </w:p>
    <w:p w:rsidR="00246298" w:rsidRPr="003E1B17" w:rsidRDefault="00246298">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Hobbyist breeders generally breed and trade birds for profit. The Department expects this group of bird keepers to be fully aware of the relevant laws and accepted standards relating to their activities. They need to be able to demonstrate the origin of each exotic bird they hold or trade, individually mark their High Interest birds, and record the outcomes of their bird breeding activities. </w:t>
      </w:r>
    </w:p>
    <w:p w:rsidR="00246298" w:rsidRPr="003E1B17" w:rsidRDefault="00246298">
      <w:pPr>
        <w:autoSpaceDE w:val="0"/>
        <w:autoSpaceDN w:val="0"/>
        <w:adjustRightInd w:val="0"/>
        <w:spacing w:after="0" w:line="240" w:lineRule="auto"/>
        <w:rPr>
          <w:rFonts w:cs="Arial"/>
          <w:color w:val="000000"/>
          <w:lang w:eastAsia="en-AU"/>
        </w:rPr>
      </w:pPr>
    </w:p>
    <w:p w:rsidR="00246298" w:rsidRPr="003E1B17" w:rsidRDefault="00246298">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The Department also expect hobbyist breeders to house their birds in accordance with relevant state and territory requirements for the security and welfare of the animals. </w:t>
      </w:r>
    </w:p>
    <w:p w:rsidR="00061664" w:rsidRPr="003E1B17" w:rsidRDefault="00061664">
      <w:pPr>
        <w:autoSpaceDE w:val="0"/>
        <w:autoSpaceDN w:val="0"/>
        <w:adjustRightInd w:val="0"/>
        <w:spacing w:after="0" w:line="240" w:lineRule="auto"/>
        <w:rPr>
          <w:rFonts w:cs="Arial"/>
          <w:sz w:val="28"/>
          <w:szCs w:val="28"/>
        </w:rPr>
      </w:pPr>
    </w:p>
    <w:p w:rsidR="00E87515" w:rsidRPr="003E1B17" w:rsidRDefault="00061664">
      <w:pPr>
        <w:autoSpaceDE w:val="0"/>
        <w:autoSpaceDN w:val="0"/>
        <w:adjustRightInd w:val="0"/>
        <w:spacing w:after="0" w:line="240" w:lineRule="auto"/>
        <w:ind w:left="720"/>
        <w:rPr>
          <w:rFonts w:cs="Arial"/>
          <w:color w:val="000000"/>
          <w:sz w:val="28"/>
          <w:szCs w:val="28"/>
          <w:lang w:eastAsia="en-AU"/>
        </w:rPr>
      </w:pPr>
      <w:r w:rsidRPr="003E1B17">
        <w:rPr>
          <w:rFonts w:cs="Arial"/>
          <w:sz w:val="28"/>
          <w:szCs w:val="28"/>
        </w:rPr>
        <w:t xml:space="preserve">iii. Commercial </w:t>
      </w:r>
      <w:r w:rsidR="00E87515" w:rsidRPr="00800E7C">
        <w:rPr>
          <w:rFonts w:cs="Arial"/>
          <w:sz w:val="28"/>
          <w:szCs w:val="28"/>
        </w:rPr>
        <w:t>(e.g. commercial breeder, pet shop, broker or zoo)</w:t>
      </w:r>
    </w:p>
    <w:p w:rsidR="00E87515" w:rsidRPr="003E1B17" w:rsidRDefault="00E87515">
      <w:pPr>
        <w:autoSpaceDE w:val="0"/>
        <w:autoSpaceDN w:val="0"/>
        <w:adjustRightInd w:val="0"/>
        <w:spacing w:after="0" w:line="240" w:lineRule="auto"/>
        <w:rPr>
          <w:rFonts w:cs="Arial"/>
          <w:b/>
        </w:rPr>
      </w:pPr>
    </w:p>
    <w:p w:rsidR="00E87515" w:rsidRPr="00800E7C" w:rsidRDefault="00E87515">
      <w:pPr>
        <w:autoSpaceDE w:val="0"/>
        <w:autoSpaceDN w:val="0"/>
        <w:adjustRightInd w:val="0"/>
        <w:spacing w:after="0" w:line="240" w:lineRule="auto"/>
        <w:rPr>
          <w:rFonts w:cs="Arial"/>
          <w:color w:val="000000"/>
          <w:lang w:eastAsia="en-AU"/>
        </w:rPr>
      </w:pPr>
      <w:r w:rsidRPr="00800E7C">
        <w:rPr>
          <w:rFonts w:cs="Arial"/>
          <w:color w:val="000000"/>
          <w:lang w:eastAsia="en-AU"/>
        </w:rPr>
        <w:t>Commercial operators or organisations need to ensure that they are well regarded by customers, regulatory agencies and the sector as a whole. As major suppliers of High Interest species within the bird keeping sector, this group shares the responsibility of promoting standards of behaviour that will establish a sound reputation for the sector.</w:t>
      </w:r>
    </w:p>
    <w:p w:rsidR="00335091" w:rsidRPr="00800E7C" w:rsidRDefault="00335091">
      <w:pPr>
        <w:autoSpaceDE w:val="0"/>
        <w:autoSpaceDN w:val="0"/>
        <w:adjustRightInd w:val="0"/>
        <w:spacing w:before="240" w:after="0" w:line="240" w:lineRule="auto"/>
        <w:rPr>
          <w:rFonts w:cs="Arial"/>
          <w:color w:val="000000"/>
          <w:lang w:eastAsia="en-AU"/>
        </w:rPr>
      </w:pPr>
      <w:r w:rsidRPr="00800E7C">
        <w:rPr>
          <w:rFonts w:cs="Arial"/>
          <w:color w:val="000000"/>
          <w:lang w:eastAsia="en-AU"/>
        </w:rPr>
        <w:t>The Department expects commercial operators to keep detailed, accurate records of the origin and movement of their exotic birds, and individually mark each High Interest bird before sale. Commercial operators should act cautiously and within the law when acquiring specimens and trading them.</w:t>
      </w:r>
    </w:p>
    <w:p w:rsidR="00E87515" w:rsidRPr="00800E7C" w:rsidRDefault="00E87515">
      <w:pPr>
        <w:autoSpaceDE w:val="0"/>
        <w:autoSpaceDN w:val="0"/>
        <w:adjustRightInd w:val="0"/>
        <w:spacing w:after="0" w:line="240" w:lineRule="auto"/>
        <w:rPr>
          <w:rFonts w:cs="Arial"/>
          <w:color w:val="000000"/>
          <w:lang w:eastAsia="en-AU"/>
        </w:rPr>
      </w:pPr>
    </w:p>
    <w:p w:rsidR="00764E28" w:rsidRPr="00800E7C" w:rsidRDefault="00E87515">
      <w:pPr>
        <w:autoSpaceDE w:val="0"/>
        <w:autoSpaceDN w:val="0"/>
        <w:adjustRightInd w:val="0"/>
        <w:spacing w:after="0" w:line="240" w:lineRule="auto"/>
        <w:rPr>
          <w:rFonts w:cs="Arial"/>
          <w:color w:val="000000"/>
          <w:lang w:eastAsia="en-AU"/>
        </w:rPr>
      </w:pPr>
      <w:r w:rsidRPr="00800E7C">
        <w:rPr>
          <w:rFonts w:cs="Arial"/>
          <w:color w:val="000000"/>
          <w:lang w:eastAsia="en-AU"/>
        </w:rPr>
        <w:lastRenderedPageBreak/>
        <w:t>If the Department had reliable evidence that a company or organisation possessed illegally sourced birds or eggs, or had failed to keep accurate records of exotic birds</w:t>
      </w:r>
      <w:r w:rsidR="00335091" w:rsidRPr="00800E7C">
        <w:rPr>
          <w:rFonts w:cs="Arial"/>
          <w:color w:val="000000"/>
          <w:lang w:eastAsia="en-AU"/>
        </w:rPr>
        <w:t>,</w:t>
      </w:r>
      <w:r w:rsidRPr="00800E7C">
        <w:rPr>
          <w:rFonts w:cs="Arial"/>
          <w:color w:val="000000"/>
          <w:lang w:eastAsia="en-AU"/>
        </w:rPr>
        <w:t xml:space="preserve"> it would be likely to undertake a detailed investigation. Any birds of suspect origin may be seized.</w:t>
      </w:r>
    </w:p>
    <w:p w:rsidR="00CE27FF" w:rsidRPr="003E1B17" w:rsidRDefault="00CE27FF">
      <w:pPr>
        <w:pStyle w:val="ListBullet"/>
        <w:numPr>
          <w:ilvl w:val="0"/>
          <w:numId w:val="0"/>
        </w:numPr>
        <w:rPr>
          <w:rFonts w:cs="Arial"/>
          <w:color w:val="000000" w:themeColor="text1"/>
          <w:lang w:eastAsia="en-AU"/>
        </w:rPr>
      </w:pPr>
    </w:p>
    <w:p w:rsidR="0054212B" w:rsidRPr="00800E7C" w:rsidRDefault="0054212B" w:rsidP="00800E7C">
      <w:pPr>
        <w:pStyle w:val="ListBullet"/>
        <w:numPr>
          <w:ilvl w:val="0"/>
          <w:numId w:val="0"/>
        </w:numPr>
        <w:ind w:left="369" w:hanging="369"/>
        <w:rPr>
          <w:rFonts w:cs="Arial"/>
          <w:b/>
          <w:color w:val="000000" w:themeColor="text1"/>
          <w:sz w:val="28"/>
          <w:szCs w:val="28"/>
        </w:rPr>
      </w:pPr>
      <w:r w:rsidRPr="00800E7C">
        <w:rPr>
          <w:rFonts w:cs="Arial"/>
          <w:b/>
          <w:color w:val="000000" w:themeColor="text1"/>
          <w:sz w:val="28"/>
          <w:szCs w:val="28"/>
        </w:rPr>
        <w:t xml:space="preserve">State and territory laws </w:t>
      </w:r>
    </w:p>
    <w:p w:rsidR="0054212B" w:rsidRPr="003E1B17" w:rsidRDefault="0054212B">
      <w:pPr>
        <w:pStyle w:val="ListBullet"/>
        <w:numPr>
          <w:ilvl w:val="0"/>
          <w:numId w:val="0"/>
        </w:numPr>
        <w:rPr>
          <w:rFonts w:cs="Arial"/>
          <w:color w:val="000000" w:themeColor="text1"/>
          <w:lang w:eastAsia="en-AU"/>
        </w:rPr>
      </w:pPr>
      <w:r w:rsidRPr="003E1B17">
        <w:rPr>
          <w:rFonts w:cs="Arial"/>
          <w:color w:val="000000" w:themeColor="text1"/>
          <w:lang w:eastAsia="en-AU"/>
        </w:rPr>
        <w:t xml:space="preserve">All exotic bird keepers should be aware that they also need to comply with state and territory laws applying to the keeping and trading of exotic birds. </w:t>
      </w:r>
    </w:p>
    <w:p w:rsidR="00C50657" w:rsidRPr="003E1B17" w:rsidRDefault="00C50657">
      <w:pPr>
        <w:autoSpaceDE w:val="0"/>
        <w:autoSpaceDN w:val="0"/>
        <w:adjustRightInd w:val="0"/>
        <w:spacing w:after="0" w:line="240" w:lineRule="auto"/>
        <w:rPr>
          <w:rFonts w:cs="Arial"/>
          <w:color w:val="000000"/>
          <w:lang w:eastAsia="en-AU"/>
        </w:rPr>
      </w:pPr>
      <w:r w:rsidRPr="003E1B17">
        <w:rPr>
          <w:rFonts w:cs="Arial"/>
          <w:color w:val="000000"/>
          <w:lang w:eastAsia="en-AU"/>
        </w:rPr>
        <w:t>For further information, please visit:</w:t>
      </w:r>
    </w:p>
    <w:p w:rsidR="00C50657" w:rsidRPr="003E1B17" w:rsidRDefault="00C50657">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ACT </w:t>
      </w:r>
      <w:r w:rsidRPr="003E1B17">
        <w:rPr>
          <w:rFonts w:cs="Arial"/>
          <w:color w:val="000000"/>
          <w:lang w:eastAsia="en-AU"/>
        </w:rPr>
        <w:tab/>
      </w:r>
      <w:hyperlink r:id="rId12" w:history="1">
        <w:r w:rsidRPr="003E1B17">
          <w:rPr>
            <w:rStyle w:val="Hyperlink"/>
            <w:rFonts w:cs="Arial"/>
            <w:lang w:eastAsia="en-AU"/>
          </w:rPr>
          <w:t>www.environment.act.gov.au</w:t>
        </w:r>
      </w:hyperlink>
      <w:r w:rsidRPr="003E1B17">
        <w:rPr>
          <w:rFonts w:cs="Arial"/>
          <w:color w:val="000000"/>
          <w:lang w:eastAsia="en-AU"/>
        </w:rPr>
        <w:t xml:space="preserve"> </w:t>
      </w:r>
    </w:p>
    <w:p w:rsidR="00C50657" w:rsidRPr="003E1B17" w:rsidRDefault="00C50657">
      <w:pPr>
        <w:autoSpaceDE w:val="0"/>
        <w:autoSpaceDN w:val="0"/>
        <w:adjustRightInd w:val="0"/>
        <w:spacing w:after="0" w:line="240" w:lineRule="auto"/>
        <w:rPr>
          <w:rFonts w:cs="Arial"/>
          <w:color w:val="000000"/>
          <w:lang w:eastAsia="en-AU"/>
        </w:rPr>
      </w:pPr>
      <w:r w:rsidRPr="003E1B17">
        <w:rPr>
          <w:rFonts w:cs="Arial"/>
          <w:color w:val="000000"/>
          <w:lang w:eastAsia="en-AU"/>
        </w:rPr>
        <w:t>NSW</w:t>
      </w:r>
      <w:r w:rsidRPr="003E1B17">
        <w:rPr>
          <w:rFonts w:cs="Arial"/>
          <w:color w:val="000000"/>
          <w:lang w:eastAsia="en-AU"/>
        </w:rPr>
        <w:tab/>
      </w:r>
      <w:hyperlink r:id="rId13" w:history="1">
        <w:r w:rsidR="00F35759" w:rsidRPr="003E1B17">
          <w:rPr>
            <w:rStyle w:val="Hyperlink"/>
            <w:rFonts w:cs="Arial"/>
            <w:lang w:eastAsia="en-AU"/>
          </w:rPr>
          <w:t>www.environment.nsw.gov.au/</w:t>
        </w:r>
      </w:hyperlink>
      <w:r w:rsidR="00F35759" w:rsidRPr="003E1B17">
        <w:rPr>
          <w:rFonts w:cs="Arial"/>
          <w:color w:val="000000"/>
          <w:lang w:eastAsia="en-AU"/>
        </w:rPr>
        <w:t xml:space="preserve"> </w:t>
      </w:r>
      <w:r w:rsidRPr="003E1B17">
        <w:rPr>
          <w:rFonts w:cs="Arial"/>
          <w:color w:val="000000"/>
          <w:lang w:eastAsia="en-AU"/>
        </w:rPr>
        <w:t xml:space="preserve"> </w:t>
      </w:r>
    </w:p>
    <w:p w:rsidR="00C50657" w:rsidRPr="003E1B17" w:rsidRDefault="00C50657">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NT </w:t>
      </w:r>
      <w:r w:rsidRPr="003E1B17">
        <w:rPr>
          <w:rFonts w:cs="Arial"/>
          <w:color w:val="000000"/>
          <w:lang w:eastAsia="en-AU"/>
        </w:rPr>
        <w:tab/>
      </w:r>
      <w:hyperlink r:id="rId14" w:history="1">
        <w:r w:rsidR="00F35759" w:rsidRPr="003E1B17">
          <w:rPr>
            <w:rStyle w:val="Hyperlink"/>
            <w:rFonts w:cs="Arial"/>
            <w:lang w:eastAsia="en-AU"/>
          </w:rPr>
          <w:t>www.nt.gov.au/environment</w:t>
        </w:r>
      </w:hyperlink>
      <w:r w:rsidR="00F35759" w:rsidRPr="003E1B17">
        <w:rPr>
          <w:rFonts w:cs="Arial"/>
          <w:color w:val="000000"/>
          <w:lang w:eastAsia="en-AU"/>
        </w:rPr>
        <w:t xml:space="preserve"> </w:t>
      </w:r>
      <w:r w:rsidRPr="003E1B17">
        <w:rPr>
          <w:rFonts w:cs="Arial"/>
          <w:color w:val="000000"/>
          <w:lang w:eastAsia="en-AU"/>
        </w:rPr>
        <w:t xml:space="preserve"> </w:t>
      </w:r>
    </w:p>
    <w:p w:rsidR="00C50657" w:rsidRPr="003E1B17" w:rsidRDefault="00C50657">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QLD </w:t>
      </w:r>
      <w:r w:rsidRPr="003E1B17">
        <w:rPr>
          <w:rFonts w:cs="Arial"/>
          <w:color w:val="000000"/>
          <w:lang w:eastAsia="en-AU"/>
        </w:rPr>
        <w:tab/>
      </w:r>
      <w:hyperlink r:id="rId15" w:history="1">
        <w:r w:rsidRPr="003E1B17">
          <w:rPr>
            <w:rStyle w:val="Hyperlink"/>
            <w:rFonts w:cs="Arial"/>
            <w:lang w:eastAsia="en-AU"/>
          </w:rPr>
          <w:t>www.epa.qld.gov.au</w:t>
        </w:r>
      </w:hyperlink>
      <w:r w:rsidRPr="003E1B17">
        <w:rPr>
          <w:rFonts w:cs="Arial"/>
          <w:color w:val="000000"/>
          <w:lang w:eastAsia="en-AU"/>
        </w:rPr>
        <w:t xml:space="preserve"> </w:t>
      </w:r>
    </w:p>
    <w:p w:rsidR="00C50657" w:rsidRPr="003E1B17" w:rsidRDefault="00C50657">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SA </w:t>
      </w:r>
      <w:r w:rsidRPr="003E1B17">
        <w:rPr>
          <w:rFonts w:cs="Arial"/>
          <w:color w:val="000000"/>
          <w:lang w:eastAsia="en-AU"/>
        </w:rPr>
        <w:tab/>
      </w:r>
      <w:hyperlink r:id="rId16" w:history="1">
        <w:r w:rsidRPr="003E1B17">
          <w:rPr>
            <w:rStyle w:val="Hyperlink"/>
            <w:rFonts w:cs="Arial"/>
            <w:lang w:eastAsia="en-AU"/>
          </w:rPr>
          <w:t>www.environment.sa.gov.au</w:t>
        </w:r>
      </w:hyperlink>
      <w:r w:rsidRPr="003E1B17">
        <w:rPr>
          <w:rFonts w:cs="Arial"/>
          <w:color w:val="000000"/>
          <w:lang w:eastAsia="en-AU"/>
        </w:rPr>
        <w:t xml:space="preserve"> </w:t>
      </w:r>
    </w:p>
    <w:p w:rsidR="00C50657" w:rsidRPr="003E1B17" w:rsidRDefault="00C50657">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TAS </w:t>
      </w:r>
      <w:r w:rsidRPr="003E1B17">
        <w:rPr>
          <w:rFonts w:cs="Arial"/>
          <w:color w:val="000000"/>
          <w:lang w:eastAsia="en-AU"/>
        </w:rPr>
        <w:tab/>
      </w:r>
      <w:hyperlink r:id="rId17" w:history="1">
        <w:r w:rsidRPr="003E1B17">
          <w:rPr>
            <w:rStyle w:val="Hyperlink"/>
            <w:rFonts w:cs="Arial"/>
            <w:lang w:eastAsia="en-AU"/>
          </w:rPr>
          <w:t>www.dpiw.tas.gov.au</w:t>
        </w:r>
      </w:hyperlink>
      <w:r w:rsidRPr="003E1B17">
        <w:rPr>
          <w:rFonts w:cs="Arial"/>
          <w:color w:val="000000"/>
          <w:lang w:eastAsia="en-AU"/>
        </w:rPr>
        <w:t xml:space="preserve"> </w:t>
      </w:r>
    </w:p>
    <w:p w:rsidR="00C50657" w:rsidRPr="003E1B17" w:rsidRDefault="00C50657">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VIC </w:t>
      </w:r>
      <w:r w:rsidRPr="003E1B17">
        <w:rPr>
          <w:rFonts w:cs="Arial"/>
          <w:color w:val="000000"/>
          <w:lang w:eastAsia="en-AU"/>
        </w:rPr>
        <w:tab/>
      </w:r>
      <w:hyperlink r:id="rId18" w:history="1">
        <w:r w:rsidRPr="003E1B17">
          <w:rPr>
            <w:rStyle w:val="Hyperlink"/>
            <w:rFonts w:cs="Arial"/>
            <w:lang w:eastAsia="en-AU"/>
          </w:rPr>
          <w:t>www.dse.vic.gov.au/dse</w:t>
        </w:r>
      </w:hyperlink>
      <w:r w:rsidRPr="003E1B17">
        <w:rPr>
          <w:rFonts w:cs="Arial"/>
          <w:color w:val="000000"/>
          <w:lang w:eastAsia="en-AU"/>
        </w:rPr>
        <w:t xml:space="preserve"> </w:t>
      </w:r>
    </w:p>
    <w:p w:rsidR="00C50657" w:rsidRPr="003E1B17" w:rsidRDefault="00C50657">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WA </w:t>
      </w:r>
      <w:r w:rsidRPr="003E1B17">
        <w:rPr>
          <w:rFonts w:cs="Arial"/>
          <w:color w:val="000000"/>
          <w:lang w:eastAsia="en-AU"/>
        </w:rPr>
        <w:tab/>
      </w:r>
      <w:hyperlink r:id="rId19" w:history="1">
        <w:r w:rsidRPr="003E1B17">
          <w:rPr>
            <w:rStyle w:val="Hyperlink"/>
            <w:rFonts w:cs="Arial"/>
            <w:lang w:eastAsia="en-AU"/>
          </w:rPr>
          <w:t>www.agric.wa.gov.au</w:t>
        </w:r>
      </w:hyperlink>
    </w:p>
    <w:p w:rsidR="008B7573" w:rsidRPr="003E1B17" w:rsidRDefault="008B7573">
      <w:pPr>
        <w:autoSpaceDE w:val="0"/>
        <w:autoSpaceDN w:val="0"/>
        <w:adjustRightInd w:val="0"/>
        <w:spacing w:after="0" w:line="240" w:lineRule="auto"/>
        <w:rPr>
          <w:rFonts w:cs="Arial"/>
          <w:color w:val="000000"/>
          <w:lang w:eastAsia="en-AU"/>
        </w:rPr>
      </w:pPr>
    </w:p>
    <w:p w:rsidR="00C50657" w:rsidRPr="00800E7C" w:rsidRDefault="00C50657" w:rsidP="00800E7C">
      <w:pPr>
        <w:pStyle w:val="ListBullet"/>
        <w:numPr>
          <w:ilvl w:val="0"/>
          <w:numId w:val="0"/>
        </w:numPr>
        <w:ind w:left="369" w:hanging="369"/>
        <w:rPr>
          <w:lang w:eastAsia="en-AU"/>
        </w:rPr>
      </w:pPr>
      <w:r w:rsidRPr="00800E7C">
        <w:rPr>
          <w:rFonts w:cs="Arial"/>
          <w:b/>
          <w:color w:val="000000" w:themeColor="text1"/>
          <w:sz w:val="28"/>
          <w:szCs w:val="28"/>
        </w:rPr>
        <w:t xml:space="preserve">Reporting illegal activity </w:t>
      </w:r>
    </w:p>
    <w:p w:rsidR="00DC1EAC" w:rsidRPr="003E1B17" w:rsidRDefault="009E17BB">
      <w:pPr>
        <w:autoSpaceDE w:val="0"/>
        <w:autoSpaceDN w:val="0"/>
        <w:adjustRightInd w:val="0"/>
        <w:spacing w:after="0" w:line="240" w:lineRule="auto"/>
        <w:rPr>
          <w:rFonts w:cs="Arial"/>
          <w:color w:val="000000"/>
          <w:lang w:eastAsia="en-AU"/>
        </w:rPr>
      </w:pPr>
      <w:r w:rsidRPr="003E1B17">
        <w:rPr>
          <w:rFonts w:cs="Arial"/>
          <w:color w:val="000000"/>
          <w:lang w:eastAsia="en-AU"/>
        </w:rPr>
        <w:t xml:space="preserve">Suspected illegal wildlife trade can be reported to the </w:t>
      </w:r>
      <w:r w:rsidR="00C50657" w:rsidRPr="003E1B17">
        <w:rPr>
          <w:rFonts w:cs="Arial"/>
          <w:color w:val="000000"/>
          <w:lang w:eastAsia="en-AU"/>
        </w:rPr>
        <w:t xml:space="preserve">Department by phoning </w:t>
      </w:r>
      <w:r w:rsidRPr="00800E7C">
        <w:rPr>
          <w:rFonts w:cs="Arial"/>
          <w:color w:val="000000"/>
          <w:lang w:eastAsia="en-AU"/>
        </w:rPr>
        <w:t>+61 2 6274 1900</w:t>
      </w:r>
      <w:r w:rsidR="00C50657" w:rsidRPr="003E1B17">
        <w:rPr>
          <w:rFonts w:cs="Arial"/>
          <w:color w:val="000000"/>
          <w:lang w:eastAsia="en-AU"/>
        </w:rPr>
        <w:t xml:space="preserve">, or emailing </w:t>
      </w:r>
      <w:hyperlink r:id="rId20" w:history="1">
        <w:r w:rsidR="00C50657" w:rsidRPr="003E1B17">
          <w:rPr>
            <w:rStyle w:val="Hyperlink"/>
            <w:rFonts w:cs="Arial"/>
            <w:lang w:eastAsia="en-AU"/>
          </w:rPr>
          <w:t>wildlifetrade@environment.gov.au</w:t>
        </w:r>
      </w:hyperlink>
      <w:r w:rsidR="00C50657" w:rsidRPr="003E1B17">
        <w:rPr>
          <w:rFonts w:cs="Arial"/>
          <w:color w:val="000000"/>
          <w:lang w:eastAsia="en-AU"/>
        </w:rPr>
        <w:t xml:space="preserve"> </w:t>
      </w:r>
    </w:p>
    <w:p w:rsidR="00DC1EAC" w:rsidRPr="003E1B17" w:rsidRDefault="00DC1EAC">
      <w:pPr>
        <w:autoSpaceDE w:val="0"/>
        <w:autoSpaceDN w:val="0"/>
        <w:adjustRightInd w:val="0"/>
        <w:spacing w:after="0" w:line="240" w:lineRule="auto"/>
        <w:rPr>
          <w:rFonts w:cs="Arial"/>
          <w:color w:val="000000"/>
          <w:lang w:eastAsia="en-AU"/>
        </w:rPr>
      </w:pPr>
    </w:p>
    <w:p w:rsidR="009E17BB" w:rsidRPr="003E1B17" w:rsidRDefault="00DC1EAC" w:rsidP="00800E7C">
      <w:pPr>
        <w:pStyle w:val="ListBullet"/>
        <w:numPr>
          <w:ilvl w:val="0"/>
          <w:numId w:val="53"/>
        </w:numPr>
        <w:rPr>
          <w:rFonts w:cs="Arial"/>
          <w:b/>
          <w:sz w:val="32"/>
          <w:szCs w:val="32"/>
          <w:lang w:eastAsia="en-AU"/>
        </w:rPr>
      </w:pPr>
      <w:r w:rsidRPr="003E1B17">
        <w:rPr>
          <w:rFonts w:cs="Arial"/>
          <w:b/>
          <w:sz w:val="32"/>
          <w:szCs w:val="32"/>
          <w:lang w:eastAsia="en-AU"/>
        </w:rPr>
        <w:t>Further information</w:t>
      </w:r>
    </w:p>
    <w:p w:rsidR="00DC1EAC" w:rsidRPr="00800E7C" w:rsidRDefault="00DC1EAC" w:rsidP="00800E7C">
      <w:pPr>
        <w:pStyle w:val="ListBullet"/>
        <w:numPr>
          <w:ilvl w:val="0"/>
          <w:numId w:val="0"/>
        </w:numPr>
        <w:rPr>
          <w:rFonts w:cs="Arial"/>
          <w:color w:val="000000"/>
          <w:lang w:eastAsia="en-AU"/>
        </w:rPr>
      </w:pPr>
      <w:r w:rsidRPr="00800E7C">
        <w:rPr>
          <w:rFonts w:cs="Arial"/>
          <w:color w:val="000000"/>
          <w:lang w:eastAsia="en-AU"/>
        </w:rPr>
        <w:t>Information about Australia’s exotic bird keeping laws and record keeping scheme is available from:</w:t>
      </w:r>
    </w:p>
    <w:p w:rsidR="00DC1EAC" w:rsidRPr="00800E7C" w:rsidRDefault="00DC1EAC">
      <w:pPr>
        <w:autoSpaceDE w:val="0"/>
        <w:autoSpaceDN w:val="0"/>
        <w:adjustRightInd w:val="0"/>
        <w:spacing w:after="0" w:line="240" w:lineRule="auto"/>
        <w:rPr>
          <w:rFonts w:cs="Arial"/>
          <w:color w:val="000000"/>
          <w:lang w:eastAsia="en-AU"/>
        </w:rPr>
      </w:pPr>
      <w:r w:rsidRPr="00800E7C">
        <w:rPr>
          <w:rFonts w:cs="Arial"/>
          <w:color w:val="000000"/>
          <w:lang w:eastAsia="en-AU"/>
        </w:rPr>
        <w:t xml:space="preserve">The Department of the Environment and Energy. </w:t>
      </w:r>
    </w:p>
    <w:p w:rsidR="009E17BB" w:rsidRPr="00800E7C" w:rsidRDefault="009E17BB">
      <w:pPr>
        <w:autoSpaceDE w:val="0"/>
        <w:autoSpaceDN w:val="0"/>
        <w:adjustRightInd w:val="0"/>
        <w:spacing w:after="0" w:line="240" w:lineRule="auto"/>
        <w:rPr>
          <w:rFonts w:cs="Arial"/>
          <w:color w:val="000000"/>
          <w:lang w:eastAsia="en-AU"/>
        </w:rPr>
      </w:pPr>
      <w:r w:rsidRPr="00800E7C">
        <w:rPr>
          <w:rFonts w:cs="Arial"/>
          <w:color w:val="000000"/>
          <w:lang w:eastAsia="en-AU"/>
        </w:rPr>
        <w:t xml:space="preserve">Web </w:t>
      </w:r>
      <w:hyperlink r:id="rId21" w:history="1">
        <w:r w:rsidRPr="00800E7C">
          <w:rPr>
            <w:rStyle w:val="Hyperlink"/>
          </w:rPr>
          <w:t>h</w:t>
        </w:r>
        <w:r w:rsidRPr="00800E7C">
          <w:rPr>
            <w:rStyle w:val="Hyperlink"/>
            <w:rFonts w:cs="Arial"/>
          </w:rPr>
          <w:t>ttp://www.environment.gov.au/biodiversity/wildlife-trade</w:t>
        </w:r>
      </w:hyperlink>
      <w:r w:rsidRPr="003E1B17">
        <w:rPr>
          <w:rFonts w:cs="Arial"/>
          <w:color w:val="000000"/>
          <w:lang w:eastAsia="en-AU"/>
        </w:rPr>
        <w:t xml:space="preserve">  </w:t>
      </w:r>
      <w:r w:rsidRPr="00800E7C">
        <w:rPr>
          <w:rFonts w:cs="Arial"/>
          <w:color w:val="000000"/>
          <w:lang w:eastAsia="en-AU"/>
        </w:rPr>
        <w:t xml:space="preserve"> </w:t>
      </w:r>
      <w:r w:rsidRPr="00800E7C">
        <w:rPr>
          <w:rFonts w:cs="Arial"/>
          <w:color w:val="000000"/>
          <w:lang w:eastAsia="en-AU"/>
        </w:rPr>
        <w:br/>
        <w:t xml:space="preserve">Email: </w:t>
      </w:r>
      <w:hyperlink r:id="rId22" w:history="1">
        <w:r w:rsidRPr="00800E7C">
          <w:rPr>
            <w:rStyle w:val="Hyperlink"/>
          </w:rPr>
          <w:t>exoticbirds@environment.gov.au</w:t>
        </w:r>
      </w:hyperlink>
      <w:r w:rsidRPr="00800E7C">
        <w:rPr>
          <w:rFonts w:cs="Arial"/>
          <w:color w:val="000000"/>
          <w:lang w:eastAsia="en-AU"/>
        </w:rPr>
        <w:t xml:space="preserve"> or free call 1800 720 466</w:t>
      </w:r>
    </w:p>
    <w:p w:rsidR="009E17BB" w:rsidRPr="00800E7C" w:rsidRDefault="009E17BB">
      <w:pPr>
        <w:autoSpaceDE w:val="0"/>
        <w:autoSpaceDN w:val="0"/>
        <w:adjustRightInd w:val="0"/>
        <w:spacing w:after="0" w:line="240" w:lineRule="auto"/>
        <w:rPr>
          <w:rFonts w:cs="Arial"/>
          <w:color w:val="000000"/>
          <w:lang w:eastAsia="en-AU"/>
        </w:rPr>
      </w:pPr>
    </w:p>
    <w:p w:rsidR="00C50657" w:rsidRPr="001F6456" w:rsidRDefault="00C50657" w:rsidP="00800E7C">
      <w:pPr>
        <w:pStyle w:val="ListBullet"/>
        <w:numPr>
          <w:ilvl w:val="0"/>
          <w:numId w:val="0"/>
        </w:numPr>
        <w:rPr>
          <w:rFonts w:cs="Arial"/>
          <w:color w:val="000000"/>
          <w:lang w:eastAsia="en-AU"/>
        </w:rPr>
      </w:pPr>
    </w:p>
    <w:sectPr w:rsidR="00C50657" w:rsidRPr="001F6456" w:rsidSect="00FA4CF0">
      <w:headerReference w:type="even" r:id="rId23"/>
      <w:headerReference w:type="default" r:id="rId24"/>
      <w:footerReference w:type="even" r:id="rId25"/>
      <w:footerReference w:type="default" r:id="rId26"/>
      <w:headerReference w:type="first" r:id="rId27"/>
      <w:footerReference w:type="first" r:id="rId28"/>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290" w:rsidRDefault="004A3290" w:rsidP="00A60185">
      <w:pPr>
        <w:spacing w:after="0" w:line="240" w:lineRule="auto"/>
      </w:pPr>
      <w:r>
        <w:separator/>
      </w:r>
    </w:p>
  </w:endnote>
  <w:endnote w:type="continuationSeparator" w:id="0">
    <w:p w:rsidR="004A3290" w:rsidRDefault="004A329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4C" w:rsidRDefault="00474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87"/>
      <w:gridCol w:w="3825"/>
    </w:tblGrid>
    <w:tr w:rsidR="00E97275" w:rsidTr="00800E7C">
      <w:trPr>
        <w:trHeight w:hRule="exact" w:val="115"/>
        <w:jc w:val="center"/>
      </w:trPr>
      <w:tc>
        <w:tcPr>
          <w:tcW w:w="5387" w:type="dxa"/>
          <w:shd w:val="clear" w:color="auto" w:fill="4F81BD" w:themeFill="accent1"/>
          <w:tcMar>
            <w:top w:w="0" w:type="dxa"/>
            <w:bottom w:w="0" w:type="dxa"/>
          </w:tcMar>
        </w:tcPr>
        <w:p w:rsidR="00E97275" w:rsidRDefault="00E97275">
          <w:pPr>
            <w:pStyle w:val="Header"/>
            <w:rPr>
              <w:caps/>
              <w:sz w:val="18"/>
            </w:rPr>
          </w:pPr>
        </w:p>
      </w:tc>
      <w:tc>
        <w:tcPr>
          <w:tcW w:w="3825" w:type="dxa"/>
          <w:shd w:val="clear" w:color="auto" w:fill="4F81BD" w:themeFill="accent1"/>
          <w:tcMar>
            <w:top w:w="0" w:type="dxa"/>
            <w:bottom w:w="0" w:type="dxa"/>
          </w:tcMar>
        </w:tcPr>
        <w:p w:rsidR="00E97275" w:rsidRDefault="00E97275">
          <w:pPr>
            <w:pStyle w:val="Header"/>
            <w:jc w:val="right"/>
            <w:rPr>
              <w:caps/>
              <w:sz w:val="18"/>
            </w:rPr>
          </w:pPr>
        </w:p>
      </w:tc>
    </w:tr>
    <w:tr w:rsidR="00E97275" w:rsidTr="00800E7C">
      <w:trPr>
        <w:jc w:val="center"/>
      </w:trPr>
      <w:tc>
        <w:tcPr>
          <w:tcW w:w="5387" w:type="dxa"/>
          <w:shd w:val="clear" w:color="auto" w:fill="auto"/>
          <w:vAlign w:val="center"/>
        </w:tcPr>
        <w:p w:rsidR="00E97275" w:rsidRDefault="00800E7C" w:rsidP="00E97275">
          <w:pPr>
            <w:pStyle w:val="Footer"/>
            <w:rPr>
              <w:caps/>
              <w:color w:val="808080" w:themeColor="background1" w:themeShade="80"/>
              <w:sz w:val="18"/>
              <w:szCs w:val="18"/>
            </w:rPr>
          </w:pPr>
          <w:r>
            <w:rPr>
              <w:rFonts w:ascii="HelveticaNeue-Light" w:hAnsi="HelveticaNeue-Light" w:cs="HelveticaNeue-Light"/>
              <w:color w:val="000000"/>
              <w:sz w:val="14"/>
              <w:szCs w:val="14"/>
              <w:lang w:eastAsia="en-AU"/>
            </w:rPr>
            <w:t>Compliance guide for ownership of exotic birds in Australia</w:t>
          </w:r>
        </w:p>
      </w:tc>
      <w:tc>
        <w:tcPr>
          <w:tcW w:w="3825" w:type="dxa"/>
          <w:shd w:val="clear" w:color="auto" w:fill="auto"/>
          <w:vAlign w:val="center"/>
        </w:tcPr>
        <w:p w:rsidR="00E97275" w:rsidRDefault="00E9727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74D4C">
            <w:rPr>
              <w:caps/>
              <w:noProof/>
              <w:color w:val="808080" w:themeColor="background1" w:themeShade="80"/>
              <w:sz w:val="18"/>
              <w:szCs w:val="18"/>
            </w:rPr>
            <w:t>10</w:t>
          </w:r>
          <w:r>
            <w:rPr>
              <w:caps/>
              <w:noProof/>
              <w:color w:val="808080" w:themeColor="background1" w:themeShade="80"/>
              <w:sz w:val="18"/>
              <w:szCs w:val="18"/>
            </w:rPr>
            <w:fldChar w:fldCharType="end"/>
          </w:r>
        </w:p>
      </w:tc>
    </w:tr>
  </w:tbl>
  <w:p w:rsidR="00100BEF" w:rsidRDefault="00100BE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4C" w:rsidRDefault="00474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290" w:rsidRDefault="004A3290" w:rsidP="00A60185">
      <w:pPr>
        <w:spacing w:after="0" w:line="240" w:lineRule="auto"/>
      </w:pPr>
      <w:r>
        <w:separator/>
      </w:r>
    </w:p>
  </w:footnote>
  <w:footnote w:type="continuationSeparator" w:id="0">
    <w:p w:rsidR="004A3290" w:rsidRDefault="004A329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4C" w:rsidRDefault="00474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4C" w:rsidRDefault="00474D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D4C" w:rsidRDefault="00474D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8DA4882"/>
    <w:multiLevelType w:val="hybridMultilevel"/>
    <w:tmpl w:val="16203E1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A383C73"/>
    <w:multiLevelType w:val="hybridMultilevel"/>
    <w:tmpl w:val="B174540A"/>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AB21CC"/>
    <w:multiLevelType w:val="multilevel"/>
    <w:tmpl w:val="E898CC72"/>
    <w:numStyleLink w:val="KeyPoints"/>
  </w:abstractNum>
  <w:abstractNum w:abstractNumId="17" w15:restartNumberingAfterBreak="0">
    <w:nsid w:val="1784511A"/>
    <w:multiLevelType w:val="multilevel"/>
    <w:tmpl w:val="E898CC72"/>
    <w:numStyleLink w:val="KeyPoints"/>
  </w:abstractNum>
  <w:abstractNum w:abstractNumId="18"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291970"/>
    <w:multiLevelType w:val="multilevel"/>
    <w:tmpl w:val="E898CC72"/>
    <w:numStyleLink w:val="KeyPoints"/>
  </w:abstractNum>
  <w:abstractNum w:abstractNumId="20" w15:restartNumberingAfterBreak="0">
    <w:nsid w:val="1F745BC2"/>
    <w:multiLevelType w:val="multilevel"/>
    <w:tmpl w:val="E5E89F92"/>
    <w:numStyleLink w:val="BulletList"/>
  </w:abstractNum>
  <w:abstractNum w:abstractNumId="21" w15:restartNumberingAfterBreak="0">
    <w:nsid w:val="29253B4A"/>
    <w:multiLevelType w:val="multilevel"/>
    <w:tmpl w:val="E898CC72"/>
    <w:numStyleLink w:val="KeyPoints"/>
  </w:abstractNum>
  <w:abstractNum w:abstractNumId="22" w15:restartNumberingAfterBreak="0">
    <w:nsid w:val="2C1B4F6C"/>
    <w:multiLevelType w:val="multilevel"/>
    <w:tmpl w:val="E898CC72"/>
    <w:numStyleLink w:val="KeyPoints"/>
  </w:abstractNum>
  <w:abstractNum w:abstractNumId="23"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098052F"/>
    <w:multiLevelType w:val="multilevel"/>
    <w:tmpl w:val="6F3E0DCC"/>
    <w:lvl w:ilvl="0">
      <w:start w:val="1"/>
      <w:numFmt w:val="bullet"/>
      <w:lvlText w:val=""/>
      <w:lvlJc w:val="left"/>
      <w:pPr>
        <w:ind w:left="369" w:hanging="369"/>
      </w:pPr>
      <w:rPr>
        <w:rFonts w:ascii="Wingdings" w:hAnsi="Wingding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816F9C"/>
    <w:multiLevelType w:val="multilevel"/>
    <w:tmpl w:val="E5E89F92"/>
    <w:numStyleLink w:val="BulletList"/>
  </w:abstractNum>
  <w:abstractNum w:abstractNumId="27" w15:restartNumberingAfterBreak="0">
    <w:nsid w:val="3B237E41"/>
    <w:multiLevelType w:val="hybridMultilevel"/>
    <w:tmpl w:val="93DA80E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B351B82"/>
    <w:multiLevelType w:val="multilevel"/>
    <w:tmpl w:val="E5E89F92"/>
    <w:numStyleLink w:val="BulletList"/>
  </w:abstractNum>
  <w:abstractNum w:abstractNumId="29" w15:restartNumberingAfterBreak="0">
    <w:nsid w:val="41C442DF"/>
    <w:multiLevelType w:val="hybridMultilevel"/>
    <w:tmpl w:val="C23ACA40"/>
    <w:lvl w:ilvl="0" w:tplc="3C04D22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8B871CF"/>
    <w:multiLevelType w:val="multilevel"/>
    <w:tmpl w:val="E5E89F92"/>
    <w:numStyleLink w:val="BulletList"/>
  </w:abstractNum>
  <w:abstractNum w:abstractNumId="31" w15:restartNumberingAfterBreak="0">
    <w:nsid w:val="49016841"/>
    <w:multiLevelType w:val="multilevel"/>
    <w:tmpl w:val="E5E89F92"/>
    <w:numStyleLink w:val="BulletList"/>
  </w:abstractNum>
  <w:abstractNum w:abstractNumId="32" w15:restartNumberingAfterBreak="0">
    <w:nsid w:val="51A44175"/>
    <w:multiLevelType w:val="multilevel"/>
    <w:tmpl w:val="E5E89F92"/>
    <w:numStyleLink w:val="BulletList"/>
  </w:abstractNum>
  <w:abstractNum w:abstractNumId="33"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050E02"/>
    <w:multiLevelType w:val="hybridMultilevel"/>
    <w:tmpl w:val="0046E1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FD52966"/>
    <w:multiLevelType w:val="hybridMultilevel"/>
    <w:tmpl w:val="F50ECA1E"/>
    <w:lvl w:ilvl="0" w:tplc="A306A37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34465A1"/>
    <w:multiLevelType w:val="hybridMultilevel"/>
    <w:tmpl w:val="4FEE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456429"/>
    <w:multiLevelType w:val="multilevel"/>
    <w:tmpl w:val="E898CC72"/>
    <w:numStyleLink w:val="KeyPoints"/>
  </w:abstractNum>
  <w:abstractNum w:abstractNumId="38" w15:restartNumberingAfterBreak="0">
    <w:nsid w:val="65B8011E"/>
    <w:multiLevelType w:val="hybridMultilevel"/>
    <w:tmpl w:val="F1CCB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2E0C2A"/>
    <w:multiLevelType w:val="multilevel"/>
    <w:tmpl w:val="E5E89F92"/>
    <w:numStyleLink w:val="BulletList"/>
  </w:abstractNum>
  <w:abstractNum w:abstractNumId="40"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823B13"/>
    <w:multiLevelType w:val="multilevel"/>
    <w:tmpl w:val="E5E89F92"/>
    <w:numStyleLink w:val="BulletList"/>
  </w:abstractNum>
  <w:abstractNum w:abstractNumId="43" w15:restartNumberingAfterBreak="0">
    <w:nsid w:val="6DF2198A"/>
    <w:multiLevelType w:val="multilevel"/>
    <w:tmpl w:val="E5E89F92"/>
    <w:numStyleLink w:val="BulletList"/>
  </w:abstractNum>
  <w:abstractNum w:abstractNumId="44" w15:restartNumberingAfterBreak="0">
    <w:nsid w:val="6F032444"/>
    <w:multiLevelType w:val="multilevel"/>
    <w:tmpl w:val="E5E89F92"/>
    <w:numStyleLink w:val="BulletList"/>
  </w:abstractNum>
  <w:abstractNum w:abstractNumId="45"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B82C4A"/>
    <w:multiLevelType w:val="hybridMultilevel"/>
    <w:tmpl w:val="7A6E6B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C700E0"/>
    <w:multiLevelType w:val="multilevel"/>
    <w:tmpl w:val="E898CC72"/>
    <w:numStyleLink w:val="KeyPoints"/>
  </w:abstractNum>
  <w:abstractNum w:abstractNumId="4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0" w15:restartNumberingAfterBreak="0">
    <w:nsid w:val="77EB4415"/>
    <w:multiLevelType w:val="hybridMultilevel"/>
    <w:tmpl w:val="651659AA"/>
    <w:lvl w:ilvl="0" w:tplc="8E9ED6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88260C9"/>
    <w:multiLevelType w:val="multilevel"/>
    <w:tmpl w:val="E898CC72"/>
    <w:numStyleLink w:val="KeyPoints"/>
  </w:abstractNum>
  <w:abstractNum w:abstractNumId="5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A973578"/>
    <w:multiLevelType w:val="multilevel"/>
    <w:tmpl w:val="1470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3708B3"/>
    <w:multiLevelType w:val="multilevel"/>
    <w:tmpl w:val="E5E89F92"/>
    <w:numStyleLink w:val="BulletList"/>
  </w:abstractNum>
  <w:num w:numId="1">
    <w:abstractNumId w:val="49"/>
  </w:num>
  <w:num w:numId="2">
    <w:abstractNumId w:val="17"/>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30"/>
  </w:num>
  <w:num w:numId="5">
    <w:abstractNumId w:val="45"/>
  </w:num>
  <w:num w:numId="6">
    <w:abstractNumId w:val="46"/>
  </w:num>
  <w:num w:numId="7">
    <w:abstractNumId w:val="41"/>
  </w:num>
  <w:num w:numId="8">
    <w:abstractNumId w:val="23"/>
  </w:num>
  <w:num w:numId="9">
    <w:abstractNumId w:val="9"/>
  </w:num>
  <w:num w:numId="10">
    <w:abstractNumId w:val="7"/>
  </w:num>
  <w:num w:numId="11">
    <w:abstractNumId w:val="6"/>
  </w:num>
  <w:num w:numId="12">
    <w:abstractNumId w:val="5"/>
  </w:num>
  <w:num w:numId="13">
    <w:abstractNumId w:val="4"/>
  </w:num>
  <w:num w:numId="14">
    <w:abstractNumId w:val="25"/>
  </w:num>
  <w:num w:numId="15">
    <w:abstractNumId w:val="18"/>
  </w:num>
  <w:num w:numId="16">
    <w:abstractNumId w:val="52"/>
  </w:num>
  <w:num w:numId="17">
    <w:abstractNumId w:val="12"/>
  </w:num>
  <w:num w:numId="18">
    <w:abstractNumId w:val="39"/>
  </w:num>
  <w:num w:numId="19">
    <w:abstractNumId w:val="11"/>
  </w:num>
  <w:num w:numId="20">
    <w:abstractNumId w:val="22"/>
  </w:num>
  <w:num w:numId="21">
    <w:abstractNumId w:val="16"/>
  </w:num>
  <w:num w:numId="22">
    <w:abstractNumId w:val="21"/>
  </w:num>
  <w:num w:numId="23">
    <w:abstractNumId w:val="31"/>
  </w:num>
  <w:num w:numId="24">
    <w:abstractNumId w:val="44"/>
  </w:num>
  <w:num w:numId="25">
    <w:abstractNumId w:val="40"/>
  </w:num>
  <w:num w:numId="26">
    <w:abstractNumId w:val="28"/>
  </w:num>
  <w:num w:numId="27">
    <w:abstractNumId w:val="48"/>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43"/>
  </w:num>
  <w:num w:numId="32">
    <w:abstractNumId w:val="40"/>
  </w:num>
  <w:num w:numId="33">
    <w:abstractNumId w:val="32"/>
  </w:num>
  <w:num w:numId="34">
    <w:abstractNumId w:val="19"/>
  </w:num>
  <w:num w:numId="35">
    <w:abstractNumId w:val="33"/>
  </w:num>
  <w:num w:numId="36">
    <w:abstractNumId w:val="54"/>
  </w:num>
  <w:num w:numId="37">
    <w:abstractNumId w:val="54"/>
    <w:lvlOverride w:ilvl="0">
      <w:startOverride w:val="1"/>
    </w:lvlOverride>
  </w:num>
  <w:num w:numId="38">
    <w:abstractNumId w:val="8"/>
  </w:num>
  <w:num w:numId="39">
    <w:abstractNumId w:val="24"/>
  </w:num>
  <w:num w:numId="40">
    <w:abstractNumId w:val="3"/>
  </w:num>
  <w:num w:numId="41">
    <w:abstractNumId w:val="2"/>
  </w:num>
  <w:num w:numId="42">
    <w:abstractNumId w:val="1"/>
  </w:num>
  <w:num w:numId="43">
    <w:abstractNumId w:val="0"/>
  </w:num>
  <w:num w:numId="44">
    <w:abstractNumId w:val="51"/>
  </w:num>
  <w:num w:numId="45">
    <w:abstractNumId w:val="42"/>
  </w:num>
  <w:num w:numId="46">
    <w:abstractNumId w:val="55"/>
  </w:num>
  <w:num w:numId="47">
    <w:abstractNumId w:val="37"/>
  </w:num>
  <w:num w:numId="48">
    <w:abstractNumId w:val="20"/>
  </w:num>
  <w:num w:numId="49">
    <w:abstractNumId w:val="13"/>
  </w:num>
  <w:num w:numId="50">
    <w:abstractNumId w:val="50"/>
  </w:num>
  <w:num w:numId="51">
    <w:abstractNumId w:val="14"/>
  </w:num>
  <w:num w:numId="52">
    <w:abstractNumId w:val="29"/>
  </w:num>
  <w:num w:numId="53">
    <w:abstractNumId w:val="34"/>
  </w:num>
  <w:num w:numId="54">
    <w:abstractNumId w:val="35"/>
  </w:num>
  <w:num w:numId="55">
    <w:abstractNumId w:val="38"/>
  </w:num>
  <w:num w:numId="56">
    <w:abstractNumId w:val="36"/>
  </w:num>
  <w:num w:numId="57">
    <w:abstractNumId w:val="47"/>
  </w:num>
  <w:num w:numId="58">
    <w:abstractNumId w:val="53"/>
  </w:num>
  <w:num w:numId="59">
    <w:abstractNumId w:val="27"/>
  </w:num>
  <w:num w:numId="60">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4A3290"/>
    <w:rsid w:val="00004AEE"/>
    <w:rsid w:val="00005CAA"/>
    <w:rsid w:val="00010210"/>
    <w:rsid w:val="00012D66"/>
    <w:rsid w:val="00015ADA"/>
    <w:rsid w:val="00020C99"/>
    <w:rsid w:val="0002707B"/>
    <w:rsid w:val="0005148E"/>
    <w:rsid w:val="00061664"/>
    <w:rsid w:val="00072C5A"/>
    <w:rsid w:val="000759E5"/>
    <w:rsid w:val="00084AC6"/>
    <w:rsid w:val="00091608"/>
    <w:rsid w:val="0009333C"/>
    <w:rsid w:val="00095B28"/>
    <w:rsid w:val="0009704F"/>
    <w:rsid w:val="000A0F11"/>
    <w:rsid w:val="000A125A"/>
    <w:rsid w:val="000A57CD"/>
    <w:rsid w:val="000B3758"/>
    <w:rsid w:val="000B577F"/>
    <w:rsid w:val="000B7681"/>
    <w:rsid w:val="000B7B42"/>
    <w:rsid w:val="000C02B7"/>
    <w:rsid w:val="000C0E88"/>
    <w:rsid w:val="000C5100"/>
    <w:rsid w:val="000C5342"/>
    <w:rsid w:val="000C706A"/>
    <w:rsid w:val="000D2887"/>
    <w:rsid w:val="000D6D63"/>
    <w:rsid w:val="000E0081"/>
    <w:rsid w:val="000E07CF"/>
    <w:rsid w:val="000E31C1"/>
    <w:rsid w:val="000F2CF2"/>
    <w:rsid w:val="00100BEF"/>
    <w:rsid w:val="00111326"/>
    <w:rsid w:val="0011498E"/>
    <w:rsid w:val="00117A45"/>
    <w:rsid w:val="001215F7"/>
    <w:rsid w:val="001224AE"/>
    <w:rsid w:val="001337D4"/>
    <w:rsid w:val="00147C12"/>
    <w:rsid w:val="001527A1"/>
    <w:rsid w:val="001530DC"/>
    <w:rsid w:val="00154989"/>
    <w:rsid w:val="00155A9F"/>
    <w:rsid w:val="00160262"/>
    <w:rsid w:val="0016780A"/>
    <w:rsid w:val="001713FA"/>
    <w:rsid w:val="00172AB2"/>
    <w:rsid w:val="00173EBF"/>
    <w:rsid w:val="00175ED3"/>
    <w:rsid w:val="001842A2"/>
    <w:rsid w:val="00187FA8"/>
    <w:rsid w:val="001908B2"/>
    <w:rsid w:val="00192F5E"/>
    <w:rsid w:val="00197772"/>
    <w:rsid w:val="001A51C8"/>
    <w:rsid w:val="001B4CA8"/>
    <w:rsid w:val="001B5EA1"/>
    <w:rsid w:val="001C4F3D"/>
    <w:rsid w:val="001D0CDC"/>
    <w:rsid w:val="001D1D82"/>
    <w:rsid w:val="001E1182"/>
    <w:rsid w:val="001F6456"/>
    <w:rsid w:val="00202C90"/>
    <w:rsid w:val="00213DE8"/>
    <w:rsid w:val="00216118"/>
    <w:rsid w:val="002209AB"/>
    <w:rsid w:val="002251E3"/>
    <w:rsid w:val="00227A95"/>
    <w:rsid w:val="002316BD"/>
    <w:rsid w:val="00240C6A"/>
    <w:rsid w:val="00246298"/>
    <w:rsid w:val="002473FC"/>
    <w:rsid w:val="00252E3C"/>
    <w:rsid w:val="00255F51"/>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2684"/>
    <w:rsid w:val="00334761"/>
    <w:rsid w:val="00335091"/>
    <w:rsid w:val="00337EBC"/>
    <w:rsid w:val="00341DCD"/>
    <w:rsid w:val="0034563E"/>
    <w:rsid w:val="003518D6"/>
    <w:rsid w:val="0035219F"/>
    <w:rsid w:val="0035460C"/>
    <w:rsid w:val="003556BD"/>
    <w:rsid w:val="00365147"/>
    <w:rsid w:val="00365BA6"/>
    <w:rsid w:val="003674CA"/>
    <w:rsid w:val="0037016E"/>
    <w:rsid w:val="00372908"/>
    <w:rsid w:val="00383020"/>
    <w:rsid w:val="00387AAD"/>
    <w:rsid w:val="00394D7E"/>
    <w:rsid w:val="00394E03"/>
    <w:rsid w:val="003975FD"/>
    <w:rsid w:val="00397A80"/>
    <w:rsid w:val="003A7719"/>
    <w:rsid w:val="003B057D"/>
    <w:rsid w:val="003B3608"/>
    <w:rsid w:val="003B60CC"/>
    <w:rsid w:val="003B6945"/>
    <w:rsid w:val="003C1B25"/>
    <w:rsid w:val="003C2443"/>
    <w:rsid w:val="003C5DA3"/>
    <w:rsid w:val="003D4BCD"/>
    <w:rsid w:val="003D6C2B"/>
    <w:rsid w:val="003E01D8"/>
    <w:rsid w:val="003E1B17"/>
    <w:rsid w:val="003E2100"/>
    <w:rsid w:val="003F6F5B"/>
    <w:rsid w:val="0040342D"/>
    <w:rsid w:val="0041192D"/>
    <w:rsid w:val="00413EE1"/>
    <w:rsid w:val="0042128E"/>
    <w:rsid w:val="0042510A"/>
    <w:rsid w:val="00432B60"/>
    <w:rsid w:val="0043577F"/>
    <w:rsid w:val="00440698"/>
    <w:rsid w:val="004540E2"/>
    <w:rsid w:val="00454454"/>
    <w:rsid w:val="00456922"/>
    <w:rsid w:val="00467924"/>
    <w:rsid w:val="004712A5"/>
    <w:rsid w:val="0047266F"/>
    <w:rsid w:val="00474D4C"/>
    <w:rsid w:val="00476D6B"/>
    <w:rsid w:val="00492C16"/>
    <w:rsid w:val="004A0678"/>
    <w:rsid w:val="004A3290"/>
    <w:rsid w:val="004A35AA"/>
    <w:rsid w:val="004A48A3"/>
    <w:rsid w:val="004B0D92"/>
    <w:rsid w:val="004B0EC0"/>
    <w:rsid w:val="004B66F1"/>
    <w:rsid w:val="004C3EA0"/>
    <w:rsid w:val="004E67F3"/>
    <w:rsid w:val="004F7169"/>
    <w:rsid w:val="00500D66"/>
    <w:rsid w:val="00514C8E"/>
    <w:rsid w:val="00531DBF"/>
    <w:rsid w:val="0053319E"/>
    <w:rsid w:val="0054212B"/>
    <w:rsid w:val="00545759"/>
    <w:rsid w:val="00545BE0"/>
    <w:rsid w:val="00546930"/>
    <w:rsid w:val="00554C6A"/>
    <w:rsid w:val="005629CD"/>
    <w:rsid w:val="00562E85"/>
    <w:rsid w:val="0056332F"/>
    <w:rsid w:val="005719B3"/>
    <w:rsid w:val="0057295E"/>
    <w:rsid w:val="00581C39"/>
    <w:rsid w:val="005903B6"/>
    <w:rsid w:val="005914B8"/>
    <w:rsid w:val="005A0247"/>
    <w:rsid w:val="005A126E"/>
    <w:rsid w:val="005A452F"/>
    <w:rsid w:val="005B140D"/>
    <w:rsid w:val="005C1FEA"/>
    <w:rsid w:val="005C3495"/>
    <w:rsid w:val="005E2539"/>
    <w:rsid w:val="005E3DFC"/>
    <w:rsid w:val="005E5942"/>
    <w:rsid w:val="005E60AF"/>
    <w:rsid w:val="005F1DEA"/>
    <w:rsid w:val="00607FC9"/>
    <w:rsid w:val="00622FE1"/>
    <w:rsid w:val="0062521C"/>
    <w:rsid w:val="00630A2B"/>
    <w:rsid w:val="00632DC7"/>
    <w:rsid w:val="006357FB"/>
    <w:rsid w:val="006406FC"/>
    <w:rsid w:val="00640E57"/>
    <w:rsid w:val="006437F4"/>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96A0B"/>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050BB"/>
    <w:rsid w:val="007167C0"/>
    <w:rsid w:val="00717F5C"/>
    <w:rsid w:val="00720481"/>
    <w:rsid w:val="00733193"/>
    <w:rsid w:val="00744DDA"/>
    <w:rsid w:val="00745E03"/>
    <w:rsid w:val="0075732A"/>
    <w:rsid w:val="007600F8"/>
    <w:rsid w:val="00760262"/>
    <w:rsid w:val="0076310C"/>
    <w:rsid w:val="00764E28"/>
    <w:rsid w:val="0076744F"/>
    <w:rsid w:val="00767BCE"/>
    <w:rsid w:val="00767EFC"/>
    <w:rsid w:val="007707DE"/>
    <w:rsid w:val="00770B5D"/>
    <w:rsid w:val="00774561"/>
    <w:rsid w:val="007752F1"/>
    <w:rsid w:val="00775549"/>
    <w:rsid w:val="00776768"/>
    <w:rsid w:val="0078187A"/>
    <w:rsid w:val="00794ED8"/>
    <w:rsid w:val="007A2573"/>
    <w:rsid w:val="007B106C"/>
    <w:rsid w:val="007B1A4E"/>
    <w:rsid w:val="007B3D05"/>
    <w:rsid w:val="007B5503"/>
    <w:rsid w:val="007C179C"/>
    <w:rsid w:val="007C6BB3"/>
    <w:rsid w:val="007D14B4"/>
    <w:rsid w:val="007D3AD7"/>
    <w:rsid w:val="007D76D6"/>
    <w:rsid w:val="007E24F6"/>
    <w:rsid w:val="00800E7C"/>
    <w:rsid w:val="00800F64"/>
    <w:rsid w:val="00801050"/>
    <w:rsid w:val="00802F0B"/>
    <w:rsid w:val="00810A67"/>
    <w:rsid w:val="00833CF7"/>
    <w:rsid w:val="00834CDE"/>
    <w:rsid w:val="00842464"/>
    <w:rsid w:val="00845601"/>
    <w:rsid w:val="00855C5C"/>
    <w:rsid w:val="008A3C96"/>
    <w:rsid w:val="008B17E7"/>
    <w:rsid w:val="008B4019"/>
    <w:rsid w:val="008B65C9"/>
    <w:rsid w:val="008B7573"/>
    <w:rsid w:val="008C2D4A"/>
    <w:rsid w:val="008D1F8D"/>
    <w:rsid w:val="008D3900"/>
    <w:rsid w:val="008D6E1D"/>
    <w:rsid w:val="008F39B4"/>
    <w:rsid w:val="008F4162"/>
    <w:rsid w:val="00903E02"/>
    <w:rsid w:val="00904BF3"/>
    <w:rsid w:val="00913175"/>
    <w:rsid w:val="009155FE"/>
    <w:rsid w:val="009162B8"/>
    <w:rsid w:val="00916EDB"/>
    <w:rsid w:val="00920861"/>
    <w:rsid w:val="00922B13"/>
    <w:rsid w:val="009242EF"/>
    <w:rsid w:val="00932291"/>
    <w:rsid w:val="00932861"/>
    <w:rsid w:val="0093408E"/>
    <w:rsid w:val="00952DDF"/>
    <w:rsid w:val="009610A3"/>
    <w:rsid w:val="00963B6A"/>
    <w:rsid w:val="00970950"/>
    <w:rsid w:val="00981279"/>
    <w:rsid w:val="009812D4"/>
    <w:rsid w:val="009920D8"/>
    <w:rsid w:val="009952F5"/>
    <w:rsid w:val="009A6DB7"/>
    <w:rsid w:val="009B38BE"/>
    <w:rsid w:val="009C0E91"/>
    <w:rsid w:val="009C3D0F"/>
    <w:rsid w:val="009E17BB"/>
    <w:rsid w:val="009E1B19"/>
    <w:rsid w:val="009F35E2"/>
    <w:rsid w:val="009F65F9"/>
    <w:rsid w:val="009F68BA"/>
    <w:rsid w:val="00A048CF"/>
    <w:rsid w:val="00A06277"/>
    <w:rsid w:val="00A079DC"/>
    <w:rsid w:val="00A107D4"/>
    <w:rsid w:val="00A111C2"/>
    <w:rsid w:val="00A14F87"/>
    <w:rsid w:val="00A338E7"/>
    <w:rsid w:val="00A35B04"/>
    <w:rsid w:val="00A35CAA"/>
    <w:rsid w:val="00A360AA"/>
    <w:rsid w:val="00A36E7F"/>
    <w:rsid w:val="00A36ECD"/>
    <w:rsid w:val="00A4020B"/>
    <w:rsid w:val="00A41E65"/>
    <w:rsid w:val="00A43E0A"/>
    <w:rsid w:val="00A530C7"/>
    <w:rsid w:val="00A55F5B"/>
    <w:rsid w:val="00A60185"/>
    <w:rsid w:val="00A63870"/>
    <w:rsid w:val="00A661EA"/>
    <w:rsid w:val="00A830E5"/>
    <w:rsid w:val="00A87135"/>
    <w:rsid w:val="00A93280"/>
    <w:rsid w:val="00A951EA"/>
    <w:rsid w:val="00AA2548"/>
    <w:rsid w:val="00AA58C4"/>
    <w:rsid w:val="00AA7003"/>
    <w:rsid w:val="00AB11C8"/>
    <w:rsid w:val="00AC08A8"/>
    <w:rsid w:val="00AC7A5A"/>
    <w:rsid w:val="00AD56C8"/>
    <w:rsid w:val="00AD58F2"/>
    <w:rsid w:val="00AE6F97"/>
    <w:rsid w:val="00B01002"/>
    <w:rsid w:val="00B0512A"/>
    <w:rsid w:val="00B0529F"/>
    <w:rsid w:val="00B1418B"/>
    <w:rsid w:val="00B16FBB"/>
    <w:rsid w:val="00B21195"/>
    <w:rsid w:val="00B24B22"/>
    <w:rsid w:val="00B25310"/>
    <w:rsid w:val="00B32F8F"/>
    <w:rsid w:val="00B3492A"/>
    <w:rsid w:val="00B41136"/>
    <w:rsid w:val="00B54DE9"/>
    <w:rsid w:val="00B553EC"/>
    <w:rsid w:val="00B55E3F"/>
    <w:rsid w:val="00B5687F"/>
    <w:rsid w:val="00B63C1E"/>
    <w:rsid w:val="00B86AEC"/>
    <w:rsid w:val="00B93DD0"/>
    <w:rsid w:val="00B97732"/>
    <w:rsid w:val="00BA65A8"/>
    <w:rsid w:val="00BA6D19"/>
    <w:rsid w:val="00BA7461"/>
    <w:rsid w:val="00BA7DA9"/>
    <w:rsid w:val="00BC4215"/>
    <w:rsid w:val="00BD1A6F"/>
    <w:rsid w:val="00BE6D3C"/>
    <w:rsid w:val="00BE7852"/>
    <w:rsid w:val="00BF7CEE"/>
    <w:rsid w:val="00C03880"/>
    <w:rsid w:val="00C135CF"/>
    <w:rsid w:val="00C25F63"/>
    <w:rsid w:val="00C2683F"/>
    <w:rsid w:val="00C3184D"/>
    <w:rsid w:val="00C451D7"/>
    <w:rsid w:val="00C4714E"/>
    <w:rsid w:val="00C50657"/>
    <w:rsid w:val="00C51CCA"/>
    <w:rsid w:val="00C5504F"/>
    <w:rsid w:val="00C57B55"/>
    <w:rsid w:val="00C63376"/>
    <w:rsid w:val="00C74F97"/>
    <w:rsid w:val="00C8276E"/>
    <w:rsid w:val="00C842AC"/>
    <w:rsid w:val="00C844EF"/>
    <w:rsid w:val="00C96688"/>
    <w:rsid w:val="00CA0723"/>
    <w:rsid w:val="00CA64A1"/>
    <w:rsid w:val="00CB1690"/>
    <w:rsid w:val="00CC4365"/>
    <w:rsid w:val="00CD11B0"/>
    <w:rsid w:val="00CD3AF1"/>
    <w:rsid w:val="00CE27FF"/>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9617D"/>
    <w:rsid w:val="00DA1B12"/>
    <w:rsid w:val="00DA54C9"/>
    <w:rsid w:val="00DA6739"/>
    <w:rsid w:val="00DA6CAE"/>
    <w:rsid w:val="00DB1A9E"/>
    <w:rsid w:val="00DB31D6"/>
    <w:rsid w:val="00DB4005"/>
    <w:rsid w:val="00DC1EAC"/>
    <w:rsid w:val="00DC34EB"/>
    <w:rsid w:val="00DE3C13"/>
    <w:rsid w:val="00DE424E"/>
    <w:rsid w:val="00DE5673"/>
    <w:rsid w:val="00DF1E5B"/>
    <w:rsid w:val="00DF2275"/>
    <w:rsid w:val="00DF3F5E"/>
    <w:rsid w:val="00DF5653"/>
    <w:rsid w:val="00E0596E"/>
    <w:rsid w:val="00E06F66"/>
    <w:rsid w:val="00E10A60"/>
    <w:rsid w:val="00E158D6"/>
    <w:rsid w:val="00E25B0C"/>
    <w:rsid w:val="00E306D5"/>
    <w:rsid w:val="00E356E5"/>
    <w:rsid w:val="00E36F81"/>
    <w:rsid w:val="00E45765"/>
    <w:rsid w:val="00E5098C"/>
    <w:rsid w:val="00E60213"/>
    <w:rsid w:val="00E661B2"/>
    <w:rsid w:val="00E74D29"/>
    <w:rsid w:val="00E80C4B"/>
    <w:rsid w:val="00E83C74"/>
    <w:rsid w:val="00E83CEE"/>
    <w:rsid w:val="00E87515"/>
    <w:rsid w:val="00E90497"/>
    <w:rsid w:val="00E91F18"/>
    <w:rsid w:val="00E9226D"/>
    <w:rsid w:val="00E97275"/>
    <w:rsid w:val="00EA416C"/>
    <w:rsid w:val="00EA5941"/>
    <w:rsid w:val="00EB60CE"/>
    <w:rsid w:val="00EB7D53"/>
    <w:rsid w:val="00EE3146"/>
    <w:rsid w:val="00EF50BB"/>
    <w:rsid w:val="00EF53FF"/>
    <w:rsid w:val="00EF5A55"/>
    <w:rsid w:val="00F00192"/>
    <w:rsid w:val="00F01DF6"/>
    <w:rsid w:val="00F0340D"/>
    <w:rsid w:val="00F059A6"/>
    <w:rsid w:val="00F10F97"/>
    <w:rsid w:val="00F23756"/>
    <w:rsid w:val="00F2523A"/>
    <w:rsid w:val="00F25FFA"/>
    <w:rsid w:val="00F310D2"/>
    <w:rsid w:val="00F35759"/>
    <w:rsid w:val="00F36F3D"/>
    <w:rsid w:val="00F477BD"/>
    <w:rsid w:val="00F53491"/>
    <w:rsid w:val="00F65A1C"/>
    <w:rsid w:val="00F66F50"/>
    <w:rsid w:val="00F75E5E"/>
    <w:rsid w:val="00F82FF8"/>
    <w:rsid w:val="00F8330D"/>
    <w:rsid w:val="00F84305"/>
    <w:rsid w:val="00F8485C"/>
    <w:rsid w:val="00F87149"/>
    <w:rsid w:val="00F87FFE"/>
    <w:rsid w:val="00F93E0C"/>
    <w:rsid w:val="00F954C9"/>
    <w:rsid w:val="00FA4CF0"/>
    <w:rsid w:val="00FA61AA"/>
    <w:rsid w:val="00FA69A4"/>
    <w:rsid w:val="00FB1279"/>
    <w:rsid w:val="00FB1495"/>
    <w:rsid w:val="00FD043E"/>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282C5F-3164-4884-A9C4-7FC0584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7050BB"/>
    <w:rPr>
      <w:color w:val="0000FF" w:themeColor="hyperlink"/>
      <w:u w:val="single"/>
    </w:rPr>
  </w:style>
  <w:style w:type="character" w:styleId="FollowedHyperlink">
    <w:name w:val="FollowedHyperlink"/>
    <w:basedOn w:val="DefaultParagraphFont"/>
    <w:uiPriority w:val="99"/>
    <w:semiHidden/>
    <w:unhideWhenUsed/>
    <w:rsid w:val="00332684"/>
    <w:rPr>
      <w:color w:val="800080" w:themeColor="followedHyperlink"/>
      <w:u w:val="single"/>
    </w:rPr>
  </w:style>
  <w:style w:type="paragraph" w:styleId="Revision">
    <w:name w:val="Revision"/>
    <w:hidden/>
    <w:uiPriority w:val="99"/>
    <w:semiHidden/>
    <w:rsid w:val="00800E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538621">
      <w:bodyDiv w:val="1"/>
      <w:marLeft w:val="0"/>
      <w:marRight w:val="0"/>
      <w:marTop w:val="0"/>
      <w:marBottom w:val="0"/>
      <w:divBdr>
        <w:top w:val="none" w:sz="0" w:space="0" w:color="auto"/>
        <w:left w:val="none" w:sz="0" w:space="0" w:color="auto"/>
        <w:bottom w:val="none" w:sz="0" w:space="0" w:color="auto"/>
        <w:right w:val="none" w:sz="0" w:space="0" w:color="auto"/>
      </w:divBdr>
    </w:div>
    <w:div w:id="2136369892">
      <w:bodyDiv w:val="1"/>
      <w:marLeft w:val="0"/>
      <w:marRight w:val="0"/>
      <w:marTop w:val="0"/>
      <w:marBottom w:val="0"/>
      <w:divBdr>
        <w:top w:val="none" w:sz="0" w:space="0" w:color="auto"/>
        <w:left w:val="none" w:sz="0" w:space="0" w:color="auto"/>
        <w:bottom w:val="none" w:sz="0" w:space="0" w:color="auto"/>
        <w:right w:val="none" w:sz="0" w:space="0" w:color="auto"/>
      </w:divBdr>
      <w:divsChild>
        <w:div w:id="846333786">
          <w:marLeft w:val="0"/>
          <w:marRight w:val="0"/>
          <w:marTop w:val="0"/>
          <w:marBottom w:val="0"/>
          <w:divBdr>
            <w:top w:val="none" w:sz="0" w:space="0" w:color="auto"/>
            <w:left w:val="none" w:sz="0" w:space="0" w:color="auto"/>
            <w:bottom w:val="none" w:sz="0" w:space="0" w:color="auto"/>
            <w:right w:val="none" w:sz="0" w:space="0" w:color="auto"/>
          </w:divBdr>
          <w:divsChild>
            <w:div w:id="2034500833">
              <w:marLeft w:val="0"/>
              <w:marRight w:val="0"/>
              <w:marTop w:val="0"/>
              <w:marBottom w:val="0"/>
              <w:divBdr>
                <w:top w:val="none" w:sz="0" w:space="0" w:color="auto"/>
                <w:left w:val="none" w:sz="0" w:space="0" w:color="auto"/>
                <w:bottom w:val="none" w:sz="0" w:space="0" w:color="auto"/>
                <w:right w:val="none" w:sz="0" w:space="0" w:color="auto"/>
              </w:divBdr>
              <w:divsChild>
                <w:div w:id="1417097356">
                  <w:marLeft w:val="0"/>
                  <w:marRight w:val="0"/>
                  <w:marTop w:val="0"/>
                  <w:marBottom w:val="0"/>
                  <w:divBdr>
                    <w:top w:val="none" w:sz="0" w:space="0" w:color="auto"/>
                    <w:left w:val="none" w:sz="0" w:space="0" w:color="auto"/>
                    <w:bottom w:val="none" w:sz="0" w:space="0" w:color="auto"/>
                    <w:right w:val="none" w:sz="0" w:space="0" w:color="auto"/>
                  </w:divBdr>
                  <w:divsChild>
                    <w:div w:id="1243178921">
                      <w:marLeft w:val="150"/>
                      <w:marRight w:val="150"/>
                      <w:marTop w:val="0"/>
                      <w:marBottom w:val="0"/>
                      <w:divBdr>
                        <w:top w:val="none" w:sz="0" w:space="0" w:color="auto"/>
                        <w:left w:val="none" w:sz="0" w:space="0" w:color="auto"/>
                        <w:bottom w:val="none" w:sz="0" w:space="0" w:color="auto"/>
                        <w:right w:val="none" w:sz="0" w:space="0" w:color="auto"/>
                      </w:divBdr>
                      <w:divsChild>
                        <w:div w:id="88895017">
                          <w:marLeft w:val="0"/>
                          <w:marRight w:val="0"/>
                          <w:marTop w:val="0"/>
                          <w:marBottom w:val="0"/>
                          <w:divBdr>
                            <w:top w:val="none" w:sz="0" w:space="0" w:color="auto"/>
                            <w:left w:val="none" w:sz="0" w:space="0" w:color="auto"/>
                            <w:bottom w:val="none" w:sz="0" w:space="0" w:color="auto"/>
                            <w:right w:val="none" w:sz="0" w:space="0" w:color="auto"/>
                          </w:divBdr>
                          <w:divsChild>
                            <w:div w:id="52658048">
                              <w:marLeft w:val="0"/>
                              <w:marRight w:val="0"/>
                              <w:marTop w:val="0"/>
                              <w:marBottom w:val="240"/>
                              <w:divBdr>
                                <w:top w:val="none" w:sz="0" w:space="0" w:color="auto"/>
                                <w:left w:val="none" w:sz="0" w:space="0" w:color="auto"/>
                                <w:bottom w:val="none" w:sz="0" w:space="0" w:color="auto"/>
                                <w:right w:val="none" w:sz="0" w:space="0" w:color="auto"/>
                              </w:divBdr>
                              <w:divsChild>
                                <w:div w:id="142888855">
                                  <w:marLeft w:val="0"/>
                                  <w:marRight w:val="0"/>
                                  <w:marTop w:val="0"/>
                                  <w:marBottom w:val="0"/>
                                  <w:divBdr>
                                    <w:top w:val="none" w:sz="0" w:space="0" w:color="auto"/>
                                    <w:left w:val="none" w:sz="0" w:space="0" w:color="auto"/>
                                    <w:bottom w:val="none" w:sz="0" w:space="0" w:color="auto"/>
                                    <w:right w:val="none" w:sz="0" w:space="0" w:color="auto"/>
                                  </w:divBdr>
                                  <w:divsChild>
                                    <w:div w:id="1487891107">
                                      <w:marLeft w:val="0"/>
                                      <w:marRight w:val="0"/>
                                      <w:marTop w:val="0"/>
                                      <w:marBottom w:val="0"/>
                                      <w:divBdr>
                                        <w:top w:val="none" w:sz="0" w:space="0" w:color="auto"/>
                                        <w:left w:val="none" w:sz="0" w:space="0" w:color="auto"/>
                                        <w:bottom w:val="none" w:sz="0" w:space="0" w:color="auto"/>
                                        <w:right w:val="none" w:sz="0" w:space="0" w:color="auto"/>
                                      </w:divBdr>
                                      <w:divsChild>
                                        <w:div w:id="574364739">
                                          <w:marLeft w:val="0"/>
                                          <w:marRight w:val="0"/>
                                          <w:marTop w:val="0"/>
                                          <w:marBottom w:val="0"/>
                                          <w:divBdr>
                                            <w:top w:val="none" w:sz="0" w:space="0" w:color="auto"/>
                                            <w:left w:val="none" w:sz="0" w:space="0" w:color="auto"/>
                                            <w:bottom w:val="none" w:sz="0" w:space="0" w:color="auto"/>
                                            <w:right w:val="none" w:sz="0" w:space="0" w:color="auto"/>
                                          </w:divBdr>
                                          <w:divsChild>
                                            <w:div w:id="1111893756">
                                              <w:marLeft w:val="0"/>
                                              <w:marRight w:val="0"/>
                                              <w:marTop w:val="0"/>
                                              <w:marBottom w:val="0"/>
                                              <w:divBdr>
                                                <w:top w:val="none" w:sz="0" w:space="0" w:color="auto"/>
                                                <w:left w:val="none" w:sz="0" w:space="0" w:color="auto"/>
                                                <w:bottom w:val="none" w:sz="0" w:space="0" w:color="auto"/>
                                                <w:right w:val="none" w:sz="0" w:space="0" w:color="auto"/>
                                              </w:divBdr>
                                              <w:divsChild>
                                                <w:div w:id="1121999453">
                                                  <w:marLeft w:val="0"/>
                                                  <w:marRight w:val="0"/>
                                                  <w:marTop w:val="0"/>
                                                  <w:marBottom w:val="0"/>
                                                  <w:divBdr>
                                                    <w:top w:val="none" w:sz="0" w:space="0" w:color="auto"/>
                                                    <w:left w:val="none" w:sz="0" w:space="0" w:color="auto"/>
                                                    <w:bottom w:val="none" w:sz="0" w:space="0" w:color="auto"/>
                                                    <w:right w:val="none" w:sz="0" w:space="0" w:color="auto"/>
                                                  </w:divBdr>
                                                  <w:divsChild>
                                                    <w:div w:id="38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biodiversity/wildlife-trade/live/import-list" TargetMode="External"/><Relationship Id="rId13" Type="http://schemas.openxmlformats.org/officeDocument/2006/relationships/hyperlink" Target="http://www.environment.nsw.gov.au/" TargetMode="External"/><Relationship Id="rId18" Type="http://schemas.openxmlformats.org/officeDocument/2006/relationships/hyperlink" Target="http://www.dse.vic.gov.au/ds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environment.gov.au/biodiversity/wildlife-trade" TargetMode="External"/><Relationship Id="rId7" Type="http://schemas.openxmlformats.org/officeDocument/2006/relationships/hyperlink" Target="http://checklist.cites.org/" TargetMode="External"/><Relationship Id="rId12" Type="http://schemas.openxmlformats.org/officeDocument/2006/relationships/hyperlink" Target="http://www.environment.act.gov.au" TargetMode="External"/><Relationship Id="rId17" Type="http://schemas.openxmlformats.org/officeDocument/2006/relationships/hyperlink" Target="http://www.dpiw.tas.gov.a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nvironment.sa.gov.au" TargetMode="External"/><Relationship Id="rId20" Type="http://schemas.openxmlformats.org/officeDocument/2006/relationships/hyperlink" Target="mailto:wildlifetrade@environment.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oticbirds@environment.gov.a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pa.qld.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exoticbirds@environment.gov.au" TargetMode="External"/><Relationship Id="rId19" Type="http://schemas.openxmlformats.org/officeDocument/2006/relationships/hyperlink" Target="http://www.agric.wa.gov.au" TargetMode="External"/><Relationship Id="rId4" Type="http://schemas.openxmlformats.org/officeDocument/2006/relationships/webSettings" Target="webSettings.xml"/><Relationship Id="rId9" Type="http://schemas.openxmlformats.org/officeDocument/2006/relationships/hyperlink" Target="http://www.environment.gov.au/biodiversity/wildlife-trade/publications/2007-inventory-exotic-non-native-bird-species-known-in-australia" TargetMode="External"/><Relationship Id="rId14" Type="http://schemas.openxmlformats.org/officeDocument/2006/relationships/hyperlink" Target="http://www.nt.gov.au/environment" TargetMode="External"/><Relationship Id="rId22" Type="http://schemas.openxmlformats.org/officeDocument/2006/relationships/hyperlink" Target="mailto:exoticbirds@environment.gov.a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5D08C2C1.dotm</Template>
  <TotalTime>0</TotalTime>
  <Pages>10</Pages>
  <Words>3421</Words>
  <Characters>19504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and record keeping guide for ownership of exotic birds in Australia</dc:title>
  <dc:subject/>
  <dc:creator>Department of the Environment and Energy</dc:creator>
  <cp:keywords/>
  <dc:description/>
  <cp:lastModifiedBy>Durack, Bec</cp:lastModifiedBy>
  <cp:revision>2</cp:revision>
  <dcterms:created xsi:type="dcterms:W3CDTF">2018-09-03T08:29:00Z</dcterms:created>
  <dcterms:modified xsi:type="dcterms:W3CDTF">2018-09-03T08:29:00Z</dcterms:modified>
</cp:coreProperties>
</file>