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A7450" w14:textId="77777777" w:rsidR="00436863" w:rsidRPr="00436863" w:rsidRDefault="00436863" w:rsidP="00436863">
      <w:pPr>
        <w:spacing w:after="0" w:line="240" w:lineRule="auto"/>
        <w:jc w:val="center"/>
        <w:rPr>
          <w:rFonts w:ascii="Arial" w:eastAsia="Times New Roman" w:hAnsi="Arial" w:cs="Arial"/>
          <w:b/>
          <w:sz w:val="28"/>
          <w:szCs w:val="28"/>
        </w:rPr>
      </w:pPr>
      <w:r w:rsidRPr="00436863">
        <w:rPr>
          <w:rFonts w:ascii="Arial" w:eastAsia="Times New Roman" w:hAnsi="Arial" w:cs="Arial"/>
          <w:b/>
          <w:sz w:val="28"/>
          <w:szCs w:val="28"/>
        </w:rPr>
        <w:t>Consultation on Species Listing Eligibility and Conservation Actions</w:t>
      </w:r>
    </w:p>
    <w:p w14:paraId="43BCED7D" w14:textId="77777777" w:rsidR="00436863" w:rsidRPr="00436863" w:rsidRDefault="00436863" w:rsidP="00436863">
      <w:pPr>
        <w:spacing w:after="0" w:line="240" w:lineRule="auto"/>
        <w:jc w:val="center"/>
        <w:rPr>
          <w:rFonts w:ascii="Arial" w:eastAsia="Times New Roman" w:hAnsi="Arial" w:cs="Arial"/>
          <w:sz w:val="28"/>
          <w:szCs w:val="28"/>
        </w:rPr>
      </w:pPr>
    </w:p>
    <w:p w14:paraId="41EFB8BD" w14:textId="77777777" w:rsidR="00436863" w:rsidRPr="00436863" w:rsidRDefault="00436863" w:rsidP="00436863">
      <w:pPr>
        <w:widowControl w:val="0"/>
        <w:spacing w:after="0" w:line="240" w:lineRule="auto"/>
        <w:jc w:val="center"/>
        <w:rPr>
          <w:rFonts w:ascii="Arial" w:eastAsia="Times New Roman" w:hAnsi="Arial" w:cs="Arial"/>
          <w:b/>
          <w:bCs/>
          <w:snapToGrid w:val="0"/>
          <w:sz w:val="24"/>
          <w:szCs w:val="24"/>
          <w:lang w:val="en-US"/>
        </w:rPr>
      </w:pPr>
      <w:r w:rsidRPr="00436863">
        <w:rPr>
          <w:rFonts w:ascii="Arial" w:eastAsia="Times New Roman" w:hAnsi="Arial" w:cs="Arial"/>
          <w:b/>
          <w:bCs/>
          <w:i/>
          <w:iCs/>
          <w:snapToGrid w:val="0"/>
          <w:sz w:val="24"/>
          <w:szCs w:val="24"/>
        </w:rPr>
        <w:t xml:space="preserve">Galaxias </w:t>
      </w:r>
      <w:proofErr w:type="spellStart"/>
      <w:r w:rsidRPr="00436863">
        <w:rPr>
          <w:rFonts w:ascii="Arial" w:eastAsia="Times New Roman" w:hAnsi="Arial" w:cs="Arial"/>
          <w:b/>
          <w:bCs/>
          <w:i/>
          <w:iCs/>
          <w:snapToGrid w:val="0"/>
          <w:sz w:val="24"/>
          <w:szCs w:val="24"/>
        </w:rPr>
        <w:t>terenasus</w:t>
      </w:r>
      <w:proofErr w:type="spellEnd"/>
      <w:r w:rsidRPr="00436863">
        <w:rPr>
          <w:rFonts w:ascii="Arial" w:eastAsia="Times New Roman" w:hAnsi="Arial" w:cs="Arial"/>
          <w:b/>
          <w:bCs/>
          <w:i/>
          <w:iCs/>
          <w:snapToGrid w:val="0"/>
          <w:sz w:val="24"/>
          <w:szCs w:val="24"/>
        </w:rPr>
        <w:t xml:space="preserve"> </w:t>
      </w:r>
      <w:r w:rsidRPr="00436863">
        <w:rPr>
          <w:rFonts w:ascii="Arial" w:eastAsia="Times New Roman" w:hAnsi="Arial" w:cs="Arial"/>
          <w:b/>
          <w:bCs/>
          <w:iCs/>
          <w:snapToGrid w:val="0"/>
          <w:sz w:val="24"/>
          <w:szCs w:val="24"/>
        </w:rPr>
        <w:t>(</w:t>
      </w:r>
      <w:proofErr w:type="spellStart"/>
      <w:r w:rsidRPr="00436863">
        <w:rPr>
          <w:rFonts w:ascii="Arial" w:eastAsia="Times New Roman" w:hAnsi="Arial" w:cs="Arial"/>
          <w:b/>
          <w:bCs/>
          <w:iCs/>
          <w:snapToGrid w:val="0"/>
          <w:sz w:val="24"/>
          <w:szCs w:val="24"/>
        </w:rPr>
        <w:t>roundsnout</w:t>
      </w:r>
      <w:proofErr w:type="spellEnd"/>
      <w:r w:rsidRPr="00436863">
        <w:rPr>
          <w:rFonts w:ascii="Arial" w:eastAsia="Times New Roman" w:hAnsi="Arial" w:cs="Arial"/>
          <w:b/>
          <w:bCs/>
          <w:iCs/>
          <w:snapToGrid w:val="0"/>
          <w:sz w:val="24"/>
          <w:szCs w:val="24"/>
        </w:rPr>
        <w:t xml:space="preserve"> galaxias)</w:t>
      </w:r>
      <w:r w:rsidRPr="00436863">
        <w:rPr>
          <w:rFonts w:ascii="Arial" w:eastAsia="Times New Roman" w:hAnsi="Arial" w:cs="Arial"/>
          <w:b/>
          <w:bCs/>
          <w:i/>
          <w:iCs/>
          <w:snapToGrid w:val="0"/>
          <w:sz w:val="24"/>
          <w:szCs w:val="24"/>
        </w:rPr>
        <w:t xml:space="preserve"> </w:t>
      </w:r>
    </w:p>
    <w:p w14:paraId="248F0CD1" w14:textId="77777777" w:rsidR="00436863" w:rsidRPr="00436863" w:rsidRDefault="00436863" w:rsidP="00436863">
      <w:pPr>
        <w:spacing w:before="120" w:beforeAutospacing="1" w:after="240" w:afterAutospacing="1" w:line="240" w:lineRule="auto"/>
        <w:rPr>
          <w:rFonts w:ascii="Arial" w:eastAsia="Times New Roman" w:hAnsi="Arial" w:cs="Arial"/>
          <w:lang w:eastAsia="en-AU"/>
        </w:rPr>
      </w:pPr>
      <w:r w:rsidRPr="00436863">
        <w:rPr>
          <w:rFonts w:ascii="Arial" w:eastAsia="Times New Roman" w:hAnsi="Arial" w:cs="Arial"/>
          <w:lang w:eastAsia="en-AU"/>
        </w:rPr>
        <w:t>You are invited to provide your views and supporting reasons related to:</w:t>
      </w:r>
    </w:p>
    <w:p w14:paraId="1EEB85D2" w14:textId="77777777" w:rsidR="00436863" w:rsidRPr="00436863" w:rsidRDefault="00436863" w:rsidP="00436863">
      <w:pPr>
        <w:spacing w:after="160" w:line="259" w:lineRule="auto"/>
        <w:rPr>
          <w:rFonts w:ascii="Arial" w:eastAsia="Calibri" w:hAnsi="Arial" w:cs="Arial"/>
        </w:rPr>
      </w:pPr>
      <w:r w:rsidRPr="00436863">
        <w:rPr>
          <w:rFonts w:ascii="Arial" w:eastAsia="Calibri" w:hAnsi="Arial" w:cs="Arial"/>
        </w:rPr>
        <w:t xml:space="preserve">1) the eligibility of </w:t>
      </w:r>
      <w:r w:rsidRPr="00436863">
        <w:rPr>
          <w:rFonts w:ascii="Arial" w:eastAsia="Calibri" w:hAnsi="Arial" w:cs="Arial"/>
          <w:i/>
          <w:iCs/>
        </w:rPr>
        <w:t xml:space="preserve">Galaxias </w:t>
      </w:r>
      <w:proofErr w:type="spellStart"/>
      <w:r w:rsidRPr="00436863">
        <w:rPr>
          <w:rFonts w:ascii="Arial" w:eastAsia="Calibri" w:hAnsi="Arial" w:cs="Arial"/>
          <w:i/>
          <w:iCs/>
        </w:rPr>
        <w:t>terenasus</w:t>
      </w:r>
      <w:proofErr w:type="spellEnd"/>
      <w:r w:rsidRPr="00436863">
        <w:rPr>
          <w:rFonts w:ascii="Arial" w:eastAsia="Calibri" w:hAnsi="Arial" w:cs="Arial"/>
          <w:i/>
          <w:iCs/>
        </w:rPr>
        <w:t xml:space="preserve"> </w:t>
      </w:r>
      <w:r w:rsidRPr="00436863">
        <w:rPr>
          <w:rFonts w:ascii="Arial" w:eastAsia="Calibri" w:hAnsi="Arial" w:cs="Arial"/>
        </w:rPr>
        <w:t>(</w:t>
      </w:r>
      <w:proofErr w:type="spellStart"/>
      <w:r w:rsidRPr="00436863">
        <w:rPr>
          <w:rFonts w:ascii="Arial" w:eastAsia="Calibri" w:hAnsi="Arial" w:cs="Arial"/>
        </w:rPr>
        <w:t>roundsnout</w:t>
      </w:r>
      <w:proofErr w:type="spellEnd"/>
      <w:r w:rsidRPr="00436863">
        <w:rPr>
          <w:rFonts w:ascii="Arial" w:eastAsia="Calibri" w:hAnsi="Arial" w:cs="Arial"/>
        </w:rPr>
        <w:t xml:space="preserve"> galaxias) for inclusion on the EPBC Act threatened species list in the Endangered category and </w:t>
      </w:r>
    </w:p>
    <w:p w14:paraId="4C797F3D" w14:textId="6FE48240" w:rsidR="00436863" w:rsidRPr="00436863" w:rsidRDefault="00436863" w:rsidP="00436863">
      <w:pPr>
        <w:tabs>
          <w:tab w:val="left" w:pos="426"/>
        </w:tabs>
        <w:spacing w:before="120" w:beforeAutospacing="1" w:after="240" w:afterAutospacing="1" w:line="240" w:lineRule="auto"/>
        <w:rPr>
          <w:rFonts w:ascii="Arial" w:eastAsia="Times New Roman" w:hAnsi="Arial" w:cs="Arial"/>
          <w:lang w:eastAsia="en-AU"/>
        </w:rPr>
      </w:pPr>
      <w:r w:rsidRPr="00436863">
        <w:rPr>
          <w:rFonts w:ascii="Arial" w:eastAsia="Times New Roman" w:hAnsi="Arial" w:cs="Arial"/>
          <w:lang w:eastAsia="en-AU"/>
        </w:rPr>
        <w:t>2) the necessary conservation and recovery actions for the above species.</w:t>
      </w:r>
    </w:p>
    <w:p w14:paraId="6C13189B" w14:textId="77777777" w:rsidR="00436863" w:rsidRPr="00436863" w:rsidRDefault="00436863" w:rsidP="00436863">
      <w:pPr>
        <w:spacing w:before="120" w:after="240" w:line="240" w:lineRule="auto"/>
        <w:rPr>
          <w:rFonts w:ascii="Arial" w:eastAsia="Times New Roman" w:hAnsi="Arial" w:cs="Arial"/>
        </w:rPr>
      </w:pPr>
      <w:r w:rsidRPr="00436863">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draft assessment should </w:t>
      </w:r>
      <w:proofErr w:type="gramStart"/>
      <w:r w:rsidRPr="00436863">
        <w:rPr>
          <w:rFonts w:ascii="Arial" w:eastAsia="Times New Roman" w:hAnsi="Arial" w:cs="Arial"/>
        </w:rPr>
        <w:t>be considered to be</w:t>
      </w:r>
      <w:proofErr w:type="gramEnd"/>
      <w:r w:rsidRPr="00436863">
        <w:rPr>
          <w:rFonts w:ascii="Arial" w:eastAsia="Times New Roman" w:hAnsi="Arial" w:cs="Arial"/>
        </w:rPr>
        <w:t xml:space="preserve"> </w:t>
      </w:r>
      <w:r w:rsidRPr="00436863">
        <w:rPr>
          <w:rFonts w:ascii="Arial" w:eastAsia="Times New Roman" w:hAnsi="Arial" w:cs="Arial"/>
          <w:b/>
          <w:bCs/>
        </w:rPr>
        <w:t>tentative</w:t>
      </w:r>
      <w:r w:rsidRPr="00436863">
        <w:rPr>
          <w:rFonts w:ascii="Arial" w:eastAsia="Times New Roman" w:hAnsi="Arial" w:cs="Arial"/>
        </w:rPr>
        <w:t xml:space="preserve"> as it may change following responses to this consultation process. </w:t>
      </w:r>
    </w:p>
    <w:p w14:paraId="33A3DD28" w14:textId="77777777" w:rsidR="00436863" w:rsidRPr="00436863" w:rsidRDefault="00436863" w:rsidP="00436863">
      <w:pPr>
        <w:spacing w:before="120" w:after="240" w:line="240" w:lineRule="auto"/>
        <w:rPr>
          <w:rFonts w:ascii="Arial" w:eastAsia="Times New Roman" w:hAnsi="Arial" w:cs="Arial"/>
        </w:rPr>
      </w:pPr>
      <w:r w:rsidRPr="00436863">
        <w:rPr>
          <w:rFonts w:ascii="Arial" w:eastAsia="Times New Roman" w:hAnsi="Arial" w:cs="Arial"/>
        </w:rPr>
        <w:t xml:space="preserve">Evidence provided by experts, stakeholders and the </w:t>
      </w:r>
      <w:proofErr w:type="gramStart"/>
      <w:r w:rsidRPr="00436863">
        <w:rPr>
          <w:rFonts w:ascii="Arial" w:eastAsia="Times New Roman" w:hAnsi="Arial" w:cs="Arial"/>
        </w:rPr>
        <w:t>general public</w:t>
      </w:r>
      <w:proofErr w:type="gramEnd"/>
      <w:r w:rsidRPr="00436863">
        <w:rPr>
          <w:rFonts w:ascii="Arial" w:eastAsia="Times New Roman" w:hAnsi="Arial" w:cs="Arial"/>
        </w:rPr>
        <w:t xml:space="preserve"> are welcome. Responses can be provided by any interested person. </w:t>
      </w:r>
    </w:p>
    <w:p w14:paraId="30682245" w14:textId="77777777" w:rsidR="00436863" w:rsidRPr="00436863" w:rsidRDefault="00436863" w:rsidP="00436863">
      <w:pPr>
        <w:spacing w:after="0" w:line="240" w:lineRule="auto"/>
        <w:rPr>
          <w:rFonts w:ascii="Arial" w:eastAsia="Times New Roman" w:hAnsi="Arial" w:cs="Arial"/>
        </w:rPr>
      </w:pPr>
      <w:r w:rsidRPr="00436863">
        <w:rPr>
          <w:rFonts w:ascii="Arial" w:eastAsia="Times New Roman" w:hAnsi="Arial" w:cs="Arial"/>
        </w:rPr>
        <w:t xml:space="preserve">Anyone may nominate a native species, ecological </w:t>
      </w:r>
      <w:proofErr w:type="gramStart"/>
      <w:r w:rsidRPr="00436863">
        <w:rPr>
          <w:rFonts w:ascii="Arial" w:eastAsia="Times New Roman" w:hAnsi="Arial" w:cs="Arial"/>
        </w:rPr>
        <w:t>community</w:t>
      </w:r>
      <w:proofErr w:type="gramEnd"/>
      <w:r w:rsidRPr="00436863">
        <w:rPr>
          <w:rFonts w:ascii="Arial" w:eastAsia="Times New Roman" w:hAnsi="Arial" w:cs="Arial"/>
        </w:rPr>
        <w:t xml:space="preserve"> or threatening process for listing under the </w:t>
      </w:r>
      <w:r w:rsidRPr="00436863">
        <w:rPr>
          <w:rFonts w:ascii="Arial" w:eastAsia="Times New Roman" w:hAnsi="Arial" w:cs="Arial"/>
          <w:i/>
          <w:iCs/>
        </w:rPr>
        <w:t>Environment Protection and Biodiversity Conservation Act 1999</w:t>
      </w:r>
      <w:r w:rsidRPr="00436863">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25F789A2" w14:textId="77777777" w:rsidR="00436863" w:rsidRPr="00436863" w:rsidRDefault="00436863" w:rsidP="00436863">
      <w:pPr>
        <w:spacing w:after="0" w:line="240" w:lineRule="auto"/>
        <w:rPr>
          <w:rFonts w:ascii="Arial" w:eastAsia="Times New Roman" w:hAnsi="Arial" w:cs="Arial"/>
        </w:rPr>
      </w:pPr>
    </w:p>
    <w:p w14:paraId="2467DA27" w14:textId="77777777" w:rsidR="00436863" w:rsidRPr="00436863" w:rsidRDefault="00436863" w:rsidP="00436863">
      <w:pPr>
        <w:spacing w:after="0" w:line="240" w:lineRule="auto"/>
        <w:rPr>
          <w:rFonts w:ascii="Arial" w:eastAsia="Times New Roman" w:hAnsi="Arial" w:cs="Arial"/>
        </w:rPr>
      </w:pPr>
      <w:r w:rsidRPr="00436863">
        <w:rPr>
          <w:rFonts w:ascii="Arial" w:eastAsia="Times New Roman" w:hAnsi="Arial" w:cs="Arial"/>
        </w:rPr>
        <w:t xml:space="preserve">Responses are to be provided in writing by email to: </w:t>
      </w:r>
      <w:hyperlink r:id="rId7" w:history="1">
        <w:r w:rsidRPr="00436863">
          <w:rPr>
            <w:rFonts w:ascii="Arial" w:eastAsia="Times New Roman" w:hAnsi="Arial" w:cs="Arial"/>
            <w:color w:val="0563C1"/>
            <w:u w:val="single"/>
            <w:lang w:val="en"/>
          </w:rPr>
          <w:t>species.consultation@environment.gov.au</w:t>
        </w:r>
      </w:hyperlink>
      <w:r w:rsidRPr="00436863">
        <w:rPr>
          <w:rFonts w:ascii="Arial" w:eastAsia="Times New Roman" w:hAnsi="Arial" w:cs="Arial"/>
        </w:rPr>
        <w:t>. Please include species scientific name in Subject field.</w:t>
      </w:r>
    </w:p>
    <w:p w14:paraId="3F28DCE4" w14:textId="77777777" w:rsidR="00436863" w:rsidRPr="00436863" w:rsidRDefault="00436863" w:rsidP="00436863">
      <w:pPr>
        <w:spacing w:after="0" w:line="240" w:lineRule="auto"/>
        <w:rPr>
          <w:rFonts w:ascii="Arial" w:eastAsia="Times New Roman" w:hAnsi="Arial" w:cs="Arial"/>
        </w:rPr>
      </w:pPr>
    </w:p>
    <w:p w14:paraId="1DAEDEB0" w14:textId="77777777" w:rsidR="00436863" w:rsidRPr="00436863" w:rsidRDefault="00436863" w:rsidP="00436863">
      <w:pPr>
        <w:spacing w:after="0" w:line="240" w:lineRule="auto"/>
        <w:rPr>
          <w:rFonts w:ascii="Arial" w:eastAsia="Times New Roman" w:hAnsi="Arial" w:cs="Arial"/>
        </w:rPr>
      </w:pPr>
      <w:r w:rsidRPr="00436863">
        <w:rPr>
          <w:rFonts w:ascii="Arial" w:eastAsia="Times New Roman" w:hAnsi="Arial" w:cs="Arial"/>
          <w:color w:val="000000"/>
        </w:rPr>
        <w:t xml:space="preserve">or by mail to: </w:t>
      </w:r>
    </w:p>
    <w:p w14:paraId="58A1C0D4" w14:textId="77777777" w:rsidR="00436863" w:rsidRPr="00436863" w:rsidRDefault="00436863" w:rsidP="00436863">
      <w:pPr>
        <w:spacing w:after="0" w:line="240" w:lineRule="auto"/>
        <w:rPr>
          <w:rFonts w:ascii="Arial" w:eastAsia="Times New Roman" w:hAnsi="Arial" w:cs="Arial"/>
          <w:color w:val="000000"/>
        </w:rPr>
      </w:pPr>
    </w:p>
    <w:p w14:paraId="506F7C60" w14:textId="77777777" w:rsidR="00436863" w:rsidRPr="00436863" w:rsidRDefault="00436863" w:rsidP="00436863">
      <w:pPr>
        <w:spacing w:after="0" w:line="240" w:lineRule="auto"/>
        <w:ind w:left="426"/>
        <w:rPr>
          <w:rFonts w:ascii="Arial" w:eastAsia="Times New Roman" w:hAnsi="Arial" w:cs="Arial"/>
          <w:color w:val="000000"/>
          <w:lang w:val="en"/>
        </w:rPr>
      </w:pPr>
      <w:r w:rsidRPr="00436863">
        <w:rPr>
          <w:rFonts w:ascii="Arial" w:eastAsia="Times New Roman" w:hAnsi="Arial" w:cs="Arial"/>
          <w:color w:val="000000"/>
          <w:lang w:val="en"/>
        </w:rPr>
        <w:t>The Director (Marine and Freshwater Species Conservation Section)</w:t>
      </w:r>
      <w:r w:rsidRPr="00436863">
        <w:rPr>
          <w:rFonts w:ascii="Arial" w:eastAsia="Times New Roman" w:hAnsi="Arial" w:cs="Arial"/>
          <w:color w:val="000000"/>
          <w:lang w:val="en"/>
        </w:rPr>
        <w:br/>
        <w:t>Protected Species and Communities Branch</w:t>
      </w:r>
      <w:r w:rsidRPr="00436863">
        <w:rPr>
          <w:rFonts w:ascii="Arial" w:eastAsia="Times New Roman" w:hAnsi="Arial" w:cs="Arial"/>
          <w:color w:val="000000"/>
          <w:lang w:val="en"/>
        </w:rPr>
        <w:br/>
        <w:t>Biodiversity Conservation Division</w:t>
      </w:r>
      <w:r w:rsidRPr="00436863">
        <w:rPr>
          <w:rFonts w:ascii="Arial" w:eastAsia="Times New Roman" w:hAnsi="Arial" w:cs="Arial"/>
          <w:color w:val="000000"/>
          <w:lang w:val="en"/>
        </w:rPr>
        <w:br/>
        <w:t xml:space="preserve">Australian Government Department Agriculture, </w:t>
      </w:r>
      <w:proofErr w:type="gramStart"/>
      <w:r w:rsidRPr="00436863">
        <w:rPr>
          <w:rFonts w:ascii="Arial" w:eastAsia="Times New Roman" w:hAnsi="Arial" w:cs="Arial"/>
          <w:color w:val="000000"/>
          <w:lang w:val="en"/>
        </w:rPr>
        <w:t>Water</w:t>
      </w:r>
      <w:proofErr w:type="gramEnd"/>
      <w:r w:rsidRPr="00436863">
        <w:rPr>
          <w:rFonts w:ascii="Arial" w:eastAsia="Times New Roman" w:hAnsi="Arial" w:cs="Arial"/>
          <w:color w:val="000000"/>
          <w:lang w:val="en"/>
        </w:rPr>
        <w:t xml:space="preserve"> and the Environment</w:t>
      </w:r>
    </w:p>
    <w:p w14:paraId="60035646" w14:textId="77777777" w:rsidR="00436863" w:rsidRPr="00436863" w:rsidRDefault="00436863" w:rsidP="00436863">
      <w:pPr>
        <w:spacing w:after="0" w:line="240" w:lineRule="auto"/>
        <w:ind w:left="426"/>
        <w:rPr>
          <w:rFonts w:ascii="Arial" w:eastAsia="Times New Roman" w:hAnsi="Arial" w:cs="Arial"/>
          <w:color w:val="000000"/>
          <w:lang w:val="en"/>
        </w:rPr>
      </w:pPr>
      <w:r w:rsidRPr="00436863">
        <w:rPr>
          <w:rFonts w:ascii="Arial" w:eastAsia="Times New Roman" w:hAnsi="Arial" w:cs="Arial"/>
          <w:color w:val="000000"/>
          <w:lang w:val="en"/>
        </w:rPr>
        <w:t xml:space="preserve">(Attention: </w:t>
      </w:r>
      <w:hyperlink r:id="rId8" w:history="1">
        <w:r w:rsidRPr="00436863">
          <w:rPr>
            <w:rFonts w:ascii="Arial" w:eastAsia="Times New Roman" w:hAnsi="Arial" w:cs="Arial"/>
            <w:color w:val="0563C1"/>
            <w:u w:val="single"/>
            <w:lang w:val="en"/>
          </w:rPr>
          <w:t>species.consultation@environment.gov.au</w:t>
        </w:r>
      </w:hyperlink>
      <w:r w:rsidRPr="00436863">
        <w:rPr>
          <w:rFonts w:ascii="Arial" w:eastAsia="Times New Roman" w:hAnsi="Arial" w:cs="Arial"/>
          <w:color w:val="000000"/>
          <w:lang w:val="en"/>
        </w:rPr>
        <w:t xml:space="preserve">) </w:t>
      </w:r>
    </w:p>
    <w:p w14:paraId="7B11AEBE" w14:textId="77777777" w:rsidR="00436863" w:rsidRPr="00436863" w:rsidRDefault="00436863" w:rsidP="00436863">
      <w:pPr>
        <w:spacing w:after="0" w:line="240" w:lineRule="auto"/>
        <w:ind w:left="426"/>
        <w:rPr>
          <w:rFonts w:ascii="Arial" w:eastAsia="Times New Roman" w:hAnsi="Arial" w:cs="Arial"/>
          <w:color w:val="000000"/>
          <w:lang w:val="en"/>
        </w:rPr>
      </w:pPr>
      <w:r w:rsidRPr="00436863">
        <w:rPr>
          <w:rFonts w:ascii="Arial" w:eastAsia="Times New Roman" w:hAnsi="Arial" w:cs="Arial"/>
          <w:color w:val="000000"/>
          <w:lang w:val="en"/>
        </w:rPr>
        <w:t>GPO Box 858</w:t>
      </w:r>
      <w:r w:rsidRPr="00436863">
        <w:rPr>
          <w:rFonts w:ascii="Arial" w:eastAsia="Times New Roman" w:hAnsi="Arial" w:cs="Arial"/>
          <w:color w:val="000000"/>
          <w:lang w:val="en"/>
        </w:rPr>
        <w:br/>
        <w:t>CANBERRA ACT 2601</w:t>
      </w:r>
    </w:p>
    <w:p w14:paraId="70699DC4" w14:textId="77777777" w:rsidR="00436863" w:rsidRPr="00436863" w:rsidRDefault="00436863" w:rsidP="00436863">
      <w:pPr>
        <w:spacing w:after="0" w:line="240" w:lineRule="auto"/>
        <w:ind w:left="426"/>
        <w:rPr>
          <w:rFonts w:ascii="Arial" w:eastAsia="Times New Roman" w:hAnsi="Arial" w:cs="Arial"/>
          <w:color w:val="000000"/>
        </w:rPr>
      </w:pPr>
    </w:p>
    <w:p w14:paraId="1ED65407" w14:textId="77777777" w:rsidR="00436863" w:rsidRPr="00436863" w:rsidRDefault="00436863" w:rsidP="00436863">
      <w:pPr>
        <w:spacing w:after="0" w:line="240" w:lineRule="auto"/>
        <w:rPr>
          <w:rFonts w:ascii="Arial" w:eastAsia="Times New Roman" w:hAnsi="Arial" w:cs="Arial"/>
          <w:color w:val="000000"/>
        </w:rPr>
      </w:pPr>
    </w:p>
    <w:p w14:paraId="1F6252B5" w14:textId="598630B0" w:rsidR="00436863" w:rsidRPr="00436863" w:rsidRDefault="00436863" w:rsidP="00436863">
      <w:pPr>
        <w:spacing w:after="120" w:line="240" w:lineRule="auto"/>
        <w:rPr>
          <w:rFonts w:ascii="Arial" w:eastAsia="Times New Roman" w:hAnsi="Arial" w:cs="Arial"/>
          <w:color w:val="000000"/>
          <w:highlight w:val="yellow"/>
        </w:rPr>
      </w:pPr>
      <w:r w:rsidRPr="00436863">
        <w:rPr>
          <w:rFonts w:ascii="Arial" w:eastAsia="Times New Roman" w:hAnsi="Arial" w:cs="Arial"/>
          <w:b/>
        </w:rPr>
        <w:t xml:space="preserve">Responses are required to be submitted by </w:t>
      </w:r>
      <w:r w:rsidR="00685A8C">
        <w:rPr>
          <w:rFonts w:ascii="Arial" w:eastAsia="Times New Roman" w:hAnsi="Arial" w:cs="Arial"/>
          <w:b/>
        </w:rPr>
        <w:t>0</w:t>
      </w:r>
      <w:r w:rsidR="00DE6AB7">
        <w:rPr>
          <w:rFonts w:ascii="Arial" w:eastAsia="Times New Roman" w:hAnsi="Arial" w:cs="Arial"/>
          <w:b/>
        </w:rPr>
        <w:t>5</w:t>
      </w:r>
      <w:r w:rsidR="00685A8C">
        <w:rPr>
          <w:rFonts w:ascii="Arial" w:eastAsia="Times New Roman" w:hAnsi="Arial" w:cs="Arial"/>
          <w:b/>
        </w:rPr>
        <w:t xml:space="preserve"> April</w:t>
      </w:r>
      <w:r w:rsidRPr="00E80F65">
        <w:rPr>
          <w:rFonts w:ascii="Arial" w:eastAsia="Times New Roman" w:hAnsi="Arial" w:cs="Arial"/>
          <w:b/>
        </w:rPr>
        <w:t xml:space="preserve"> 2022.</w:t>
      </w:r>
    </w:p>
    <w:p w14:paraId="1A0BAC25" w14:textId="77777777" w:rsidR="00436863" w:rsidRPr="00436863" w:rsidRDefault="00436863" w:rsidP="00436863">
      <w:pPr>
        <w:spacing w:after="120" w:line="240" w:lineRule="auto"/>
        <w:rPr>
          <w:rFonts w:ascii="Arial" w:eastAsia="Times New Roman" w:hAnsi="Arial" w:cs="Arial"/>
          <w:color w:val="000000"/>
          <w:highlight w:val="yellow"/>
        </w:rPr>
      </w:pPr>
    </w:p>
    <w:p w14:paraId="4CD7B85E" w14:textId="77777777" w:rsidR="00436863" w:rsidRPr="00436863" w:rsidRDefault="00436863" w:rsidP="00436863">
      <w:pPr>
        <w:spacing w:after="120" w:line="240" w:lineRule="auto"/>
        <w:rPr>
          <w:rFonts w:ascii="Arial" w:eastAsia="Times New Roman" w:hAnsi="Arial" w:cs="Arial"/>
          <w:color w:val="000000"/>
          <w:highlight w:val="yellow"/>
        </w:rPr>
        <w:sectPr w:rsidR="00436863" w:rsidRPr="00436863" w:rsidSect="009D3560">
          <w:headerReference w:type="default" r:id="rId9"/>
          <w:footerReference w:type="default" r:id="rId10"/>
          <w:footerReference w:type="first" r:id="rId11"/>
          <w:pgSz w:w="11906" w:h="16838"/>
          <w:pgMar w:top="1440" w:right="1440" w:bottom="1440" w:left="1440" w:header="397" w:footer="708" w:gutter="0"/>
          <w:pgNumType w:fmt="lowerRoman"/>
          <w:cols w:space="708"/>
          <w:docGrid w:linePitch="360"/>
        </w:sectPr>
      </w:pPr>
    </w:p>
    <w:p w14:paraId="0AC8DF72" w14:textId="77777777" w:rsidR="00436863" w:rsidRPr="00436863" w:rsidRDefault="00436863" w:rsidP="00436863">
      <w:pPr>
        <w:spacing w:line="240" w:lineRule="auto"/>
        <w:rPr>
          <w:rFonts w:ascii="Arial" w:eastAsia="Times New Roman" w:hAnsi="Arial" w:cs="Arial"/>
          <w:b/>
        </w:rPr>
      </w:pPr>
      <w:r w:rsidRPr="00436863">
        <w:rPr>
          <w:rFonts w:ascii="Arial" w:eastAsia="Times New Roman" w:hAnsi="Arial" w:cs="Arial"/>
          <w:b/>
        </w:rPr>
        <w:lastRenderedPageBreak/>
        <w:t>General background information about listing threatened species</w:t>
      </w:r>
    </w:p>
    <w:p w14:paraId="5730BE1A" w14:textId="77777777" w:rsidR="00436863" w:rsidRPr="00436863" w:rsidRDefault="00436863" w:rsidP="00436863">
      <w:pPr>
        <w:spacing w:after="0" w:line="240" w:lineRule="auto"/>
        <w:rPr>
          <w:rFonts w:ascii="Arial" w:eastAsia="Times New Roman" w:hAnsi="Arial" w:cs="Arial"/>
        </w:rPr>
      </w:pPr>
      <w:r w:rsidRPr="00436863">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03F9D34D" w14:textId="77777777" w:rsidR="00436863" w:rsidRPr="00436863" w:rsidRDefault="009F7592" w:rsidP="00436863">
      <w:pPr>
        <w:spacing w:line="240" w:lineRule="auto"/>
        <w:rPr>
          <w:rFonts w:ascii="Arial" w:eastAsia="Times New Roman" w:hAnsi="Arial" w:cs="Arial"/>
        </w:rPr>
      </w:pPr>
      <w:hyperlink r:id="rId12" w:history="1">
        <w:r w:rsidR="00436863" w:rsidRPr="00436863">
          <w:rPr>
            <w:rFonts w:ascii="Arial" w:eastAsia="Times New Roman" w:hAnsi="Arial" w:cs="Arial"/>
            <w:color w:val="0000FF"/>
            <w:u w:val="single"/>
          </w:rPr>
          <w:t>http://www.environment.gov.au/biodiversity/threatened/index.html</w:t>
        </w:r>
      </w:hyperlink>
      <w:r w:rsidR="00436863" w:rsidRPr="00436863">
        <w:rPr>
          <w:rFonts w:ascii="Arial" w:eastAsia="Times New Roman" w:hAnsi="Arial" w:cs="Arial"/>
        </w:rPr>
        <w:t>.</w:t>
      </w:r>
    </w:p>
    <w:p w14:paraId="222BDB02" w14:textId="77777777" w:rsidR="00436863" w:rsidRPr="00436863" w:rsidRDefault="00436863" w:rsidP="00436863">
      <w:pPr>
        <w:spacing w:after="0" w:line="240" w:lineRule="auto"/>
        <w:rPr>
          <w:rFonts w:ascii="Times New Roman" w:eastAsia="Times New Roman" w:hAnsi="Times New Roman" w:cs="Times New Roman"/>
          <w:color w:val="1F497D"/>
        </w:rPr>
      </w:pPr>
      <w:r w:rsidRPr="00436863">
        <w:rPr>
          <w:rFonts w:ascii="Arial" w:eastAsia="Times New Roman" w:hAnsi="Arial" w:cs="Arial"/>
        </w:rPr>
        <w:t xml:space="preserve">Public nominations to list threatened species under the EPBC Act are received annually by the department. </w:t>
      </w:r>
      <w:proofErr w:type="gramStart"/>
      <w:r w:rsidRPr="00436863">
        <w:rPr>
          <w:rFonts w:ascii="Arial" w:eastAsia="Times New Roman" w:hAnsi="Arial" w:cs="Arial"/>
        </w:rPr>
        <w:t>In order to</w:t>
      </w:r>
      <w:proofErr w:type="gramEnd"/>
      <w:r w:rsidRPr="00436863">
        <w:rPr>
          <w:rFonts w:ascii="Arial" w:eastAsia="Times New Roman" w:hAnsi="Arial" w:cs="Arial"/>
        </w:rPr>
        <w:t xml:space="preserve">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077DB1BF" w14:textId="77777777" w:rsidR="00436863" w:rsidRPr="00436863" w:rsidRDefault="009F7592" w:rsidP="00436863">
      <w:pPr>
        <w:spacing w:after="0" w:line="240" w:lineRule="auto"/>
        <w:rPr>
          <w:rFonts w:ascii="Times New Roman" w:eastAsia="Times New Roman" w:hAnsi="Times New Roman" w:cs="Times New Roman"/>
          <w:color w:val="1F497D"/>
          <w:szCs w:val="24"/>
        </w:rPr>
      </w:pPr>
      <w:hyperlink r:id="rId13" w:history="1">
        <w:r w:rsidR="00436863" w:rsidRPr="00436863">
          <w:rPr>
            <w:rFonts w:ascii="Arial" w:eastAsia="Times New Roman" w:hAnsi="Arial" w:cs="Arial"/>
            <w:color w:val="0000FF"/>
            <w:szCs w:val="24"/>
            <w:u w:val="single"/>
          </w:rPr>
          <w:t>http://www.environment.gov.au/system/files/pages/d72dfd1a-f0d8-4699-8d43-5d95bbb02428/files/tssc-guidelines-assessing-species-2018.pdf</w:t>
        </w:r>
      </w:hyperlink>
      <w:r w:rsidR="00436863" w:rsidRPr="00436863">
        <w:rPr>
          <w:rFonts w:ascii="Times New Roman" w:eastAsia="Times New Roman" w:hAnsi="Times New Roman" w:cs="Times New Roman"/>
          <w:color w:val="1F497D"/>
          <w:szCs w:val="24"/>
        </w:rPr>
        <w:t>.</w:t>
      </w:r>
    </w:p>
    <w:p w14:paraId="7C18B3F1" w14:textId="77777777" w:rsidR="00436863" w:rsidRPr="00436863" w:rsidRDefault="00436863" w:rsidP="00436863">
      <w:pPr>
        <w:spacing w:line="240" w:lineRule="auto"/>
        <w:rPr>
          <w:rFonts w:ascii="Arial" w:eastAsia="Times New Roman" w:hAnsi="Arial" w:cs="Arial"/>
        </w:rPr>
      </w:pPr>
    </w:p>
    <w:p w14:paraId="5ABC104C" w14:textId="77777777" w:rsidR="00436863" w:rsidRPr="00436863" w:rsidRDefault="00436863" w:rsidP="00436863">
      <w:pPr>
        <w:spacing w:line="240" w:lineRule="auto"/>
        <w:rPr>
          <w:rFonts w:ascii="Arial" w:eastAsia="Times New Roman" w:hAnsi="Arial" w:cs="Arial"/>
        </w:rPr>
      </w:pPr>
      <w:r w:rsidRPr="00436863">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4" w:history="1">
        <w:r w:rsidRPr="00436863">
          <w:rPr>
            <w:rFonts w:ascii="Arial" w:eastAsia="Times New Roman" w:hAnsi="Arial" w:cs="Arial"/>
            <w:color w:val="0000FF"/>
            <w:u w:val="single"/>
          </w:rPr>
          <w:t>http://www.environment.gov.au/biodiversity/threatened/nominations.html</w:t>
        </w:r>
      </w:hyperlink>
      <w:r w:rsidRPr="00436863">
        <w:rPr>
          <w:rFonts w:ascii="Arial" w:eastAsia="Times New Roman" w:hAnsi="Arial" w:cs="Arial"/>
        </w:rPr>
        <w:t>.</w:t>
      </w:r>
    </w:p>
    <w:p w14:paraId="7BCA153D" w14:textId="77777777" w:rsidR="00436863" w:rsidRPr="00436863" w:rsidRDefault="00436863" w:rsidP="00436863">
      <w:pPr>
        <w:spacing w:line="240" w:lineRule="auto"/>
        <w:rPr>
          <w:rFonts w:ascii="Arial" w:eastAsia="Times New Roman" w:hAnsi="Arial" w:cs="Arial"/>
        </w:rPr>
      </w:pPr>
      <w:r w:rsidRPr="00436863">
        <w:rPr>
          <w:rFonts w:ascii="Arial" w:eastAsia="Times New Roman" w:hAnsi="Arial" w:cs="Arial"/>
        </w:rPr>
        <w:t xml:space="preserve">To promote the recovery of listed threatened species and ecological communities, conservation </w:t>
      </w:r>
      <w:proofErr w:type="gramStart"/>
      <w:r w:rsidRPr="00436863">
        <w:rPr>
          <w:rFonts w:ascii="Arial" w:eastAsia="Times New Roman" w:hAnsi="Arial" w:cs="Arial"/>
        </w:rPr>
        <w:t>advices</w:t>
      </w:r>
      <w:proofErr w:type="gramEnd"/>
      <w:r w:rsidRPr="00436863">
        <w:rPr>
          <w:rFonts w:ascii="Arial" w:eastAsia="Times New Roman" w:hAnsi="Arial" w:cs="Arial"/>
        </w:rPr>
        <w:t xml:space="preserve"> and where required, recovery plans are made or adopted in accordance with Part 13 of the EPBC Act. Conservation </w:t>
      </w:r>
      <w:proofErr w:type="gramStart"/>
      <w:r w:rsidRPr="00436863">
        <w:rPr>
          <w:rFonts w:ascii="Arial" w:eastAsia="Times New Roman" w:hAnsi="Arial" w:cs="Arial"/>
        </w:rPr>
        <w:t>advices</w:t>
      </w:r>
      <w:proofErr w:type="gramEnd"/>
      <w:r w:rsidRPr="00436863">
        <w:rPr>
          <w:rFonts w:ascii="Arial" w:eastAsia="Times New Roman" w:hAnsi="Arial" w:cs="Arial"/>
        </w:rPr>
        <w:t xml:space="preserve">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5" w:history="1">
        <w:r w:rsidRPr="00436863">
          <w:rPr>
            <w:rFonts w:ascii="Arial" w:eastAsia="Times New Roman" w:hAnsi="Arial" w:cs="Arial"/>
            <w:color w:val="0000FF"/>
            <w:u w:val="single"/>
          </w:rPr>
          <w:t>http://www.environment.gov.au/biodiversity/threatened/recovery.html</w:t>
        </w:r>
      </w:hyperlink>
      <w:r w:rsidRPr="00436863">
        <w:rPr>
          <w:rFonts w:ascii="Arial" w:eastAsia="Times New Roman" w:hAnsi="Arial" w:cs="Arial"/>
        </w:rPr>
        <w:t>.</w:t>
      </w:r>
    </w:p>
    <w:p w14:paraId="129DB901" w14:textId="77777777" w:rsidR="00436863" w:rsidRPr="00436863" w:rsidRDefault="00436863" w:rsidP="00436863">
      <w:pPr>
        <w:spacing w:line="240" w:lineRule="auto"/>
        <w:rPr>
          <w:rFonts w:ascii="Arial" w:eastAsia="Times New Roman" w:hAnsi="Arial" w:cs="Arial"/>
          <w:b/>
        </w:rPr>
      </w:pPr>
      <w:r w:rsidRPr="00436863">
        <w:rPr>
          <w:rFonts w:ascii="Arial" w:eastAsia="Times New Roman" w:hAnsi="Arial" w:cs="Arial"/>
          <w:b/>
        </w:rPr>
        <w:t>Privacy notice</w:t>
      </w:r>
    </w:p>
    <w:p w14:paraId="47CF07F2" w14:textId="77777777" w:rsidR="00436863" w:rsidRPr="00436863" w:rsidRDefault="00436863" w:rsidP="00436863">
      <w:pPr>
        <w:spacing w:line="240" w:lineRule="auto"/>
        <w:rPr>
          <w:rFonts w:ascii="Arial" w:eastAsia="Times New Roman" w:hAnsi="Arial" w:cs="Arial"/>
        </w:rPr>
      </w:pPr>
      <w:r w:rsidRPr="00436863">
        <w:rPr>
          <w:rFonts w:ascii="Arial" w:eastAsia="Times New Roman" w:hAnsi="Arial" w:cs="Arial"/>
        </w:rPr>
        <w:t>The Department will collect, use, store and disclose the personal information you provide in a manner consistent with the Department’s obligations under the Privacy Act 1988 (</w:t>
      </w:r>
      <w:proofErr w:type="spellStart"/>
      <w:r w:rsidRPr="00436863">
        <w:rPr>
          <w:rFonts w:ascii="Arial" w:eastAsia="Times New Roman" w:hAnsi="Arial" w:cs="Arial"/>
        </w:rPr>
        <w:t>Cth</w:t>
      </w:r>
      <w:proofErr w:type="spellEnd"/>
      <w:r w:rsidRPr="00436863">
        <w:rPr>
          <w:rFonts w:ascii="Arial" w:eastAsia="Times New Roman" w:hAnsi="Arial" w:cs="Arial"/>
        </w:rPr>
        <w:t>) and the Department’s Privacy Policy.</w:t>
      </w:r>
    </w:p>
    <w:p w14:paraId="6C70ABAC" w14:textId="77777777" w:rsidR="00436863" w:rsidRPr="00436863" w:rsidRDefault="00436863" w:rsidP="00436863">
      <w:pPr>
        <w:spacing w:line="240" w:lineRule="auto"/>
        <w:rPr>
          <w:rFonts w:ascii="Arial" w:eastAsia="Times New Roman" w:hAnsi="Arial" w:cs="Arial"/>
        </w:rPr>
      </w:pPr>
      <w:r w:rsidRPr="00436863">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3976E0BE" w14:textId="77777777" w:rsidR="00436863" w:rsidRPr="00436863" w:rsidRDefault="00436863" w:rsidP="00436863">
      <w:pPr>
        <w:spacing w:line="240" w:lineRule="auto"/>
        <w:rPr>
          <w:rFonts w:ascii="Arial" w:eastAsia="Times New Roman" w:hAnsi="Arial" w:cs="Arial"/>
        </w:rPr>
      </w:pPr>
      <w:r w:rsidRPr="00436863">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w:t>
      </w:r>
      <w:proofErr w:type="gramStart"/>
      <w:r w:rsidRPr="00436863">
        <w:rPr>
          <w:rFonts w:ascii="Arial" w:eastAsia="Times New Roman" w:hAnsi="Arial" w:cs="Arial"/>
        </w:rPr>
        <w:t>making a decision</w:t>
      </w:r>
      <w:proofErr w:type="gramEnd"/>
      <w:r w:rsidRPr="00436863">
        <w:rPr>
          <w:rFonts w:ascii="Arial" w:eastAsia="Times New Roman" w:hAnsi="Arial" w:cs="Arial"/>
        </w:rPr>
        <w:t xml:space="preserve"> on the status of a potentially threatened species. This is also known as the </w:t>
      </w:r>
      <w:hyperlink r:id="rId16" w:history="1">
        <w:r w:rsidRPr="00436863">
          <w:rPr>
            <w:rFonts w:ascii="Arial" w:eastAsia="Times New Roman" w:hAnsi="Arial" w:cs="Arial"/>
            <w:color w:val="0000FF"/>
            <w:u w:val="single"/>
          </w:rPr>
          <w:t>‘Common Assessment Method’ (CAM)</w:t>
        </w:r>
      </w:hyperlink>
      <w:r w:rsidRPr="00436863">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2098AB39" w14:textId="77777777" w:rsidR="00436863" w:rsidRPr="00436863" w:rsidRDefault="00436863" w:rsidP="00436863">
      <w:pPr>
        <w:spacing w:line="240" w:lineRule="auto"/>
        <w:rPr>
          <w:rFonts w:ascii="Arial" w:eastAsia="Times New Roman" w:hAnsi="Arial" w:cs="Arial"/>
        </w:rPr>
      </w:pPr>
      <w:r w:rsidRPr="00436863">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7" w:history="1">
        <w:r w:rsidRPr="00436863">
          <w:rPr>
            <w:rFonts w:ascii="Arial" w:eastAsia="Times New Roman" w:hAnsi="Arial" w:cs="Arial"/>
            <w:color w:val="0000FF"/>
            <w:u w:val="single"/>
          </w:rPr>
          <w:t>https://www.awe.gov.au/about/commitment/privacy</w:t>
        </w:r>
      </w:hyperlink>
      <w:r w:rsidRPr="00436863">
        <w:rPr>
          <w:rFonts w:ascii="Arial" w:eastAsia="Times New Roman" w:hAnsi="Arial" w:cs="Arial"/>
        </w:rPr>
        <w:t xml:space="preserve"> .</w:t>
      </w:r>
    </w:p>
    <w:p w14:paraId="1BED6727" w14:textId="77777777" w:rsidR="00436863" w:rsidRPr="00436863" w:rsidRDefault="00436863" w:rsidP="00436863">
      <w:pPr>
        <w:spacing w:line="240" w:lineRule="auto"/>
        <w:rPr>
          <w:rFonts w:ascii="Arial" w:eastAsia="Times New Roman" w:hAnsi="Arial" w:cs="Arial"/>
          <w:b/>
        </w:rPr>
      </w:pPr>
      <w:r w:rsidRPr="00436863">
        <w:rPr>
          <w:rFonts w:ascii="Arial" w:eastAsia="Times New Roman" w:hAnsi="Arial" w:cs="Arial"/>
          <w:b/>
        </w:rPr>
        <w:t>Information about this consultation process</w:t>
      </w:r>
    </w:p>
    <w:p w14:paraId="7D9AF48B" w14:textId="77777777" w:rsidR="00436863" w:rsidRPr="00436863" w:rsidRDefault="00436863" w:rsidP="00436863">
      <w:pPr>
        <w:spacing w:line="240" w:lineRule="auto"/>
        <w:rPr>
          <w:rFonts w:ascii="Arial" w:eastAsia="Times New Roman" w:hAnsi="Arial" w:cs="Arial"/>
        </w:rPr>
      </w:pPr>
      <w:r w:rsidRPr="00436863">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3CA46D3C" w14:textId="77777777" w:rsidR="00436863" w:rsidRPr="00436863" w:rsidRDefault="00436863" w:rsidP="00436863">
      <w:pPr>
        <w:spacing w:line="240" w:lineRule="auto"/>
        <w:rPr>
          <w:rFonts w:ascii="Arial" w:eastAsia="Times New Roman" w:hAnsi="Arial" w:cs="Arial"/>
        </w:rPr>
      </w:pPr>
      <w:r w:rsidRPr="00436863">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0AFF70A4" w14:textId="77777777" w:rsidR="00436863" w:rsidRPr="00436863" w:rsidRDefault="00436863" w:rsidP="00436863">
      <w:pPr>
        <w:spacing w:line="240" w:lineRule="auto"/>
        <w:rPr>
          <w:rFonts w:ascii="Arial" w:eastAsia="Times New Roman" w:hAnsi="Arial" w:cs="Arial"/>
        </w:rPr>
      </w:pPr>
      <w:r w:rsidRPr="00436863">
        <w:rPr>
          <w:rFonts w:ascii="Arial" w:eastAsia="Times New Roman" w:hAnsi="Arial" w:cs="Arial"/>
        </w:rPr>
        <w:t>Information provided through consultation may be subject to freedom of information legislation and court processes. It is also important to note that under the EPBC Act,</w:t>
      </w:r>
      <w:r w:rsidRPr="00436863">
        <w:rPr>
          <w:rFonts w:ascii="Arial" w:eastAsia="Times New Roman" w:hAnsi="Arial" w:cs="Arial"/>
          <w:i/>
        </w:rPr>
        <w:t xml:space="preserve"> </w:t>
      </w:r>
      <w:r w:rsidRPr="00436863">
        <w:rPr>
          <w:rFonts w:ascii="Arial" w:eastAsia="Times New Roman" w:hAnsi="Arial" w:cs="Arial"/>
        </w:rPr>
        <w:t>the deliberations and recommendations of the Committee are confidential until the Minister has made a final decision on the nomination, unless otherwise determined by the Minister.</w:t>
      </w:r>
    </w:p>
    <w:p w14:paraId="0490EEE4" w14:textId="77777777" w:rsidR="00436863" w:rsidRPr="00436863" w:rsidRDefault="00436863" w:rsidP="00436863">
      <w:pPr>
        <w:spacing w:line="240" w:lineRule="auto"/>
        <w:rPr>
          <w:rFonts w:ascii="Arial" w:eastAsia="Times New Roman" w:hAnsi="Arial" w:cs="Arial"/>
        </w:rPr>
      </w:pPr>
    </w:p>
    <w:p w14:paraId="472953DB" w14:textId="77777777" w:rsidR="00436863" w:rsidRPr="00436863" w:rsidRDefault="00436863" w:rsidP="00436863">
      <w:pPr>
        <w:spacing w:line="240" w:lineRule="auto"/>
        <w:rPr>
          <w:rFonts w:ascii="Arial" w:eastAsia="Times New Roman" w:hAnsi="Arial" w:cs="Arial"/>
        </w:rPr>
        <w:sectPr w:rsidR="00436863" w:rsidRPr="00436863" w:rsidSect="009D3560">
          <w:pgSz w:w="11906" w:h="16838"/>
          <w:pgMar w:top="1440" w:right="1440" w:bottom="1440" w:left="1440" w:header="397" w:footer="708" w:gutter="0"/>
          <w:pgNumType w:fmt="lowerRoman"/>
          <w:cols w:space="708"/>
          <w:docGrid w:linePitch="360"/>
        </w:sectPr>
      </w:pPr>
    </w:p>
    <w:p w14:paraId="07EDFD52" w14:textId="77777777" w:rsidR="004E2083" w:rsidRPr="00D26D5C" w:rsidRDefault="004E2083" w:rsidP="004E2083">
      <w:pPr>
        <w:spacing w:line="240" w:lineRule="auto"/>
        <w:rPr>
          <w:rFonts w:ascii="Arial" w:eastAsia="Times New Roman" w:hAnsi="Arial" w:cs="Arial"/>
          <w:b/>
          <w:u w:val="single"/>
        </w:rPr>
      </w:pPr>
      <w:r w:rsidRPr="00D26D5C">
        <w:rPr>
          <w:rFonts w:ascii="Arial" w:eastAsia="Times New Roman" w:hAnsi="Arial" w:cs="Arial"/>
          <w:b/>
          <w:sz w:val="24"/>
          <w:szCs w:val="24"/>
          <w:u w:val="single"/>
        </w:rPr>
        <w:lastRenderedPageBreak/>
        <w:t>Consultation questions</w:t>
      </w:r>
    </w:p>
    <w:p w14:paraId="516D485D" w14:textId="52778F67" w:rsidR="00225270" w:rsidRPr="00A30621" w:rsidRDefault="00225270" w:rsidP="00225270">
      <w:pPr>
        <w:spacing w:before="240" w:line="240" w:lineRule="auto"/>
        <w:rPr>
          <w:rFonts w:ascii="Arial" w:eastAsia="Times New Roman" w:hAnsi="Arial" w:cs="Arial"/>
          <w:bCs/>
          <w:i/>
          <w:iCs/>
        </w:rPr>
      </w:pPr>
      <w:r w:rsidRPr="00A30621">
        <w:rPr>
          <w:rFonts w:ascii="Arial" w:eastAsia="Times New Roman" w:hAnsi="Arial" w:cs="Arial"/>
          <w:bCs/>
          <w:i/>
          <w:iCs/>
        </w:rPr>
        <w:t>Please note, this list of questions is provided as a guide only. Respondents are not required to address every question.</w:t>
      </w:r>
    </w:p>
    <w:p w14:paraId="501BE37E" w14:textId="68F67181" w:rsidR="004E2083" w:rsidRPr="00D26D5C" w:rsidRDefault="004E2083" w:rsidP="00631EB1">
      <w:pPr>
        <w:spacing w:before="240" w:line="240" w:lineRule="auto"/>
        <w:rPr>
          <w:rFonts w:ascii="Arial" w:eastAsia="Times New Roman" w:hAnsi="Arial" w:cs="Arial"/>
          <w:b/>
        </w:rPr>
      </w:pPr>
      <w:r w:rsidRPr="00D26D5C">
        <w:rPr>
          <w:rFonts w:ascii="Arial" w:eastAsia="Times New Roman" w:hAnsi="Arial" w:cs="Arial"/>
          <w:b/>
        </w:rPr>
        <w:t>Species information</w:t>
      </w:r>
    </w:p>
    <w:p w14:paraId="58F33529" w14:textId="77777777" w:rsidR="004E2083" w:rsidRDefault="004E2083" w:rsidP="00631EB1">
      <w:pPr>
        <w:pStyle w:val="ListNumber"/>
        <w:tabs>
          <w:tab w:val="clear" w:pos="142"/>
          <w:tab w:val="num" w:pos="360"/>
        </w:tabs>
        <w:spacing w:line="240" w:lineRule="auto"/>
        <w:ind w:left="357" w:hanging="357"/>
        <w:rPr>
          <w:rFonts w:ascii="Arial" w:hAnsi="Arial" w:cs="Arial"/>
        </w:rPr>
      </w:pPr>
      <w:r w:rsidRPr="00DB6870">
        <w:rPr>
          <w:rFonts w:ascii="Arial" w:hAnsi="Arial" w:cs="Arial"/>
        </w:rPr>
        <w:t xml:space="preserve">Do you agree with the current taxonomic position of the </w:t>
      </w:r>
      <w:bookmarkStart w:id="0" w:name="top"/>
      <w:r w:rsidRPr="00DB6870">
        <w:rPr>
          <w:rFonts w:ascii="Arial" w:hAnsi="Arial" w:cs="Arial"/>
          <w:bCs/>
        </w:rPr>
        <w:t xml:space="preserve">Australian </w:t>
      </w:r>
      <w:bookmarkEnd w:id="0"/>
      <w:r w:rsidRPr="00DB6870">
        <w:rPr>
          <w:rFonts w:ascii="Arial" w:hAnsi="Arial" w:cs="Arial"/>
          <w:bCs/>
        </w:rPr>
        <w:t xml:space="preserve">Faunal Directory </w:t>
      </w:r>
      <w:r w:rsidRPr="00DB6870">
        <w:rPr>
          <w:rFonts w:ascii="Arial" w:hAnsi="Arial" w:cs="Arial"/>
        </w:rPr>
        <w:t xml:space="preserve">for </w:t>
      </w:r>
      <w:proofErr w:type="spellStart"/>
      <w:r>
        <w:rPr>
          <w:rFonts w:ascii="Arial" w:hAnsi="Arial" w:cs="Arial"/>
        </w:rPr>
        <w:t>roundsnout</w:t>
      </w:r>
      <w:proofErr w:type="spellEnd"/>
      <w:r>
        <w:rPr>
          <w:rFonts w:ascii="Arial" w:hAnsi="Arial" w:cs="Arial"/>
        </w:rPr>
        <w:t xml:space="preserve"> galaxias</w:t>
      </w:r>
      <w:r w:rsidRPr="00DB6870">
        <w:rPr>
          <w:rFonts w:ascii="Arial" w:hAnsi="Arial" w:cs="Arial"/>
        </w:rPr>
        <w:t xml:space="preserve"> (as identified in the draft conservation advice)?</w:t>
      </w:r>
    </w:p>
    <w:p w14:paraId="054B3E50" w14:textId="77777777" w:rsidR="004E2083" w:rsidRDefault="004E2083" w:rsidP="00631EB1">
      <w:pPr>
        <w:pStyle w:val="ListNumber"/>
        <w:numPr>
          <w:ilvl w:val="0"/>
          <w:numId w:val="12"/>
        </w:numPr>
        <w:tabs>
          <w:tab w:val="clear" w:pos="142"/>
        </w:tabs>
        <w:spacing w:line="240" w:lineRule="auto"/>
        <w:rPr>
          <w:rFonts w:ascii="Arial" w:hAnsi="Arial" w:cs="Arial"/>
        </w:rPr>
      </w:pPr>
      <w:r>
        <w:rPr>
          <w:rFonts w:ascii="Arial" w:hAnsi="Arial" w:cs="Arial"/>
        </w:rPr>
        <w:t xml:space="preserve">Do you have any additional references or information relating to the taxonomic status of this species, in particular the divergence of the </w:t>
      </w:r>
      <w:proofErr w:type="spellStart"/>
      <w:r>
        <w:rPr>
          <w:rFonts w:ascii="Arial" w:hAnsi="Arial" w:cs="Arial"/>
        </w:rPr>
        <w:t>Cann</w:t>
      </w:r>
      <w:proofErr w:type="spellEnd"/>
      <w:r>
        <w:rPr>
          <w:rFonts w:ascii="Arial" w:hAnsi="Arial" w:cs="Arial"/>
        </w:rPr>
        <w:t xml:space="preserve"> River population (</w:t>
      </w:r>
      <w:r w:rsidRPr="008329EE">
        <w:rPr>
          <w:rFonts w:ascii="Arial" w:hAnsi="Arial" w:cs="Arial"/>
          <w:i/>
          <w:iCs/>
        </w:rPr>
        <w:t>Galaxias sp. 17 '</w:t>
      </w:r>
      <w:proofErr w:type="spellStart"/>
      <w:r w:rsidRPr="008329EE">
        <w:rPr>
          <w:rFonts w:ascii="Arial" w:hAnsi="Arial" w:cs="Arial"/>
          <w:i/>
          <w:iCs/>
        </w:rPr>
        <w:t>Cann</w:t>
      </w:r>
      <w:proofErr w:type="spellEnd"/>
      <w:r w:rsidRPr="008329EE">
        <w:rPr>
          <w:rFonts w:ascii="Arial" w:hAnsi="Arial" w:cs="Arial"/>
          <w:i/>
          <w:iCs/>
        </w:rPr>
        <w:t>'</w:t>
      </w:r>
      <w:r>
        <w:rPr>
          <w:rFonts w:ascii="Arial" w:hAnsi="Arial" w:cs="Arial"/>
        </w:rPr>
        <w:t xml:space="preserve">)? </w:t>
      </w:r>
    </w:p>
    <w:p w14:paraId="16018790" w14:textId="77777777" w:rsidR="004E2083" w:rsidRDefault="004E2083" w:rsidP="00631EB1">
      <w:pPr>
        <w:pStyle w:val="ListNumber"/>
        <w:tabs>
          <w:tab w:val="clear" w:pos="142"/>
          <w:tab w:val="num" w:pos="360"/>
        </w:tabs>
        <w:spacing w:line="240" w:lineRule="auto"/>
        <w:ind w:left="357" w:hanging="357"/>
        <w:rPr>
          <w:rFonts w:ascii="Arial" w:hAnsi="Arial" w:cs="Arial"/>
        </w:rPr>
      </w:pPr>
      <w:r>
        <w:rPr>
          <w:rFonts w:ascii="Arial" w:hAnsi="Arial" w:cs="Arial"/>
        </w:rPr>
        <w:t>Can you provide</w:t>
      </w:r>
      <w:r w:rsidRPr="00692A89">
        <w:rPr>
          <w:rFonts w:ascii="Arial" w:hAnsi="Arial" w:cs="Arial"/>
        </w:rPr>
        <w:t xml:space="preserve"> </w:t>
      </w:r>
      <w:r w:rsidRPr="00DB6870">
        <w:rPr>
          <w:rFonts w:ascii="Arial" w:hAnsi="Arial" w:cs="Arial"/>
        </w:rPr>
        <w:t xml:space="preserve">any additional references, information or estimates </w:t>
      </w:r>
      <w:r>
        <w:rPr>
          <w:rFonts w:ascii="Arial" w:hAnsi="Arial" w:cs="Arial"/>
        </w:rPr>
        <w:t xml:space="preserve">regarding the description and morphology of the species in the </w:t>
      </w:r>
      <w:r w:rsidRPr="00DB6870">
        <w:rPr>
          <w:rFonts w:ascii="Arial" w:hAnsi="Arial" w:cs="Arial"/>
        </w:rPr>
        <w:t>draft conservation advice</w:t>
      </w:r>
      <w:r>
        <w:rPr>
          <w:rFonts w:ascii="Arial" w:hAnsi="Arial" w:cs="Arial"/>
        </w:rPr>
        <w:t>?</w:t>
      </w:r>
    </w:p>
    <w:p w14:paraId="30F7FF2C" w14:textId="77777777" w:rsidR="004E2083" w:rsidRDefault="004E2083" w:rsidP="00631EB1">
      <w:pPr>
        <w:pStyle w:val="ListNumber"/>
        <w:tabs>
          <w:tab w:val="clear" w:pos="142"/>
          <w:tab w:val="num" w:pos="360"/>
        </w:tabs>
        <w:spacing w:line="240" w:lineRule="auto"/>
        <w:ind w:left="357" w:hanging="357"/>
        <w:rPr>
          <w:rFonts w:ascii="Arial" w:hAnsi="Arial" w:cs="Arial"/>
        </w:rPr>
      </w:pPr>
      <w:r>
        <w:rPr>
          <w:rFonts w:ascii="Arial" w:hAnsi="Arial" w:cs="Arial"/>
        </w:rPr>
        <w:t>Can you provide</w:t>
      </w:r>
      <w:r w:rsidRPr="00692A89">
        <w:rPr>
          <w:rFonts w:ascii="Arial" w:hAnsi="Arial" w:cs="Arial"/>
        </w:rPr>
        <w:t xml:space="preserve"> </w:t>
      </w:r>
      <w:r w:rsidRPr="00DB6870">
        <w:rPr>
          <w:rFonts w:ascii="Arial" w:hAnsi="Arial" w:cs="Arial"/>
        </w:rPr>
        <w:t xml:space="preserve">any additional references, information or estimates </w:t>
      </w:r>
      <w:r>
        <w:rPr>
          <w:rFonts w:ascii="Arial" w:hAnsi="Arial" w:cs="Arial"/>
        </w:rPr>
        <w:t xml:space="preserve">regarding the distribution of the species in the </w:t>
      </w:r>
      <w:r w:rsidRPr="00DB6870">
        <w:rPr>
          <w:rFonts w:ascii="Arial" w:hAnsi="Arial" w:cs="Arial"/>
        </w:rPr>
        <w:t>draft conservation advice</w:t>
      </w:r>
      <w:r>
        <w:rPr>
          <w:rFonts w:ascii="Arial" w:hAnsi="Arial" w:cs="Arial"/>
        </w:rPr>
        <w:t>?</w:t>
      </w:r>
    </w:p>
    <w:p w14:paraId="35050ED5" w14:textId="77777777" w:rsidR="004E2083" w:rsidRDefault="004E2083" w:rsidP="00631EB1">
      <w:pPr>
        <w:pStyle w:val="ListNumber"/>
        <w:numPr>
          <w:ilvl w:val="0"/>
          <w:numId w:val="14"/>
        </w:numPr>
        <w:tabs>
          <w:tab w:val="clear" w:pos="142"/>
        </w:tabs>
        <w:spacing w:line="240" w:lineRule="auto"/>
        <w:rPr>
          <w:rFonts w:ascii="Arial" w:hAnsi="Arial" w:cs="Arial"/>
        </w:rPr>
      </w:pPr>
      <w:r>
        <w:rPr>
          <w:rFonts w:ascii="Arial" w:hAnsi="Arial" w:cs="Arial"/>
        </w:rPr>
        <w:t xml:space="preserve">Do you agree with the modelled distribution of the species (Map 1) provided in the </w:t>
      </w:r>
      <w:r w:rsidRPr="00DB6870">
        <w:rPr>
          <w:rFonts w:ascii="Arial" w:hAnsi="Arial" w:cs="Arial"/>
        </w:rPr>
        <w:t>draft conservation advice</w:t>
      </w:r>
      <w:r>
        <w:rPr>
          <w:rFonts w:ascii="Arial" w:hAnsi="Arial" w:cs="Arial"/>
        </w:rPr>
        <w:t>?</w:t>
      </w:r>
    </w:p>
    <w:p w14:paraId="1E16BEAC" w14:textId="77777777" w:rsidR="004E2083" w:rsidRDefault="004E2083" w:rsidP="00631EB1">
      <w:pPr>
        <w:pStyle w:val="ListNumber"/>
        <w:numPr>
          <w:ilvl w:val="0"/>
          <w:numId w:val="14"/>
        </w:numPr>
        <w:tabs>
          <w:tab w:val="clear" w:pos="142"/>
        </w:tabs>
        <w:spacing w:line="240" w:lineRule="auto"/>
        <w:rPr>
          <w:rFonts w:ascii="Arial" w:hAnsi="Arial" w:cs="Arial"/>
        </w:rPr>
      </w:pPr>
      <w:r>
        <w:rPr>
          <w:rFonts w:ascii="Arial" w:hAnsi="Arial" w:cs="Arial"/>
        </w:rPr>
        <w:t xml:space="preserve">Are there additional subpopulations of the species not identified in the </w:t>
      </w:r>
      <w:r w:rsidRPr="00DB6870">
        <w:rPr>
          <w:rFonts w:ascii="Arial" w:hAnsi="Arial" w:cs="Arial"/>
        </w:rPr>
        <w:t>draft conservation advice</w:t>
      </w:r>
      <w:r>
        <w:rPr>
          <w:rFonts w:ascii="Arial" w:hAnsi="Arial" w:cs="Arial"/>
        </w:rPr>
        <w:t>?</w:t>
      </w:r>
    </w:p>
    <w:p w14:paraId="5D9B6B80" w14:textId="77777777" w:rsidR="004E2083" w:rsidRDefault="004E2083" w:rsidP="00631EB1">
      <w:pPr>
        <w:pStyle w:val="ListNumber"/>
        <w:tabs>
          <w:tab w:val="clear" w:pos="142"/>
          <w:tab w:val="num" w:pos="360"/>
        </w:tabs>
        <w:spacing w:line="240" w:lineRule="auto"/>
        <w:ind w:left="360" w:hanging="360"/>
        <w:rPr>
          <w:rFonts w:ascii="Arial" w:hAnsi="Arial" w:cs="Arial"/>
        </w:rPr>
      </w:pPr>
      <w:r w:rsidRPr="00C72C06">
        <w:rPr>
          <w:rFonts w:ascii="Arial" w:hAnsi="Arial" w:cs="Arial"/>
        </w:rPr>
        <w:t xml:space="preserve">Can you advise </w:t>
      </w:r>
      <w:r>
        <w:rPr>
          <w:rFonts w:ascii="Arial" w:hAnsi="Arial" w:cs="Arial"/>
        </w:rPr>
        <w:t>of the</w:t>
      </w:r>
      <w:r w:rsidRPr="00C72C06">
        <w:rPr>
          <w:rFonts w:ascii="Arial" w:hAnsi="Arial" w:cs="Arial"/>
        </w:rPr>
        <w:t xml:space="preserve"> cultural significance </w:t>
      </w:r>
      <w:r>
        <w:rPr>
          <w:rFonts w:ascii="Arial" w:hAnsi="Arial" w:cs="Arial"/>
        </w:rPr>
        <w:t xml:space="preserve">of this species </w:t>
      </w:r>
      <w:r w:rsidRPr="00C72C06">
        <w:rPr>
          <w:rFonts w:ascii="Arial" w:hAnsi="Arial" w:cs="Arial"/>
        </w:rPr>
        <w:t xml:space="preserve">to Indigenous </w:t>
      </w:r>
      <w:r>
        <w:rPr>
          <w:rFonts w:ascii="Arial" w:hAnsi="Arial" w:cs="Arial"/>
        </w:rPr>
        <w:t>peoples?</w:t>
      </w:r>
    </w:p>
    <w:p w14:paraId="48D047D4" w14:textId="77777777" w:rsidR="004E2083" w:rsidRDefault="004E2083" w:rsidP="00631EB1">
      <w:pPr>
        <w:pStyle w:val="ListNumber"/>
        <w:tabs>
          <w:tab w:val="clear" w:pos="142"/>
          <w:tab w:val="num" w:pos="360"/>
        </w:tabs>
        <w:spacing w:line="240" w:lineRule="auto"/>
        <w:ind w:left="357" w:hanging="357"/>
        <w:rPr>
          <w:rFonts w:ascii="Arial" w:hAnsi="Arial" w:cs="Arial"/>
        </w:rPr>
      </w:pPr>
      <w:r w:rsidRPr="00DB6870">
        <w:rPr>
          <w:rFonts w:ascii="Arial" w:hAnsi="Arial" w:cs="Arial"/>
        </w:rPr>
        <w:t xml:space="preserve">Can you provide any additional references, information or estimates </w:t>
      </w:r>
      <w:r>
        <w:rPr>
          <w:rFonts w:ascii="Arial" w:hAnsi="Arial" w:cs="Arial"/>
        </w:rPr>
        <w:t xml:space="preserve">regarding the biology or ecology of the species not in the </w:t>
      </w:r>
      <w:r w:rsidRPr="00DB6870">
        <w:rPr>
          <w:rFonts w:ascii="Arial" w:hAnsi="Arial" w:cs="Arial"/>
        </w:rPr>
        <w:t>draft conservation advice?</w:t>
      </w:r>
    </w:p>
    <w:p w14:paraId="7960747E" w14:textId="77777777" w:rsidR="004E2083" w:rsidRDefault="004E2083" w:rsidP="00631EB1">
      <w:pPr>
        <w:pStyle w:val="ListNumber"/>
        <w:numPr>
          <w:ilvl w:val="0"/>
          <w:numId w:val="17"/>
        </w:numPr>
        <w:tabs>
          <w:tab w:val="clear" w:pos="142"/>
        </w:tabs>
        <w:spacing w:line="240" w:lineRule="auto"/>
        <w:rPr>
          <w:rFonts w:ascii="Arial" w:hAnsi="Arial" w:cs="Arial"/>
        </w:rPr>
      </w:pPr>
      <w:r>
        <w:rPr>
          <w:rFonts w:ascii="Arial" w:hAnsi="Arial" w:cs="Arial"/>
        </w:rPr>
        <w:t>Do you have any information regarding the spawning habitat of the species?</w:t>
      </w:r>
    </w:p>
    <w:p w14:paraId="0461F5DF" w14:textId="77777777" w:rsidR="004E2083" w:rsidRPr="00F20CB0" w:rsidRDefault="004E2083" w:rsidP="00631EB1">
      <w:pPr>
        <w:pStyle w:val="ListNumber"/>
        <w:numPr>
          <w:ilvl w:val="0"/>
          <w:numId w:val="17"/>
        </w:numPr>
        <w:tabs>
          <w:tab w:val="clear" w:pos="142"/>
        </w:tabs>
        <w:spacing w:line="240" w:lineRule="auto"/>
        <w:rPr>
          <w:rFonts w:ascii="Arial" w:hAnsi="Arial" w:cs="Arial"/>
        </w:rPr>
      </w:pPr>
      <w:r>
        <w:rPr>
          <w:rFonts w:ascii="Arial" w:hAnsi="Arial" w:cs="Arial"/>
        </w:rPr>
        <w:t>Can you provide an estimate of the life expectancy for the species, including age of maturity and generation length, with supporting evidence?</w:t>
      </w:r>
    </w:p>
    <w:p w14:paraId="5F97E1AB" w14:textId="77777777" w:rsidR="004E2083" w:rsidRDefault="004E2083" w:rsidP="00631EB1">
      <w:pPr>
        <w:pStyle w:val="ListNumber"/>
        <w:tabs>
          <w:tab w:val="clear" w:pos="142"/>
          <w:tab w:val="num" w:pos="360"/>
        </w:tabs>
        <w:spacing w:line="240" w:lineRule="auto"/>
        <w:ind w:left="360" w:hanging="360"/>
        <w:rPr>
          <w:rFonts w:ascii="Arial" w:hAnsi="Arial" w:cs="Arial"/>
        </w:rPr>
      </w:pPr>
      <w:r>
        <w:rPr>
          <w:rFonts w:ascii="Arial" w:hAnsi="Arial" w:cs="Arial"/>
        </w:rPr>
        <w:t xml:space="preserve">Is the description of </w:t>
      </w:r>
      <w:r w:rsidRPr="00F429FE">
        <w:rPr>
          <w:rFonts w:ascii="Arial" w:hAnsi="Arial" w:cs="Arial"/>
          <w:i/>
          <w:iCs/>
        </w:rPr>
        <w:t>‘habitat critical to the survival’</w:t>
      </w:r>
      <w:r>
        <w:rPr>
          <w:rFonts w:ascii="Arial" w:hAnsi="Arial" w:cs="Arial"/>
        </w:rPr>
        <w:t xml:space="preserve"> of </w:t>
      </w:r>
      <w:proofErr w:type="spellStart"/>
      <w:r>
        <w:rPr>
          <w:rFonts w:ascii="Arial" w:hAnsi="Arial" w:cs="Arial"/>
        </w:rPr>
        <w:t>roundsnout</w:t>
      </w:r>
      <w:proofErr w:type="spellEnd"/>
      <w:r>
        <w:rPr>
          <w:rFonts w:ascii="Arial" w:hAnsi="Arial" w:cs="Arial"/>
        </w:rPr>
        <w:t xml:space="preserve"> galaxias valid? If not, can you provide a description of relevant areas identified as critical habitat?</w:t>
      </w:r>
    </w:p>
    <w:p w14:paraId="3FEDE577" w14:textId="77777777" w:rsidR="004E2083" w:rsidRDefault="004E2083" w:rsidP="00631EB1">
      <w:pPr>
        <w:pStyle w:val="ListNumber"/>
        <w:tabs>
          <w:tab w:val="clear" w:pos="142"/>
          <w:tab w:val="num" w:pos="360"/>
        </w:tabs>
        <w:spacing w:line="240" w:lineRule="auto"/>
        <w:ind w:left="360" w:hanging="360"/>
        <w:rPr>
          <w:rFonts w:ascii="Arial" w:hAnsi="Arial" w:cs="Arial"/>
        </w:rPr>
      </w:pPr>
      <w:r>
        <w:rPr>
          <w:rFonts w:ascii="Arial" w:hAnsi="Arial" w:cs="Arial"/>
        </w:rPr>
        <w:t xml:space="preserve">Do you consider that all threats (Table 1) to species have been identified and described adequately? If not, are you able to </w:t>
      </w:r>
      <w:r w:rsidRPr="00535BA1">
        <w:rPr>
          <w:rFonts w:ascii="Arial" w:hAnsi="Arial" w:cs="Arial"/>
          <w:bCs/>
        </w:rPr>
        <w:t xml:space="preserve">you provide additional or alternative information on threats, past, current, or potential that may adversely affect </w:t>
      </w:r>
      <w:r>
        <w:rPr>
          <w:rFonts w:ascii="Arial" w:hAnsi="Arial" w:cs="Arial"/>
          <w:bCs/>
        </w:rPr>
        <w:t>the species</w:t>
      </w:r>
      <w:r w:rsidRPr="00535BA1">
        <w:rPr>
          <w:rFonts w:ascii="Arial" w:hAnsi="Arial" w:cs="Arial"/>
          <w:bCs/>
        </w:rPr>
        <w:t xml:space="preserve"> at any stage of its life cycle, with supporting references?</w:t>
      </w:r>
    </w:p>
    <w:p w14:paraId="2488E491" w14:textId="77777777" w:rsidR="004E2083" w:rsidRPr="006361C6" w:rsidRDefault="004E2083" w:rsidP="00631EB1">
      <w:pPr>
        <w:pStyle w:val="ListNumber"/>
        <w:numPr>
          <w:ilvl w:val="0"/>
          <w:numId w:val="16"/>
        </w:numPr>
        <w:tabs>
          <w:tab w:val="clear" w:pos="142"/>
        </w:tabs>
        <w:spacing w:line="240" w:lineRule="auto"/>
        <w:rPr>
          <w:rFonts w:ascii="Arial" w:hAnsi="Arial" w:cs="Arial"/>
          <w:sz w:val="20"/>
          <w:szCs w:val="20"/>
        </w:rPr>
      </w:pPr>
      <w:r w:rsidRPr="006361C6">
        <w:rPr>
          <w:rFonts w:ascii="Arial" w:hAnsi="Arial" w:cs="Arial"/>
        </w:rPr>
        <w:t>To what degree are the identified threats likely to impact on the species in the future?</w:t>
      </w:r>
    </w:p>
    <w:p w14:paraId="72A89672" w14:textId="1B510007" w:rsidR="004E2083" w:rsidRDefault="004E2083" w:rsidP="00631EB1">
      <w:pPr>
        <w:pStyle w:val="ListNumber"/>
        <w:tabs>
          <w:tab w:val="clear" w:pos="142"/>
          <w:tab w:val="num" w:pos="360"/>
        </w:tabs>
        <w:spacing w:line="240" w:lineRule="auto"/>
        <w:ind w:left="360" w:hanging="360"/>
        <w:rPr>
          <w:rFonts w:ascii="Arial" w:hAnsi="Arial" w:cs="Arial"/>
        </w:rPr>
      </w:pPr>
      <w:r>
        <w:rPr>
          <w:rFonts w:ascii="Arial" w:hAnsi="Arial" w:cs="Arial"/>
        </w:rPr>
        <w:t xml:space="preserve">Do you consider that the conservation and recovery actions listed (page </w:t>
      </w:r>
      <w:r w:rsidR="00462C54">
        <w:rPr>
          <w:rFonts w:ascii="Arial" w:hAnsi="Arial" w:cs="Arial"/>
        </w:rPr>
        <w:t>11</w:t>
      </w:r>
      <w:r>
        <w:rPr>
          <w:rFonts w:ascii="Arial" w:hAnsi="Arial" w:cs="Arial"/>
        </w:rPr>
        <w:t>) have been adequately identified? If not, can you provide management advice for the following:</w:t>
      </w:r>
    </w:p>
    <w:p w14:paraId="48A0781E" w14:textId="77777777" w:rsidR="004E2083" w:rsidRDefault="004E2083" w:rsidP="00631EB1">
      <w:pPr>
        <w:pStyle w:val="ListNumber"/>
        <w:numPr>
          <w:ilvl w:val="0"/>
          <w:numId w:val="15"/>
        </w:numPr>
        <w:tabs>
          <w:tab w:val="clear" w:pos="142"/>
        </w:tabs>
        <w:spacing w:line="240" w:lineRule="auto"/>
        <w:rPr>
          <w:rFonts w:ascii="Arial" w:hAnsi="Arial" w:cs="Arial"/>
        </w:rPr>
      </w:pPr>
      <w:r>
        <w:rPr>
          <w:rFonts w:ascii="Arial" w:hAnsi="Arial" w:cs="Arial"/>
          <w:bCs/>
        </w:rPr>
        <w:t>A</w:t>
      </w:r>
      <w:r w:rsidRPr="00597A33">
        <w:rPr>
          <w:rFonts w:ascii="Arial" w:hAnsi="Arial" w:cs="Arial"/>
          <w:bCs/>
        </w:rPr>
        <w:t>ny additional or alternative specific</w:t>
      </w:r>
      <w:r>
        <w:rPr>
          <w:rFonts w:ascii="Arial" w:hAnsi="Arial" w:cs="Arial"/>
          <w:bCs/>
        </w:rPr>
        <w:t xml:space="preserve"> conservation and recovery actions that would aid in the protection of the species?</w:t>
      </w:r>
    </w:p>
    <w:p w14:paraId="4F2CF588" w14:textId="77777777" w:rsidR="004E2083" w:rsidRPr="008D74D7" w:rsidRDefault="004E2083" w:rsidP="00631EB1">
      <w:pPr>
        <w:pStyle w:val="ListNumber"/>
        <w:numPr>
          <w:ilvl w:val="0"/>
          <w:numId w:val="15"/>
        </w:numPr>
        <w:tabs>
          <w:tab w:val="clear" w:pos="142"/>
        </w:tabs>
        <w:spacing w:line="240" w:lineRule="auto"/>
        <w:rPr>
          <w:rFonts w:ascii="Arial" w:hAnsi="Arial" w:cs="Arial"/>
        </w:rPr>
      </w:pPr>
      <w:r>
        <w:rPr>
          <w:rFonts w:ascii="Arial" w:hAnsi="Arial" w:cs="Arial"/>
          <w:bCs/>
        </w:rPr>
        <w:t>Any p</w:t>
      </w:r>
      <w:r w:rsidRPr="00185B2D">
        <w:rPr>
          <w:rFonts w:ascii="Arial" w:hAnsi="Arial" w:cs="Arial"/>
          <w:bCs/>
        </w:rPr>
        <w:t>lanning</w:t>
      </w:r>
      <w:r>
        <w:rPr>
          <w:rFonts w:ascii="Arial" w:hAnsi="Arial" w:cs="Arial"/>
          <w:bCs/>
        </w:rPr>
        <w:t xml:space="preserve"> and</w:t>
      </w:r>
      <w:r w:rsidRPr="00185B2D">
        <w:rPr>
          <w:rFonts w:ascii="Arial" w:hAnsi="Arial" w:cs="Arial"/>
          <w:bCs/>
        </w:rPr>
        <w:t xml:space="preserve"> management</w:t>
      </w:r>
      <w:r>
        <w:rPr>
          <w:rFonts w:ascii="Arial" w:hAnsi="Arial" w:cs="Arial"/>
          <w:bCs/>
        </w:rPr>
        <w:t xml:space="preserve"> </w:t>
      </w:r>
      <w:r w:rsidRPr="00B67872">
        <w:rPr>
          <w:rFonts w:ascii="Arial" w:hAnsi="Arial" w:cs="Arial"/>
          <w:bCs/>
        </w:rPr>
        <w:t xml:space="preserve">actions </w:t>
      </w:r>
      <w:r>
        <w:rPr>
          <w:rFonts w:ascii="Arial" w:hAnsi="Arial" w:cs="Arial"/>
          <w:bCs/>
        </w:rPr>
        <w:t xml:space="preserve">that </w:t>
      </w:r>
      <w:r w:rsidRPr="00B67872">
        <w:rPr>
          <w:rFonts w:ascii="Arial" w:hAnsi="Arial" w:cs="Arial"/>
          <w:bCs/>
        </w:rPr>
        <w:t>are currently in place</w:t>
      </w:r>
      <w:r>
        <w:rPr>
          <w:rFonts w:ascii="Arial" w:hAnsi="Arial" w:cs="Arial"/>
          <w:bCs/>
        </w:rPr>
        <w:t xml:space="preserve"> </w:t>
      </w:r>
      <w:r w:rsidRPr="00B67872">
        <w:rPr>
          <w:rFonts w:ascii="Arial" w:hAnsi="Arial" w:cs="Arial"/>
          <w:bCs/>
        </w:rPr>
        <w:t>supporting protection and recovery of</w:t>
      </w:r>
      <w:r>
        <w:rPr>
          <w:rFonts w:ascii="Arial" w:hAnsi="Arial" w:cs="Arial"/>
          <w:bCs/>
        </w:rPr>
        <w:t xml:space="preserve"> the species. To what extent have they been effective?</w:t>
      </w:r>
    </w:p>
    <w:p w14:paraId="0AD44C0F" w14:textId="77777777" w:rsidR="004E2083" w:rsidRPr="00AD380C" w:rsidRDefault="004E2083" w:rsidP="00631EB1">
      <w:pPr>
        <w:pStyle w:val="ListNumber"/>
        <w:numPr>
          <w:ilvl w:val="0"/>
          <w:numId w:val="15"/>
        </w:numPr>
        <w:tabs>
          <w:tab w:val="clear" w:pos="142"/>
        </w:tabs>
        <w:spacing w:line="240" w:lineRule="auto"/>
        <w:rPr>
          <w:rFonts w:ascii="Arial" w:hAnsi="Arial" w:cs="Arial"/>
        </w:rPr>
      </w:pPr>
      <w:r>
        <w:rPr>
          <w:rFonts w:ascii="Arial" w:hAnsi="Arial" w:cs="Arial"/>
          <w:bCs/>
        </w:rPr>
        <w:t>Are there additional planning and management actions that have not been implemented that will aid in the protection and recovery of the species?</w:t>
      </w:r>
    </w:p>
    <w:p w14:paraId="0D769346" w14:textId="77777777" w:rsidR="004E2083" w:rsidRDefault="004E2083" w:rsidP="00631EB1">
      <w:pPr>
        <w:pStyle w:val="ListNumber"/>
        <w:numPr>
          <w:ilvl w:val="0"/>
          <w:numId w:val="15"/>
        </w:numPr>
        <w:tabs>
          <w:tab w:val="clear" w:pos="142"/>
        </w:tabs>
        <w:spacing w:line="240" w:lineRule="auto"/>
        <w:rPr>
          <w:rFonts w:ascii="Arial" w:hAnsi="Arial" w:cs="Arial"/>
        </w:rPr>
      </w:pPr>
      <w:r w:rsidRPr="00DB6870">
        <w:rPr>
          <w:rFonts w:ascii="Arial" w:hAnsi="Arial" w:cs="Arial"/>
        </w:rPr>
        <w:t>What individuals or organisations are currently, or need to be, involved in planning to abate threats and any other relevant planning issues?</w:t>
      </w:r>
    </w:p>
    <w:p w14:paraId="18FCA445" w14:textId="21FB4557" w:rsidR="004E2083" w:rsidRDefault="004E2083" w:rsidP="00631EB1">
      <w:pPr>
        <w:pStyle w:val="ListNumber"/>
        <w:numPr>
          <w:ilvl w:val="0"/>
          <w:numId w:val="15"/>
        </w:numPr>
        <w:tabs>
          <w:tab w:val="clear" w:pos="142"/>
        </w:tabs>
        <w:spacing w:line="240" w:lineRule="auto"/>
        <w:rPr>
          <w:rFonts w:ascii="Arial" w:hAnsi="Arial" w:cs="Arial"/>
        </w:rPr>
      </w:pPr>
      <w:proofErr w:type="gramStart"/>
      <w:r>
        <w:rPr>
          <w:rFonts w:ascii="Arial" w:hAnsi="Arial" w:cs="Arial"/>
        </w:rPr>
        <w:t>Are</w:t>
      </w:r>
      <w:proofErr w:type="gramEnd"/>
      <w:r>
        <w:rPr>
          <w:rFonts w:ascii="Arial" w:hAnsi="Arial" w:cs="Arial"/>
        </w:rPr>
        <w:t xml:space="preserve"> there additional survey, monitoring or research priorities that will support the protection and recovery of the species? To what extent have current priorities (if any) been successful?</w:t>
      </w:r>
    </w:p>
    <w:p w14:paraId="61C859FD" w14:textId="77777777" w:rsidR="004E2083" w:rsidRPr="00B64CBC" w:rsidRDefault="004E2083" w:rsidP="00631EB1">
      <w:pPr>
        <w:pStyle w:val="ListNumber"/>
        <w:numPr>
          <w:ilvl w:val="0"/>
          <w:numId w:val="0"/>
        </w:numPr>
        <w:ind w:left="360" w:hanging="360"/>
        <w:rPr>
          <w:rFonts w:ascii="Arial" w:hAnsi="Arial" w:cs="Arial"/>
          <w:b/>
          <w:bCs/>
        </w:rPr>
      </w:pPr>
      <w:r w:rsidRPr="00B64CBC">
        <w:rPr>
          <w:rFonts w:ascii="Arial" w:hAnsi="Arial" w:cs="Arial"/>
          <w:b/>
          <w:bCs/>
        </w:rPr>
        <w:lastRenderedPageBreak/>
        <w:t>Assessment criteria</w:t>
      </w:r>
    </w:p>
    <w:p w14:paraId="5E312496" w14:textId="77777777" w:rsidR="004E2083" w:rsidRPr="00B64CBC" w:rsidRDefault="004E2083" w:rsidP="00631EB1">
      <w:pPr>
        <w:pStyle w:val="ListNumber"/>
        <w:tabs>
          <w:tab w:val="clear" w:pos="142"/>
          <w:tab w:val="num" w:pos="360"/>
        </w:tabs>
        <w:spacing w:line="240" w:lineRule="auto"/>
        <w:ind w:left="357" w:hanging="357"/>
        <w:rPr>
          <w:rFonts w:ascii="Arial" w:hAnsi="Arial" w:cs="Arial"/>
        </w:rPr>
      </w:pPr>
      <w:r w:rsidRPr="00B64CBC">
        <w:rPr>
          <w:rFonts w:ascii="Arial" w:hAnsi="Arial" w:cs="Arial"/>
        </w:rPr>
        <w:t xml:space="preserve">Do you agree with the assessment finding of </w:t>
      </w:r>
      <w:proofErr w:type="spellStart"/>
      <w:r>
        <w:rPr>
          <w:rFonts w:ascii="Arial" w:hAnsi="Arial" w:cs="Arial"/>
        </w:rPr>
        <w:t>r</w:t>
      </w:r>
      <w:r w:rsidRPr="00B64CBC">
        <w:rPr>
          <w:rFonts w:ascii="Arial" w:hAnsi="Arial" w:cs="Arial"/>
        </w:rPr>
        <w:t>oundsnout</w:t>
      </w:r>
      <w:proofErr w:type="spellEnd"/>
      <w:r w:rsidRPr="00B64CBC">
        <w:rPr>
          <w:rFonts w:ascii="Arial" w:hAnsi="Arial" w:cs="Arial"/>
        </w:rPr>
        <w:t xml:space="preserve"> </w:t>
      </w:r>
      <w:r>
        <w:rPr>
          <w:rFonts w:ascii="Arial" w:hAnsi="Arial" w:cs="Arial"/>
        </w:rPr>
        <w:t>g</w:t>
      </w:r>
      <w:r w:rsidRPr="00B64CBC">
        <w:rPr>
          <w:rFonts w:ascii="Arial" w:hAnsi="Arial" w:cs="Arial"/>
        </w:rPr>
        <w:t xml:space="preserve">alaxias across its entire national extent as Endangered in the </w:t>
      </w:r>
      <w:r w:rsidRPr="00B64CBC">
        <w:rPr>
          <w:rFonts w:ascii="Arial" w:hAnsi="Arial" w:cs="Arial"/>
          <w:i/>
        </w:rPr>
        <w:t>Environment Protection and Biodiversity Conservation Act 1999</w:t>
      </w:r>
      <w:r w:rsidRPr="00B64CBC">
        <w:rPr>
          <w:rFonts w:ascii="Arial" w:hAnsi="Arial" w:cs="Arial"/>
        </w:rPr>
        <w:t xml:space="preserve"> (EPBC Act) threatened species list? If you consider the species to be eligible for threatened species listing other than Endangered, provide detailed evidence against the listing criteria for its entire national extent.</w:t>
      </w:r>
    </w:p>
    <w:p w14:paraId="505C1659" w14:textId="77777777" w:rsidR="004E2083" w:rsidRPr="00B64CBC" w:rsidRDefault="004E2083" w:rsidP="00631EB1">
      <w:pPr>
        <w:pStyle w:val="ListNumber"/>
        <w:tabs>
          <w:tab w:val="clear" w:pos="142"/>
          <w:tab w:val="num" w:pos="360"/>
        </w:tabs>
        <w:spacing w:line="240" w:lineRule="auto"/>
        <w:ind w:left="360" w:hanging="360"/>
        <w:rPr>
          <w:rFonts w:ascii="Arial" w:hAnsi="Arial" w:cs="Arial"/>
        </w:rPr>
      </w:pPr>
      <w:r w:rsidRPr="00B64CBC">
        <w:rPr>
          <w:rFonts w:ascii="Arial" w:hAnsi="Arial" w:cs="Arial"/>
        </w:rPr>
        <w:t>Has the survey effort for this species been adequate to determine adult population size?</w:t>
      </w:r>
    </w:p>
    <w:p w14:paraId="56A3AFC0" w14:textId="77777777" w:rsidR="004E2083" w:rsidRPr="00B64CBC" w:rsidRDefault="004E2083" w:rsidP="00631EB1">
      <w:pPr>
        <w:pStyle w:val="ListNumber"/>
        <w:tabs>
          <w:tab w:val="clear" w:pos="142"/>
          <w:tab w:val="num" w:pos="360"/>
        </w:tabs>
        <w:spacing w:line="240" w:lineRule="auto"/>
        <w:ind w:left="360" w:hanging="360"/>
        <w:rPr>
          <w:rFonts w:ascii="Arial" w:hAnsi="Arial" w:cs="Arial"/>
        </w:rPr>
      </w:pPr>
      <w:r w:rsidRPr="00B64CBC">
        <w:rPr>
          <w:rFonts w:ascii="Arial" w:hAnsi="Arial" w:cs="Arial"/>
        </w:rPr>
        <w:t xml:space="preserve">Do you agree with the estimate provided in the assessment for the current population size of the species? </w:t>
      </w:r>
    </w:p>
    <w:p w14:paraId="154BEB46" w14:textId="77777777" w:rsidR="004E2083" w:rsidRPr="00B64CBC" w:rsidRDefault="004E2083" w:rsidP="00631EB1">
      <w:pPr>
        <w:pStyle w:val="ListNumber"/>
        <w:tabs>
          <w:tab w:val="clear" w:pos="142"/>
          <w:tab w:val="num" w:pos="360"/>
        </w:tabs>
        <w:spacing w:line="240" w:lineRule="auto"/>
        <w:ind w:left="360" w:hanging="360"/>
        <w:rPr>
          <w:rFonts w:ascii="Arial" w:hAnsi="Arial" w:cs="Arial"/>
        </w:rPr>
      </w:pPr>
      <w:r w:rsidRPr="00B64CBC">
        <w:rPr>
          <w:rFonts w:ascii="Arial" w:hAnsi="Arial" w:cs="Arial"/>
        </w:rPr>
        <w:t xml:space="preserve">For current </w:t>
      </w:r>
      <w:proofErr w:type="spellStart"/>
      <w:r>
        <w:rPr>
          <w:rFonts w:ascii="Arial" w:hAnsi="Arial" w:cs="Arial"/>
        </w:rPr>
        <w:t>r</w:t>
      </w:r>
      <w:r w:rsidRPr="00B64CBC">
        <w:rPr>
          <w:rFonts w:ascii="Arial" w:hAnsi="Arial" w:cs="Arial"/>
        </w:rPr>
        <w:t>oundsnout</w:t>
      </w:r>
      <w:proofErr w:type="spellEnd"/>
      <w:r w:rsidRPr="00B64CBC">
        <w:rPr>
          <w:rFonts w:ascii="Arial" w:hAnsi="Arial" w:cs="Arial"/>
        </w:rPr>
        <w:t xml:space="preserve"> </w:t>
      </w:r>
      <w:r>
        <w:rPr>
          <w:rFonts w:ascii="Arial" w:hAnsi="Arial" w:cs="Arial"/>
        </w:rPr>
        <w:t>g</w:t>
      </w:r>
      <w:r w:rsidRPr="00B64CBC">
        <w:rPr>
          <w:rFonts w:ascii="Arial" w:hAnsi="Arial" w:cs="Arial"/>
        </w:rPr>
        <w:t xml:space="preserve">alaxias </w:t>
      </w:r>
      <w:r>
        <w:rPr>
          <w:rFonts w:ascii="Arial" w:hAnsi="Arial" w:cs="Arial"/>
        </w:rPr>
        <w:t>sub</w:t>
      </w:r>
      <w:r w:rsidRPr="00B64CBC">
        <w:rPr>
          <w:rFonts w:ascii="Arial" w:hAnsi="Arial" w:cs="Arial"/>
        </w:rPr>
        <w:t xml:space="preserve">populations with which you are familiar, are you able to provide a plausible estimate </w:t>
      </w:r>
      <w:r>
        <w:rPr>
          <w:rFonts w:ascii="Arial" w:hAnsi="Arial" w:cs="Arial"/>
        </w:rPr>
        <w:t xml:space="preserve">on abundance </w:t>
      </w:r>
      <w:r w:rsidRPr="00B64CBC">
        <w:rPr>
          <w:rFonts w:ascii="Arial" w:hAnsi="Arial" w:cs="Arial"/>
        </w:rPr>
        <w:t xml:space="preserve">based on your own knowledge? If so, please provide in the form for (1) national extent and/or (2) NSW or Vic </w:t>
      </w:r>
      <w:r>
        <w:rPr>
          <w:rFonts w:ascii="Arial" w:hAnsi="Arial" w:cs="Arial"/>
        </w:rPr>
        <w:t>sub</w:t>
      </w:r>
      <w:r w:rsidRPr="00B64CBC">
        <w:rPr>
          <w:rFonts w:ascii="Arial" w:hAnsi="Arial" w:cs="Arial"/>
        </w:rPr>
        <w:t xml:space="preserve">populations: </w:t>
      </w:r>
    </w:p>
    <w:p w14:paraId="1C8D98E6" w14:textId="77777777" w:rsidR="004E2083" w:rsidRPr="00B64CBC" w:rsidRDefault="004E2083" w:rsidP="00631EB1">
      <w:pPr>
        <w:pStyle w:val="ListParagraph"/>
        <w:numPr>
          <w:ilvl w:val="0"/>
          <w:numId w:val="13"/>
        </w:numPr>
        <w:spacing w:before="120" w:after="120" w:line="240" w:lineRule="auto"/>
        <w:contextualSpacing w:val="0"/>
        <w:rPr>
          <w:rFonts w:ascii="Arial" w:hAnsi="Arial" w:cs="Arial"/>
        </w:rPr>
      </w:pPr>
      <w:r w:rsidRPr="00B64CBC">
        <w:rPr>
          <w:rFonts w:ascii="Arial" w:hAnsi="Arial" w:cs="Arial"/>
        </w:rPr>
        <w:t>Lower bound (estimated minimum):</w:t>
      </w:r>
    </w:p>
    <w:p w14:paraId="7F2F796E" w14:textId="77777777" w:rsidR="004E2083" w:rsidRPr="00B64CBC" w:rsidRDefault="004E2083" w:rsidP="00631EB1">
      <w:pPr>
        <w:pStyle w:val="ListParagraph"/>
        <w:numPr>
          <w:ilvl w:val="0"/>
          <w:numId w:val="13"/>
        </w:numPr>
        <w:spacing w:before="120" w:after="120" w:line="240" w:lineRule="auto"/>
        <w:contextualSpacing w:val="0"/>
        <w:rPr>
          <w:rFonts w:ascii="Arial" w:hAnsi="Arial" w:cs="Arial"/>
        </w:rPr>
      </w:pPr>
      <w:r w:rsidRPr="00B64CBC">
        <w:rPr>
          <w:rFonts w:ascii="Arial" w:hAnsi="Arial" w:cs="Arial"/>
        </w:rPr>
        <w:t>Upper bound (estimated maximum):</w:t>
      </w:r>
    </w:p>
    <w:p w14:paraId="5B5274E9" w14:textId="77777777" w:rsidR="004E2083" w:rsidRPr="00B64CBC" w:rsidRDefault="004E2083" w:rsidP="00631EB1">
      <w:pPr>
        <w:pStyle w:val="ListParagraph"/>
        <w:numPr>
          <w:ilvl w:val="0"/>
          <w:numId w:val="13"/>
        </w:numPr>
        <w:spacing w:before="120" w:after="120" w:line="240" w:lineRule="auto"/>
        <w:contextualSpacing w:val="0"/>
        <w:rPr>
          <w:rFonts w:ascii="Arial" w:hAnsi="Arial" w:cs="Arial"/>
        </w:rPr>
      </w:pPr>
      <w:r w:rsidRPr="00B64CBC">
        <w:rPr>
          <w:rFonts w:ascii="Arial" w:hAnsi="Arial" w:cs="Arial"/>
        </w:rPr>
        <w:t>Best Estimate:</w:t>
      </w:r>
    </w:p>
    <w:p w14:paraId="055BE38B" w14:textId="77777777" w:rsidR="004E2083" w:rsidRPr="00B64CBC" w:rsidRDefault="004E2083" w:rsidP="00631EB1">
      <w:pPr>
        <w:pStyle w:val="ListParagraph"/>
        <w:numPr>
          <w:ilvl w:val="0"/>
          <w:numId w:val="13"/>
        </w:numPr>
        <w:spacing w:before="120" w:after="120" w:line="240" w:lineRule="auto"/>
        <w:ind w:left="714" w:hanging="357"/>
        <w:contextualSpacing w:val="0"/>
        <w:rPr>
          <w:rFonts w:ascii="Arial" w:hAnsi="Arial" w:cs="Arial"/>
        </w:rPr>
      </w:pPr>
      <w:r w:rsidRPr="00B64CBC">
        <w:rPr>
          <w:rFonts w:ascii="Arial" w:hAnsi="Arial" w:cs="Arial"/>
        </w:rPr>
        <w:t xml:space="preserve">Estimated level of Confidence (%): </w:t>
      </w:r>
    </w:p>
    <w:p w14:paraId="57FE5573" w14:textId="77777777" w:rsidR="004E2083" w:rsidRPr="00B64CBC" w:rsidRDefault="004E2083" w:rsidP="00631EB1">
      <w:pPr>
        <w:pStyle w:val="ListNumber"/>
        <w:tabs>
          <w:tab w:val="clear" w:pos="142"/>
          <w:tab w:val="num" w:pos="360"/>
        </w:tabs>
        <w:spacing w:line="240" w:lineRule="auto"/>
        <w:ind w:left="357" w:hanging="357"/>
        <w:rPr>
          <w:rFonts w:ascii="Arial" w:hAnsi="Arial" w:cs="Arial"/>
        </w:rPr>
      </w:pPr>
      <w:r w:rsidRPr="00B64CBC">
        <w:rPr>
          <w:rFonts w:ascii="Arial" w:hAnsi="Arial" w:cs="Arial"/>
        </w:rPr>
        <w:t xml:space="preserve">Are you able to provide an estimate in the number of mature individuals across the species 1) national extent and/or (2) NSW or Vic </w:t>
      </w:r>
      <w:r>
        <w:rPr>
          <w:rFonts w:ascii="Arial" w:hAnsi="Arial" w:cs="Arial"/>
        </w:rPr>
        <w:t>sub</w:t>
      </w:r>
      <w:r w:rsidRPr="00B64CBC">
        <w:rPr>
          <w:rFonts w:ascii="Arial" w:hAnsi="Arial" w:cs="Arial"/>
        </w:rPr>
        <w:t>populations?</w:t>
      </w:r>
    </w:p>
    <w:p w14:paraId="32EF7994" w14:textId="77777777" w:rsidR="004E2083" w:rsidRPr="00B64CBC" w:rsidRDefault="004E2083" w:rsidP="00631EB1">
      <w:pPr>
        <w:pStyle w:val="ListNumber"/>
        <w:tabs>
          <w:tab w:val="clear" w:pos="142"/>
          <w:tab w:val="num" w:pos="360"/>
        </w:tabs>
        <w:spacing w:line="240" w:lineRule="auto"/>
        <w:ind w:left="357" w:hanging="357"/>
        <w:rPr>
          <w:rFonts w:ascii="Arial" w:hAnsi="Arial" w:cs="Arial"/>
        </w:rPr>
      </w:pPr>
      <w:r w:rsidRPr="00B64CBC">
        <w:rPr>
          <w:rFonts w:ascii="Arial" w:hAnsi="Arial" w:cs="Arial"/>
        </w:rPr>
        <w:t>Are you able to provide any evidence that extreme fluctuations in the number of mature individuals occurs in this species?</w:t>
      </w:r>
    </w:p>
    <w:p w14:paraId="3BC3F229" w14:textId="77777777" w:rsidR="004E2083" w:rsidRPr="00B64CBC" w:rsidRDefault="004E2083" w:rsidP="00631EB1">
      <w:pPr>
        <w:pStyle w:val="ListNumber"/>
        <w:tabs>
          <w:tab w:val="clear" w:pos="142"/>
          <w:tab w:val="num" w:pos="360"/>
        </w:tabs>
        <w:spacing w:line="240" w:lineRule="auto"/>
        <w:ind w:left="357" w:hanging="357"/>
        <w:rPr>
          <w:rFonts w:ascii="Arial" w:hAnsi="Arial" w:cs="Arial"/>
        </w:rPr>
      </w:pPr>
      <w:r w:rsidRPr="00B64CBC">
        <w:rPr>
          <w:rFonts w:ascii="Arial" w:hAnsi="Arial" w:cs="Arial"/>
          <w:bCs/>
        </w:rPr>
        <w:t xml:space="preserve">Are you able to provide an estimate of trends (stable or increasing or declining) in the </w:t>
      </w:r>
      <w:proofErr w:type="spellStart"/>
      <w:r>
        <w:rPr>
          <w:rFonts w:ascii="Arial" w:hAnsi="Arial" w:cs="Arial"/>
          <w:bCs/>
        </w:rPr>
        <w:t>r</w:t>
      </w:r>
      <w:r w:rsidRPr="00B64CBC">
        <w:rPr>
          <w:rFonts w:ascii="Arial" w:hAnsi="Arial" w:cs="Arial"/>
          <w:bCs/>
        </w:rPr>
        <w:t>oundsnout</w:t>
      </w:r>
      <w:proofErr w:type="spellEnd"/>
      <w:r w:rsidRPr="00B64CBC">
        <w:rPr>
          <w:rFonts w:ascii="Arial" w:hAnsi="Arial" w:cs="Arial"/>
          <w:bCs/>
        </w:rPr>
        <w:t xml:space="preserve"> </w:t>
      </w:r>
      <w:r>
        <w:rPr>
          <w:rFonts w:ascii="Arial" w:hAnsi="Arial" w:cs="Arial"/>
          <w:bCs/>
        </w:rPr>
        <w:t>g</w:t>
      </w:r>
      <w:r w:rsidRPr="00B64CBC">
        <w:rPr>
          <w:rFonts w:ascii="Arial" w:hAnsi="Arial" w:cs="Arial"/>
          <w:bCs/>
        </w:rPr>
        <w:t xml:space="preserve">alaxias’ total population size over the assessment period between </w:t>
      </w:r>
      <w:r w:rsidRPr="00C10C5F">
        <w:rPr>
          <w:rFonts w:ascii="Arial" w:hAnsi="Arial" w:cs="Arial"/>
          <w:bCs/>
        </w:rPr>
        <w:t>2011-20</w:t>
      </w:r>
      <w:r>
        <w:rPr>
          <w:rFonts w:ascii="Arial" w:hAnsi="Arial" w:cs="Arial"/>
          <w:bCs/>
        </w:rPr>
        <w:t xml:space="preserve"> </w:t>
      </w:r>
      <w:r w:rsidRPr="00B64CBC">
        <w:rPr>
          <w:rFonts w:ascii="Arial" w:hAnsi="Arial" w:cs="Arial"/>
          <w:bCs/>
        </w:rPr>
        <w:t>(within 3-generations)?</w:t>
      </w:r>
    </w:p>
    <w:p w14:paraId="68295BC0" w14:textId="77777777" w:rsidR="004E2083" w:rsidRPr="00B64CBC" w:rsidRDefault="004E2083" w:rsidP="00631EB1">
      <w:pPr>
        <w:pStyle w:val="ListNumber"/>
        <w:tabs>
          <w:tab w:val="clear" w:pos="142"/>
          <w:tab w:val="num" w:pos="360"/>
        </w:tabs>
        <w:spacing w:line="240" w:lineRule="auto"/>
        <w:ind w:left="357" w:hanging="357"/>
        <w:rPr>
          <w:rFonts w:ascii="Arial" w:hAnsi="Arial" w:cs="Arial"/>
        </w:rPr>
      </w:pPr>
      <w:r w:rsidRPr="00B64CBC">
        <w:rPr>
          <w:rFonts w:ascii="Arial" w:hAnsi="Arial" w:cs="Arial"/>
        </w:rPr>
        <w:t>Has the survey effort for this species been adequate to determine its national distribution?</w:t>
      </w:r>
    </w:p>
    <w:p w14:paraId="5F66674A" w14:textId="77777777" w:rsidR="004E2083" w:rsidRPr="00B64CBC" w:rsidRDefault="004E2083" w:rsidP="00631EB1">
      <w:pPr>
        <w:pStyle w:val="ListNumber"/>
        <w:tabs>
          <w:tab w:val="clear" w:pos="142"/>
          <w:tab w:val="num" w:pos="360"/>
        </w:tabs>
        <w:spacing w:line="240" w:lineRule="auto"/>
        <w:ind w:left="357" w:hanging="357"/>
        <w:rPr>
          <w:rFonts w:ascii="Arial" w:hAnsi="Arial" w:cs="Arial"/>
        </w:rPr>
      </w:pPr>
      <w:r w:rsidRPr="00B64CBC">
        <w:rPr>
          <w:rFonts w:ascii="Arial" w:hAnsi="Arial" w:cs="Arial"/>
        </w:rPr>
        <w:t>Do you agree with the estimates of the current extent of occurrence (EOO) and area of occupancy (AOO) provided in the assessment? If not, can you provide an estimate of the current geographic distribution (EOO and AOO in km</w:t>
      </w:r>
      <w:r w:rsidRPr="00B64CBC">
        <w:rPr>
          <w:rFonts w:ascii="Arial" w:hAnsi="Arial" w:cs="Arial"/>
          <w:vertAlign w:val="superscript"/>
        </w:rPr>
        <w:t>2</w:t>
      </w:r>
      <w:r w:rsidRPr="00B64CBC">
        <w:rPr>
          <w:rFonts w:ascii="Arial" w:hAnsi="Arial" w:cs="Arial"/>
        </w:rPr>
        <w:t>)</w:t>
      </w:r>
      <w:r>
        <w:rPr>
          <w:rFonts w:ascii="Arial" w:hAnsi="Arial" w:cs="Arial"/>
        </w:rPr>
        <w:t>, with supporting data</w:t>
      </w:r>
      <w:r w:rsidRPr="00B64CBC">
        <w:rPr>
          <w:rFonts w:ascii="Arial" w:hAnsi="Arial" w:cs="Arial"/>
        </w:rPr>
        <w:t>?</w:t>
      </w:r>
    </w:p>
    <w:p w14:paraId="5D1D20A9" w14:textId="77777777" w:rsidR="004E2083" w:rsidRPr="00B64CBC" w:rsidRDefault="004E2083" w:rsidP="00631EB1">
      <w:pPr>
        <w:pStyle w:val="ListNumber"/>
        <w:tabs>
          <w:tab w:val="clear" w:pos="142"/>
          <w:tab w:val="num" w:pos="360"/>
        </w:tabs>
        <w:spacing w:line="240" w:lineRule="auto"/>
        <w:ind w:left="357" w:hanging="357"/>
        <w:rPr>
          <w:rFonts w:ascii="Arial" w:hAnsi="Arial" w:cs="Arial"/>
        </w:rPr>
      </w:pPr>
      <w:r w:rsidRPr="00B64CBC">
        <w:rPr>
          <w:rFonts w:ascii="Arial" w:hAnsi="Arial" w:cs="Arial"/>
        </w:rPr>
        <w:t xml:space="preserve">Has this geographic distribution declined and if so by how much and over what </w:t>
      </w:r>
      <w:proofErr w:type="gramStart"/>
      <w:r w:rsidRPr="00B64CBC">
        <w:rPr>
          <w:rFonts w:ascii="Arial" w:hAnsi="Arial" w:cs="Arial"/>
        </w:rPr>
        <w:t>period of time</w:t>
      </w:r>
      <w:proofErr w:type="gramEnd"/>
      <w:r w:rsidRPr="00B64CBC">
        <w:rPr>
          <w:rFonts w:ascii="Arial" w:hAnsi="Arial" w:cs="Arial"/>
        </w:rPr>
        <w:t xml:space="preserve">? </w:t>
      </w:r>
    </w:p>
    <w:p w14:paraId="1F5F85A0" w14:textId="2BA419D6" w:rsidR="004E2083" w:rsidRDefault="004E2083" w:rsidP="00631EB1">
      <w:pPr>
        <w:pStyle w:val="ListNumber"/>
        <w:tabs>
          <w:tab w:val="clear" w:pos="142"/>
          <w:tab w:val="num" w:pos="360"/>
        </w:tabs>
        <w:spacing w:line="240" w:lineRule="auto"/>
        <w:ind w:left="357" w:hanging="357"/>
        <w:rPr>
          <w:rFonts w:ascii="Arial" w:hAnsi="Arial" w:cs="Arial"/>
        </w:rPr>
      </w:pPr>
      <w:r w:rsidRPr="00B64CBC">
        <w:rPr>
          <w:rFonts w:ascii="Arial" w:hAnsi="Arial" w:cs="Arial"/>
        </w:rPr>
        <w:t>Can you provide any (other) additional data or information relevant to this assessment?</w:t>
      </w:r>
    </w:p>
    <w:p w14:paraId="327DD6DA" w14:textId="77777777" w:rsidR="00190BC5" w:rsidRDefault="00190BC5" w:rsidP="00C03C22">
      <w:pPr>
        <w:pStyle w:val="ListNumber"/>
        <w:numPr>
          <w:ilvl w:val="0"/>
          <w:numId w:val="0"/>
        </w:numPr>
        <w:tabs>
          <w:tab w:val="clear" w:pos="142"/>
        </w:tabs>
        <w:spacing w:before="240" w:line="240" w:lineRule="auto"/>
        <w:rPr>
          <w:rFonts w:ascii="Arial" w:hAnsi="Arial" w:cs="Arial"/>
        </w:rPr>
        <w:sectPr w:rsidR="00190BC5" w:rsidSect="004E2083">
          <w:headerReference w:type="default" r:id="rId18"/>
          <w:pgSz w:w="11906" w:h="16838"/>
          <w:pgMar w:top="1440" w:right="1440" w:bottom="1440" w:left="1440" w:header="397" w:footer="708" w:gutter="0"/>
          <w:pgNumType w:fmt="lowerRoman"/>
          <w:cols w:space="708"/>
          <w:docGrid w:linePitch="360"/>
        </w:sectPr>
      </w:pPr>
    </w:p>
    <w:sdt>
      <w:sdtPr>
        <w:rPr>
          <w:rFonts w:ascii="Arial" w:eastAsiaTheme="minorHAnsi" w:hAnsi="Arial" w:cs="Arial"/>
          <w:bCs w:val="0"/>
          <w:color w:val="auto"/>
          <w:sz w:val="22"/>
          <w:szCs w:val="22"/>
          <w:lang w:eastAsia="en-US"/>
        </w:rPr>
        <w:id w:val="-1325359503"/>
        <w:docPartObj>
          <w:docPartGallery w:val="Table of Contents"/>
          <w:docPartUnique/>
        </w:docPartObj>
      </w:sdtPr>
      <w:sdtEndPr>
        <w:rPr>
          <w:rFonts w:ascii="Cambria" w:hAnsi="Cambria" w:cstheme="minorBidi"/>
          <w:b/>
          <w:noProof/>
        </w:rPr>
      </w:sdtEndPr>
      <w:sdtContent>
        <w:p w14:paraId="7E1A9D7B" w14:textId="29951CD8" w:rsidR="00940DA7" w:rsidRPr="007D36AD" w:rsidRDefault="00940DA7" w:rsidP="00BD2011">
          <w:pPr>
            <w:pStyle w:val="TOCHeading"/>
            <w:spacing w:before="0"/>
            <w:rPr>
              <w:rFonts w:ascii="Arial" w:hAnsi="Arial" w:cs="Arial"/>
            </w:rPr>
          </w:pPr>
          <w:r w:rsidRPr="007D36AD">
            <w:rPr>
              <w:rFonts w:ascii="Arial" w:hAnsi="Arial" w:cs="Arial"/>
            </w:rPr>
            <w:t>Contents</w:t>
          </w:r>
        </w:p>
        <w:p w14:paraId="508D8B80" w14:textId="4E98D6F3" w:rsidR="00B54BAC" w:rsidRPr="007D36AD" w:rsidRDefault="00940DA7">
          <w:pPr>
            <w:pStyle w:val="TOC1"/>
            <w:rPr>
              <w:rFonts w:ascii="Arial" w:eastAsiaTheme="minorEastAsia" w:hAnsi="Arial" w:cs="Arial"/>
              <w:b w:val="0"/>
              <w:lang w:eastAsia="en-AU"/>
            </w:rPr>
          </w:pPr>
          <w:r w:rsidRPr="007D36AD">
            <w:rPr>
              <w:rFonts w:ascii="Arial" w:hAnsi="Arial" w:cs="Arial"/>
            </w:rPr>
            <w:fldChar w:fldCharType="begin"/>
          </w:r>
          <w:r w:rsidRPr="007D36AD">
            <w:rPr>
              <w:rFonts w:ascii="Arial" w:hAnsi="Arial" w:cs="Arial"/>
            </w:rPr>
            <w:instrText xml:space="preserve"> TOC \o "1-3" \h \z \u </w:instrText>
          </w:r>
          <w:r w:rsidRPr="007D36AD">
            <w:rPr>
              <w:rFonts w:ascii="Arial" w:hAnsi="Arial" w:cs="Arial"/>
            </w:rPr>
            <w:fldChar w:fldCharType="separate"/>
          </w:r>
          <w:hyperlink w:anchor="_Toc95723514" w:history="1">
            <w:r w:rsidR="00B54BAC" w:rsidRPr="007D36AD">
              <w:rPr>
                <w:rStyle w:val="Hyperlink"/>
                <w:rFonts w:ascii="Arial" w:hAnsi="Arial" w:cs="Arial"/>
              </w:rPr>
              <w:t xml:space="preserve">Conservation Advice for </w:t>
            </w:r>
            <w:r w:rsidR="00B54BAC" w:rsidRPr="007D36AD">
              <w:rPr>
                <w:rStyle w:val="Hyperlink"/>
                <w:rFonts w:ascii="Arial" w:hAnsi="Arial" w:cs="Arial"/>
                <w:i/>
                <w:iCs/>
              </w:rPr>
              <w:t>Galaxias terenasus</w:t>
            </w:r>
            <w:r w:rsidR="00B54BAC" w:rsidRPr="007D36AD">
              <w:rPr>
                <w:rStyle w:val="Hyperlink"/>
                <w:rFonts w:ascii="Arial" w:hAnsi="Arial" w:cs="Arial"/>
              </w:rPr>
              <w:t xml:space="preserve"> (roundsnout galaxias)</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_Toc95723514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1</w:t>
            </w:r>
            <w:r w:rsidR="00B54BAC" w:rsidRPr="007D36AD">
              <w:rPr>
                <w:rFonts w:ascii="Arial" w:hAnsi="Arial" w:cs="Arial"/>
                <w:webHidden/>
              </w:rPr>
              <w:fldChar w:fldCharType="end"/>
            </w:r>
          </w:hyperlink>
        </w:p>
        <w:p w14:paraId="612DA0E3" w14:textId="11619652" w:rsidR="00B54BAC" w:rsidRPr="007D36AD" w:rsidRDefault="009F7592">
          <w:pPr>
            <w:pStyle w:val="TOC2"/>
            <w:rPr>
              <w:rFonts w:ascii="Arial" w:eastAsiaTheme="minorEastAsia" w:hAnsi="Arial" w:cs="Arial"/>
              <w:lang w:eastAsia="en-AU"/>
            </w:rPr>
          </w:pPr>
          <w:hyperlink w:anchor="_Toc95723515" w:history="1">
            <w:r w:rsidR="00B54BAC" w:rsidRPr="007D36AD">
              <w:rPr>
                <w:rStyle w:val="Hyperlink"/>
                <w:rFonts w:ascii="Arial" w:hAnsi="Arial" w:cs="Arial"/>
              </w:rPr>
              <w:t>Conservation status</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_Toc95723515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1</w:t>
            </w:r>
            <w:r w:rsidR="00B54BAC" w:rsidRPr="007D36AD">
              <w:rPr>
                <w:rFonts w:ascii="Arial" w:hAnsi="Arial" w:cs="Arial"/>
                <w:webHidden/>
              </w:rPr>
              <w:fldChar w:fldCharType="end"/>
            </w:r>
          </w:hyperlink>
        </w:p>
        <w:p w14:paraId="2E821A2E" w14:textId="7B1B61A6" w:rsidR="00B54BAC" w:rsidRPr="007D36AD" w:rsidRDefault="009F7592">
          <w:pPr>
            <w:pStyle w:val="TOC2"/>
            <w:rPr>
              <w:rFonts w:ascii="Arial" w:eastAsiaTheme="minorEastAsia" w:hAnsi="Arial" w:cs="Arial"/>
              <w:lang w:eastAsia="en-AU"/>
            </w:rPr>
          </w:pPr>
          <w:hyperlink w:anchor="_Toc95723516" w:history="1">
            <w:r w:rsidR="00B54BAC" w:rsidRPr="007D36AD">
              <w:rPr>
                <w:rStyle w:val="Hyperlink"/>
                <w:rFonts w:ascii="Arial" w:hAnsi="Arial" w:cs="Arial"/>
              </w:rPr>
              <w:t>Species information</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_Toc95723516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3</w:t>
            </w:r>
            <w:r w:rsidR="00B54BAC" w:rsidRPr="007D36AD">
              <w:rPr>
                <w:rFonts w:ascii="Arial" w:hAnsi="Arial" w:cs="Arial"/>
                <w:webHidden/>
              </w:rPr>
              <w:fldChar w:fldCharType="end"/>
            </w:r>
          </w:hyperlink>
        </w:p>
        <w:p w14:paraId="503317E6" w14:textId="7332A68E" w:rsidR="00B54BAC" w:rsidRPr="007D36AD" w:rsidRDefault="009F7592">
          <w:pPr>
            <w:pStyle w:val="TOC3"/>
            <w:rPr>
              <w:rFonts w:ascii="Arial" w:eastAsiaTheme="minorEastAsia" w:hAnsi="Arial" w:cs="Arial"/>
              <w:lang w:eastAsia="en-AU"/>
            </w:rPr>
          </w:pPr>
          <w:hyperlink w:anchor="_Toc95723517" w:history="1">
            <w:r w:rsidR="00B54BAC" w:rsidRPr="007D36AD">
              <w:rPr>
                <w:rStyle w:val="Hyperlink"/>
                <w:rFonts w:ascii="Arial" w:hAnsi="Arial" w:cs="Arial"/>
              </w:rPr>
              <w:t>Taxonomy</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_Toc95723517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3</w:t>
            </w:r>
            <w:r w:rsidR="00B54BAC" w:rsidRPr="007D36AD">
              <w:rPr>
                <w:rFonts w:ascii="Arial" w:hAnsi="Arial" w:cs="Arial"/>
                <w:webHidden/>
              </w:rPr>
              <w:fldChar w:fldCharType="end"/>
            </w:r>
          </w:hyperlink>
        </w:p>
        <w:p w14:paraId="5328AD71" w14:textId="73CE5B24" w:rsidR="00B54BAC" w:rsidRPr="007D36AD" w:rsidRDefault="009F7592">
          <w:pPr>
            <w:pStyle w:val="TOC3"/>
            <w:rPr>
              <w:rFonts w:ascii="Arial" w:eastAsiaTheme="minorEastAsia" w:hAnsi="Arial" w:cs="Arial"/>
              <w:lang w:eastAsia="en-AU"/>
            </w:rPr>
          </w:pPr>
          <w:hyperlink w:anchor="_Toc95723518" w:history="1">
            <w:r w:rsidR="00B54BAC" w:rsidRPr="007D36AD">
              <w:rPr>
                <w:rStyle w:val="Hyperlink"/>
                <w:rFonts w:ascii="Arial" w:hAnsi="Arial" w:cs="Arial"/>
              </w:rPr>
              <w:t>Description</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_Toc95723518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3</w:t>
            </w:r>
            <w:r w:rsidR="00B54BAC" w:rsidRPr="007D36AD">
              <w:rPr>
                <w:rFonts w:ascii="Arial" w:hAnsi="Arial" w:cs="Arial"/>
                <w:webHidden/>
              </w:rPr>
              <w:fldChar w:fldCharType="end"/>
            </w:r>
          </w:hyperlink>
        </w:p>
        <w:p w14:paraId="5A92AE8D" w14:textId="1C7D60DE" w:rsidR="00B54BAC" w:rsidRPr="007D36AD" w:rsidRDefault="009F7592">
          <w:pPr>
            <w:pStyle w:val="TOC3"/>
            <w:rPr>
              <w:rFonts w:ascii="Arial" w:eastAsiaTheme="minorEastAsia" w:hAnsi="Arial" w:cs="Arial"/>
              <w:lang w:eastAsia="en-AU"/>
            </w:rPr>
          </w:pPr>
          <w:hyperlink w:anchor="_Toc95723519" w:history="1">
            <w:r w:rsidR="00B54BAC" w:rsidRPr="007D36AD">
              <w:rPr>
                <w:rStyle w:val="Hyperlink"/>
                <w:rFonts w:ascii="Arial" w:hAnsi="Arial" w:cs="Arial"/>
              </w:rPr>
              <w:t>Distribution</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_Toc95723519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3</w:t>
            </w:r>
            <w:r w:rsidR="00B54BAC" w:rsidRPr="007D36AD">
              <w:rPr>
                <w:rFonts w:ascii="Arial" w:hAnsi="Arial" w:cs="Arial"/>
                <w:webHidden/>
              </w:rPr>
              <w:fldChar w:fldCharType="end"/>
            </w:r>
          </w:hyperlink>
        </w:p>
        <w:p w14:paraId="483F43A5" w14:textId="25B84892" w:rsidR="00B54BAC" w:rsidRPr="007D36AD" w:rsidRDefault="009F7592">
          <w:pPr>
            <w:pStyle w:val="TOC3"/>
            <w:rPr>
              <w:rFonts w:ascii="Arial" w:eastAsiaTheme="minorEastAsia" w:hAnsi="Arial" w:cs="Arial"/>
              <w:lang w:eastAsia="en-AU"/>
            </w:rPr>
          </w:pPr>
          <w:hyperlink w:anchor="_Toc95723520" w:history="1">
            <w:r w:rsidR="00B54BAC" w:rsidRPr="007D36AD">
              <w:rPr>
                <w:rStyle w:val="Hyperlink"/>
                <w:rFonts w:ascii="Arial" w:hAnsi="Arial" w:cs="Arial"/>
              </w:rPr>
              <w:t>Cultural and community significance</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_Toc95723520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5</w:t>
            </w:r>
            <w:r w:rsidR="00B54BAC" w:rsidRPr="007D36AD">
              <w:rPr>
                <w:rFonts w:ascii="Arial" w:hAnsi="Arial" w:cs="Arial"/>
                <w:webHidden/>
              </w:rPr>
              <w:fldChar w:fldCharType="end"/>
            </w:r>
          </w:hyperlink>
        </w:p>
        <w:p w14:paraId="3E12E469" w14:textId="38852582" w:rsidR="00B54BAC" w:rsidRPr="007D36AD" w:rsidRDefault="009F7592">
          <w:pPr>
            <w:pStyle w:val="TOC3"/>
            <w:rPr>
              <w:rFonts w:ascii="Arial" w:eastAsiaTheme="minorEastAsia" w:hAnsi="Arial" w:cs="Arial"/>
              <w:lang w:eastAsia="en-AU"/>
            </w:rPr>
          </w:pPr>
          <w:hyperlink w:anchor="_Toc95723521" w:history="1">
            <w:r w:rsidR="00B54BAC" w:rsidRPr="007D36AD">
              <w:rPr>
                <w:rStyle w:val="Hyperlink"/>
                <w:rFonts w:ascii="Arial" w:hAnsi="Arial" w:cs="Arial"/>
              </w:rPr>
              <w:t>Relevant biology and ecology</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_Toc95723521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5</w:t>
            </w:r>
            <w:r w:rsidR="00B54BAC" w:rsidRPr="007D36AD">
              <w:rPr>
                <w:rFonts w:ascii="Arial" w:hAnsi="Arial" w:cs="Arial"/>
                <w:webHidden/>
              </w:rPr>
              <w:fldChar w:fldCharType="end"/>
            </w:r>
          </w:hyperlink>
        </w:p>
        <w:p w14:paraId="75D17751" w14:textId="225C3690" w:rsidR="00B54BAC" w:rsidRPr="007D36AD" w:rsidRDefault="009F7592">
          <w:pPr>
            <w:pStyle w:val="TOC3"/>
            <w:rPr>
              <w:rFonts w:ascii="Arial" w:eastAsiaTheme="minorEastAsia" w:hAnsi="Arial" w:cs="Arial"/>
              <w:lang w:eastAsia="en-AU"/>
            </w:rPr>
          </w:pPr>
          <w:hyperlink w:anchor="_Toc95723522" w:history="1">
            <w:r w:rsidR="00B54BAC" w:rsidRPr="007D36AD">
              <w:rPr>
                <w:rStyle w:val="Hyperlink"/>
                <w:rFonts w:ascii="Arial" w:hAnsi="Arial" w:cs="Arial"/>
              </w:rPr>
              <w:t>Habitat critical to the survival</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_Toc95723522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6</w:t>
            </w:r>
            <w:r w:rsidR="00B54BAC" w:rsidRPr="007D36AD">
              <w:rPr>
                <w:rFonts w:ascii="Arial" w:hAnsi="Arial" w:cs="Arial"/>
                <w:webHidden/>
              </w:rPr>
              <w:fldChar w:fldCharType="end"/>
            </w:r>
          </w:hyperlink>
        </w:p>
        <w:p w14:paraId="7FDB6332" w14:textId="4EE0B0FA" w:rsidR="00B54BAC" w:rsidRPr="007D36AD" w:rsidRDefault="009F7592">
          <w:pPr>
            <w:pStyle w:val="TOC3"/>
            <w:rPr>
              <w:rFonts w:ascii="Arial" w:eastAsiaTheme="minorEastAsia" w:hAnsi="Arial" w:cs="Arial"/>
              <w:lang w:eastAsia="en-AU"/>
            </w:rPr>
          </w:pPr>
          <w:hyperlink w:anchor="_Toc95723523" w:history="1">
            <w:r w:rsidR="00B54BAC" w:rsidRPr="007D36AD">
              <w:rPr>
                <w:rStyle w:val="Hyperlink"/>
                <w:rFonts w:ascii="Arial" w:hAnsi="Arial" w:cs="Arial"/>
              </w:rPr>
              <w:t>Threats</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_Toc95723523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6</w:t>
            </w:r>
            <w:r w:rsidR="00B54BAC" w:rsidRPr="007D36AD">
              <w:rPr>
                <w:rFonts w:ascii="Arial" w:hAnsi="Arial" w:cs="Arial"/>
                <w:webHidden/>
              </w:rPr>
              <w:fldChar w:fldCharType="end"/>
            </w:r>
          </w:hyperlink>
        </w:p>
        <w:p w14:paraId="1E797046" w14:textId="46B85CB9" w:rsidR="00B54BAC" w:rsidRPr="007D36AD" w:rsidRDefault="009F7592">
          <w:pPr>
            <w:pStyle w:val="TOC2"/>
            <w:rPr>
              <w:rFonts w:ascii="Arial" w:eastAsiaTheme="minorEastAsia" w:hAnsi="Arial" w:cs="Arial"/>
              <w:lang w:eastAsia="en-AU"/>
            </w:rPr>
          </w:pPr>
          <w:hyperlink w:anchor="_Toc95723524" w:history="1">
            <w:r w:rsidR="00B54BAC" w:rsidRPr="007D36AD">
              <w:rPr>
                <w:rStyle w:val="Hyperlink"/>
                <w:rFonts w:ascii="Arial" w:hAnsi="Arial" w:cs="Arial"/>
              </w:rPr>
              <w:t>Conservation and recovery actions</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_Toc95723524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11</w:t>
            </w:r>
            <w:r w:rsidR="00B54BAC" w:rsidRPr="007D36AD">
              <w:rPr>
                <w:rFonts w:ascii="Arial" w:hAnsi="Arial" w:cs="Arial"/>
                <w:webHidden/>
              </w:rPr>
              <w:fldChar w:fldCharType="end"/>
            </w:r>
          </w:hyperlink>
        </w:p>
        <w:p w14:paraId="33D4F1B1" w14:textId="61D321AC" w:rsidR="00B54BAC" w:rsidRPr="007D36AD" w:rsidRDefault="009F7592">
          <w:pPr>
            <w:pStyle w:val="TOC3"/>
            <w:rPr>
              <w:rFonts w:ascii="Arial" w:eastAsiaTheme="minorEastAsia" w:hAnsi="Arial" w:cs="Arial"/>
              <w:lang w:eastAsia="en-AU"/>
            </w:rPr>
          </w:pPr>
          <w:hyperlink w:anchor="_Toc95723525" w:history="1">
            <w:r w:rsidR="00B54BAC" w:rsidRPr="007D36AD">
              <w:rPr>
                <w:rStyle w:val="Hyperlink"/>
                <w:rFonts w:ascii="Arial" w:hAnsi="Arial" w:cs="Arial"/>
              </w:rPr>
              <w:t>Primary conservation outcome</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_Toc95723525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11</w:t>
            </w:r>
            <w:r w:rsidR="00B54BAC" w:rsidRPr="007D36AD">
              <w:rPr>
                <w:rFonts w:ascii="Arial" w:hAnsi="Arial" w:cs="Arial"/>
                <w:webHidden/>
              </w:rPr>
              <w:fldChar w:fldCharType="end"/>
            </w:r>
          </w:hyperlink>
        </w:p>
        <w:p w14:paraId="0B48D8FD" w14:textId="07A14E48" w:rsidR="00B54BAC" w:rsidRPr="007D36AD" w:rsidRDefault="009F7592">
          <w:pPr>
            <w:pStyle w:val="TOC3"/>
            <w:rPr>
              <w:rFonts w:ascii="Arial" w:eastAsiaTheme="minorEastAsia" w:hAnsi="Arial" w:cs="Arial"/>
              <w:lang w:eastAsia="en-AU"/>
            </w:rPr>
          </w:pPr>
          <w:hyperlink w:anchor="_Toc95723526" w:history="1">
            <w:r w:rsidR="00B54BAC" w:rsidRPr="007D36AD">
              <w:rPr>
                <w:rStyle w:val="Hyperlink"/>
                <w:rFonts w:ascii="Arial" w:hAnsi="Arial" w:cs="Arial"/>
              </w:rPr>
              <w:t>Conservation and management priorities</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_Toc95723526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11</w:t>
            </w:r>
            <w:r w:rsidR="00B54BAC" w:rsidRPr="007D36AD">
              <w:rPr>
                <w:rFonts w:ascii="Arial" w:hAnsi="Arial" w:cs="Arial"/>
                <w:webHidden/>
              </w:rPr>
              <w:fldChar w:fldCharType="end"/>
            </w:r>
          </w:hyperlink>
        </w:p>
        <w:p w14:paraId="04B9128B" w14:textId="28E399B4" w:rsidR="00B54BAC" w:rsidRPr="007D36AD" w:rsidRDefault="009F7592">
          <w:pPr>
            <w:pStyle w:val="TOC3"/>
            <w:rPr>
              <w:rFonts w:ascii="Arial" w:eastAsiaTheme="minorEastAsia" w:hAnsi="Arial" w:cs="Arial"/>
              <w:lang w:eastAsia="en-AU"/>
            </w:rPr>
          </w:pPr>
          <w:hyperlink w:anchor="_Toc95723527" w:history="1">
            <w:r w:rsidR="00B54BAC" w:rsidRPr="007D36AD">
              <w:rPr>
                <w:rStyle w:val="Hyperlink"/>
                <w:rFonts w:ascii="Arial" w:hAnsi="Arial" w:cs="Arial"/>
              </w:rPr>
              <w:t>Stakeholder engagement/community engagement</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_Toc95723527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12</w:t>
            </w:r>
            <w:r w:rsidR="00B54BAC" w:rsidRPr="007D36AD">
              <w:rPr>
                <w:rFonts w:ascii="Arial" w:hAnsi="Arial" w:cs="Arial"/>
                <w:webHidden/>
              </w:rPr>
              <w:fldChar w:fldCharType="end"/>
            </w:r>
          </w:hyperlink>
        </w:p>
        <w:p w14:paraId="4B090D8D" w14:textId="4FFEB8B2" w:rsidR="00B54BAC" w:rsidRPr="007D36AD" w:rsidRDefault="009F7592">
          <w:pPr>
            <w:pStyle w:val="TOC3"/>
            <w:rPr>
              <w:rFonts w:ascii="Arial" w:eastAsiaTheme="minorEastAsia" w:hAnsi="Arial" w:cs="Arial"/>
              <w:lang w:eastAsia="en-AU"/>
            </w:rPr>
          </w:pPr>
          <w:hyperlink w:anchor="_Toc95723528" w:history="1">
            <w:r w:rsidR="00B54BAC" w:rsidRPr="007D36AD">
              <w:rPr>
                <w:rStyle w:val="Hyperlink"/>
                <w:rFonts w:ascii="Arial" w:hAnsi="Arial" w:cs="Arial"/>
              </w:rPr>
              <w:t>Survey and monitoring priorities</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_Toc95723528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12</w:t>
            </w:r>
            <w:r w:rsidR="00B54BAC" w:rsidRPr="007D36AD">
              <w:rPr>
                <w:rFonts w:ascii="Arial" w:hAnsi="Arial" w:cs="Arial"/>
                <w:webHidden/>
              </w:rPr>
              <w:fldChar w:fldCharType="end"/>
            </w:r>
          </w:hyperlink>
        </w:p>
        <w:p w14:paraId="3559B6C3" w14:textId="6A67E40B" w:rsidR="00B54BAC" w:rsidRPr="007D36AD" w:rsidRDefault="009F7592">
          <w:pPr>
            <w:pStyle w:val="TOC3"/>
            <w:rPr>
              <w:rFonts w:ascii="Arial" w:eastAsiaTheme="minorEastAsia" w:hAnsi="Arial" w:cs="Arial"/>
              <w:lang w:eastAsia="en-AU"/>
            </w:rPr>
          </w:pPr>
          <w:hyperlink w:anchor="_Toc95723529" w:history="1">
            <w:r w:rsidR="00B54BAC" w:rsidRPr="007D36AD">
              <w:rPr>
                <w:rStyle w:val="Hyperlink"/>
                <w:rFonts w:ascii="Arial" w:hAnsi="Arial" w:cs="Arial"/>
              </w:rPr>
              <w:t>Information and research priorities</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_Toc95723529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13</w:t>
            </w:r>
            <w:r w:rsidR="00B54BAC" w:rsidRPr="007D36AD">
              <w:rPr>
                <w:rFonts w:ascii="Arial" w:hAnsi="Arial" w:cs="Arial"/>
                <w:webHidden/>
              </w:rPr>
              <w:fldChar w:fldCharType="end"/>
            </w:r>
          </w:hyperlink>
        </w:p>
        <w:p w14:paraId="4DC516D4" w14:textId="0017050C" w:rsidR="00B54BAC" w:rsidRPr="007D36AD" w:rsidRDefault="009F7592">
          <w:pPr>
            <w:pStyle w:val="TOC2"/>
            <w:rPr>
              <w:rFonts w:ascii="Arial" w:eastAsiaTheme="minorEastAsia" w:hAnsi="Arial" w:cs="Arial"/>
              <w:lang w:eastAsia="en-AU"/>
            </w:rPr>
          </w:pPr>
          <w:hyperlink w:anchor="_Toc95723530" w:history="1">
            <w:r w:rsidR="00B54BAC" w:rsidRPr="007D36AD">
              <w:rPr>
                <w:rStyle w:val="Hyperlink"/>
                <w:rFonts w:ascii="Arial" w:hAnsi="Arial" w:cs="Arial"/>
              </w:rPr>
              <w:t>Links to relevant implementation documents</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_Toc95723530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14</w:t>
            </w:r>
            <w:r w:rsidR="00B54BAC" w:rsidRPr="007D36AD">
              <w:rPr>
                <w:rFonts w:ascii="Arial" w:hAnsi="Arial" w:cs="Arial"/>
                <w:webHidden/>
              </w:rPr>
              <w:fldChar w:fldCharType="end"/>
            </w:r>
          </w:hyperlink>
        </w:p>
        <w:p w14:paraId="1D09A181" w14:textId="20FDEBD3" w:rsidR="00B54BAC" w:rsidRPr="007D36AD" w:rsidRDefault="009F7592">
          <w:pPr>
            <w:pStyle w:val="TOC2"/>
            <w:rPr>
              <w:rFonts w:ascii="Arial" w:eastAsiaTheme="minorEastAsia" w:hAnsi="Arial" w:cs="Arial"/>
              <w:lang w:eastAsia="en-AU"/>
            </w:rPr>
          </w:pPr>
          <w:hyperlink w:anchor="_Toc95723531" w:history="1">
            <w:r w:rsidR="00B54BAC" w:rsidRPr="007D36AD">
              <w:rPr>
                <w:rStyle w:val="Hyperlink"/>
                <w:rFonts w:ascii="Arial" w:hAnsi="Arial" w:cs="Arial"/>
              </w:rPr>
              <w:t>Conservation Advice and Listing Assessment references</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_Toc95723531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14</w:t>
            </w:r>
            <w:r w:rsidR="00B54BAC" w:rsidRPr="007D36AD">
              <w:rPr>
                <w:rFonts w:ascii="Arial" w:hAnsi="Arial" w:cs="Arial"/>
                <w:webHidden/>
              </w:rPr>
              <w:fldChar w:fldCharType="end"/>
            </w:r>
          </w:hyperlink>
        </w:p>
        <w:p w14:paraId="15858737" w14:textId="655C7C28" w:rsidR="00B54BAC" w:rsidRPr="007D36AD" w:rsidRDefault="009F7592">
          <w:pPr>
            <w:pStyle w:val="TOC2"/>
            <w:rPr>
              <w:rFonts w:ascii="Arial" w:eastAsiaTheme="minorEastAsia" w:hAnsi="Arial" w:cs="Arial"/>
              <w:lang w:eastAsia="en-AU"/>
            </w:rPr>
          </w:pPr>
          <w:hyperlink w:anchor="_Toc95723532" w:history="1">
            <w:r w:rsidR="00B54BAC" w:rsidRPr="007D36AD">
              <w:rPr>
                <w:rStyle w:val="Hyperlink"/>
                <w:rFonts w:ascii="Arial" w:hAnsi="Arial" w:cs="Arial"/>
              </w:rPr>
              <w:t xml:space="preserve">Attachment A: Listing Assessment for </w:t>
            </w:r>
            <w:r w:rsidR="00B54BAC" w:rsidRPr="007D36AD">
              <w:rPr>
                <w:rStyle w:val="Hyperlink"/>
                <w:rFonts w:ascii="Arial" w:hAnsi="Arial" w:cs="Arial"/>
                <w:i/>
                <w:iCs/>
              </w:rPr>
              <w:t>Galaxias terenasus</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_Toc95723532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20</w:t>
            </w:r>
            <w:r w:rsidR="00B54BAC" w:rsidRPr="007D36AD">
              <w:rPr>
                <w:rFonts w:ascii="Arial" w:hAnsi="Arial" w:cs="Arial"/>
                <w:webHidden/>
              </w:rPr>
              <w:fldChar w:fldCharType="end"/>
            </w:r>
          </w:hyperlink>
        </w:p>
        <w:p w14:paraId="3EA1090B" w14:textId="7D44C4A8" w:rsidR="00B54BAC" w:rsidRPr="007D36AD" w:rsidRDefault="009F7592">
          <w:pPr>
            <w:pStyle w:val="TOC3"/>
            <w:rPr>
              <w:rFonts w:ascii="Arial" w:eastAsiaTheme="minorEastAsia" w:hAnsi="Arial" w:cs="Arial"/>
              <w:lang w:eastAsia="en-AU"/>
            </w:rPr>
          </w:pPr>
          <w:hyperlink w:anchor="_Toc95723533" w:history="1">
            <w:r w:rsidR="00B54BAC" w:rsidRPr="007D36AD">
              <w:rPr>
                <w:rStyle w:val="Hyperlink"/>
                <w:rFonts w:ascii="Arial" w:hAnsi="Arial" w:cs="Arial"/>
                <w:lang w:eastAsia="ja-JP"/>
              </w:rPr>
              <w:t>Reason for assessment</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_Toc95723533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20</w:t>
            </w:r>
            <w:r w:rsidR="00B54BAC" w:rsidRPr="007D36AD">
              <w:rPr>
                <w:rFonts w:ascii="Arial" w:hAnsi="Arial" w:cs="Arial"/>
                <w:webHidden/>
              </w:rPr>
              <w:fldChar w:fldCharType="end"/>
            </w:r>
          </w:hyperlink>
        </w:p>
        <w:p w14:paraId="42E4D073" w14:textId="6D945260" w:rsidR="00B54BAC" w:rsidRPr="007D36AD" w:rsidRDefault="009F7592">
          <w:pPr>
            <w:pStyle w:val="TOC3"/>
            <w:rPr>
              <w:rFonts w:ascii="Arial" w:eastAsiaTheme="minorEastAsia" w:hAnsi="Arial" w:cs="Arial"/>
              <w:lang w:eastAsia="en-AU"/>
            </w:rPr>
          </w:pPr>
          <w:hyperlink w:anchor="_Toc95723534" w:history="1">
            <w:r w:rsidR="00B54BAC" w:rsidRPr="007D36AD">
              <w:rPr>
                <w:rStyle w:val="Hyperlink"/>
                <w:rFonts w:ascii="Arial" w:hAnsi="Arial" w:cs="Arial"/>
                <w:lang w:eastAsia="ja-JP"/>
              </w:rPr>
              <w:t>Assessment of eligibility for listing</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_Toc95723534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20</w:t>
            </w:r>
            <w:r w:rsidR="00B54BAC" w:rsidRPr="007D36AD">
              <w:rPr>
                <w:rFonts w:ascii="Arial" w:hAnsi="Arial" w:cs="Arial"/>
                <w:webHidden/>
              </w:rPr>
              <w:fldChar w:fldCharType="end"/>
            </w:r>
          </w:hyperlink>
        </w:p>
        <w:p w14:paraId="5F1DA35E" w14:textId="6D5F9857" w:rsidR="00B54BAC" w:rsidRPr="007D36AD" w:rsidRDefault="009F7592">
          <w:pPr>
            <w:pStyle w:val="TOC3"/>
            <w:rPr>
              <w:rFonts w:ascii="Arial" w:eastAsiaTheme="minorEastAsia" w:hAnsi="Arial" w:cs="Arial"/>
              <w:lang w:eastAsia="en-AU"/>
            </w:rPr>
          </w:pPr>
          <w:hyperlink w:anchor="_Toc95723535" w:history="1">
            <w:r w:rsidR="00B54BAC" w:rsidRPr="007D36AD">
              <w:rPr>
                <w:rStyle w:val="Hyperlink"/>
                <w:rFonts w:ascii="Arial" w:hAnsi="Arial" w:cs="Arial"/>
                <w:lang w:eastAsia="ja-JP"/>
              </w:rPr>
              <w:t>Key assessment parameters</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_Toc95723535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20</w:t>
            </w:r>
            <w:r w:rsidR="00B54BAC" w:rsidRPr="007D36AD">
              <w:rPr>
                <w:rFonts w:ascii="Arial" w:hAnsi="Arial" w:cs="Arial"/>
                <w:webHidden/>
              </w:rPr>
              <w:fldChar w:fldCharType="end"/>
            </w:r>
          </w:hyperlink>
        </w:p>
        <w:p w14:paraId="0F1133F4" w14:textId="56C7058D" w:rsidR="00B54BAC" w:rsidRPr="007D36AD" w:rsidRDefault="009F7592">
          <w:pPr>
            <w:pStyle w:val="TOC3"/>
            <w:rPr>
              <w:rFonts w:ascii="Arial" w:eastAsiaTheme="minorEastAsia" w:hAnsi="Arial" w:cs="Arial"/>
              <w:lang w:eastAsia="en-AU"/>
            </w:rPr>
          </w:pPr>
          <w:hyperlink w:anchor="_Toc95723536" w:history="1">
            <w:r w:rsidR="00B54BAC" w:rsidRPr="007D36AD">
              <w:rPr>
                <w:rStyle w:val="Hyperlink"/>
                <w:rFonts w:ascii="Arial" w:hAnsi="Arial" w:cs="Arial"/>
                <w:lang w:eastAsia="ja-JP"/>
              </w:rPr>
              <w:t>Criterion 1 evidence</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_Toc95723536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22</w:t>
            </w:r>
            <w:r w:rsidR="00B54BAC" w:rsidRPr="007D36AD">
              <w:rPr>
                <w:rFonts w:ascii="Arial" w:hAnsi="Arial" w:cs="Arial"/>
                <w:webHidden/>
              </w:rPr>
              <w:fldChar w:fldCharType="end"/>
            </w:r>
          </w:hyperlink>
        </w:p>
        <w:p w14:paraId="2202D336" w14:textId="5344A547" w:rsidR="00B54BAC" w:rsidRPr="007D36AD" w:rsidRDefault="009F7592">
          <w:pPr>
            <w:pStyle w:val="TOC3"/>
            <w:rPr>
              <w:rFonts w:ascii="Arial" w:eastAsiaTheme="minorEastAsia" w:hAnsi="Arial" w:cs="Arial"/>
              <w:lang w:eastAsia="en-AU"/>
            </w:rPr>
          </w:pPr>
          <w:hyperlink w:anchor="_Toc95723537" w:history="1">
            <w:r w:rsidR="00B54BAC" w:rsidRPr="007D36AD">
              <w:rPr>
                <w:rStyle w:val="Hyperlink"/>
                <w:rFonts w:ascii="Arial" w:hAnsi="Arial" w:cs="Arial"/>
                <w:lang w:eastAsia="ja-JP"/>
              </w:rPr>
              <w:t>Criterion 2 evidence</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_Toc95723537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24</w:t>
            </w:r>
            <w:r w:rsidR="00B54BAC" w:rsidRPr="007D36AD">
              <w:rPr>
                <w:rFonts w:ascii="Arial" w:hAnsi="Arial" w:cs="Arial"/>
                <w:webHidden/>
              </w:rPr>
              <w:fldChar w:fldCharType="end"/>
            </w:r>
          </w:hyperlink>
        </w:p>
        <w:p w14:paraId="616D819A" w14:textId="6E875E85" w:rsidR="00B54BAC" w:rsidRPr="007D36AD" w:rsidRDefault="009F7592">
          <w:pPr>
            <w:pStyle w:val="TOC3"/>
            <w:rPr>
              <w:rFonts w:ascii="Arial" w:eastAsiaTheme="minorEastAsia" w:hAnsi="Arial" w:cs="Arial"/>
              <w:lang w:eastAsia="en-AU"/>
            </w:rPr>
          </w:pPr>
          <w:hyperlink w:anchor="_Toc95723538" w:history="1">
            <w:r w:rsidR="00B54BAC" w:rsidRPr="007D36AD">
              <w:rPr>
                <w:rStyle w:val="Hyperlink"/>
                <w:rFonts w:ascii="Arial" w:hAnsi="Arial" w:cs="Arial"/>
              </w:rPr>
              <w:t>Criterion 3 evidence</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_Toc95723538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25</w:t>
            </w:r>
            <w:r w:rsidR="00B54BAC" w:rsidRPr="007D36AD">
              <w:rPr>
                <w:rFonts w:ascii="Arial" w:hAnsi="Arial" w:cs="Arial"/>
                <w:webHidden/>
              </w:rPr>
              <w:fldChar w:fldCharType="end"/>
            </w:r>
          </w:hyperlink>
        </w:p>
        <w:p w14:paraId="4111D99F" w14:textId="5F1F1045" w:rsidR="00B54BAC" w:rsidRPr="007D36AD" w:rsidRDefault="009F7592">
          <w:pPr>
            <w:pStyle w:val="TOC3"/>
            <w:rPr>
              <w:rFonts w:ascii="Arial" w:eastAsiaTheme="minorEastAsia" w:hAnsi="Arial" w:cs="Arial"/>
              <w:lang w:eastAsia="en-AU"/>
            </w:rPr>
          </w:pPr>
          <w:hyperlink w:anchor="_Toc95723539" w:history="1">
            <w:r w:rsidR="00B54BAC" w:rsidRPr="007D36AD">
              <w:rPr>
                <w:rStyle w:val="Hyperlink"/>
                <w:rFonts w:ascii="Arial" w:hAnsi="Arial" w:cs="Arial"/>
              </w:rPr>
              <w:t>Criterion 4 evidence</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_Toc95723539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26</w:t>
            </w:r>
            <w:r w:rsidR="00B54BAC" w:rsidRPr="007D36AD">
              <w:rPr>
                <w:rFonts w:ascii="Arial" w:hAnsi="Arial" w:cs="Arial"/>
                <w:webHidden/>
              </w:rPr>
              <w:fldChar w:fldCharType="end"/>
            </w:r>
          </w:hyperlink>
        </w:p>
        <w:p w14:paraId="64D67915" w14:textId="51FF1C94" w:rsidR="00B54BAC" w:rsidRPr="007D36AD" w:rsidRDefault="009F7592">
          <w:pPr>
            <w:pStyle w:val="TOC3"/>
            <w:rPr>
              <w:rFonts w:ascii="Arial" w:eastAsiaTheme="minorEastAsia" w:hAnsi="Arial" w:cs="Arial"/>
              <w:lang w:eastAsia="en-AU"/>
            </w:rPr>
          </w:pPr>
          <w:hyperlink w:anchor="_Toc95723540" w:history="1">
            <w:r w:rsidR="00B54BAC" w:rsidRPr="007D36AD">
              <w:rPr>
                <w:rStyle w:val="Hyperlink"/>
                <w:rFonts w:ascii="Arial" w:hAnsi="Arial" w:cs="Arial"/>
              </w:rPr>
              <w:t>Criterion 5 evidence</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_Toc95723540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27</w:t>
            </w:r>
            <w:r w:rsidR="00B54BAC" w:rsidRPr="007D36AD">
              <w:rPr>
                <w:rFonts w:ascii="Arial" w:hAnsi="Arial" w:cs="Arial"/>
                <w:webHidden/>
              </w:rPr>
              <w:fldChar w:fldCharType="end"/>
            </w:r>
          </w:hyperlink>
        </w:p>
        <w:p w14:paraId="12F0100B" w14:textId="5BC5AC57" w:rsidR="00B54BAC" w:rsidRPr="007D36AD" w:rsidRDefault="009F7592">
          <w:pPr>
            <w:pStyle w:val="TOC3"/>
            <w:rPr>
              <w:rFonts w:ascii="Arial" w:eastAsiaTheme="minorEastAsia" w:hAnsi="Arial" w:cs="Arial"/>
              <w:lang w:eastAsia="en-AU"/>
            </w:rPr>
          </w:pPr>
          <w:hyperlink w:anchor="_Toc95723541" w:history="1">
            <w:r w:rsidR="00B54BAC" w:rsidRPr="007D36AD">
              <w:rPr>
                <w:rStyle w:val="Hyperlink"/>
                <w:rFonts w:ascii="Arial" w:hAnsi="Arial" w:cs="Arial"/>
              </w:rPr>
              <w:t>Adequacy of survey</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_Toc95723541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27</w:t>
            </w:r>
            <w:r w:rsidR="00B54BAC" w:rsidRPr="007D36AD">
              <w:rPr>
                <w:rFonts w:ascii="Arial" w:hAnsi="Arial" w:cs="Arial"/>
                <w:webHidden/>
              </w:rPr>
              <w:fldChar w:fldCharType="end"/>
            </w:r>
          </w:hyperlink>
        </w:p>
        <w:p w14:paraId="1EA441AD" w14:textId="2D00AFD2" w:rsidR="00B54BAC" w:rsidRPr="007D36AD" w:rsidRDefault="009F7592">
          <w:pPr>
            <w:pStyle w:val="TOC3"/>
            <w:rPr>
              <w:rFonts w:ascii="Arial" w:eastAsiaTheme="minorEastAsia" w:hAnsi="Arial" w:cs="Arial"/>
              <w:lang w:eastAsia="en-AU"/>
            </w:rPr>
          </w:pPr>
          <w:hyperlink w:anchor="_Toc95723542" w:history="1">
            <w:r w:rsidR="00B54BAC" w:rsidRPr="007D36AD">
              <w:rPr>
                <w:rStyle w:val="Hyperlink"/>
                <w:rFonts w:ascii="Arial" w:hAnsi="Arial" w:cs="Arial"/>
              </w:rPr>
              <w:t>Listing and Recovery Plan Recommendations</w:t>
            </w:r>
            <w:r w:rsidR="00B54BAC" w:rsidRPr="007D36AD">
              <w:rPr>
                <w:rFonts w:ascii="Arial" w:hAnsi="Arial" w:cs="Arial"/>
                <w:webHidden/>
              </w:rPr>
              <w:tab/>
            </w:r>
            <w:r w:rsidR="00B54BAC" w:rsidRPr="007D36AD">
              <w:rPr>
                <w:rFonts w:ascii="Arial" w:hAnsi="Arial" w:cs="Arial"/>
                <w:webHidden/>
              </w:rPr>
              <w:fldChar w:fldCharType="begin"/>
            </w:r>
            <w:r w:rsidR="00B54BAC" w:rsidRPr="007D36AD">
              <w:rPr>
                <w:rFonts w:ascii="Arial" w:hAnsi="Arial" w:cs="Arial"/>
                <w:webHidden/>
              </w:rPr>
              <w:instrText xml:space="preserve"> PAGEREF _Toc95723542 \h </w:instrText>
            </w:r>
            <w:r w:rsidR="00B54BAC" w:rsidRPr="007D36AD">
              <w:rPr>
                <w:rFonts w:ascii="Arial" w:hAnsi="Arial" w:cs="Arial"/>
                <w:webHidden/>
              </w:rPr>
            </w:r>
            <w:r w:rsidR="00B54BAC" w:rsidRPr="007D36AD">
              <w:rPr>
                <w:rFonts w:ascii="Arial" w:hAnsi="Arial" w:cs="Arial"/>
                <w:webHidden/>
              </w:rPr>
              <w:fldChar w:fldCharType="separate"/>
            </w:r>
            <w:r w:rsidR="00B54BAC" w:rsidRPr="007D36AD">
              <w:rPr>
                <w:rFonts w:ascii="Arial" w:hAnsi="Arial" w:cs="Arial"/>
                <w:webHidden/>
              </w:rPr>
              <w:t>27</w:t>
            </w:r>
            <w:r w:rsidR="00B54BAC" w:rsidRPr="007D36AD">
              <w:rPr>
                <w:rFonts w:ascii="Arial" w:hAnsi="Arial" w:cs="Arial"/>
                <w:webHidden/>
              </w:rPr>
              <w:fldChar w:fldCharType="end"/>
            </w:r>
          </w:hyperlink>
        </w:p>
        <w:p w14:paraId="5E1860BB" w14:textId="1E784EDC" w:rsidR="00940DA7" w:rsidRDefault="00940DA7">
          <w:r w:rsidRPr="007D36AD">
            <w:rPr>
              <w:rFonts w:ascii="Arial" w:hAnsi="Arial" w:cs="Arial"/>
              <w:b/>
              <w:bCs/>
              <w:noProof/>
            </w:rPr>
            <w:fldChar w:fldCharType="end"/>
          </w:r>
        </w:p>
      </w:sdtContent>
    </w:sdt>
    <w:p w14:paraId="3F2F0ED1" w14:textId="77777777" w:rsidR="00B54BAC" w:rsidRDefault="00B54BAC" w:rsidP="00065346">
      <w:pPr>
        <w:pStyle w:val="Heading1"/>
        <w:spacing w:before="0" w:after="120"/>
        <w:sectPr w:rsidR="00B54BAC" w:rsidSect="00065346">
          <w:headerReference w:type="even" r:id="rId19"/>
          <w:headerReference w:type="default" r:id="rId20"/>
          <w:footerReference w:type="default" r:id="rId21"/>
          <w:headerReference w:type="first" r:id="rId22"/>
          <w:footerReference w:type="first" r:id="rId23"/>
          <w:pgSz w:w="11906" w:h="16838"/>
          <w:pgMar w:top="1418" w:right="1418" w:bottom="1418" w:left="1418" w:header="567" w:footer="284" w:gutter="0"/>
          <w:pgNumType w:start="1"/>
          <w:cols w:space="708"/>
          <w:titlePg/>
          <w:docGrid w:linePitch="360"/>
        </w:sectPr>
      </w:pPr>
    </w:p>
    <w:p w14:paraId="6D1A15C7" w14:textId="5F5A9521" w:rsidR="00065346" w:rsidRPr="003113EE" w:rsidRDefault="00065346" w:rsidP="00065346">
      <w:pPr>
        <w:pStyle w:val="Heading1"/>
        <w:spacing w:before="0" w:after="120"/>
      </w:pPr>
      <w:bookmarkStart w:id="1" w:name="_Toc95723514"/>
      <w:r>
        <w:lastRenderedPageBreak/>
        <w:t xml:space="preserve">Conservation Advice for </w:t>
      </w:r>
      <w:r w:rsidRPr="00EE555A">
        <w:rPr>
          <w:rStyle w:val="Emphasis"/>
        </w:rPr>
        <w:t>G</w:t>
      </w:r>
      <w:r>
        <w:rPr>
          <w:rStyle w:val="Emphasis"/>
        </w:rPr>
        <w:t xml:space="preserve">alaxias </w:t>
      </w:r>
      <w:proofErr w:type="spellStart"/>
      <w:r>
        <w:rPr>
          <w:rStyle w:val="Emphasis"/>
        </w:rPr>
        <w:t>terenasus</w:t>
      </w:r>
      <w:proofErr w:type="spellEnd"/>
      <w:r>
        <w:t xml:space="preserve"> </w:t>
      </w:r>
      <w:r w:rsidRPr="002B01EE">
        <w:t>(</w:t>
      </w:r>
      <w:proofErr w:type="spellStart"/>
      <w:r>
        <w:t>roundsnout</w:t>
      </w:r>
      <w:proofErr w:type="spellEnd"/>
      <w:r>
        <w:t xml:space="preserve"> galaxias</w:t>
      </w:r>
      <w:r w:rsidRPr="002B01EE">
        <w:t>)</w:t>
      </w:r>
      <w:bookmarkEnd w:id="1"/>
    </w:p>
    <w:p w14:paraId="1CC25467" w14:textId="77777777" w:rsidR="00065346" w:rsidRDefault="00065346" w:rsidP="00065346">
      <w:pPr>
        <w:spacing w:after="120"/>
        <w:jc w:val="center"/>
      </w:pPr>
      <w:r>
        <w:rPr>
          <w:noProof/>
        </w:rPr>
        <mc:AlternateContent>
          <mc:Choice Requires="wps">
            <w:drawing>
              <wp:inline distT="0" distB="0" distL="0" distR="0" wp14:anchorId="51004D49" wp14:editId="13A1C263">
                <wp:extent cx="5706000" cy="2250000"/>
                <wp:effectExtent l="0" t="0" r="28575" b="273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000" cy="2250000"/>
                        </a:xfrm>
                        <a:prstGeom prst="rect">
                          <a:avLst/>
                        </a:prstGeom>
                        <a:solidFill>
                          <a:srgbClr val="FFFFFF"/>
                        </a:solidFill>
                        <a:ln w="19050">
                          <a:solidFill>
                            <a:srgbClr val="000000"/>
                          </a:solidFill>
                          <a:miter lim="800000"/>
                          <a:headEnd/>
                          <a:tailEnd/>
                        </a:ln>
                      </wps:spPr>
                      <wps:txbx>
                        <w:txbxContent>
                          <w:p w14:paraId="36B521AA" w14:textId="77777777" w:rsidR="00065346" w:rsidRDefault="00065346" w:rsidP="00065346">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5DD9389E" w14:textId="77777777" w:rsidR="00065346" w:rsidRDefault="00065346" w:rsidP="00065346">
                            <w:pPr>
                              <w:pStyle w:val="Consultationtext"/>
                            </w:pPr>
                            <w:r w:rsidRPr="004A3350">
                              <w:t xml:space="preserve">The purpose of this consultation document is to elicit additional information to better understand the </w:t>
                            </w:r>
                            <w:r>
                              <w:t>eligibility</w:t>
                            </w:r>
                            <w:r w:rsidRPr="004A3350">
                              <w:t xml:space="preserve"> of the species </w:t>
                            </w:r>
                            <w:r>
                              <w:t xml:space="preserve">for listing </w:t>
                            </w:r>
                            <w:r w:rsidRPr="004A3350">
                              <w:t>and inform conservation actions</w:t>
                            </w:r>
                            <w:r>
                              <w:t xml:space="preserve">, </w:t>
                            </w:r>
                            <w:r w:rsidRPr="004A3350">
                              <w:t>further planning</w:t>
                            </w:r>
                            <w:r>
                              <w:t xml:space="preserve"> and the potential need for a Recovery Plan</w:t>
                            </w:r>
                            <w:r w:rsidRPr="004A3350">
                              <w:t>.</w:t>
                            </w:r>
                          </w:p>
                          <w:p w14:paraId="715DF8A3" w14:textId="77777777" w:rsidR="00065346" w:rsidRDefault="00065346" w:rsidP="00065346">
                            <w:pPr>
                              <w:pStyle w:val="Consultationtext"/>
                            </w:pPr>
                            <w:r w:rsidRPr="004A3350">
                              <w:t xml:space="preserve">The draft assessment below should therefore be considered </w:t>
                            </w:r>
                            <w:r w:rsidRPr="00B038DF">
                              <w:rPr>
                                <w:b/>
                                <w:bCs/>
                              </w:rPr>
                              <w:t>tentative</w:t>
                            </w:r>
                            <w:r w:rsidRPr="004A3350">
                              <w:t xml:space="preserve"> at this stage, as it may change as a result of responses to this consultation process.</w:t>
                            </w:r>
                          </w:p>
                          <w:p w14:paraId="3D186CFE" w14:textId="77777777" w:rsidR="00065346" w:rsidRPr="00C877B7" w:rsidRDefault="00065346" w:rsidP="00065346">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txbxContent>
                      </wps:txbx>
                      <wps:bodyPr rot="0" vert="horz" wrap="square" lIns="91440" tIns="45720" rIns="91440" bIns="45720" anchor="t" anchorCtr="0">
                        <a:spAutoFit/>
                      </wps:bodyPr>
                    </wps:wsp>
                  </a:graphicData>
                </a:graphic>
              </wp:inline>
            </w:drawing>
          </mc:Choice>
          <mc:Fallback>
            <w:pict>
              <v:shapetype w14:anchorId="51004D49" id="_x0000_t202" coordsize="21600,21600" o:spt="202" path="m,l,21600r21600,l21600,xe">
                <v:stroke joinstyle="miter"/>
                <v:path gradientshapeok="t" o:connecttype="rect"/>
              </v:shapetype>
              <v:shape id="Text Box 2" o:spid="_x0000_s1026" type="#_x0000_t202" style="width:449.3pt;height:17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" strokeweight="1.5pt">
                <v:textbox style="mso-fit-shape-to-text:t">
                  <w:txbxContent>
                    <w:p w14:paraId="36B521AA" w14:textId="77777777" w:rsidR="00065346" w:rsidRDefault="00065346" w:rsidP="00065346">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5DD9389E" w14:textId="77777777" w:rsidR="00065346" w:rsidRDefault="00065346" w:rsidP="00065346">
                      <w:pPr>
                        <w:pStyle w:val="Consultationtext"/>
                      </w:pPr>
                      <w:r w:rsidRPr="004A3350">
                        <w:t xml:space="preserve">The purpose of this consultation document is to elicit additional information to better understand the </w:t>
                      </w:r>
                      <w:r>
                        <w:t>eligibility</w:t>
                      </w:r>
                      <w:r w:rsidRPr="004A3350">
                        <w:t xml:space="preserve"> of the species </w:t>
                      </w:r>
                      <w:r>
                        <w:t xml:space="preserve">for listing </w:t>
                      </w:r>
                      <w:r w:rsidRPr="004A3350">
                        <w:t>and inform conservation actions</w:t>
                      </w:r>
                      <w:r>
                        <w:t xml:space="preserve">, </w:t>
                      </w:r>
                      <w:r w:rsidRPr="004A3350">
                        <w:t>further planning</w:t>
                      </w:r>
                      <w:r>
                        <w:t xml:space="preserve"> and the potential need for a Recovery Plan</w:t>
                      </w:r>
                      <w:r w:rsidRPr="004A3350">
                        <w:t>.</w:t>
                      </w:r>
                    </w:p>
                    <w:p w14:paraId="715DF8A3" w14:textId="77777777" w:rsidR="00065346" w:rsidRDefault="00065346" w:rsidP="00065346">
                      <w:pPr>
                        <w:pStyle w:val="Consultationtext"/>
                      </w:pPr>
                      <w:r w:rsidRPr="004A3350">
                        <w:t xml:space="preserve">The draft assessment below should therefore be considered </w:t>
                      </w:r>
                      <w:r w:rsidRPr="00B038DF">
                        <w:rPr>
                          <w:b/>
                          <w:bCs/>
                        </w:rPr>
                        <w:t>tentative</w:t>
                      </w:r>
                      <w:r w:rsidRPr="004A3350">
                        <w:t xml:space="preserve"> at this stage, as it may change as a result of responses to this consultation process.</w:t>
                      </w:r>
                    </w:p>
                    <w:p w14:paraId="3D186CFE" w14:textId="77777777" w:rsidR="00065346" w:rsidRPr="00C877B7" w:rsidRDefault="00065346" w:rsidP="00065346">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txbxContent>
                </v:textbox>
                <w10:anchorlock/>
              </v:shape>
            </w:pict>
          </mc:Fallback>
        </mc:AlternateContent>
      </w:r>
    </w:p>
    <w:p w14:paraId="662CB67A" w14:textId="77777777" w:rsidR="00065346" w:rsidRPr="00344617" w:rsidRDefault="00065346" w:rsidP="00065346">
      <w:pPr>
        <w:pStyle w:val="Instructiontext"/>
        <w:spacing w:after="0"/>
      </w:pPr>
      <w:r>
        <w:rPr>
          <w:noProof/>
        </w:rPr>
        <w:drawing>
          <wp:inline distT="0" distB="0" distL="0" distR="0" wp14:anchorId="3FAB13C6" wp14:editId="21227B88">
            <wp:extent cx="5706584" cy="2249805"/>
            <wp:effectExtent l="0" t="0" r="8890" b="0"/>
            <wp:docPr id="6" name="Picture 6" descr="A fish swimming in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fish swimming in water&#10;&#10;Description automatically generated with low confidence"/>
                    <pic:cNvPicPr/>
                  </pic:nvPicPr>
                  <pic:blipFill rotWithShape="1">
                    <a:blip r:embed="rId24"/>
                    <a:srcRect l="1243" t="2395" r="1408" b="2521"/>
                    <a:stretch/>
                  </pic:blipFill>
                  <pic:spPr bwMode="auto">
                    <a:xfrm>
                      <a:off x="0" y="0"/>
                      <a:ext cx="5769334" cy="2274544"/>
                    </a:xfrm>
                    <a:prstGeom prst="rect">
                      <a:avLst/>
                    </a:prstGeom>
                    <a:ln>
                      <a:noFill/>
                    </a:ln>
                    <a:extLst>
                      <a:ext uri="{53640926-AAD7-44D8-BBD7-CCE9431645EC}">
                        <a14:shadowObscured xmlns:a14="http://schemas.microsoft.com/office/drawing/2010/main"/>
                      </a:ext>
                    </a:extLst>
                  </pic:spPr>
                </pic:pic>
              </a:graphicData>
            </a:graphic>
          </wp:inline>
        </w:drawing>
      </w:r>
    </w:p>
    <w:p w14:paraId="5C6155F6" w14:textId="77777777" w:rsidR="00065346" w:rsidRPr="000A6133" w:rsidRDefault="00065346" w:rsidP="00065346">
      <w:pPr>
        <w:pStyle w:val="FigureTableNoteSource"/>
        <w:spacing w:before="0" w:after="120"/>
      </w:pPr>
      <w:bookmarkStart w:id="2" w:name="_Hlk46319602"/>
      <w:r>
        <w:t xml:space="preserve">Galaxias </w:t>
      </w:r>
      <w:proofErr w:type="spellStart"/>
      <w:r>
        <w:t>terenasus</w:t>
      </w:r>
      <w:proofErr w:type="spellEnd"/>
      <w:r w:rsidRPr="001016B2">
        <w:rPr>
          <w:vertAlign w:val="superscript"/>
        </w:rPr>
        <w:t>©</w:t>
      </w:r>
      <w:r>
        <w:t xml:space="preserve"> Copyright, </w:t>
      </w:r>
      <w:proofErr w:type="spellStart"/>
      <w:r>
        <w:t>Rudie</w:t>
      </w:r>
      <w:proofErr w:type="spellEnd"/>
      <w:r>
        <w:t xml:space="preserve"> </w:t>
      </w:r>
      <w:proofErr w:type="spellStart"/>
      <w:r>
        <w:t>Kuiter</w:t>
      </w:r>
      <w:proofErr w:type="spellEnd"/>
      <w:r>
        <w:t xml:space="preserve"> (From Victoria’s Galaxiid Fishes) </w:t>
      </w:r>
    </w:p>
    <w:p w14:paraId="1D2BB0EF" w14:textId="77777777" w:rsidR="00065346" w:rsidRPr="00AC3A2A" w:rsidRDefault="00065346" w:rsidP="00065346">
      <w:pPr>
        <w:pStyle w:val="Heading2"/>
        <w:spacing w:after="0"/>
        <w:ind w:left="720" w:hanging="720"/>
      </w:pPr>
      <w:bookmarkStart w:id="3" w:name="_Toc95723515"/>
      <w:bookmarkEnd w:id="2"/>
      <w:r>
        <w:t>Conservation status</w:t>
      </w:r>
      <w:bookmarkEnd w:id="3"/>
    </w:p>
    <w:p w14:paraId="302F9040" w14:textId="77777777" w:rsidR="00065346" w:rsidRDefault="00065346" w:rsidP="00065346">
      <w:pPr>
        <w:spacing w:after="120"/>
      </w:pPr>
      <w:r w:rsidRPr="00150B3A">
        <w:rPr>
          <w:rStyle w:val="Emphasis"/>
        </w:rPr>
        <w:t xml:space="preserve">Galaxias </w:t>
      </w:r>
      <w:proofErr w:type="spellStart"/>
      <w:r w:rsidRPr="00150B3A">
        <w:rPr>
          <w:rStyle w:val="Emphasis"/>
        </w:rPr>
        <w:t>terenasus</w:t>
      </w:r>
      <w:proofErr w:type="spellEnd"/>
      <w:r w:rsidRPr="00150B3A">
        <w:t xml:space="preserve"> (</w:t>
      </w:r>
      <w:proofErr w:type="spellStart"/>
      <w:r>
        <w:t>r</w:t>
      </w:r>
      <w:r w:rsidRPr="00150B3A">
        <w:t>oundsnout</w:t>
      </w:r>
      <w:proofErr w:type="spellEnd"/>
      <w:r w:rsidRPr="00150B3A">
        <w:t xml:space="preserve"> </w:t>
      </w:r>
      <w:r>
        <w:t>g</w:t>
      </w:r>
      <w:r w:rsidRPr="00150B3A">
        <w:t>alaxias)</w:t>
      </w:r>
      <w:r w:rsidRPr="006D3581">
        <w:t xml:space="preserve"> </w:t>
      </w:r>
      <w:r>
        <w:t xml:space="preserve">is </w:t>
      </w:r>
      <w:r w:rsidRPr="00B512EC">
        <w:t>proposed to be listed</w:t>
      </w:r>
      <w:r>
        <w:t xml:space="preserve"> in</w:t>
      </w:r>
      <w:r w:rsidRPr="00B512EC">
        <w:t xml:space="preserve"> th</w:t>
      </w:r>
      <w:bookmarkStart w:id="4" w:name="_Hlk57798064"/>
      <w:r w:rsidRPr="00B512EC">
        <w:t xml:space="preserve">e </w:t>
      </w:r>
      <w:sdt>
        <w:sdtPr>
          <w:id w:val="-720434868"/>
          <w:placeholder>
            <w:docPart w:val="70270BADB6EE4968ADDBE82703FFAD0C"/>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t>Endangered</w:t>
          </w:r>
        </w:sdtContent>
      </w:sdt>
      <w:bookmarkEnd w:id="4"/>
      <w:r w:rsidRPr="00B512EC">
        <w:t xml:space="preserve"> category of the threatened species list under the </w:t>
      </w:r>
      <w:r w:rsidRPr="00B512EC">
        <w:rPr>
          <w:rStyle w:val="Emphasis"/>
        </w:rPr>
        <w:t>Environment Protection and Biodiversity Conservation Act 1999.</w:t>
      </w:r>
    </w:p>
    <w:p w14:paraId="2BBDAF68" w14:textId="77777777" w:rsidR="00065346" w:rsidRDefault="00065346" w:rsidP="00065346">
      <w:r>
        <w:rPr>
          <w:i/>
          <w:iCs/>
        </w:rPr>
        <w:t xml:space="preserve">Galaxias </w:t>
      </w:r>
      <w:proofErr w:type="spellStart"/>
      <w:r>
        <w:rPr>
          <w:i/>
          <w:iCs/>
        </w:rPr>
        <w:t>terenasus</w:t>
      </w:r>
      <w:proofErr w:type="spellEnd"/>
      <w:r w:rsidRPr="000A1363">
        <w:t xml:space="preserve"> </w:t>
      </w:r>
      <w:r w:rsidRPr="009A67FD">
        <w:t>was assessed by the Threatened Species Scientific Committee to be eligible for listing</w:t>
      </w:r>
      <w:r>
        <w:t xml:space="preserve"> </w:t>
      </w:r>
      <w:r w:rsidRPr="000A1363">
        <w:t xml:space="preserve">as </w:t>
      </w:r>
      <w:sdt>
        <w:sdtPr>
          <w:id w:val="257643898"/>
          <w:placeholder>
            <w:docPart w:val="41985E26D1AF48E1A7C0EA24013B2649"/>
          </w:placeholder>
          <w:dropDownList>
            <w:listItem w:displayText="Critically Endangered" w:value="Critically Endangered"/>
            <w:listItem w:displayText="Endangered" w:value="Endangered"/>
            <w:listItem w:displayText="Vulnerable" w:value="Vulnerable"/>
          </w:dropDownList>
        </w:sdtPr>
        <w:sdtEndPr/>
        <w:sdtContent>
          <w:r>
            <w:t>Endangered</w:t>
          </w:r>
        </w:sdtContent>
      </w:sdt>
      <w:r w:rsidRPr="000A1363">
        <w:t xml:space="preserve"> under criteria</w:t>
      </w:r>
      <w:r>
        <w:t xml:space="preserve"> </w:t>
      </w:r>
      <w:r w:rsidRPr="000A1363">
        <w:t xml:space="preserve">2. The Committee’s </w:t>
      </w:r>
      <w:r>
        <w:t xml:space="preserve">draft </w:t>
      </w:r>
      <w:r w:rsidRPr="000A1363">
        <w:t xml:space="preserve">assessment is at </w:t>
      </w:r>
      <w:r>
        <w:fldChar w:fldCharType="begin"/>
      </w:r>
      <w:r>
        <w:instrText xml:space="preserve"> REF _Ref63340493 \h </w:instrText>
      </w:r>
      <w:r>
        <w:fldChar w:fldCharType="separate"/>
      </w:r>
      <w:r>
        <w:t>Attachment A</w:t>
      </w:r>
      <w:r>
        <w:fldChar w:fldCharType="end"/>
      </w:r>
      <w:r w:rsidRPr="000A1363">
        <w:t>. The Committee assessment of the species’ eligibility against each of the listing criteria is:</w:t>
      </w:r>
    </w:p>
    <w:p w14:paraId="26FEFF8D" w14:textId="77777777" w:rsidR="00065346" w:rsidRPr="001B4399" w:rsidRDefault="00065346" w:rsidP="00065346">
      <w:pPr>
        <w:numPr>
          <w:ilvl w:val="0"/>
          <w:numId w:val="1"/>
        </w:numPr>
        <w:spacing w:after="0"/>
      </w:pPr>
      <w:r w:rsidRPr="001B4399">
        <w:t xml:space="preserve">Criterion 1: </w:t>
      </w:r>
      <w:sdt>
        <w:sdtPr>
          <w:id w:val="77107183"/>
          <w:placeholder>
            <w:docPart w:val="B049A104DF0B47C195D683DE0AD848BF"/>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Insufficient data</w:t>
          </w:r>
        </w:sdtContent>
      </w:sdt>
    </w:p>
    <w:p w14:paraId="1F9E84BD" w14:textId="77777777" w:rsidR="00065346" w:rsidRPr="001B4399" w:rsidRDefault="00065346" w:rsidP="00065346">
      <w:pPr>
        <w:numPr>
          <w:ilvl w:val="0"/>
          <w:numId w:val="1"/>
        </w:numPr>
        <w:spacing w:after="0"/>
      </w:pPr>
      <w:r w:rsidRPr="001B4399">
        <w:t>Criterion 2: B1ab(</w:t>
      </w:r>
      <w:proofErr w:type="spellStart"/>
      <w:proofErr w:type="gramStart"/>
      <w:r w:rsidRPr="001B4399">
        <w:t>iii,iv</w:t>
      </w:r>
      <w:proofErr w:type="spellEnd"/>
      <w:proofErr w:type="gramEnd"/>
      <w:r w:rsidRPr="001B4399">
        <w:t>)</w:t>
      </w:r>
      <w:r>
        <w:t xml:space="preserve"> </w:t>
      </w:r>
      <w:r w:rsidRPr="001B4399">
        <w:t>+</w:t>
      </w:r>
      <w:r>
        <w:t xml:space="preserve"> B</w:t>
      </w:r>
      <w:r w:rsidRPr="001B4399">
        <w:t>2ab(</w:t>
      </w:r>
      <w:proofErr w:type="spellStart"/>
      <w:r w:rsidRPr="001B4399">
        <w:t>iii,iv</w:t>
      </w:r>
      <w:proofErr w:type="spellEnd"/>
      <w:r>
        <w:t>)</w:t>
      </w:r>
      <w:r w:rsidRPr="001B4399">
        <w:t xml:space="preserve">: </w:t>
      </w:r>
      <w:sdt>
        <w:sdtPr>
          <w:id w:val="-1042367401"/>
          <w:placeholder>
            <w:docPart w:val="790AE66A44F8429F8EB5EC55D9B5B1E4"/>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Endangered</w:t>
          </w:r>
        </w:sdtContent>
      </w:sdt>
    </w:p>
    <w:p w14:paraId="1F570933" w14:textId="77777777" w:rsidR="00065346" w:rsidRDefault="00065346" w:rsidP="00065346">
      <w:pPr>
        <w:numPr>
          <w:ilvl w:val="0"/>
          <w:numId w:val="1"/>
        </w:numPr>
        <w:spacing w:after="0"/>
      </w:pPr>
      <w:r w:rsidRPr="001B4399">
        <w:t>Criterion 3:</w:t>
      </w:r>
      <w:r>
        <w:t xml:space="preserve"> </w:t>
      </w:r>
      <w:sdt>
        <w:sdtPr>
          <w:id w:val="-151294044"/>
          <w:placeholder>
            <w:docPart w:val="C537F7191EB94883A15D7DCF8FEAB297"/>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Insufficient data</w:t>
          </w:r>
        </w:sdtContent>
      </w:sdt>
    </w:p>
    <w:p w14:paraId="6908A864" w14:textId="77777777" w:rsidR="00065346" w:rsidRPr="00150B3A" w:rsidRDefault="00065346" w:rsidP="00065346">
      <w:pPr>
        <w:numPr>
          <w:ilvl w:val="0"/>
          <w:numId w:val="1"/>
        </w:numPr>
        <w:spacing w:after="0"/>
      </w:pPr>
      <w:r w:rsidRPr="001B4399">
        <w:t xml:space="preserve">Criterion 4: </w:t>
      </w:r>
      <w:sdt>
        <w:sdtPr>
          <w:id w:val="-2084978900"/>
          <w:placeholder>
            <w:docPart w:val="9C317362F79E4D8691EC2DD93713202A"/>
          </w:placeholder>
          <w:dropDownList>
            <w:listItem w:displayText="D Critically Endangered" w:value="D Critically Endangered"/>
            <w:listItem w:displayText="D Endangered" w:value="D Endangered"/>
            <w:listItem w:displayText="D Vulnerable" w:value="D Vulnerable"/>
            <w:listItem w:displayText="D2 Vulnerable" w:value="D2 Vulnerable"/>
            <w:listItem w:displayText="Insufficient data" w:value="Insufficient data"/>
          </w:dropDownList>
        </w:sdtPr>
        <w:sdtEndPr/>
        <w:sdtContent>
          <w:r>
            <w:t>Insufficient data</w:t>
          </w:r>
        </w:sdtContent>
      </w:sdt>
    </w:p>
    <w:p w14:paraId="0C30ED62" w14:textId="77777777" w:rsidR="00065346" w:rsidRDefault="00065346" w:rsidP="00065346">
      <w:pPr>
        <w:numPr>
          <w:ilvl w:val="0"/>
          <w:numId w:val="1"/>
        </w:numPr>
        <w:spacing w:after="120"/>
        <w:ind w:left="714" w:hanging="357"/>
      </w:pPr>
      <w:r w:rsidRPr="001B4399">
        <w:t xml:space="preserve">Criterion </w:t>
      </w:r>
      <w:r>
        <w:t>5:</w:t>
      </w:r>
      <w:r w:rsidRPr="001B4399">
        <w:t xml:space="preserve"> </w:t>
      </w:r>
      <w:sdt>
        <w:sdtPr>
          <w:id w:val="-2041197519"/>
          <w:placeholder>
            <w:docPart w:val="49581348C1A241AF8768FE44D4B866C5"/>
          </w:placeholder>
          <w:dropDownList>
            <w:listItem w:displayText="D Critically Endangered" w:value="D Critically Endangered"/>
            <w:listItem w:displayText="D Endangered" w:value="D Endangered"/>
            <w:listItem w:displayText="D Vulnerable" w:value="D Vulnerable"/>
            <w:listItem w:displayText="D2 Vulnerable" w:value="D2 Vulnerable"/>
            <w:listItem w:displayText="Insufficient data" w:value="Insufficient data"/>
          </w:dropDownList>
        </w:sdtPr>
        <w:sdtEndPr/>
        <w:sdtContent>
          <w:r>
            <w:t>Insufficient data</w:t>
          </w:r>
        </w:sdtContent>
      </w:sdt>
    </w:p>
    <w:p w14:paraId="4C0F6F0A" w14:textId="77777777" w:rsidR="00065346" w:rsidRDefault="00065346" w:rsidP="00065346">
      <w:pPr>
        <w:spacing w:after="120"/>
      </w:pPr>
      <w:r>
        <w:lastRenderedPageBreak/>
        <w:t xml:space="preserve">The main factors that make </w:t>
      </w:r>
      <w:proofErr w:type="spellStart"/>
      <w:r>
        <w:t>roundsnout</w:t>
      </w:r>
      <w:proofErr w:type="spellEnd"/>
      <w:r>
        <w:t xml:space="preserve"> galaxias eligible for listing in the </w:t>
      </w:r>
      <w:sdt>
        <w:sdtPr>
          <w:id w:val="-775248640"/>
          <w:placeholder>
            <w:docPart w:val="3CF7B0AF0E5A4C2C91016BE134AB49C0"/>
          </w:placeholder>
          <w:dropDownList>
            <w:listItem w:displayText="Critically Endangered" w:value="Critically Endangered"/>
            <w:listItem w:displayText="Endangered" w:value="Endangered"/>
            <w:listItem w:displayText="Vulnerable" w:value="Vulnerable"/>
          </w:dropDownList>
        </w:sdtPr>
        <w:sdtEndPr/>
        <w:sdtContent>
          <w:r>
            <w:t>Endangered</w:t>
          </w:r>
        </w:sdtContent>
      </w:sdt>
      <w:r>
        <w:t xml:space="preserve"> category </w:t>
      </w:r>
      <w:proofErr w:type="gramStart"/>
      <w:r>
        <w:t>are</w:t>
      </w:r>
      <w:proofErr w:type="gramEnd"/>
      <w:r>
        <w:t xml:space="preserve"> its decline in quality of habitat from climate change causing extreme weather events such as drought and bushfires which affects the species entire range. </w:t>
      </w:r>
      <w:proofErr w:type="spellStart"/>
      <w:r w:rsidRPr="00057A28">
        <w:t>Roundsnout</w:t>
      </w:r>
      <w:proofErr w:type="spellEnd"/>
      <w:r w:rsidRPr="00057A28">
        <w:t xml:space="preserve"> </w:t>
      </w:r>
      <w:r>
        <w:t>g</w:t>
      </w:r>
      <w:r w:rsidRPr="00057A28">
        <w:t>alaxias</w:t>
      </w:r>
      <w:r>
        <w:t xml:space="preserve"> is also threatened </w:t>
      </w:r>
      <w:r w:rsidRPr="00057A28">
        <w:t>from predatory introduced trout species (</w:t>
      </w:r>
      <w:r>
        <w:t>b</w:t>
      </w:r>
      <w:r w:rsidRPr="00057A28">
        <w:t>rown</w:t>
      </w:r>
      <w:r>
        <w:t xml:space="preserve"> (</w:t>
      </w:r>
      <w:r w:rsidRPr="00BF599A">
        <w:rPr>
          <w:i/>
        </w:rPr>
        <w:t>Salmo trutta</w:t>
      </w:r>
      <w:r>
        <w:t>)</w:t>
      </w:r>
      <w:r w:rsidRPr="00057A28">
        <w:t xml:space="preserve"> and </w:t>
      </w:r>
      <w:r>
        <w:t>r</w:t>
      </w:r>
      <w:r w:rsidRPr="00057A28">
        <w:t xml:space="preserve">ainbow </w:t>
      </w:r>
      <w:r>
        <w:t>t</w:t>
      </w:r>
      <w:r w:rsidRPr="00057A28">
        <w:t>rout</w:t>
      </w:r>
      <w:r>
        <w:t xml:space="preserve"> (</w:t>
      </w:r>
      <w:r w:rsidRPr="00696665">
        <w:rPr>
          <w:i/>
          <w:iCs/>
        </w:rPr>
        <w:t>Oncorhynchus mykiss</w:t>
      </w:r>
      <w:r>
        <w:t>)</w:t>
      </w:r>
      <w:r w:rsidRPr="00057A28">
        <w:t>) invading the</w:t>
      </w:r>
      <w:r>
        <w:t xml:space="preserve"> species’</w:t>
      </w:r>
      <w:r w:rsidRPr="00057A28">
        <w:t xml:space="preserve"> remaining small </w:t>
      </w:r>
      <w:r>
        <w:t>sub</w:t>
      </w:r>
      <w:r w:rsidRPr="00057A28">
        <w:t>populations</w:t>
      </w:r>
      <w:r>
        <w:t>.</w:t>
      </w:r>
    </w:p>
    <w:p w14:paraId="0723B372" w14:textId="77777777" w:rsidR="00065346" w:rsidRDefault="00065346" w:rsidP="00065346">
      <w:pPr>
        <w:sectPr w:rsidR="00065346" w:rsidSect="00065346">
          <w:footerReference w:type="first" r:id="rId25"/>
          <w:pgSz w:w="11906" w:h="16838"/>
          <w:pgMar w:top="1418" w:right="1418" w:bottom="1418" w:left="1418" w:header="567" w:footer="284" w:gutter="0"/>
          <w:pgNumType w:start="1"/>
          <w:cols w:space="708"/>
          <w:titlePg/>
          <w:docGrid w:linePitch="360"/>
        </w:sectPr>
      </w:pPr>
      <w:r>
        <w:t xml:space="preserve">Species can also be listed as threatened under state and territory legislation. For information on the current listing status of this species under relevant state or territory legislation, see the </w:t>
      </w:r>
      <w:hyperlink r:id="rId26" w:history="1">
        <w:r w:rsidRPr="00624A10">
          <w:rPr>
            <w:rStyle w:val="Hyperlink"/>
          </w:rPr>
          <w:t>Species Profile and Threat Database</w:t>
        </w:r>
      </w:hyperlink>
      <w:r>
        <w:t>.</w:t>
      </w:r>
    </w:p>
    <w:p w14:paraId="7FA7C399" w14:textId="77777777" w:rsidR="00065346" w:rsidRDefault="00065346" w:rsidP="00065346">
      <w:pPr>
        <w:pStyle w:val="Heading2"/>
        <w:ind w:left="720" w:hanging="720"/>
      </w:pPr>
      <w:bookmarkStart w:id="5" w:name="_Toc95723516"/>
      <w:r>
        <w:lastRenderedPageBreak/>
        <w:t>Species information</w:t>
      </w:r>
      <w:bookmarkEnd w:id="5"/>
    </w:p>
    <w:p w14:paraId="6207C4B5" w14:textId="77777777" w:rsidR="00065346" w:rsidRDefault="00065346" w:rsidP="00065346">
      <w:pPr>
        <w:pStyle w:val="Heading3"/>
      </w:pPr>
      <w:bookmarkStart w:id="6" w:name="_Ref67555842"/>
      <w:bookmarkStart w:id="7" w:name="_Toc95723517"/>
      <w:r>
        <w:t>Taxonomy</w:t>
      </w:r>
      <w:bookmarkEnd w:id="6"/>
      <w:bookmarkEnd w:id="7"/>
    </w:p>
    <w:p w14:paraId="5F1244F8" w14:textId="77777777" w:rsidR="00065346" w:rsidRDefault="00065346" w:rsidP="00065346">
      <w:bookmarkStart w:id="8" w:name="_Hlk46319676"/>
      <w:r>
        <w:t xml:space="preserve">Conventionally accepted as </w:t>
      </w:r>
      <w:r w:rsidRPr="00F311A8">
        <w:rPr>
          <w:i/>
        </w:rPr>
        <w:t xml:space="preserve">Galaxias </w:t>
      </w:r>
      <w:proofErr w:type="spellStart"/>
      <w:r w:rsidRPr="00F311A8">
        <w:rPr>
          <w:i/>
        </w:rPr>
        <w:t>terenasus</w:t>
      </w:r>
      <w:proofErr w:type="spellEnd"/>
      <w:r>
        <w:t xml:space="preserve"> (</w:t>
      </w:r>
      <w:proofErr w:type="spellStart"/>
      <w:r>
        <w:t>Raadik</w:t>
      </w:r>
      <w:proofErr w:type="spellEnd"/>
      <w:r>
        <w:t xml:space="preserve"> 2014).</w:t>
      </w:r>
    </w:p>
    <w:p w14:paraId="5AECC98A" w14:textId="77777777" w:rsidR="00065346" w:rsidRDefault="00065346" w:rsidP="00065346">
      <w:pPr>
        <w:rPr>
          <w:rStyle w:val="Emphasis"/>
          <w:i w:val="0"/>
        </w:rPr>
      </w:pPr>
      <w:bookmarkStart w:id="9" w:name="_Hlk67555685"/>
      <w:r w:rsidRPr="00FB2095">
        <w:rPr>
          <w:i/>
        </w:rPr>
        <w:t xml:space="preserve">Galaxias </w:t>
      </w:r>
      <w:proofErr w:type="spellStart"/>
      <w:r w:rsidRPr="00FB2095">
        <w:rPr>
          <w:i/>
        </w:rPr>
        <w:t>terenasus</w:t>
      </w:r>
      <w:proofErr w:type="spellEnd"/>
      <w:r>
        <w:t xml:space="preserve"> </w:t>
      </w:r>
      <w:bookmarkEnd w:id="9"/>
      <w:r>
        <w:t xml:space="preserve">was previously known as </w:t>
      </w:r>
      <w:r w:rsidRPr="00FB2095">
        <w:rPr>
          <w:i/>
        </w:rPr>
        <w:t xml:space="preserve">Galaxias </w:t>
      </w:r>
      <w:proofErr w:type="spellStart"/>
      <w:r w:rsidRPr="00FB2095">
        <w:rPr>
          <w:i/>
        </w:rPr>
        <w:t>olidus</w:t>
      </w:r>
      <w:proofErr w:type="spellEnd"/>
      <w:r>
        <w:t xml:space="preserve"> (</w:t>
      </w:r>
      <w:r w:rsidRPr="00013AF7">
        <w:rPr>
          <w:rStyle w:val="Emphasis"/>
          <w:i w:val="0"/>
        </w:rPr>
        <w:t>Günther 18</w:t>
      </w:r>
      <w:r>
        <w:rPr>
          <w:rStyle w:val="Emphasis"/>
          <w:i w:val="0"/>
        </w:rPr>
        <w:t>66), an unresolved species complex (</w:t>
      </w:r>
      <w:proofErr w:type="spellStart"/>
      <w:r>
        <w:rPr>
          <w:rStyle w:val="Emphasis"/>
          <w:i w:val="0"/>
        </w:rPr>
        <w:t>Raadik</w:t>
      </w:r>
      <w:proofErr w:type="spellEnd"/>
      <w:r>
        <w:rPr>
          <w:rStyle w:val="Emphasis"/>
          <w:i w:val="0"/>
        </w:rPr>
        <w:t xml:space="preserve"> 2011). In 2014, this complex was revised and subsequently 12 new taxa, including </w:t>
      </w:r>
      <w:r w:rsidRPr="00FB2095">
        <w:rPr>
          <w:rStyle w:val="Emphasis"/>
        </w:rPr>
        <w:t>G</w:t>
      </w:r>
      <w:r>
        <w:rPr>
          <w:rStyle w:val="Emphasis"/>
        </w:rPr>
        <w:t>.</w:t>
      </w:r>
      <w:r w:rsidRPr="00FB2095">
        <w:rPr>
          <w:rStyle w:val="Emphasis"/>
        </w:rPr>
        <w:t xml:space="preserve"> </w:t>
      </w:r>
      <w:proofErr w:type="spellStart"/>
      <w:r w:rsidRPr="00FB2095">
        <w:rPr>
          <w:rStyle w:val="Emphasis"/>
        </w:rPr>
        <w:t>terenasus</w:t>
      </w:r>
      <w:proofErr w:type="spellEnd"/>
      <w:r w:rsidRPr="00092B79">
        <w:rPr>
          <w:rStyle w:val="Emphasis"/>
          <w:i w:val="0"/>
          <w:iCs w:val="0"/>
        </w:rPr>
        <w:t>,</w:t>
      </w:r>
      <w:r>
        <w:rPr>
          <w:rStyle w:val="Emphasis"/>
          <w:i w:val="0"/>
        </w:rPr>
        <w:t xml:space="preserve"> were formally described (</w:t>
      </w:r>
      <w:proofErr w:type="spellStart"/>
      <w:r>
        <w:rPr>
          <w:rStyle w:val="Emphasis"/>
          <w:i w:val="0"/>
        </w:rPr>
        <w:t>Raadik</w:t>
      </w:r>
      <w:proofErr w:type="spellEnd"/>
      <w:r>
        <w:rPr>
          <w:rStyle w:val="Emphasis"/>
          <w:i w:val="0"/>
        </w:rPr>
        <w:t xml:space="preserve"> 2014). This taxonomic revision also identified two genetically distinct subpopulations of </w:t>
      </w:r>
      <w:r w:rsidRPr="00BC5660">
        <w:rPr>
          <w:rStyle w:val="Emphasis"/>
          <w:iCs w:val="0"/>
        </w:rPr>
        <w:t>G</w:t>
      </w:r>
      <w:r>
        <w:rPr>
          <w:rStyle w:val="Emphasis"/>
          <w:iCs w:val="0"/>
        </w:rPr>
        <w:t>.</w:t>
      </w:r>
      <w:r w:rsidRPr="00BC5660">
        <w:rPr>
          <w:rStyle w:val="Emphasis"/>
          <w:iCs w:val="0"/>
        </w:rPr>
        <w:t xml:space="preserve"> </w:t>
      </w:r>
      <w:proofErr w:type="spellStart"/>
      <w:r w:rsidRPr="00BC5660">
        <w:rPr>
          <w:rStyle w:val="Emphasis"/>
          <w:iCs w:val="0"/>
        </w:rPr>
        <w:t>terenasus</w:t>
      </w:r>
      <w:proofErr w:type="spellEnd"/>
      <w:r>
        <w:rPr>
          <w:rStyle w:val="Emphasis"/>
          <w:i w:val="0"/>
        </w:rPr>
        <w:t xml:space="preserve"> (see </w:t>
      </w:r>
      <w:r w:rsidRPr="002A7223">
        <w:rPr>
          <w:rStyle w:val="Emphasis"/>
          <w:i w:val="0"/>
        </w:rPr>
        <w:fldChar w:fldCharType="begin"/>
      </w:r>
      <w:r w:rsidRPr="002A7223">
        <w:rPr>
          <w:rStyle w:val="Emphasis"/>
          <w:i w:val="0"/>
        </w:rPr>
        <w:instrText xml:space="preserve"> REF _Ref67402207 \h  \* MERGEFORMAT </w:instrText>
      </w:r>
      <w:r w:rsidRPr="002A7223">
        <w:rPr>
          <w:rStyle w:val="Emphasis"/>
          <w:i w:val="0"/>
        </w:rPr>
      </w:r>
      <w:r w:rsidRPr="002A7223">
        <w:rPr>
          <w:rStyle w:val="Emphasis"/>
          <w:i w:val="0"/>
        </w:rPr>
        <w:fldChar w:fldCharType="separate"/>
      </w:r>
      <w:r w:rsidRPr="006127FA">
        <w:rPr>
          <w:i/>
        </w:rPr>
        <w:t>Distribution</w:t>
      </w:r>
      <w:r w:rsidRPr="002A7223">
        <w:rPr>
          <w:rStyle w:val="Emphasis"/>
          <w:i w:val="0"/>
        </w:rPr>
        <w:fldChar w:fldCharType="end"/>
      </w:r>
      <w:r>
        <w:rPr>
          <w:rStyle w:val="Emphasis"/>
          <w:i w:val="0"/>
        </w:rPr>
        <w:t>).</w:t>
      </w:r>
    </w:p>
    <w:p w14:paraId="48FC9F1B" w14:textId="77777777" w:rsidR="00065346" w:rsidRPr="008207D8" w:rsidRDefault="00065346" w:rsidP="00065346">
      <w:pPr>
        <w:rPr>
          <w:rStyle w:val="Emphasis"/>
          <w:i w:val="0"/>
          <w:iCs w:val="0"/>
        </w:rPr>
      </w:pPr>
      <w:r>
        <w:rPr>
          <w:rStyle w:val="Emphasis"/>
          <w:i w:val="0"/>
        </w:rPr>
        <w:t xml:space="preserve">Recent taxonomic studies have indicated that the subpopulation of </w:t>
      </w:r>
      <w:r w:rsidRPr="00E33989">
        <w:rPr>
          <w:i/>
          <w:iCs/>
        </w:rPr>
        <w:t>G</w:t>
      </w:r>
      <w:r>
        <w:rPr>
          <w:i/>
          <w:iCs/>
        </w:rPr>
        <w:t>.</w:t>
      </w:r>
      <w:r w:rsidRPr="00E33989">
        <w:rPr>
          <w:i/>
          <w:iCs/>
        </w:rPr>
        <w:t xml:space="preserve"> </w:t>
      </w:r>
      <w:proofErr w:type="spellStart"/>
      <w:r w:rsidRPr="00E33989">
        <w:rPr>
          <w:i/>
          <w:iCs/>
        </w:rPr>
        <w:t>terenasus</w:t>
      </w:r>
      <w:proofErr w:type="spellEnd"/>
      <w:r w:rsidRPr="00E33989">
        <w:rPr>
          <w:iCs/>
        </w:rPr>
        <w:t xml:space="preserve"> </w:t>
      </w:r>
      <w:r>
        <w:rPr>
          <w:rStyle w:val="Emphasis"/>
          <w:i w:val="0"/>
        </w:rPr>
        <w:t xml:space="preserve">in the </w:t>
      </w:r>
      <w:proofErr w:type="spellStart"/>
      <w:r>
        <w:rPr>
          <w:rStyle w:val="Emphasis"/>
          <w:i w:val="0"/>
        </w:rPr>
        <w:t>Cann</w:t>
      </w:r>
      <w:proofErr w:type="spellEnd"/>
      <w:r>
        <w:rPr>
          <w:rStyle w:val="Emphasis"/>
          <w:i w:val="0"/>
        </w:rPr>
        <w:t xml:space="preserve"> River (</w:t>
      </w:r>
      <w:r w:rsidRPr="00412059">
        <w:rPr>
          <w:i/>
          <w:iCs/>
        </w:rPr>
        <w:t xml:space="preserve">Galaxias </w:t>
      </w:r>
      <w:r w:rsidRPr="00C75220">
        <w:t>sp.</w:t>
      </w:r>
      <w:r w:rsidRPr="00412059">
        <w:rPr>
          <w:i/>
          <w:iCs/>
        </w:rPr>
        <w:t xml:space="preserve"> </w:t>
      </w:r>
      <w:r w:rsidRPr="00C75220">
        <w:t>17 '</w:t>
      </w:r>
      <w:proofErr w:type="spellStart"/>
      <w:r w:rsidRPr="00C75220">
        <w:t>Cann</w:t>
      </w:r>
      <w:proofErr w:type="spellEnd"/>
      <w:r w:rsidRPr="00C75220">
        <w:t>'</w:t>
      </w:r>
      <w:r>
        <w:t>)</w:t>
      </w:r>
      <w:r>
        <w:rPr>
          <w:rStyle w:val="Emphasis"/>
          <w:i w:val="0"/>
        </w:rPr>
        <w:t xml:space="preserve"> as genetically divergent to the other </w:t>
      </w:r>
      <w:r w:rsidRPr="00E33989">
        <w:rPr>
          <w:i/>
          <w:iCs/>
        </w:rPr>
        <w:t>G</w:t>
      </w:r>
      <w:r>
        <w:rPr>
          <w:i/>
          <w:iCs/>
        </w:rPr>
        <w:t>.</w:t>
      </w:r>
      <w:r w:rsidRPr="00E33989">
        <w:rPr>
          <w:i/>
          <w:iCs/>
        </w:rPr>
        <w:t xml:space="preserve"> </w:t>
      </w:r>
      <w:proofErr w:type="spellStart"/>
      <w:r w:rsidRPr="00E33989">
        <w:rPr>
          <w:i/>
          <w:iCs/>
        </w:rPr>
        <w:t>terenasus</w:t>
      </w:r>
      <w:proofErr w:type="spellEnd"/>
      <w:r w:rsidRPr="00E33989">
        <w:rPr>
          <w:iCs/>
        </w:rPr>
        <w:t xml:space="preserve"> </w:t>
      </w:r>
      <w:r>
        <w:rPr>
          <w:iCs/>
        </w:rPr>
        <w:t>sub</w:t>
      </w:r>
      <w:r>
        <w:rPr>
          <w:rStyle w:val="Emphasis"/>
          <w:i w:val="0"/>
        </w:rPr>
        <w:t>populations (</w:t>
      </w:r>
      <w:bookmarkStart w:id="10" w:name="_Hlk78788364"/>
      <w:r>
        <w:rPr>
          <w:rStyle w:val="Emphasis"/>
          <w:i w:val="0"/>
        </w:rPr>
        <w:t xml:space="preserve">TA </w:t>
      </w:r>
      <w:proofErr w:type="spellStart"/>
      <w:r>
        <w:rPr>
          <w:rStyle w:val="Emphasis"/>
          <w:i w:val="0"/>
        </w:rPr>
        <w:t>Raadik</w:t>
      </w:r>
      <w:proofErr w:type="spellEnd"/>
      <w:r>
        <w:rPr>
          <w:rStyle w:val="Emphasis"/>
          <w:i w:val="0"/>
        </w:rPr>
        <w:t xml:space="preserve"> 2021. pers comm 8 July</w:t>
      </w:r>
      <w:bookmarkEnd w:id="10"/>
      <w:r>
        <w:rPr>
          <w:rStyle w:val="Emphasis"/>
          <w:i w:val="0"/>
        </w:rPr>
        <w:t xml:space="preserve">). The </w:t>
      </w:r>
      <w:proofErr w:type="spellStart"/>
      <w:r>
        <w:rPr>
          <w:rStyle w:val="Emphasis"/>
          <w:i w:val="0"/>
        </w:rPr>
        <w:t>Cann</w:t>
      </w:r>
      <w:proofErr w:type="spellEnd"/>
      <w:r>
        <w:rPr>
          <w:rStyle w:val="Emphasis"/>
          <w:i w:val="0"/>
        </w:rPr>
        <w:t xml:space="preserve"> River subpopulation is yet to be formally described, and until then, the </w:t>
      </w:r>
      <w:proofErr w:type="spellStart"/>
      <w:r>
        <w:rPr>
          <w:rStyle w:val="Emphasis"/>
          <w:i w:val="0"/>
        </w:rPr>
        <w:t>Cann</w:t>
      </w:r>
      <w:proofErr w:type="spellEnd"/>
      <w:r>
        <w:rPr>
          <w:rStyle w:val="Emphasis"/>
          <w:i w:val="0"/>
        </w:rPr>
        <w:t xml:space="preserve"> River subpopulation, for the purposes of this threatened species listing assessment </w:t>
      </w:r>
      <w:proofErr w:type="gramStart"/>
      <w:r>
        <w:rPr>
          <w:rStyle w:val="Emphasis"/>
          <w:i w:val="0"/>
        </w:rPr>
        <w:t>is considered to be</w:t>
      </w:r>
      <w:proofErr w:type="gramEnd"/>
      <w:r>
        <w:rPr>
          <w:rStyle w:val="Emphasis"/>
          <w:i w:val="0"/>
        </w:rPr>
        <w:t xml:space="preserve"> </w:t>
      </w:r>
      <w:r w:rsidRPr="00FB2095">
        <w:rPr>
          <w:i/>
        </w:rPr>
        <w:t>G</w:t>
      </w:r>
      <w:r>
        <w:rPr>
          <w:i/>
        </w:rPr>
        <w:t>.</w:t>
      </w:r>
      <w:r w:rsidRPr="00FB2095">
        <w:rPr>
          <w:i/>
        </w:rPr>
        <w:t xml:space="preserve"> </w:t>
      </w:r>
      <w:proofErr w:type="spellStart"/>
      <w:r w:rsidRPr="00FB2095">
        <w:rPr>
          <w:i/>
        </w:rPr>
        <w:t>terenasus</w:t>
      </w:r>
      <w:proofErr w:type="spellEnd"/>
      <w:r>
        <w:t>.</w:t>
      </w:r>
      <w:r>
        <w:rPr>
          <w:rStyle w:val="Emphasis"/>
          <w:i w:val="0"/>
        </w:rPr>
        <w:t xml:space="preserve"> </w:t>
      </w:r>
    </w:p>
    <w:p w14:paraId="1E709ED6" w14:textId="77777777" w:rsidR="00065346" w:rsidRPr="006D3581" w:rsidRDefault="00065346" w:rsidP="00065346">
      <w:r>
        <w:rPr>
          <w:rStyle w:val="Emphasis"/>
          <w:i w:val="0"/>
        </w:rPr>
        <w:t xml:space="preserve">Common names: </w:t>
      </w:r>
      <w:proofErr w:type="spellStart"/>
      <w:r>
        <w:rPr>
          <w:rStyle w:val="Emphasis"/>
          <w:i w:val="0"/>
        </w:rPr>
        <w:t>roundsnout</w:t>
      </w:r>
      <w:proofErr w:type="spellEnd"/>
      <w:r>
        <w:rPr>
          <w:rStyle w:val="Emphasis"/>
          <w:i w:val="0"/>
        </w:rPr>
        <w:t xml:space="preserve"> galaxias (</w:t>
      </w:r>
      <w:proofErr w:type="spellStart"/>
      <w:r>
        <w:rPr>
          <w:rStyle w:val="Emphasis"/>
          <w:i w:val="0"/>
        </w:rPr>
        <w:t>Raadik</w:t>
      </w:r>
      <w:proofErr w:type="spellEnd"/>
      <w:r>
        <w:rPr>
          <w:rStyle w:val="Emphasis"/>
          <w:i w:val="0"/>
        </w:rPr>
        <w:t xml:space="preserve"> 2014)</w:t>
      </w:r>
      <w:bookmarkEnd w:id="8"/>
      <w:r>
        <w:rPr>
          <w:rStyle w:val="Emphasis"/>
          <w:i w:val="0"/>
        </w:rPr>
        <w:t>.</w:t>
      </w:r>
    </w:p>
    <w:p w14:paraId="618A2AEB" w14:textId="77777777" w:rsidR="00065346" w:rsidRPr="008064B3" w:rsidRDefault="00065346" w:rsidP="00065346">
      <w:pPr>
        <w:pStyle w:val="Heading3"/>
      </w:pPr>
      <w:bookmarkStart w:id="11" w:name="_Toc95723518"/>
      <w:bookmarkStart w:id="12" w:name="_Ref445985062"/>
      <w:bookmarkStart w:id="13" w:name="_Toc409769199"/>
      <w:bookmarkStart w:id="14" w:name="_Toc454439316"/>
      <w:r w:rsidRPr="008064B3">
        <w:t>Description</w:t>
      </w:r>
      <w:bookmarkEnd w:id="11"/>
    </w:p>
    <w:p w14:paraId="0C9D5589" w14:textId="77777777" w:rsidR="00065346" w:rsidRDefault="00065346" w:rsidP="00065346">
      <w:r w:rsidRPr="006449F3">
        <w:rPr>
          <w:i/>
        </w:rPr>
        <w:t xml:space="preserve">Galaxias </w:t>
      </w:r>
      <w:proofErr w:type="spellStart"/>
      <w:r w:rsidRPr="006449F3">
        <w:rPr>
          <w:i/>
        </w:rPr>
        <w:t>terenasus</w:t>
      </w:r>
      <w:proofErr w:type="spellEnd"/>
      <w:r>
        <w:t xml:space="preserve"> (</w:t>
      </w:r>
      <w:proofErr w:type="spellStart"/>
      <w:r>
        <w:t>roundsnout</w:t>
      </w:r>
      <w:proofErr w:type="spellEnd"/>
      <w:r>
        <w:t xml:space="preserve"> galaxias) is a typical galaxiid fish with an elongate and tubular body, lacking scales, with a lateral line and soft-rayed fins (Merrick &amp; </w:t>
      </w:r>
      <w:proofErr w:type="spellStart"/>
      <w:r>
        <w:t>Schmida</w:t>
      </w:r>
      <w:proofErr w:type="spellEnd"/>
      <w:r>
        <w:t xml:space="preserve"> 1984;</w:t>
      </w:r>
      <w:r w:rsidRPr="004B2079">
        <w:t xml:space="preserve"> </w:t>
      </w:r>
      <w:r>
        <w:t xml:space="preserve">McDowall &amp; Fulton 1996). </w:t>
      </w:r>
      <w:proofErr w:type="spellStart"/>
      <w:r>
        <w:t>Roundsnout</w:t>
      </w:r>
      <w:proofErr w:type="spellEnd"/>
      <w:r>
        <w:t xml:space="preserve"> galaxias is a diminutive fish, weighing up to 3 g and reaching a maximum length of 80 mm, but more commonly between 45–70 mm (</w:t>
      </w:r>
      <w:proofErr w:type="spellStart"/>
      <w:r>
        <w:t>Raadik</w:t>
      </w:r>
      <w:proofErr w:type="spellEnd"/>
      <w:r>
        <w:t xml:space="preserve"> 2011, 2014). While the species is similar in appearance to many other galaxiid species, in particular </w:t>
      </w:r>
      <w:r w:rsidRPr="00A35C05">
        <w:rPr>
          <w:i/>
        </w:rPr>
        <w:t xml:space="preserve">Galaxias </w:t>
      </w:r>
      <w:proofErr w:type="spellStart"/>
      <w:r w:rsidRPr="00A35C05">
        <w:rPr>
          <w:i/>
        </w:rPr>
        <w:t>parvus</w:t>
      </w:r>
      <w:proofErr w:type="spellEnd"/>
      <w:r>
        <w:t xml:space="preserve"> (swamp galaxias), it is distinguished by a small head, rounded snout, small mouth, and a large eye that is approximately a quarter of the total head size (</w:t>
      </w:r>
      <w:proofErr w:type="spellStart"/>
      <w:r>
        <w:t>Raadik</w:t>
      </w:r>
      <w:proofErr w:type="spellEnd"/>
      <w:r>
        <w:t xml:space="preserve"> 2011, 2014). All fins are thin, soft-rayed, spineless, and translucent (</w:t>
      </w:r>
      <w:proofErr w:type="spellStart"/>
      <w:r>
        <w:t>Raadik</w:t>
      </w:r>
      <w:proofErr w:type="spellEnd"/>
      <w:r>
        <w:t xml:space="preserve"> 2011, 2014). </w:t>
      </w:r>
      <w:proofErr w:type="spellStart"/>
      <w:r>
        <w:t>Roundsnout</w:t>
      </w:r>
      <w:proofErr w:type="spellEnd"/>
      <w:r>
        <w:t xml:space="preserve"> galaxias will vary slightly in its morphological features between river catchments, however generally the species is pale olive-brown in colour with distinctive and irregular-shaped dark blotches on the head, back and sides of the body above the lateral line and a silvery-white belly (</w:t>
      </w:r>
      <w:proofErr w:type="spellStart"/>
      <w:r>
        <w:t>Raadik</w:t>
      </w:r>
      <w:proofErr w:type="spellEnd"/>
      <w:r>
        <w:t xml:space="preserve"> 2011). Juvenile </w:t>
      </w:r>
      <w:proofErr w:type="spellStart"/>
      <w:r>
        <w:t>roundsnout</w:t>
      </w:r>
      <w:proofErr w:type="spellEnd"/>
      <w:r>
        <w:t xml:space="preserve"> galaxias are less conspicuous in colour and are predominately </w:t>
      </w:r>
      <w:proofErr w:type="gramStart"/>
      <w:r>
        <w:t>whitish-cream</w:t>
      </w:r>
      <w:proofErr w:type="gramEnd"/>
      <w:r>
        <w:t xml:space="preserve"> which darkens into its adult colour with growth (</w:t>
      </w:r>
      <w:proofErr w:type="spellStart"/>
      <w:r>
        <w:t>Kuiter</w:t>
      </w:r>
      <w:proofErr w:type="spellEnd"/>
      <w:r>
        <w:t xml:space="preserve"> 2018). </w:t>
      </w:r>
    </w:p>
    <w:p w14:paraId="0AE72C49" w14:textId="77777777" w:rsidR="00065346" w:rsidRPr="008064B3" w:rsidRDefault="00065346" w:rsidP="00065346">
      <w:pPr>
        <w:pStyle w:val="Heading3"/>
      </w:pPr>
      <w:bookmarkStart w:id="15" w:name="_Ref67402207"/>
      <w:bookmarkStart w:id="16" w:name="_Toc95723519"/>
      <w:r w:rsidRPr="008064B3">
        <w:t>Distribution</w:t>
      </w:r>
      <w:bookmarkEnd w:id="15"/>
      <w:bookmarkEnd w:id="16"/>
    </w:p>
    <w:p w14:paraId="619A92E2" w14:textId="77777777" w:rsidR="00065346" w:rsidRDefault="00065346" w:rsidP="00065346">
      <w:proofErr w:type="spellStart"/>
      <w:r w:rsidRPr="00E72EFD">
        <w:t>Roundsnout</w:t>
      </w:r>
      <w:proofErr w:type="spellEnd"/>
      <w:r w:rsidRPr="00E72EFD">
        <w:t xml:space="preserve"> </w:t>
      </w:r>
      <w:r>
        <w:t>g</w:t>
      </w:r>
      <w:r w:rsidRPr="00E72EFD">
        <w:t xml:space="preserve">alaxias is endemic to the freshwater rivers in the mid-catchment of </w:t>
      </w:r>
      <w:bookmarkStart w:id="17" w:name="_Hlk86220691"/>
      <w:r w:rsidRPr="00E72EFD">
        <w:t xml:space="preserve">the Snowy River and East Gippsland </w:t>
      </w:r>
      <w:r>
        <w:t>catchments</w:t>
      </w:r>
      <w:bookmarkEnd w:id="17"/>
      <w:r w:rsidRPr="00E72EFD">
        <w:t xml:space="preserve"> of south-eastern Australia in New South Wales (NSW) and Victoria (</w:t>
      </w:r>
      <w:proofErr w:type="spellStart"/>
      <w:r w:rsidRPr="00E72EFD">
        <w:t>Raadik</w:t>
      </w:r>
      <w:proofErr w:type="spellEnd"/>
      <w:r w:rsidRPr="00E72EFD">
        <w:t xml:space="preserve"> 2011</w:t>
      </w:r>
      <w:r>
        <w:t>,</w:t>
      </w:r>
      <w:r w:rsidRPr="00E72EFD">
        <w:t xml:space="preserve"> 2014</w:t>
      </w:r>
      <w:r>
        <w:t>,</w:t>
      </w:r>
      <w:r w:rsidRPr="00E72EFD">
        <w:t xml:space="preserve"> 2019</w:t>
      </w:r>
      <w:r>
        <w:t>a</w:t>
      </w:r>
      <w:r w:rsidRPr="00E72EFD">
        <w:t xml:space="preserve">; </w:t>
      </w:r>
      <w:proofErr w:type="spellStart"/>
      <w:r w:rsidRPr="00E72EFD">
        <w:t>FoA</w:t>
      </w:r>
      <w:proofErr w:type="spellEnd"/>
      <w:r w:rsidRPr="00E72EFD">
        <w:t xml:space="preserve"> 2020). In NSW, the species is found in the following river</w:t>
      </w:r>
      <w:r>
        <w:t>s</w:t>
      </w:r>
      <w:r w:rsidRPr="00E72EFD">
        <w:t xml:space="preserve">, </w:t>
      </w:r>
      <w:r>
        <w:t xml:space="preserve">Snowy, </w:t>
      </w:r>
      <w:proofErr w:type="spellStart"/>
      <w:r w:rsidRPr="00E72EFD">
        <w:t>Maclaughlin</w:t>
      </w:r>
      <w:proofErr w:type="spellEnd"/>
      <w:r w:rsidRPr="00E72EFD">
        <w:t>, Delegate/Bombala and the upper Genoa (</w:t>
      </w:r>
      <w:proofErr w:type="spellStart"/>
      <w:r w:rsidRPr="00E72EFD">
        <w:t>Raadik</w:t>
      </w:r>
      <w:proofErr w:type="spellEnd"/>
      <w:r w:rsidRPr="00E72EFD">
        <w:t xml:space="preserve"> 2011</w:t>
      </w:r>
      <w:r>
        <w:t>,</w:t>
      </w:r>
      <w:r w:rsidRPr="00E72EFD">
        <w:t xml:space="preserve"> 2014</w:t>
      </w:r>
      <w:r>
        <w:t>,</w:t>
      </w:r>
      <w:r w:rsidRPr="00E72EFD">
        <w:t xml:space="preserve"> 2019</w:t>
      </w:r>
      <w:r>
        <w:t xml:space="preserve">a; </w:t>
      </w:r>
      <w:bookmarkStart w:id="18" w:name="_Hlk83037656"/>
      <w:r>
        <w:t xml:space="preserve">NSW DPI – Fisheries Aquatic Ecosystems Research database </w:t>
      </w:r>
      <w:bookmarkEnd w:id="18"/>
      <w:r>
        <w:t>2021</w:t>
      </w:r>
      <w:r w:rsidRPr="00E72EFD">
        <w:t xml:space="preserve">). In Victoria, the species occurs in the Genoa River from the NSW/Victoria border and in the mid-to-upper </w:t>
      </w:r>
      <w:proofErr w:type="spellStart"/>
      <w:r w:rsidRPr="00E72EFD">
        <w:t>Cann</w:t>
      </w:r>
      <w:proofErr w:type="spellEnd"/>
      <w:r w:rsidRPr="00E72EFD">
        <w:t xml:space="preserve"> River (</w:t>
      </w:r>
      <w:proofErr w:type="spellStart"/>
      <w:r w:rsidRPr="00E72EFD">
        <w:t>Raadik</w:t>
      </w:r>
      <w:proofErr w:type="spellEnd"/>
      <w:r w:rsidRPr="00E72EFD">
        <w:t xml:space="preserve"> 2011</w:t>
      </w:r>
      <w:r>
        <w:t>,</w:t>
      </w:r>
      <w:r w:rsidRPr="00E72EFD">
        <w:t xml:space="preserve"> 2014</w:t>
      </w:r>
      <w:r>
        <w:t>,</w:t>
      </w:r>
      <w:r w:rsidRPr="00E72EFD">
        <w:t xml:space="preserve"> 2019</w:t>
      </w:r>
      <w:r>
        <w:t xml:space="preserve">a; </w:t>
      </w:r>
      <w:r w:rsidRPr="009C7163">
        <w:t>Vic TSA 2020</w:t>
      </w:r>
      <w:r w:rsidRPr="00E72EFD">
        <w:t xml:space="preserve">). </w:t>
      </w:r>
      <w:r>
        <w:t>The species is absent from the upper reaches of all these river systems, which may be due to the presence of introduced predators such as trout (</w:t>
      </w:r>
      <w:proofErr w:type="spellStart"/>
      <w:r>
        <w:t>Raadik</w:t>
      </w:r>
      <w:proofErr w:type="spellEnd"/>
      <w:r>
        <w:t xml:space="preserve"> 2011, 2014, 2019a). This is evident in the </w:t>
      </w:r>
      <w:proofErr w:type="spellStart"/>
      <w:r>
        <w:t>Cann</w:t>
      </w:r>
      <w:proofErr w:type="spellEnd"/>
      <w:r>
        <w:t xml:space="preserve"> River where they restrict the movement of </w:t>
      </w:r>
      <w:proofErr w:type="spellStart"/>
      <w:r>
        <w:t>roundsnout</w:t>
      </w:r>
      <w:proofErr w:type="spellEnd"/>
      <w:r>
        <w:t xml:space="preserve"> galaxias into these areas (</w:t>
      </w:r>
      <w:r w:rsidRPr="009C7163">
        <w:t>Vic TSA 2020</w:t>
      </w:r>
      <w:r>
        <w:t xml:space="preserve">). </w:t>
      </w:r>
    </w:p>
    <w:p w14:paraId="0201C1F2" w14:textId="77777777" w:rsidR="00065346" w:rsidRDefault="00065346" w:rsidP="00065346">
      <w:r>
        <w:t xml:space="preserve">Across its distribution, </w:t>
      </w:r>
      <w:proofErr w:type="spellStart"/>
      <w:r>
        <w:t>roundsnout</w:t>
      </w:r>
      <w:proofErr w:type="spellEnd"/>
      <w:r>
        <w:t xml:space="preserve"> galaxias is known to coexist with other </w:t>
      </w:r>
      <w:r w:rsidRPr="00D04BEA">
        <w:rPr>
          <w:i/>
        </w:rPr>
        <w:t>Galaxias</w:t>
      </w:r>
      <w:r>
        <w:t xml:space="preserve"> species. The species coexists with </w:t>
      </w:r>
      <w:r w:rsidRPr="00730DA6">
        <w:rPr>
          <w:i/>
        </w:rPr>
        <w:t>G</w:t>
      </w:r>
      <w:r>
        <w:rPr>
          <w:i/>
        </w:rPr>
        <w:t>.</w:t>
      </w:r>
      <w:r w:rsidRPr="00730DA6">
        <w:rPr>
          <w:i/>
        </w:rPr>
        <w:t xml:space="preserve"> </w:t>
      </w:r>
      <w:proofErr w:type="spellStart"/>
      <w:r w:rsidRPr="00730DA6">
        <w:rPr>
          <w:i/>
        </w:rPr>
        <w:t>olidus</w:t>
      </w:r>
      <w:proofErr w:type="spellEnd"/>
      <w:r>
        <w:t xml:space="preserve"> (mountain galaxias) in the Snowy River, with </w:t>
      </w:r>
      <w:r w:rsidRPr="00730DA6">
        <w:rPr>
          <w:i/>
        </w:rPr>
        <w:t>G</w:t>
      </w:r>
      <w:r>
        <w:rPr>
          <w:i/>
        </w:rPr>
        <w:t>.</w:t>
      </w:r>
      <w:r w:rsidRPr="00730DA6">
        <w:rPr>
          <w:i/>
        </w:rPr>
        <w:t xml:space="preserve"> </w:t>
      </w:r>
      <w:proofErr w:type="spellStart"/>
      <w:r w:rsidRPr="00730DA6">
        <w:rPr>
          <w:i/>
        </w:rPr>
        <w:t>brevipinnis</w:t>
      </w:r>
      <w:proofErr w:type="spellEnd"/>
      <w:r>
        <w:t xml:space="preserve"> </w:t>
      </w:r>
      <w:r>
        <w:lastRenderedPageBreak/>
        <w:t xml:space="preserve">(climbing galaxias) in the Genoa and </w:t>
      </w:r>
      <w:proofErr w:type="spellStart"/>
      <w:r>
        <w:t>Cann</w:t>
      </w:r>
      <w:proofErr w:type="spellEnd"/>
      <w:r>
        <w:t xml:space="preserve"> rivers and potentially with </w:t>
      </w:r>
      <w:r w:rsidRPr="00730DA6">
        <w:rPr>
          <w:i/>
        </w:rPr>
        <w:t>G</w:t>
      </w:r>
      <w:r>
        <w:rPr>
          <w:i/>
        </w:rPr>
        <w:t>.</w:t>
      </w:r>
      <w:r w:rsidRPr="00730DA6">
        <w:rPr>
          <w:i/>
        </w:rPr>
        <w:t xml:space="preserve"> maculatus</w:t>
      </w:r>
      <w:r>
        <w:t xml:space="preserve"> (common galaxias) in the Genoa River (</w:t>
      </w:r>
      <w:proofErr w:type="spellStart"/>
      <w:r>
        <w:t>Raadik</w:t>
      </w:r>
      <w:proofErr w:type="spellEnd"/>
      <w:r>
        <w:t xml:space="preserve"> 2011, 2014). </w:t>
      </w:r>
      <w:proofErr w:type="spellStart"/>
      <w:r>
        <w:t>Roundsnout</w:t>
      </w:r>
      <w:proofErr w:type="spellEnd"/>
      <w:r>
        <w:t xml:space="preserve"> galaxias has also been found in areas where introduced predatory fish occur, such as brown trout (</w:t>
      </w:r>
      <w:r w:rsidRPr="00394818">
        <w:rPr>
          <w:i/>
        </w:rPr>
        <w:t xml:space="preserve">Salmo </w:t>
      </w:r>
      <w:r>
        <w:rPr>
          <w:i/>
        </w:rPr>
        <w:t>t</w:t>
      </w:r>
      <w:r w:rsidRPr="00394818">
        <w:rPr>
          <w:i/>
        </w:rPr>
        <w:t>rutta</w:t>
      </w:r>
      <w:r>
        <w:t>) (</w:t>
      </w:r>
      <w:proofErr w:type="spellStart"/>
      <w:r>
        <w:t>Raadik</w:t>
      </w:r>
      <w:proofErr w:type="spellEnd"/>
      <w:r>
        <w:t xml:space="preserve"> 2011, 2014). </w:t>
      </w:r>
    </w:p>
    <w:p w14:paraId="187A0C3A" w14:textId="77777777" w:rsidR="00065346" w:rsidRDefault="00065346" w:rsidP="00065346">
      <w:r>
        <w:t xml:space="preserve">While recent population genetic analysis indicates that the </w:t>
      </w:r>
      <w:proofErr w:type="spellStart"/>
      <w:r>
        <w:t>Cann</w:t>
      </w:r>
      <w:proofErr w:type="spellEnd"/>
      <w:r>
        <w:t xml:space="preserve"> River subpopulation (</w:t>
      </w:r>
      <w:r w:rsidRPr="00412059">
        <w:rPr>
          <w:i/>
          <w:iCs/>
        </w:rPr>
        <w:t xml:space="preserve">Galaxias </w:t>
      </w:r>
      <w:r w:rsidRPr="00301696">
        <w:t>sp. 17 '</w:t>
      </w:r>
      <w:proofErr w:type="spellStart"/>
      <w:r w:rsidRPr="00301696">
        <w:t>Cann</w:t>
      </w:r>
      <w:proofErr w:type="spellEnd"/>
      <w:r w:rsidRPr="00301696">
        <w:t>'</w:t>
      </w:r>
      <w:r>
        <w:t>) is genetically divergent (</w:t>
      </w:r>
      <w:r w:rsidRPr="00961E3B">
        <w:t xml:space="preserve">TA </w:t>
      </w:r>
      <w:proofErr w:type="spellStart"/>
      <w:r w:rsidRPr="00961E3B">
        <w:t>Raadik</w:t>
      </w:r>
      <w:proofErr w:type="spellEnd"/>
      <w:r w:rsidRPr="00961E3B">
        <w:t xml:space="preserve"> 2021. pers comm 8 July</w:t>
      </w:r>
      <w:r>
        <w:t xml:space="preserve">), the </w:t>
      </w:r>
      <w:r w:rsidRPr="00170322">
        <w:rPr>
          <w:i/>
          <w:iCs/>
        </w:rPr>
        <w:t>G</w:t>
      </w:r>
      <w:r>
        <w:rPr>
          <w:i/>
          <w:iCs/>
        </w:rPr>
        <w:t>.</w:t>
      </w:r>
      <w:r w:rsidRPr="00170322">
        <w:rPr>
          <w:i/>
          <w:iCs/>
        </w:rPr>
        <w:t xml:space="preserve"> </w:t>
      </w:r>
      <w:proofErr w:type="spellStart"/>
      <w:r w:rsidRPr="00170322">
        <w:rPr>
          <w:i/>
          <w:iCs/>
        </w:rPr>
        <w:t>olidus</w:t>
      </w:r>
      <w:proofErr w:type="spellEnd"/>
      <w:r w:rsidRPr="00170322">
        <w:rPr>
          <w:i/>
          <w:iCs/>
        </w:rPr>
        <w:t xml:space="preserve"> </w:t>
      </w:r>
      <w:r w:rsidRPr="00170322">
        <w:t>species complex</w:t>
      </w:r>
      <w:r>
        <w:t xml:space="preserve"> revision by </w:t>
      </w:r>
      <w:proofErr w:type="spellStart"/>
      <w:r>
        <w:t>Raadik</w:t>
      </w:r>
      <w:proofErr w:type="spellEnd"/>
      <w:r>
        <w:t xml:space="preserve"> (2014) initially identified two genetically distinct </w:t>
      </w:r>
      <w:proofErr w:type="spellStart"/>
      <w:r>
        <w:t>roundsnout</w:t>
      </w:r>
      <w:proofErr w:type="spellEnd"/>
      <w:r>
        <w:t xml:space="preserve"> galaxias lineages, one each in the Snowy River catchment and the Genoa River (which included the </w:t>
      </w:r>
      <w:proofErr w:type="spellStart"/>
      <w:r>
        <w:t>Cann</w:t>
      </w:r>
      <w:proofErr w:type="spellEnd"/>
      <w:r>
        <w:t xml:space="preserve"> River subpopulation). Morphological variation analysis between these lineages </w:t>
      </w:r>
      <w:proofErr w:type="gramStart"/>
      <w:r>
        <w:t>are</w:t>
      </w:r>
      <w:proofErr w:type="gramEnd"/>
      <w:r>
        <w:t xml:space="preserve"> ongoing, with indications of differences between the </w:t>
      </w:r>
      <w:proofErr w:type="spellStart"/>
      <w:r>
        <w:t>roundsnout</w:t>
      </w:r>
      <w:proofErr w:type="spellEnd"/>
      <w:r>
        <w:t xml:space="preserve"> galaxias population and </w:t>
      </w:r>
      <w:proofErr w:type="spellStart"/>
      <w:r>
        <w:t>Cann</w:t>
      </w:r>
      <w:proofErr w:type="spellEnd"/>
      <w:r>
        <w:t xml:space="preserve"> River subpopulation (</w:t>
      </w:r>
      <w:r w:rsidRPr="00961E3B">
        <w:t xml:space="preserve">TA </w:t>
      </w:r>
      <w:proofErr w:type="spellStart"/>
      <w:r w:rsidRPr="00961E3B">
        <w:t>Raadik</w:t>
      </w:r>
      <w:proofErr w:type="spellEnd"/>
      <w:r w:rsidRPr="00961E3B">
        <w:t xml:space="preserve"> 2021. pers comm 8 July</w:t>
      </w:r>
      <w:r>
        <w:t>).</w:t>
      </w:r>
    </w:p>
    <w:p w14:paraId="1D33C01A" w14:textId="77777777" w:rsidR="00065346" w:rsidRPr="000E0FBB" w:rsidRDefault="00065346" w:rsidP="00065346">
      <w:pPr>
        <w:pStyle w:val="Caption"/>
        <w:spacing w:after="0"/>
        <w:rPr>
          <w:sz w:val="20"/>
          <w:szCs w:val="14"/>
        </w:rPr>
      </w:pPr>
      <w:r w:rsidRPr="000E0FBB">
        <w:rPr>
          <w:sz w:val="20"/>
          <w:szCs w:val="14"/>
        </w:rPr>
        <w:t xml:space="preserve">Map </w:t>
      </w:r>
      <w:r w:rsidRPr="000E0FBB">
        <w:rPr>
          <w:noProof/>
          <w:sz w:val="20"/>
          <w:szCs w:val="14"/>
        </w:rPr>
        <w:fldChar w:fldCharType="begin"/>
      </w:r>
      <w:r w:rsidRPr="000E0FBB">
        <w:rPr>
          <w:noProof/>
          <w:sz w:val="20"/>
          <w:szCs w:val="14"/>
        </w:rPr>
        <w:instrText xml:space="preserve"> SEQ Map \* ARABIC </w:instrText>
      </w:r>
      <w:r w:rsidRPr="000E0FBB">
        <w:rPr>
          <w:noProof/>
          <w:sz w:val="20"/>
          <w:szCs w:val="14"/>
        </w:rPr>
        <w:fldChar w:fldCharType="separate"/>
      </w:r>
      <w:r w:rsidRPr="000E0FBB">
        <w:rPr>
          <w:noProof/>
          <w:sz w:val="20"/>
          <w:szCs w:val="14"/>
        </w:rPr>
        <w:t>1</w:t>
      </w:r>
      <w:r w:rsidRPr="000E0FBB">
        <w:rPr>
          <w:noProof/>
          <w:sz w:val="20"/>
          <w:szCs w:val="14"/>
        </w:rPr>
        <w:fldChar w:fldCharType="end"/>
      </w:r>
      <w:bookmarkEnd w:id="12"/>
      <w:r w:rsidRPr="000E0FBB">
        <w:rPr>
          <w:noProof/>
          <w:sz w:val="20"/>
          <w:szCs w:val="14"/>
        </w:rPr>
        <w:t>:</w:t>
      </w:r>
      <w:r w:rsidRPr="000E0FBB">
        <w:rPr>
          <w:sz w:val="20"/>
          <w:szCs w:val="14"/>
        </w:rPr>
        <w:t xml:space="preserve"> </w:t>
      </w:r>
      <w:bookmarkEnd w:id="13"/>
      <w:bookmarkEnd w:id="14"/>
      <w:r w:rsidRPr="000E0FBB">
        <w:rPr>
          <w:b w:val="0"/>
          <w:bCs w:val="0"/>
          <w:sz w:val="20"/>
          <w:szCs w:val="14"/>
        </w:rPr>
        <w:t xml:space="preserve">Modelled distribution of </w:t>
      </w:r>
      <w:proofErr w:type="spellStart"/>
      <w:r w:rsidRPr="000E0FBB">
        <w:rPr>
          <w:b w:val="0"/>
          <w:bCs w:val="0"/>
          <w:sz w:val="20"/>
          <w:szCs w:val="14"/>
        </w:rPr>
        <w:t>roundsnout</w:t>
      </w:r>
      <w:proofErr w:type="spellEnd"/>
      <w:r w:rsidRPr="000E0FBB">
        <w:rPr>
          <w:b w:val="0"/>
          <w:bCs w:val="0"/>
          <w:sz w:val="20"/>
          <w:szCs w:val="14"/>
        </w:rPr>
        <w:t xml:space="preserve"> galaxias</w:t>
      </w:r>
    </w:p>
    <w:p w14:paraId="655D644F" w14:textId="77777777" w:rsidR="00065346" w:rsidRDefault="00065346" w:rsidP="00065346">
      <w:pPr>
        <w:pStyle w:val="Picture"/>
        <w:spacing w:before="0" w:after="0"/>
      </w:pPr>
      <w:r w:rsidRPr="00F24696">
        <w:drawing>
          <wp:inline distT="0" distB="0" distL="0" distR="0" wp14:anchorId="42E9D9C3" wp14:editId="2053E103">
            <wp:extent cx="5729633" cy="4048014"/>
            <wp:effectExtent l="0" t="0" r="444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1747" cy="4070703"/>
                    </a:xfrm>
                    <a:prstGeom prst="rect">
                      <a:avLst/>
                    </a:prstGeom>
                    <a:noFill/>
                    <a:ln w="12700">
                      <a:noFill/>
                    </a:ln>
                  </pic:spPr>
                </pic:pic>
              </a:graphicData>
            </a:graphic>
          </wp:inline>
        </w:drawing>
      </w:r>
    </w:p>
    <w:p w14:paraId="4ADE13C0" w14:textId="77777777" w:rsidR="00065346" w:rsidRDefault="00065346" w:rsidP="00065346">
      <w:pPr>
        <w:pStyle w:val="FigureTableNoteSource"/>
        <w:spacing w:before="0" w:after="0"/>
        <w:contextualSpacing w:val="0"/>
      </w:pPr>
      <w:r w:rsidRPr="00FF2DE2">
        <w:rPr>
          <w:b/>
          <w:bCs/>
        </w:rPr>
        <w:t>Source</w:t>
      </w:r>
      <w:r>
        <w:t xml:space="preserve">: Base map Geoscience Australia; species distribution data </w:t>
      </w:r>
      <w:hyperlink r:id="rId28" w:history="1">
        <w:r w:rsidRPr="008064B3">
          <w:rPr>
            <w:rStyle w:val="Hyperlink"/>
          </w:rPr>
          <w:t>Species of National Environmental Significance</w:t>
        </w:r>
      </w:hyperlink>
      <w:r>
        <w:t xml:space="preserve"> database.</w:t>
      </w:r>
    </w:p>
    <w:p w14:paraId="44A8798D" w14:textId="77777777" w:rsidR="00065346" w:rsidRDefault="00065346" w:rsidP="00065346">
      <w:pPr>
        <w:pStyle w:val="FigureTableNoteSource"/>
        <w:spacing w:before="0" w:after="0"/>
        <w:contextualSpacing w:val="0"/>
      </w:pPr>
      <w:r w:rsidRPr="00E54F94">
        <w:rPr>
          <w:b/>
          <w:bCs/>
        </w:rPr>
        <w:t>Caveat</w:t>
      </w:r>
      <w: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w:t>
      </w:r>
      <w:proofErr w:type="gramStart"/>
      <w:r>
        <w:t>as a consequence of</w:t>
      </w:r>
      <w:proofErr w:type="gramEnd"/>
      <w:r>
        <w:t xml:space="preserve">, anything containing herein. </w:t>
      </w:r>
    </w:p>
    <w:p w14:paraId="0E4BF709" w14:textId="77777777" w:rsidR="00065346" w:rsidRDefault="00065346" w:rsidP="00065346">
      <w:pPr>
        <w:pStyle w:val="FigureTableNoteSource"/>
        <w:spacing w:before="0" w:after="120"/>
        <w:contextualSpacing w:val="0"/>
      </w:pPr>
      <w:r w:rsidRPr="00E54F94">
        <w:rPr>
          <w:b/>
          <w:bCs/>
        </w:rPr>
        <w:t>Species distribution mapping</w:t>
      </w:r>
      <w:r>
        <w:t xml:space="preserve">: The species distribution mapping categories are indicative only and aim to capture (a) the specific habitat type or geographic feature that represents to recent observed locations of the species (known to occur) or preferred habitat occurring </w:t>
      </w:r>
      <w:proofErr w:type="gramStart"/>
      <w:r>
        <w:t>in close proximity to</w:t>
      </w:r>
      <w:proofErr w:type="gramEnd"/>
      <w:r>
        <w:t xml:space="preserve">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r>
        <w:br w:type="page"/>
      </w:r>
    </w:p>
    <w:p w14:paraId="1350BB76" w14:textId="77777777" w:rsidR="00065346" w:rsidRDefault="00065346" w:rsidP="00065346">
      <w:pPr>
        <w:pStyle w:val="Heading3"/>
        <w:ind w:left="964" w:hanging="964"/>
      </w:pPr>
      <w:bookmarkStart w:id="19" w:name="_Toc95723520"/>
      <w:r>
        <w:lastRenderedPageBreak/>
        <w:t>Cultural and community significance</w:t>
      </w:r>
      <w:bookmarkEnd w:id="19"/>
    </w:p>
    <w:p w14:paraId="1B345145" w14:textId="77777777" w:rsidR="00065346" w:rsidRDefault="00065346" w:rsidP="00065346">
      <w:pPr>
        <w:rPr>
          <w:lang w:val="en-US"/>
        </w:rPr>
      </w:pPr>
      <w:r w:rsidRPr="00DB3C79">
        <w:t xml:space="preserve">The significance of </w:t>
      </w:r>
      <w:proofErr w:type="spellStart"/>
      <w:r>
        <w:t>roundsnout</w:t>
      </w:r>
      <w:proofErr w:type="spellEnd"/>
      <w:r>
        <w:t xml:space="preserve"> galaxias’</w:t>
      </w:r>
      <w:r w:rsidRPr="00DB3C79">
        <w:t xml:space="preserve"> spiritual and other cultural values are diverse and varied for the many Indigenous peoples that live in the area and care for Country. This section describes some examples of this significance but is not intended to be comprehensive or applicable to, or speak for, all Indigenous people. Such knowledge may be only held by Indigenous groups and individuals who are the custodians of this knowledge.</w:t>
      </w:r>
    </w:p>
    <w:p w14:paraId="411E8EC5" w14:textId="77777777" w:rsidR="00065346" w:rsidRPr="00D95C34" w:rsidRDefault="00065346" w:rsidP="00065346">
      <w:pPr>
        <w:rPr>
          <w:lang w:val="en-US"/>
        </w:rPr>
      </w:pPr>
      <w:proofErr w:type="spellStart"/>
      <w:r w:rsidRPr="00985CF6">
        <w:rPr>
          <w:lang w:val="en-US"/>
        </w:rPr>
        <w:t>Roundsnout</w:t>
      </w:r>
      <w:proofErr w:type="spellEnd"/>
      <w:r w:rsidRPr="00985CF6">
        <w:rPr>
          <w:lang w:val="en-US"/>
        </w:rPr>
        <w:t xml:space="preserve"> galaxias is found on </w:t>
      </w:r>
      <w:proofErr w:type="spellStart"/>
      <w:r w:rsidRPr="00985CF6">
        <w:rPr>
          <w:lang w:val="en-US"/>
        </w:rPr>
        <w:t>Ngarigo</w:t>
      </w:r>
      <w:proofErr w:type="spellEnd"/>
      <w:r w:rsidRPr="00985CF6">
        <w:rPr>
          <w:lang w:val="en-US"/>
        </w:rPr>
        <w:t xml:space="preserve">, </w:t>
      </w:r>
      <w:proofErr w:type="spellStart"/>
      <w:r w:rsidRPr="00985CF6">
        <w:rPr>
          <w:lang w:val="en-US"/>
        </w:rPr>
        <w:t>Yuin</w:t>
      </w:r>
      <w:proofErr w:type="spellEnd"/>
      <w:r w:rsidRPr="00985CF6">
        <w:rPr>
          <w:lang w:val="en-US"/>
        </w:rPr>
        <w:t xml:space="preserve">, Bidwell and Kurnai Indigenous Country and may </w:t>
      </w:r>
      <w:r w:rsidRPr="00985CF6">
        <w:t>hold significance to the Indigenous people on the land in which the species occurs, noting the species historical detections (1914, 1938, 1965) within its NSW range (</w:t>
      </w:r>
      <w:proofErr w:type="spellStart"/>
      <w:r w:rsidRPr="00985CF6">
        <w:t>Raadik</w:t>
      </w:r>
      <w:proofErr w:type="spellEnd"/>
      <w:r w:rsidRPr="00985CF6">
        <w:t xml:space="preserve"> 2014, 2019a). However, there are insufficient evidence to determine the exact significance of </w:t>
      </w:r>
      <w:proofErr w:type="spellStart"/>
      <w:r w:rsidRPr="00985CF6">
        <w:t>roundsnout</w:t>
      </w:r>
      <w:proofErr w:type="spellEnd"/>
      <w:r w:rsidRPr="00985CF6">
        <w:t xml:space="preserve"> galaxias and further work is required to ascertain the significance of this species to Indigenous people.</w:t>
      </w:r>
    </w:p>
    <w:p w14:paraId="4C57F914" w14:textId="77777777" w:rsidR="00065346" w:rsidRPr="001A3C77" w:rsidRDefault="00065346" w:rsidP="00065346">
      <w:r>
        <w:t xml:space="preserve">Like many of the other galaxiid species (due to its diminutive size), </w:t>
      </w:r>
      <w:proofErr w:type="spellStart"/>
      <w:r>
        <w:t>roundsnout</w:t>
      </w:r>
      <w:proofErr w:type="spellEnd"/>
      <w:r>
        <w:t xml:space="preserve"> galaxias is not targeted by commercial or recreational fishers as either a ‘sport’ or ‘table’ fish.</w:t>
      </w:r>
    </w:p>
    <w:p w14:paraId="65FB421D" w14:textId="77777777" w:rsidR="00065346" w:rsidRDefault="00065346" w:rsidP="00065346">
      <w:pPr>
        <w:pStyle w:val="Heading3"/>
        <w:ind w:left="964" w:hanging="964"/>
      </w:pPr>
      <w:bookmarkStart w:id="20" w:name="_Ref60654174"/>
      <w:bookmarkStart w:id="21" w:name="_Toc95723521"/>
      <w:r>
        <w:t>Relevant biology and ecology</w:t>
      </w:r>
      <w:bookmarkEnd w:id="20"/>
      <w:bookmarkEnd w:id="21"/>
    </w:p>
    <w:p w14:paraId="7324482B" w14:textId="77777777" w:rsidR="00065346" w:rsidRDefault="00065346" w:rsidP="00065346">
      <w:proofErr w:type="spellStart"/>
      <w:r>
        <w:t>Roundsnout</w:t>
      </w:r>
      <w:proofErr w:type="spellEnd"/>
      <w:r>
        <w:t xml:space="preserve"> galaxias is confined to freshwater and is not expected to undertake any diadromous migrations (</w:t>
      </w:r>
      <w:proofErr w:type="spellStart"/>
      <w:r>
        <w:t>Raadik</w:t>
      </w:r>
      <w:proofErr w:type="spellEnd"/>
      <w:r>
        <w:t xml:space="preserve"> 2011, 2014; </w:t>
      </w:r>
      <w:r w:rsidRPr="009C7163">
        <w:t>Vic TSA 2020</w:t>
      </w:r>
      <w:r>
        <w:t xml:space="preserve">). Adult </w:t>
      </w:r>
      <w:proofErr w:type="spellStart"/>
      <w:r>
        <w:t>roundsnout</w:t>
      </w:r>
      <w:proofErr w:type="spellEnd"/>
      <w:r>
        <w:t xml:space="preserve"> galaxias are solitary, while juveniles are found in shoals (</w:t>
      </w:r>
      <w:proofErr w:type="spellStart"/>
      <w:r>
        <w:t>Raadik</w:t>
      </w:r>
      <w:proofErr w:type="spellEnd"/>
      <w:r>
        <w:t xml:space="preserve"> 2011, 2014).</w:t>
      </w:r>
    </w:p>
    <w:p w14:paraId="51F1A091" w14:textId="77777777" w:rsidR="00065346" w:rsidRDefault="00065346" w:rsidP="00065346">
      <w:proofErr w:type="gramStart"/>
      <w:r>
        <w:t>Similar to</w:t>
      </w:r>
      <w:proofErr w:type="gramEnd"/>
      <w:r>
        <w:t xml:space="preserve"> other galaxiid</w:t>
      </w:r>
      <w:r w:rsidRPr="003521DE">
        <w:rPr>
          <w:i/>
        </w:rPr>
        <w:t xml:space="preserve"> </w:t>
      </w:r>
      <w:r>
        <w:t xml:space="preserve">species, male </w:t>
      </w:r>
      <w:proofErr w:type="spellStart"/>
      <w:r>
        <w:t>roundsnout</w:t>
      </w:r>
      <w:proofErr w:type="spellEnd"/>
      <w:r>
        <w:t xml:space="preserve"> galaxias are generally smaller than females. Both sexes mature at lengths between 30–35 mm with females becoming gravid between 52–63 mm (</w:t>
      </w:r>
      <w:proofErr w:type="spellStart"/>
      <w:r>
        <w:t>Raadik</w:t>
      </w:r>
      <w:proofErr w:type="spellEnd"/>
      <w:r>
        <w:t xml:space="preserve"> 2011, 2014; Vic TSA 2020). The time of year at which spawning occurs varies between catchments but is generally from spring to early summer each year, with females producing between 220–240 unshed eggs which are approximately 1.2 mm in diameter (</w:t>
      </w:r>
      <w:proofErr w:type="spellStart"/>
      <w:r>
        <w:t>Raadik</w:t>
      </w:r>
      <w:proofErr w:type="spellEnd"/>
      <w:r>
        <w:t xml:space="preserve"> 2011, 2014; Vic TSA 2020). Spawning site selection is unknown, but given its former taxon (mountain galaxias), it is suspected that eggs are demersal, laid in masses and settles on rocky substrates (McDowall &amp; Frankenberg 1981;</w:t>
      </w:r>
      <w:r w:rsidRPr="009646FD">
        <w:t xml:space="preserve"> </w:t>
      </w:r>
      <w:r>
        <w:t>Allen et al. 2002).</w:t>
      </w:r>
    </w:p>
    <w:p w14:paraId="3DA9B9C3" w14:textId="77777777" w:rsidR="00065346" w:rsidRDefault="00065346" w:rsidP="00065346">
      <w:bookmarkStart w:id="22" w:name="_Hlk63343402"/>
      <w:r>
        <w:t xml:space="preserve">The maximum life expectancy for </w:t>
      </w:r>
      <w:proofErr w:type="spellStart"/>
      <w:r>
        <w:t>roundsnout</w:t>
      </w:r>
      <w:proofErr w:type="spellEnd"/>
      <w:r>
        <w:t xml:space="preserve"> galaxias has not yet been accurately determined. However, a plausible estimate can be made given its similarities to the former overarching taxon, mountain galaxias, which is between 3–4 years</w:t>
      </w:r>
      <w:bookmarkEnd w:id="22"/>
      <w:r>
        <w:t>, where sexual maturity for both sexes may occur by the end of their first year (0+) with all fish mature by the end of their second year (1+) (</w:t>
      </w:r>
      <w:bookmarkStart w:id="23" w:name="_Hlk76033055"/>
      <w:r w:rsidRPr="00A16008">
        <w:t>McDowall</w:t>
      </w:r>
      <w:r>
        <w:t xml:space="preserve"> </w:t>
      </w:r>
      <w:r w:rsidRPr="00A16008">
        <w:t>&amp; Fulton</w:t>
      </w:r>
      <w:r>
        <w:t xml:space="preserve"> </w:t>
      </w:r>
      <w:r w:rsidRPr="00A16008">
        <w:t>1996</w:t>
      </w:r>
      <w:bookmarkEnd w:id="23"/>
      <w:r>
        <w:t>;</w:t>
      </w:r>
      <w:r w:rsidRPr="00A16008">
        <w:t xml:space="preserve"> </w:t>
      </w:r>
      <w:r>
        <w:t xml:space="preserve">Allen et al. 2002; Vic TSA 2020). Sexual differentiation in </w:t>
      </w:r>
      <w:proofErr w:type="spellStart"/>
      <w:r>
        <w:t>roundsnout</w:t>
      </w:r>
      <w:proofErr w:type="spellEnd"/>
      <w:r>
        <w:t xml:space="preserve"> galaxias means that all individuals that are 3+ will be female (</w:t>
      </w:r>
      <w:r w:rsidRPr="00A16008">
        <w:t>McDowall</w:t>
      </w:r>
      <w:r>
        <w:t xml:space="preserve"> </w:t>
      </w:r>
      <w:r w:rsidRPr="00A16008">
        <w:t>&amp; Fulton</w:t>
      </w:r>
      <w:r>
        <w:t xml:space="preserve"> </w:t>
      </w:r>
      <w:r w:rsidRPr="00A16008">
        <w:t>1996</w:t>
      </w:r>
      <w:r>
        <w:t xml:space="preserve">), suggesting that the species is most likely to spawn between 1–3 years of age. </w:t>
      </w:r>
    </w:p>
    <w:p w14:paraId="33483493" w14:textId="77777777" w:rsidR="00065346" w:rsidRPr="001A3C77" w:rsidRDefault="00065346" w:rsidP="00065346">
      <w:proofErr w:type="spellStart"/>
      <w:r w:rsidRPr="00C00EEE">
        <w:t>Roundsnout</w:t>
      </w:r>
      <w:proofErr w:type="spellEnd"/>
      <w:r w:rsidRPr="00C00EEE">
        <w:t xml:space="preserve"> </w:t>
      </w:r>
      <w:r>
        <w:t>g</w:t>
      </w:r>
      <w:r w:rsidRPr="00C00EEE">
        <w:t>alaxias is found in clear and slow</w:t>
      </w:r>
      <w:r>
        <w:t>–</w:t>
      </w:r>
      <w:r w:rsidRPr="00C00EEE">
        <w:t>moderate flowing creeks and rivers (0.1–0.6 m in depth and 10–12 m in width</w:t>
      </w:r>
      <w:r>
        <w:t xml:space="preserve">) between elevations of 250–785 m </w:t>
      </w:r>
      <w:proofErr w:type="spellStart"/>
      <w:r>
        <w:t>a.s.l</w:t>
      </w:r>
      <w:proofErr w:type="spellEnd"/>
      <w:r>
        <w:t xml:space="preserve"> (above sea level) in</w:t>
      </w:r>
      <w:r w:rsidRPr="00C00EEE">
        <w:t xml:space="preserve"> a variety of </w:t>
      </w:r>
      <w:r>
        <w:t xml:space="preserve">lotic </w:t>
      </w:r>
      <w:r w:rsidRPr="00C00EEE">
        <w:t>conditions</w:t>
      </w:r>
      <w:r>
        <w:t xml:space="preserve"> and habitats</w:t>
      </w:r>
      <w:r w:rsidRPr="00C00EEE">
        <w:t>, from pools, glides, riffles</w:t>
      </w:r>
      <w:r>
        <w:t>,</w:t>
      </w:r>
      <w:r w:rsidRPr="00C00EEE">
        <w:t xml:space="preserve"> and areas of still backwaters that are </w:t>
      </w:r>
      <w:r>
        <w:t>sheltered by varying densities of</w:t>
      </w:r>
      <w:r w:rsidRPr="00C00EEE">
        <w:t xml:space="preserve"> vegetation (</w:t>
      </w:r>
      <w:proofErr w:type="spellStart"/>
      <w:r w:rsidRPr="00C00EEE">
        <w:t>Raadik</w:t>
      </w:r>
      <w:proofErr w:type="spellEnd"/>
      <w:r w:rsidRPr="00C00EEE">
        <w:t xml:space="preserve"> 2011</w:t>
      </w:r>
      <w:r>
        <w:t>,</w:t>
      </w:r>
      <w:r w:rsidRPr="00C00EEE">
        <w:t xml:space="preserve"> 2014</w:t>
      </w:r>
      <w:r>
        <w:t>,</w:t>
      </w:r>
      <w:r w:rsidRPr="00C00EEE">
        <w:t xml:space="preserve"> 2019</w:t>
      </w:r>
      <w:r>
        <w:t>a</w:t>
      </w:r>
      <w:r w:rsidRPr="00C00EEE">
        <w:t xml:space="preserve">; Vic TSA 2020). </w:t>
      </w:r>
      <w:r>
        <w:t xml:space="preserve">Adult </w:t>
      </w:r>
      <w:proofErr w:type="spellStart"/>
      <w:r>
        <w:t>roundsnout</w:t>
      </w:r>
      <w:proofErr w:type="spellEnd"/>
      <w:r>
        <w:t xml:space="preserve"> galaxias prefer deeper pools while juveniles will congregate in shallower water near the banks of waterways (</w:t>
      </w:r>
      <w:proofErr w:type="spellStart"/>
      <w:r>
        <w:t>Raadik</w:t>
      </w:r>
      <w:proofErr w:type="spellEnd"/>
      <w:r>
        <w:t xml:space="preserve"> 2016). Additionally, during periods of no or low flow, fish can be found in remnant pools or in the areas between rocks and cobbles which retain water (</w:t>
      </w:r>
      <w:proofErr w:type="spellStart"/>
      <w:r>
        <w:t>Raadik</w:t>
      </w:r>
      <w:proofErr w:type="spellEnd"/>
      <w:r>
        <w:t xml:space="preserve"> 2016). </w:t>
      </w:r>
      <w:r w:rsidRPr="00C00EEE">
        <w:t>The species has also been detected in stream</w:t>
      </w:r>
      <w:r>
        <w:t xml:space="preserve"> habitats</w:t>
      </w:r>
      <w:r w:rsidRPr="00C00EEE">
        <w:t xml:space="preserve"> </w:t>
      </w:r>
      <w:r>
        <w:t xml:space="preserve">which </w:t>
      </w:r>
      <w:r w:rsidRPr="00C00EEE">
        <w:t>have been</w:t>
      </w:r>
      <w:r>
        <w:t xml:space="preserve"> heavily</w:t>
      </w:r>
      <w:r w:rsidRPr="00C00EEE">
        <w:t xml:space="preserve"> modified for agricultural grazing (</w:t>
      </w:r>
      <w:proofErr w:type="spellStart"/>
      <w:r w:rsidRPr="00C00EEE">
        <w:t>Raadik</w:t>
      </w:r>
      <w:proofErr w:type="spellEnd"/>
      <w:r w:rsidRPr="00C00EEE">
        <w:t xml:space="preserve"> 2011</w:t>
      </w:r>
      <w:r>
        <w:t>,</w:t>
      </w:r>
      <w:r w:rsidRPr="00C00EEE">
        <w:t xml:space="preserve"> 2014</w:t>
      </w:r>
      <w:r>
        <w:t>,</w:t>
      </w:r>
      <w:r w:rsidRPr="00C00EEE">
        <w:t xml:space="preserve"> 2019</w:t>
      </w:r>
      <w:r>
        <w:t>a</w:t>
      </w:r>
      <w:r w:rsidRPr="00C00EEE">
        <w:t xml:space="preserve">; Vic TSA 2020). Within </w:t>
      </w:r>
      <w:r w:rsidRPr="00C00EEE">
        <w:lastRenderedPageBreak/>
        <w:t>these cleared streams, the species prefers substrates consisting of bedrock</w:t>
      </w:r>
      <w:r>
        <w:t xml:space="preserve">, </w:t>
      </w:r>
      <w:r w:rsidRPr="00C00EEE">
        <w:t>coarse sand</w:t>
      </w:r>
      <w:r>
        <w:t>,</w:t>
      </w:r>
      <w:r w:rsidRPr="00C00EEE">
        <w:t xml:space="preserve"> and over smaller substrates of pebble, gravel, and silt (</w:t>
      </w:r>
      <w:proofErr w:type="spellStart"/>
      <w:r w:rsidRPr="00C00EEE">
        <w:t>Raadik</w:t>
      </w:r>
      <w:proofErr w:type="spellEnd"/>
      <w:r w:rsidRPr="00C00EEE">
        <w:t xml:space="preserve"> 2011</w:t>
      </w:r>
      <w:r>
        <w:t>,</w:t>
      </w:r>
      <w:r w:rsidRPr="00C00EEE">
        <w:t xml:space="preserve"> 2014</w:t>
      </w:r>
      <w:r>
        <w:t>,</w:t>
      </w:r>
      <w:r w:rsidRPr="00C00EEE">
        <w:t xml:space="preserve"> 2019</w:t>
      </w:r>
      <w:r>
        <w:t>a</w:t>
      </w:r>
      <w:r w:rsidRPr="00C00EEE">
        <w:t>; Vic TSA 2020). Instream habitat cover is usually from rock, timber debris, aquatic</w:t>
      </w:r>
      <w:r>
        <w:t>,</w:t>
      </w:r>
      <w:r w:rsidRPr="00C00EEE">
        <w:t xml:space="preserve"> and overhanging vegetation (</w:t>
      </w:r>
      <w:proofErr w:type="spellStart"/>
      <w:r w:rsidRPr="00C00EEE">
        <w:t>Raadik</w:t>
      </w:r>
      <w:proofErr w:type="spellEnd"/>
      <w:r w:rsidRPr="00C00EEE">
        <w:t xml:space="preserve"> 2011</w:t>
      </w:r>
      <w:r>
        <w:t>,</w:t>
      </w:r>
      <w:r w:rsidRPr="00C00EEE">
        <w:t xml:space="preserve"> 2014</w:t>
      </w:r>
      <w:r>
        <w:t>,</w:t>
      </w:r>
      <w:r w:rsidRPr="00C00EEE">
        <w:t xml:space="preserve"> 2019</w:t>
      </w:r>
      <w:r>
        <w:t>a</w:t>
      </w:r>
      <w:r w:rsidRPr="00C00EEE">
        <w:t>; Vic TSA 2020).</w:t>
      </w:r>
    </w:p>
    <w:p w14:paraId="7415B0DC" w14:textId="77777777" w:rsidR="00065346" w:rsidRPr="00651F93" w:rsidRDefault="00065346" w:rsidP="00065346">
      <w:pPr>
        <w:pStyle w:val="Heading3"/>
        <w:ind w:left="964" w:hanging="964"/>
      </w:pPr>
      <w:bookmarkStart w:id="24" w:name="_Toc95723522"/>
      <w:r>
        <w:t>Habitat critical to the survival</w:t>
      </w:r>
      <w:bookmarkEnd w:id="24"/>
    </w:p>
    <w:p w14:paraId="7F2ED05E" w14:textId="77777777" w:rsidR="00065346" w:rsidRDefault="00065346" w:rsidP="00065346">
      <w:proofErr w:type="spellStart"/>
      <w:r>
        <w:t>Roundsnout</w:t>
      </w:r>
      <w:proofErr w:type="spellEnd"/>
      <w:r>
        <w:t xml:space="preserve"> galaxias is predominately found in three river systems (Snowy, </w:t>
      </w:r>
      <w:proofErr w:type="spellStart"/>
      <w:r>
        <w:t>Cann</w:t>
      </w:r>
      <w:proofErr w:type="spellEnd"/>
      <w:r>
        <w:t xml:space="preserve"> and Genoa) across two river catchments (Snowy and East Gippsland) (see </w:t>
      </w:r>
      <w:r w:rsidRPr="003801EA">
        <w:rPr>
          <w:i/>
        </w:rPr>
        <w:fldChar w:fldCharType="begin"/>
      </w:r>
      <w:r w:rsidRPr="003801EA">
        <w:rPr>
          <w:i/>
        </w:rPr>
        <w:instrText xml:space="preserve"> REF _Ref67402207 \h </w:instrText>
      </w:r>
      <w:r>
        <w:rPr>
          <w:i/>
        </w:rPr>
        <w:instrText xml:space="preserve"> \* MERGEFORMAT </w:instrText>
      </w:r>
      <w:r w:rsidRPr="003801EA">
        <w:rPr>
          <w:i/>
        </w:rPr>
      </w:r>
      <w:r w:rsidRPr="003801EA">
        <w:rPr>
          <w:i/>
        </w:rPr>
        <w:fldChar w:fldCharType="separate"/>
      </w:r>
      <w:r w:rsidRPr="006127FA">
        <w:rPr>
          <w:i/>
        </w:rPr>
        <w:t>Distribution</w:t>
      </w:r>
      <w:r w:rsidRPr="003801EA">
        <w:rPr>
          <w:i/>
        </w:rPr>
        <w:fldChar w:fldCharType="end"/>
      </w:r>
      <w:r>
        <w:t xml:space="preserve">). The habitat where the species occur can be defined as habitat critical to the survival of the species (see </w:t>
      </w:r>
      <w:r w:rsidRPr="00852799">
        <w:rPr>
          <w:i/>
        </w:rPr>
        <w:fldChar w:fldCharType="begin"/>
      </w:r>
      <w:r w:rsidRPr="00852799">
        <w:rPr>
          <w:i/>
        </w:rPr>
        <w:instrText xml:space="preserve"> REF _Ref60654174 \h </w:instrText>
      </w:r>
      <w:r>
        <w:rPr>
          <w:i/>
        </w:rPr>
        <w:instrText xml:space="preserve"> \* MERGEFORMAT </w:instrText>
      </w:r>
      <w:r w:rsidRPr="00852799">
        <w:rPr>
          <w:i/>
        </w:rPr>
      </w:r>
      <w:r w:rsidRPr="00852799">
        <w:rPr>
          <w:i/>
        </w:rPr>
        <w:fldChar w:fldCharType="separate"/>
      </w:r>
      <w:r w:rsidRPr="006127FA">
        <w:rPr>
          <w:i/>
        </w:rPr>
        <w:t>Relevant biology and ecology</w:t>
      </w:r>
      <w:r w:rsidRPr="00852799">
        <w:rPr>
          <w:i/>
        </w:rPr>
        <w:fldChar w:fldCharType="end"/>
      </w:r>
      <w:r>
        <w:t xml:space="preserve">), in particular areas of these rivers where the species movement and reproduction may be restricted as a result of a single or multiple threatening process(es) (see </w:t>
      </w:r>
      <w:r w:rsidRPr="00B52406">
        <w:rPr>
          <w:i/>
          <w:iCs/>
        </w:rPr>
        <w:fldChar w:fldCharType="begin"/>
      </w:r>
      <w:r w:rsidRPr="00B52406">
        <w:rPr>
          <w:i/>
          <w:iCs/>
        </w:rPr>
        <w:instrText xml:space="preserve"> REF _Ref77154611 \h </w:instrText>
      </w:r>
      <w:r>
        <w:rPr>
          <w:i/>
          <w:iCs/>
        </w:rPr>
        <w:instrText xml:space="preserve"> \* MERGEFORMAT </w:instrText>
      </w:r>
      <w:r w:rsidRPr="00B52406">
        <w:rPr>
          <w:i/>
          <w:iCs/>
        </w:rPr>
      </w:r>
      <w:r w:rsidRPr="00B52406">
        <w:rPr>
          <w:i/>
          <w:iCs/>
        </w:rPr>
        <w:fldChar w:fldCharType="separate"/>
      </w:r>
      <w:r w:rsidRPr="00B52406">
        <w:rPr>
          <w:i/>
          <w:iCs/>
        </w:rPr>
        <w:t>Threats</w:t>
      </w:r>
      <w:r w:rsidRPr="00B52406">
        <w:rPr>
          <w:i/>
          <w:iCs/>
        </w:rPr>
        <w:fldChar w:fldCharType="end"/>
      </w:r>
      <w:r>
        <w:t xml:space="preserve">). Areas currently unoccupied by </w:t>
      </w:r>
      <w:proofErr w:type="spellStart"/>
      <w:r>
        <w:t>roundsnout</w:t>
      </w:r>
      <w:proofErr w:type="spellEnd"/>
      <w:r>
        <w:t xml:space="preserve"> galaxias may still represent habitat critical to the survival if future recruitment would enable colonisation of unoccupied streams and rivers in the Snowy and East Gippsland catchments.</w:t>
      </w:r>
    </w:p>
    <w:p w14:paraId="41FCAE71" w14:textId="77777777" w:rsidR="00065346" w:rsidRDefault="00065346" w:rsidP="00065346">
      <w:r w:rsidRPr="0011713A">
        <w:t>No Critical Habitat as defined under section 207A of the EPBC Act has been identified or included in the Register of Critical Habitat.</w:t>
      </w:r>
    </w:p>
    <w:p w14:paraId="15BD0E7A" w14:textId="77777777" w:rsidR="00065346" w:rsidRDefault="00065346" w:rsidP="00065346">
      <w:pPr>
        <w:pStyle w:val="Heading3"/>
        <w:ind w:left="964" w:hanging="964"/>
      </w:pPr>
      <w:bookmarkStart w:id="25" w:name="_Ref77154611"/>
      <w:bookmarkStart w:id="26" w:name="_Toc95723523"/>
      <w:r>
        <w:t>Threats</w:t>
      </w:r>
      <w:bookmarkEnd w:id="25"/>
      <w:bookmarkEnd w:id="26"/>
    </w:p>
    <w:p w14:paraId="10E1279A" w14:textId="77777777" w:rsidR="00065346" w:rsidRDefault="00065346" w:rsidP="00065346">
      <w:r>
        <w:t xml:space="preserve">The threats to </w:t>
      </w:r>
      <w:proofErr w:type="spellStart"/>
      <w:r>
        <w:t>roundsnout</w:t>
      </w:r>
      <w:proofErr w:type="spellEnd"/>
      <w:r>
        <w:t xml:space="preserve"> galaxias are </w:t>
      </w:r>
      <w:proofErr w:type="gramStart"/>
      <w:r>
        <w:t>similar to</w:t>
      </w:r>
      <w:proofErr w:type="gramEnd"/>
      <w:r>
        <w:t xml:space="preserve"> other </w:t>
      </w:r>
      <w:r w:rsidRPr="00CD7CAB">
        <w:rPr>
          <w:i/>
          <w:iCs/>
        </w:rPr>
        <w:t>Galaxias</w:t>
      </w:r>
      <w:r>
        <w:t xml:space="preserve"> species, in particular </w:t>
      </w:r>
      <w:r w:rsidRPr="008A6F22">
        <w:rPr>
          <w:i/>
        </w:rPr>
        <w:t>G</w:t>
      </w:r>
      <w:r>
        <w:rPr>
          <w:i/>
        </w:rPr>
        <w:t>.</w:t>
      </w:r>
      <w:r w:rsidRPr="008A6F22">
        <w:rPr>
          <w:i/>
        </w:rPr>
        <w:t xml:space="preserve"> </w:t>
      </w:r>
      <w:proofErr w:type="spellStart"/>
      <w:r w:rsidRPr="008A6F22">
        <w:rPr>
          <w:i/>
        </w:rPr>
        <w:t>fuscus</w:t>
      </w:r>
      <w:proofErr w:type="spellEnd"/>
      <w:r>
        <w:t xml:space="preserve"> (barred galaxias) (</w:t>
      </w:r>
      <w:proofErr w:type="spellStart"/>
      <w:r>
        <w:t>Raadik</w:t>
      </w:r>
      <w:proofErr w:type="spellEnd"/>
      <w:r>
        <w:t xml:space="preserve"> 2019a). The species is threatened by introduced predatory trout (both brown and rainbow trout species), climate change leading to extreme events, in particular drought, floods, and bushfires; forestry and agriculture operations resulting in a decline of quality habitat, and diseases and parasites (</w:t>
      </w:r>
      <w:proofErr w:type="spellStart"/>
      <w:r>
        <w:t>Raadik</w:t>
      </w:r>
      <w:proofErr w:type="spellEnd"/>
      <w:r>
        <w:t xml:space="preserve"> 2011, 2014, 2019; Vic TSA 2020). </w:t>
      </w:r>
    </w:p>
    <w:p w14:paraId="28B90B26" w14:textId="77777777" w:rsidR="00065346" w:rsidRPr="00075E1F" w:rsidRDefault="00065346" w:rsidP="00065346">
      <w:pPr>
        <w:pStyle w:val="Caption"/>
        <w:spacing w:after="0"/>
        <w:rPr>
          <w:sz w:val="20"/>
          <w:szCs w:val="14"/>
        </w:rPr>
      </w:pPr>
      <w:bookmarkStart w:id="27" w:name="_Ref40886856"/>
      <w:r w:rsidRPr="00075E1F">
        <w:rPr>
          <w:sz w:val="20"/>
          <w:szCs w:val="14"/>
        </w:rPr>
        <w:t xml:space="preserve">Table </w:t>
      </w:r>
      <w:r w:rsidRPr="00075E1F">
        <w:rPr>
          <w:noProof/>
          <w:sz w:val="20"/>
          <w:szCs w:val="14"/>
        </w:rPr>
        <w:fldChar w:fldCharType="begin"/>
      </w:r>
      <w:r w:rsidRPr="00075E1F">
        <w:rPr>
          <w:noProof/>
          <w:sz w:val="20"/>
          <w:szCs w:val="14"/>
        </w:rPr>
        <w:instrText xml:space="preserve"> SEQ Table \* ARABIC </w:instrText>
      </w:r>
      <w:r w:rsidRPr="00075E1F">
        <w:rPr>
          <w:noProof/>
          <w:sz w:val="20"/>
          <w:szCs w:val="14"/>
        </w:rPr>
        <w:fldChar w:fldCharType="separate"/>
      </w:r>
      <w:r w:rsidRPr="00075E1F">
        <w:rPr>
          <w:noProof/>
          <w:sz w:val="20"/>
          <w:szCs w:val="14"/>
        </w:rPr>
        <w:t>1</w:t>
      </w:r>
      <w:r w:rsidRPr="00075E1F">
        <w:rPr>
          <w:noProof/>
          <w:sz w:val="20"/>
          <w:szCs w:val="14"/>
        </w:rPr>
        <w:fldChar w:fldCharType="end"/>
      </w:r>
      <w:bookmarkEnd w:id="27"/>
      <w:r w:rsidRPr="00075E1F">
        <w:rPr>
          <w:noProof/>
          <w:sz w:val="20"/>
          <w:szCs w:val="14"/>
        </w:rPr>
        <w:t>:</w:t>
      </w:r>
      <w:r w:rsidRPr="00075E1F">
        <w:rPr>
          <w:sz w:val="20"/>
          <w:szCs w:val="14"/>
        </w:rPr>
        <w:t xml:space="preserve"> </w:t>
      </w:r>
      <w:r w:rsidRPr="00075E1F">
        <w:rPr>
          <w:b w:val="0"/>
          <w:bCs w:val="0"/>
          <w:sz w:val="20"/>
          <w:szCs w:val="14"/>
        </w:rPr>
        <w:t xml:space="preserve">Threats impacting </w:t>
      </w:r>
      <w:proofErr w:type="spellStart"/>
      <w:r w:rsidRPr="00075E1F">
        <w:rPr>
          <w:b w:val="0"/>
          <w:bCs w:val="0"/>
          <w:sz w:val="20"/>
          <w:szCs w:val="14"/>
        </w:rPr>
        <w:t>roundsnout</w:t>
      </w:r>
      <w:proofErr w:type="spellEnd"/>
      <w:r w:rsidRPr="00075E1F">
        <w:rPr>
          <w:b w:val="0"/>
          <w:bCs w:val="0"/>
          <w:sz w:val="20"/>
          <w:szCs w:val="14"/>
        </w:rPr>
        <w:t xml:space="preserve"> galaxias.</w:t>
      </w:r>
    </w:p>
    <w:tbl>
      <w:tblPr>
        <w:tblStyle w:val="TableGrid"/>
        <w:tblW w:w="0" w:type="auto"/>
        <w:tblLook w:val="04A0" w:firstRow="1" w:lastRow="0" w:firstColumn="1" w:lastColumn="0" w:noHBand="0" w:noVBand="1"/>
      </w:tblPr>
      <w:tblGrid>
        <w:gridCol w:w="1382"/>
        <w:gridCol w:w="2395"/>
        <w:gridCol w:w="5283"/>
      </w:tblGrid>
      <w:tr w:rsidR="00065346" w14:paraId="77B14CC9" w14:textId="77777777" w:rsidTr="00D40D90">
        <w:trPr>
          <w:cantSplit/>
          <w:tblHeader/>
        </w:trPr>
        <w:tc>
          <w:tcPr>
            <w:tcW w:w="0" w:type="auto"/>
          </w:tcPr>
          <w:p w14:paraId="5DED803A" w14:textId="77777777" w:rsidR="00065346" w:rsidRDefault="00065346" w:rsidP="00D40D90">
            <w:pPr>
              <w:pStyle w:val="TableHeading"/>
            </w:pPr>
            <w:r>
              <w:t xml:space="preserve">Threat </w:t>
            </w:r>
          </w:p>
        </w:tc>
        <w:tc>
          <w:tcPr>
            <w:tcW w:w="0" w:type="auto"/>
          </w:tcPr>
          <w:p w14:paraId="7B5D1F96" w14:textId="77777777" w:rsidR="00065346" w:rsidRDefault="00065346" w:rsidP="00D40D90">
            <w:pPr>
              <w:pStyle w:val="TableHeading"/>
            </w:pPr>
            <w:r>
              <w:t>Status</w:t>
            </w:r>
          </w:p>
        </w:tc>
        <w:tc>
          <w:tcPr>
            <w:tcW w:w="0" w:type="auto"/>
          </w:tcPr>
          <w:p w14:paraId="3E91BA9F" w14:textId="77777777" w:rsidR="00065346" w:rsidRDefault="00065346" w:rsidP="00D40D90">
            <w:pPr>
              <w:pStyle w:val="TableHeading"/>
            </w:pPr>
            <w:r>
              <w:t xml:space="preserve">Evidence </w:t>
            </w:r>
          </w:p>
        </w:tc>
      </w:tr>
      <w:tr w:rsidR="00065346" w:rsidRPr="008A24A1" w14:paraId="7242FBB1" w14:textId="77777777" w:rsidTr="00D40D90">
        <w:tc>
          <w:tcPr>
            <w:tcW w:w="0" w:type="auto"/>
            <w:gridSpan w:val="3"/>
          </w:tcPr>
          <w:p w14:paraId="67DBB1DB" w14:textId="77777777" w:rsidR="00065346" w:rsidRPr="008A24A1" w:rsidRDefault="00065346" w:rsidP="00D40D90">
            <w:pPr>
              <w:pStyle w:val="Normalsmall"/>
              <w:spacing w:after="60" w:line="240" w:lineRule="auto"/>
              <w:rPr>
                <w:highlight w:val="lightGray"/>
              </w:rPr>
            </w:pPr>
            <w:r>
              <w:t>Introduced species</w:t>
            </w:r>
          </w:p>
        </w:tc>
      </w:tr>
      <w:tr w:rsidR="00065346" w14:paraId="58500058" w14:textId="77777777" w:rsidTr="00D40D90">
        <w:tc>
          <w:tcPr>
            <w:tcW w:w="0" w:type="auto"/>
          </w:tcPr>
          <w:p w14:paraId="0EBEAD0A" w14:textId="77777777" w:rsidR="00065346" w:rsidRPr="00D945A0" w:rsidRDefault="00065346" w:rsidP="00D40D90">
            <w:pPr>
              <w:pStyle w:val="Normalsmall"/>
            </w:pPr>
            <w:r>
              <w:t>Increased predation and competition</w:t>
            </w:r>
          </w:p>
        </w:tc>
        <w:tc>
          <w:tcPr>
            <w:tcW w:w="0" w:type="auto"/>
          </w:tcPr>
          <w:p w14:paraId="4401164D" w14:textId="77777777" w:rsidR="00065346" w:rsidRDefault="00065346" w:rsidP="00D40D90">
            <w:pPr>
              <w:pStyle w:val="TableBullet1"/>
              <w:keepNext/>
            </w:pPr>
            <w:r>
              <w:t>Timing: historic/</w:t>
            </w:r>
            <w:r w:rsidRPr="0045687C">
              <w:t>current</w:t>
            </w:r>
          </w:p>
          <w:p w14:paraId="78C14E41" w14:textId="77777777" w:rsidR="00065346" w:rsidRDefault="00065346" w:rsidP="00D40D90">
            <w:pPr>
              <w:pStyle w:val="TableBullet1"/>
              <w:keepNext/>
            </w:pPr>
            <w:r>
              <w:t xml:space="preserve">Confidence: </w:t>
            </w:r>
            <w:r w:rsidRPr="0045687C">
              <w:t>known</w:t>
            </w:r>
          </w:p>
          <w:p w14:paraId="2AE3FBFD" w14:textId="77777777" w:rsidR="00065346" w:rsidRPr="0045687C" w:rsidRDefault="00065346" w:rsidP="00D40D90">
            <w:pPr>
              <w:pStyle w:val="TableBullet1"/>
              <w:keepNext/>
            </w:pPr>
            <w:r>
              <w:t>Likelihood: almost certain</w:t>
            </w:r>
          </w:p>
          <w:p w14:paraId="0746F3CD" w14:textId="77777777" w:rsidR="00065346" w:rsidRPr="0045687C" w:rsidRDefault="00065346" w:rsidP="00D40D90">
            <w:pPr>
              <w:pStyle w:val="TableBullet1"/>
              <w:keepNext/>
            </w:pPr>
            <w:r w:rsidRPr="0045687C">
              <w:t xml:space="preserve">Consequence: </w:t>
            </w:r>
            <w:r>
              <w:t>catastrophic</w:t>
            </w:r>
          </w:p>
          <w:p w14:paraId="4803BF9C" w14:textId="77777777" w:rsidR="00065346" w:rsidRPr="0045687C" w:rsidRDefault="00065346" w:rsidP="00D40D90">
            <w:pPr>
              <w:pStyle w:val="TableBullet1"/>
              <w:keepNext/>
            </w:pPr>
            <w:r w:rsidRPr="0045687C">
              <w:t xml:space="preserve">Trend: </w:t>
            </w:r>
            <w:r>
              <w:t>static</w:t>
            </w:r>
          </w:p>
          <w:p w14:paraId="52DAB018" w14:textId="77777777" w:rsidR="00065346" w:rsidRDefault="00065346" w:rsidP="00D40D90">
            <w:pPr>
              <w:pStyle w:val="TableBullet1"/>
              <w:keepNext/>
            </w:pPr>
            <w:r w:rsidRPr="0045687C">
              <w:t>Extent: across the entire range</w:t>
            </w:r>
          </w:p>
        </w:tc>
        <w:tc>
          <w:tcPr>
            <w:tcW w:w="0" w:type="auto"/>
          </w:tcPr>
          <w:p w14:paraId="2AA25C31" w14:textId="77777777" w:rsidR="00065346" w:rsidRDefault="00065346" w:rsidP="00D40D90">
            <w:pPr>
              <w:pStyle w:val="Normalsmall"/>
            </w:pPr>
            <w:r>
              <w:t>The salmonid species brown trout (</w:t>
            </w:r>
            <w:r w:rsidRPr="00DE5DFD">
              <w:rPr>
                <w:i/>
              </w:rPr>
              <w:t>Salmo trutta</w:t>
            </w:r>
            <w:r>
              <w:t xml:space="preserve">) </w:t>
            </w:r>
            <w:r w:rsidRPr="00D63864">
              <w:t xml:space="preserve">and </w:t>
            </w:r>
            <w:r>
              <w:t>r</w:t>
            </w:r>
            <w:r w:rsidRPr="00D63864">
              <w:t xml:space="preserve">ainbow </w:t>
            </w:r>
            <w:r>
              <w:t>t</w:t>
            </w:r>
            <w:r w:rsidRPr="00D63864">
              <w:t xml:space="preserve">rout </w:t>
            </w:r>
            <w:r>
              <w:t>(</w:t>
            </w:r>
            <w:r w:rsidRPr="00DE5DFD">
              <w:rPr>
                <w:i/>
              </w:rPr>
              <w:t>Oncorhynchus mykiss</w:t>
            </w:r>
            <w:r>
              <w:t xml:space="preserve">) </w:t>
            </w:r>
            <w:r w:rsidRPr="00D63864">
              <w:t xml:space="preserve">were </w:t>
            </w:r>
            <w:r>
              <w:t xml:space="preserve">first </w:t>
            </w:r>
            <w:r w:rsidRPr="00D63864">
              <w:t xml:space="preserve">introduced to Australia </w:t>
            </w:r>
            <w:r>
              <w:t xml:space="preserve">in the 1800s </w:t>
            </w:r>
            <w:r w:rsidRPr="00D63864">
              <w:t>for angling reasons</w:t>
            </w:r>
            <w:r>
              <w:t>.</w:t>
            </w:r>
            <w:r w:rsidRPr="00D63864">
              <w:t xml:space="preserve"> </w:t>
            </w:r>
            <w:r>
              <w:t>T</w:t>
            </w:r>
            <w:r w:rsidRPr="00D63864">
              <w:t>hey were and continue to be</w:t>
            </w:r>
            <w:r>
              <w:t>,</w:t>
            </w:r>
            <w:r w:rsidRPr="00D63864">
              <w:t xml:space="preserve"> stocked</w:t>
            </w:r>
            <w:r>
              <w:t xml:space="preserve"> </w:t>
            </w:r>
            <w:r w:rsidRPr="00D63864">
              <w:t xml:space="preserve">into </w:t>
            </w:r>
            <w:r>
              <w:t xml:space="preserve">wild </w:t>
            </w:r>
            <w:r w:rsidRPr="00D63864">
              <w:t>rivers and streams, many of which contain</w:t>
            </w:r>
            <w:r>
              <w:t xml:space="preserve"> native galaxiid</w:t>
            </w:r>
            <w:r w:rsidRPr="00D63864">
              <w:rPr>
                <w:i/>
              </w:rPr>
              <w:t xml:space="preserve"> </w:t>
            </w:r>
            <w:r>
              <w:t xml:space="preserve">species, including </w:t>
            </w:r>
            <w:proofErr w:type="spellStart"/>
            <w:r>
              <w:t>roundsnout</w:t>
            </w:r>
            <w:proofErr w:type="spellEnd"/>
            <w:r>
              <w:t xml:space="preserve"> galaxias. Presently, most of the trout stocking in Victoria only occurs in lakes and impoundments, with only some minor stocking in wild rivers (VFA 2021a). However, wild populations of trout are now self-sustaining in catchments which contain </w:t>
            </w:r>
            <w:proofErr w:type="spellStart"/>
            <w:r>
              <w:t>r</w:t>
            </w:r>
            <w:r w:rsidRPr="002E538C">
              <w:rPr>
                <w:iCs/>
              </w:rPr>
              <w:t>oundsnout</w:t>
            </w:r>
            <w:proofErr w:type="spellEnd"/>
            <w:r w:rsidRPr="002E538C">
              <w:rPr>
                <w:iCs/>
              </w:rPr>
              <w:t xml:space="preserve"> </w:t>
            </w:r>
            <w:r>
              <w:rPr>
                <w:iCs/>
              </w:rPr>
              <w:t>g</w:t>
            </w:r>
            <w:r w:rsidRPr="002E538C">
              <w:rPr>
                <w:iCs/>
              </w:rPr>
              <w:t>alaxias</w:t>
            </w:r>
            <w:r>
              <w:t xml:space="preserve"> populations (Jarvis et al. 2019). For instance, the trout found in the East Gippsland catchment were most likely established from historic stocking (VFA 2021b). In NSW, trout stocking occurs annually in impoundments and wild rivers (NSW DPI 2021). For example, in 2019/20 over 2000 brown trout and 500 rainbow trout were stocked into a section (</w:t>
            </w:r>
            <w:r w:rsidRPr="003F097C">
              <w:t>37°02'24.0"S 148°54'36.0"E</w:t>
            </w:r>
            <w:r>
              <w:t>) of the Delegate River, west of the town of Delegate, NSW (NSW DPI 2021).</w:t>
            </w:r>
          </w:p>
          <w:p w14:paraId="31B7849D" w14:textId="77777777" w:rsidR="00065346" w:rsidRDefault="00065346" w:rsidP="00D40D90">
            <w:pPr>
              <w:pStyle w:val="Normalsmall"/>
            </w:pPr>
            <w:r>
              <w:t>In Australia, trout have heavily impacted galaxiid</w:t>
            </w:r>
            <w:r w:rsidRPr="00891E8A">
              <w:t xml:space="preserve"> </w:t>
            </w:r>
            <w:r>
              <w:t xml:space="preserve">species, including </w:t>
            </w:r>
            <w:proofErr w:type="spellStart"/>
            <w:r>
              <w:t>roundsnout</w:t>
            </w:r>
            <w:proofErr w:type="spellEnd"/>
            <w:r>
              <w:t xml:space="preserve"> galaxias, and it is considered that trout can impact all galaxias species at every stage of their life cycle through predation and competition (Cadwallader 1996; McDowall 2006; </w:t>
            </w:r>
            <w:proofErr w:type="spellStart"/>
            <w:r>
              <w:t>Raadik</w:t>
            </w:r>
            <w:proofErr w:type="spellEnd"/>
            <w:r>
              <w:t xml:space="preserve"> 2019a). The fragmented distribution of galaxiid species in Australia is directly related to the presence of </w:t>
            </w:r>
            <w:r>
              <w:lastRenderedPageBreak/>
              <w:t xml:space="preserve">trout, as simply galaxiids cannot persist alongside trout (Cadwallader 1996; </w:t>
            </w:r>
            <w:proofErr w:type="spellStart"/>
            <w:r>
              <w:t>Raadik</w:t>
            </w:r>
            <w:proofErr w:type="spellEnd"/>
            <w:r>
              <w:t xml:space="preserve"> 2019b). For instance, the presence of trout in the </w:t>
            </w:r>
            <w:proofErr w:type="spellStart"/>
            <w:r>
              <w:t>Cann</w:t>
            </w:r>
            <w:proofErr w:type="spellEnd"/>
            <w:r>
              <w:t xml:space="preserve"> River prevents </w:t>
            </w:r>
            <w:proofErr w:type="spellStart"/>
            <w:r>
              <w:t>roundsnout</w:t>
            </w:r>
            <w:proofErr w:type="spellEnd"/>
            <w:r>
              <w:t xml:space="preserve"> galaxias movement within the catchment (Vic TSA 2020), hence impeding any gene flow. Furthermore, the following papers: Frankenberg (1966; 1969) and Cadwallader (1979) (all cited in Cadwallader 1996) investigated the impacts of trout on the distribution of </w:t>
            </w:r>
            <w:proofErr w:type="spellStart"/>
            <w:r>
              <w:t>roundsnout</w:t>
            </w:r>
            <w:proofErr w:type="spellEnd"/>
            <w:r>
              <w:t xml:space="preserve"> galaxias’ former taxon, mountain galaxias, and found that trout caused the fragmentation of mountain galaxias populations in Victoria and NSW, with the following conclusion—'</w:t>
            </w:r>
            <w:r w:rsidRPr="004F2FDE">
              <w:rPr>
                <w:i/>
              </w:rPr>
              <w:t>trout appeared to have fragmented their (</w:t>
            </w:r>
            <w:r>
              <w:rPr>
                <w:i/>
              </w:rPr>
              <w:t>m</w:t>
            </w:r>
            <w:r w:rsidRPr="004F2FDE">
              <w:rPr>
                <w:i/>
              </w:rPr>
              <w:t xml:space="preserve">ountain </w:t>
            </w:r>
            <w:r>
              <w:rPr>
                <w:i/>
              </w:rPr>
              <w:t>g</w:t>
            </w:r>
            <w:r w:rsidRPr="004F2FDE">
              <w:rPr>
                <w:i/>
              </w:rPr>
              <w:t xml:space="preserve">alaxias) range into </w:t>
            </w:r>
            <w:proofErr w:type="gramStart"/>
            <w:r w:rsidRPr="004F2FDE">
              <w:rPr>
                <w:i/>
              </w:rPr>
              <w:t>a number of</w:t>
            </w:r>
            <w:proofErr w:type="gramEnd"/>
            <w:r w:rsidRPr="004F2FDE">
              <w:rPr>
                <w:i/>
              </w:rPr>
              <w:t xml:space="preserve"> small, isolated </w:t>
            </w:r>
            <w:r w:rsidRPr="00ED4389">
              <w:rPr>
                <w:i/>
              </w:rPr>
              <w:t>populations</w:t>
            </w:r>
            <w:r>
              <w:rPr>
                <w:i/>
              </w:rPr>
              <w:t>’</w:t>
            </w:r>
            <w:r>
              <w:t>.</w:t>
            </w:r>
          </w:p>
          <w:p w14:paraId="68675971" w14:textId="77777777" w:rsidR="00065346" w:rsidRDefault="00065346" w:rsidP="00D40D90">
            <w:pPr>
              <w:pStyle w:val="Normalsmall"/>
            </w:pPr>
            <w:r>
              <w:t xml:space="preserve">It is postulated that </w:t>
            </w:r>
            <w:proofErr w:type="spellStart"/>
            <w:r>
              <w:t>r</w:t>
            </w:r>
            <w:r w:rsidRPr="0069526D">
              <w:t>oundsnout</w:t>
            </w:r>
            <w:proofErr w:type="spellEnd"/>
            <w:r w:rsidRPr="0069526D">
              <w:t xml:space="preserve"> </w:t>
            </w:r>
            <w:r>
              <w:t>g</w:t>
            </w:r>
            <w:r w:rsidRPr="0069526D">
              <w:t xml:space="preserve">alaxias may exhibit </w:t>
            </w:r>
            <w:r>
              <w:t xml:space="preserve">some </w:t>
            </w:r>
            <w:r w:rsidRPr="0069526D">
              <w:t>predator-avoidance</w:t>
            </w:r>
            <w:r>
              <w:t xml:space="preserve"> behaviour when located in areas with trout (</w:t>
            </w:r>
            <w:proofErr w:type="spellStart"/>
            <w:r>
              <w:t>Raadik</w:t>
            </w:r>
            <w:proofErr w:type="spellEnd"/>
            <w:r>
              <w:t xml:space="preserve"> 2011). This may include occupying shallow riffles (&lt;0.1 m in depth) inaccessible by trout (</w:t>
            </w:r>
            <w:proofErr w:type="spellStart"/>
            <w:r>
              <w:t>Raadik</w:t>
            </w:r>
            <w:proofErr w:type="spellEnd"/>
            <w:r>
              <w:t xml:space="preserve"> 2011). However, this has not yet been confirmed and the presence of trout means most </w:t>
            </w:r>
            <w:proofErr w:type="spellStart"/>
            <w:r>
              <w:t>roundsnout</w:t>
            </w:r>
            <w:proofErr w:type="spellEnd"/>
            <w:r>
              <w:t xml:space="preserve"> galaxias subpopulations exists as a single, isolated population (</w:t>
            </w:r>
            <w:proofErr w:type="spellStart"/>
            <w:r>
              <w:t>Raadik</w:t>
            </w:r>
            <w:proofErr w:type="spellEnd"/>
            <w:r>
              <w:t xml:space="preserve"> 2017, 2019b).</w:t>
            </w:r>
          </w:p>
          <w:p w14:paraId="5FDF3F28" w14:textId="77777777" w:rsidR="00065346" w:rsidRDefault="00065346" w:rsidP="00D40D90">
            <w:pPr>
              <w:pStyle w:val="Normalsmall"/>
            </w:pPr>
            <w:r>
              <w:t>Redfin (</w:t>
            </w:r>
            <w:proofErr w:type="spellStart"/>
            <w:r w:rsidRPr="001A4769">
              <w:rPr>
                <w:i/>
                <w:iCs/>
                <w:lang w:val="en"/>
              </w:rPr>
              <w:t>Perca</w:t>
            </w:r>
            <w:proofErr w:type="spellEnd"/>
            <w:r w:rsidRPr="001A4769">
              <w:rPr>
                <w:i/>
                <w:iCs/>
                <w:lang w:val="en"/>
              </w:rPr>
              <w:t xml:space="preserve"> </w:t>
            </w:r>
            <w:proofErr w:type="spellStart"/>
            <w:r w:rsidRPr="001A4769">
              <w:rPr>
                <w:i/>
                <w:iCs/>
                <w:lang w:val="en"/>
              </w:rPr>
              <w:t>fluviatilis</w:t>
            </w:r>
            <w:proofErr w:type="spellEnd"/>
            <w:r>
              <w:t xml:space="preserve">) was introduced into Australia in the 1800s for angling reasons, and is now distributed in NSW, Victoria, Tasmania, South Australia, and Western Australia (Lake 1978; McDowall 1980; Allen et al. 2002; Humphries &amp; Walker 2013). In NSW, redfin occurs alongside </w:t>
            </w:r>
            <w:proofErr w:type="spellStart"/>
            <w:r>
              <w:t>roundsnout</w:t>
            </w:r>
            <w:proofErr w:type="spellEnd"/>
            <w:r>
              <w:t xml:space="preserve"> galaxias in the Bombala and Delegate rivers (</w:t>
            </w:r>
            <w:bookmarkStart w:id="28" w:name="_Hlk78962105"/>
            <w:r>
              <w:t>D Gilligan 2021. pers comm 15 June</w:t>
            </w:r>
            <w:bookmarkEnd w:id="28"/>
            <w:r>
              <w:t>).</w:t>
            </w:r>
          </w:p>
          <w:p w14:paraId="1286CC15" w14:textId="77777777" w:rsidR="00065346" w:rsidRPr="00F57E84" w:rsidRDefault="00065346" w:rsidP="00D40D90">
            <w:pPr>
              <w:pStyle w:val="Normalsmall"/>
            </w:pPr>
            <w:r>
              <w:t>Redfin are suspected to have led to the local extirpations of many native freshwater fishes predominately through predation (</w:t>
            </w:r>
            <w:r w:rsidRPr="002B64DC">
              <w:t>Arthington &amp; McKenzie 1997</w:t>
            </w:r>
            <w:r>
              <w:t xml:space="preserve">; Wedderburn &amp; Barnes 2016). While interactions between redfin and </w:t>
            </w:r>
            <w:proofErr w:type="spellStart"/>
            <w:r>
              <w:t>roundsnout</w:t>
            </w:r>
            <w:proofErr w:type="spellEnd"/>
            <w:r>
              <w:t xml:space="preserve"> galaxias have not been documented, Redfin have directly impacted other galaxiid species via either predation or competition for resources: </w:t>
            </w:r>
            <w:r w:rsidRPr="00582FA2">
              <w:rPr>
                <w:i/>
                <w:iCs/>
              </w:rPr>
              <w:t>Galaxia</w:t>
            </w:r>
            <w:r>
              <w:rPr>
                <w:i/>
                <w:iCs/>
              </w:rPr>
              <w:t>s</w:t>
            </w:r>
            <w:r w:rsidRPr="00582FA2">
              <w:rPr>
                <w:i/>
                <w:iCs/>
              </w:rPr>
              <w:t xml:space="preserve"> maculatus</w:t>
            </w:r>
            <w:r>
              <w:t xml:space="preserve"> (common galaxias), </w:t>
            </w:r>
            <w:proofErr w:type="spellStart"/>
            <w:r w:rsidRPr="00047893">
              <w:rPr>
                <w:i/>
                <w:iCs/>
              </w:rPr>
              <w:t>Galaxiella</w:t>
            </w:r>
            <w:proofErr w:type="spellEnd"/>
            <w:r w:rsidRPr="00047893">
              <w:rPr>
                <w:i/>
                <w:iCs/>
              </w:rPr>
              <w:t xml:space="preserve"> </w:t>
            </w:r>
            <w:proofErr w:type="spellStart"/>
            <w:r>
              <w:rPr>
                <w:i/>
                <w:iCs/>
              </w:rPr>
              <w:t>p</w:t>
            </w:r>
            <w:r w:rsidRPr="00047893">
              <w:rPr>
                <w:i/>
                <w:iCs/>
              </w:rPr>
              <w:t>usilla</w:t>
            </w:r>
            <w:proofErr w:type="spellEnd"/>
            <w:r>
              <w:t xml:space="preserve"> (dwarf galaxias), </w:t>
            </w:r>
            <w:r w:rsidRPr="00582FA2">
              <w:rPr>
                <w:i/>
                <w:iCs/>
              </w:rPr>
              <w:t>G</w:t>
            </w:r>
            <w:r>
              <w:rPr>
                <w:i/>
                <w:iCs/>
              </w:rPr>
              <w:t>.</w:t>
            </w:r>
            <w:r w:rsidRPr="00582FA2">
              <w:rPr>
                <w:i/>
                <w:iCs/>
              </w:rPr>
              <w:t xml:space="preserve"> </w:t>
            </w:r>
            <w:proofErr w:type="spellStart"/>
            <w:r w:rsidRPr="00582FA2">
              <w:rPr>
                <w:i/>
                <w:iCs/>
              </w:rPr>
              <w:t>munda</w:t>
            </w:r>
            <w:proofErr w:type="spellEnd"/>
            <w:r>
              <w:t xml:space="preserve"> (w</w:t>
            </w:r>
            <w:r w:rsidRPr="00582FA2">
              <w:t xml:space="preserve">estern </w:t>
            </w:r>
            <w:r>
              <w:t>d</w:t>
            </w:r>
            <w:r w:rsidRPr="00582FA2">
              <w:t xml:space="preserve">warf </w:t>
            </w:r>
            <w:r>
              <w:t>g</w:t>
            </w:r>
            <w:r w:rsidRPr="00582FA2">
              <w:t>alaxias</w:t>
            </w:r>
            <w:r>
              <w:t xml:space="preserve">), </w:t>
            </w:r>
            <w:r w:rsidRPr="00582FA2">
              <w:rPr>
                <w:i/>
                <w:iCs/>
              </w:rPr>
              <w:t>G</w:t>
            </w:r>
            <w:r>
              <w:rPr>
                <w:i/>
                <w:iCs/>
              </w:rPr>
              <w:t>.</w:t>
            </w:r>
            <w:r w:rsidRPr="00582FA2">
              <w:rPr>
                <w:i/>
                <w:iCs/>
              </w:rPr>
              <w:t xml:space="preserve"> </w:t>
            </w:r>
            <w:proofErr w:type="spellStart"/>
            <w:r w:rsidRPr="00582FA2">
              <w:rPr>
                <w:i/>
                <w:iCs/>
              </w:rPr>
              <w:t>fontanus</w:t>
            </w:r>
            <w:proofErr w:type="spellEnd"/>
            <w:r>
              <w:t xml:space="preserve"> (swan galaxias) and </w:t>
            </w:r>
            <w:r w:rsidRPr="00582FA2">
              <w:rPr>
                <w:i/>
                <w:iCs/>
              </w:rPr>
              <w:t>G</w:t>
            </w:r>
            <w:r>
              <w:rPr>
                <w:i/>
                <w:iCs/>
              </w:rPr>
              <w:t>.</w:t>
            </w:r>
            <w:r w:rsidRPr="00582FA2">
              <w:rPr>
                <w:i/>
                <w:iCs/>
              </w:rPr>
              <w:t xml:space="preserve"> occidentalis</w:t>
            </w:r>
            <w:r w:rsidRPr="00582FA2">
              <w:t xml:space="preserve"> </w:t>
            </w:r>
            <w:r>
              <w:t>(western galaxias) (</w:t>
            </w:r>
            <w:r w:rsidRPr="002B64DC">
              <w:t>Arthington &amp; McKenzie 1997</w:t>
            </w:r>
            <w:r>
              <w:t>; Rowe et al. 2008; Wedderburn et al. 2014; Wedderburn &amp; Barnes 2016).</w:t>
            </w:r>
          </w:p>
        </w:tc>
      </w:tr>
      <w:tr w:rsidR="00065346" w14:paraId="37F7F9AC" w14:textId="77777777" w:rsidTr="00D40D90">
        <w:tc>
          <w:tcPr>
            <w:tcW w:w="0" w:type="auto"/>
            <w:gridSpan w:val="3"/>
          </w:tcPr>
          <w:p w14:paraId="102A0B16" w14:textId="77777777" w:rsidR="00065346" w:rsidRDefault="00065346" w:rsidP="00D40D90">
            <w:pPr>
              <w:pStyle w:val="Normalsmall"/>
              <w:spacing w:after="60" w:line="240" w:lineRule="auto"/>
            </w:pPr>
            <w:r>
              <w:lastRenderedPageBreak/>
              <w:t>Climate change</w:t>
            </w:r>
          </w:p>
        </w:tc>
      </w:tr>
      <w:tr w:rsidR="00065346" w14:paraId="5D7A8FC1" w14:textId="77777777" w:rsidTr="00D40D90">
        <w:tc>
          <w:tcPr>
            <w:tcW w:w="0" w:type="auto"/>
          </w:tcPr>
          <w:p w14:paraId="3F321B8B" w14:textId="77777777" w:rsidR="00065346" w:rsidRDefault="00065346" w:rsidP="00D40D90">
            <w:pPr>
              <w:pStyle w:val="Normalsmall"/>
            </w:pPr>
            <w:r>
              <w:t>Extreme weather events</w:t>
            </w:r>
          </w:p>
        </w:tc>
        <w:tc>
          <w:tcPr>
            <w:tcW w:w="0" w:type="auto"/>
          </w:tcPr>
          <w:p w14:paraId="00577818" w14:textId="77777777" w:rsidR="00065346" w:rsidRDefault="00065346" w:rsidP="00D40D90">
            <w:pPr>
              <w:pStyle w:val="TableBullet1"/>
              <w:keepNext/>
            </w:pPr>
            <w:r>
              <w:t xml:space="preserve">Timing: </w:t>
            </w:r>
            <w:r w:rsidRPr="00F4698F">
              <w:t>current/future</w:t>
            </w:r>
          </w:p>
          <w:p w14:paraId="36A6E6F8" w14:textId="77777777" w:rsidR="00065346" w:rsidRDefault="00065346" w:rsidP="00D40D90">
            <w:pPr>
              <w:pStyle w:val="TableBullet1"/>
              <w:keepNext/>
            </w:pPr>
            <w:r>
              <w:t xml:space="preserve">Confidence: </w:t>
            </w:r>
            <w:r w:rsidRPr="00F4698F">
              <w:t>suspected/known</w:t>
            </w:r>
          </w:p>
          <w:p w14:paraId="3BF77F0E" w14:textId="77777777" w:rsidR="00065346" w:rsidRDefault="00065346" w:rsidP="00D40D90">
            <w:pPr>
              <w:pStyle w:val="TableBullet1"/>
              <w:keepNext/>
            </w:pPr>
            <w:r>
              <w:t>Likelihood: almost certain</w:t>
            </w:r>
          </w:p>
          <w:p w14:paraId="20D1FE7A" w14:textId="77777777" w:rsidR="00065346" w:rsidRDefault="00065346" w:rsidP="00D40D90">
            <w:pPr>
              <w:pStyle w:val="TableBullet1"/>
              <w:keepNext/>
            </w:pPr>
            <w:r>
              <w:t>Consequence: catastrophic</w:t>
            </w:r>
          </w:p>
          <w:p w14:paraId="331C3F40" w14:textId="77777777" w:rsidR="00065346" w:rsidRDefault="00065346" w:rsidP="00D40D90">
            <w:pPr>
              <w:pStyle w:val="TableBullet1"/>
              <w:keepNext/>
            </w:pPr>
            <w:r>
              <w:t xml:space="preserve">Trend: </w:t>
            </w:r>
            <w:r w:rsidRPr="00F4698F">
              <w:t>increasing</w:t>
            </w:r>
          </w:p>
          <w:p w14:paraId="5DB3452D" w14:textId="77777777" w:rsidR="00065346" w:rsidRDefault="00065346" w:rsidP="00D40D90">
            <w:pPr>
              <w:pStyle w:val="TableBullet1"/>
              <w:keepNext/>
            </w:pPr>
            <w:r>
              <w:t xml:space="preserve">Extent: </w:t>
            </w:r>
            <w:r w:rsidRPr="00F4698F">
              <w:t>across the entire range</w:t>
            </w:r>
          </w:p>
        </w:tc>
        <w:tc>
          <w:tcPr>
            <w:tcW w:w="0" w:type="auto"/>
          </w:tcPr>
          <w:p w14:paraId="4171C1C3" w14:textId="77777777" w:rsidR="00065346" w:rsidRDefault="00065346" w:rsidP="00D40D90">
            <w:pPr>
              <w:pStyle w:val="Normalsmall"/>
            </w:pPr>
            <w:r>
              <w:t xml:space="preserve">Increased frequency of extreme events caused by climate change, such as bushfires, floods and drought can severely impact </w:t>
            </w:r>
            <w:proofErr w:type="spellStart"/>
            <w:r>
              <w:t>roundsnout</w:t>
            </w:r>
            <w:proofErr w:type="spellEnd"/>
            <w:r>
              <w:t xml:space="preserve"> galaxias populations (</w:t>
            </w:r>
            <w:proofErr w:type="spellStart"/>
            <w:r>
              <w:t>Raadik</w:t>
            </w:r>
            <w:proofErr w:type="spellEnd"/>
            <w:r>
              <w:t xml:space="preserve"> 2019a; Vic TSA 2020). These events can cause a decline in the quality of </w:t>
            </w:r>
            <w:proofErr w:type="spellStart"/>
            <w:r>
              <w:t>roundsnout</w:t>
            </w:r>
            <w:proofErr w:type="spellEnd"/>
            <w:r>
              <w:t xml:space="preserve"> galaxias habitat through loss or availability of water, changes in water quality, chemistry and temperatures, impacts associated with erosion, and ecosystem disturbance and loss of instream refuge habitats (</w:t>
            </w:r>
            <w:proofErr w:type="spellStart"/>
            <w:r>
              <w:t>Raadik</w:t>
            </w:r>
            <w:proofErr w:type="spellEnd"/>
            <w:r>
              <w:t xml:space="preserve"> 2019a, b). </w:t>
            </w:r>
          </w:p>
          <w:p w14:paraId="44233DB1" w14:textId="77777777" w:rsidR="00065346" w:rsidRDefault="00065346" w:rsidP="00D40D90">
            <w:pPr>
              <w:pStyle w:val="Normalsmall"/>
            </w:pPr>
            <w:proofErr w:type="spellStart"/>
            <w:r>
              <w:t>Roundsnout</w:t>
            </w:r>
            <w:proofErr w:type="spellEnd"/>
            <w:r>
              <w:t xml:space="preserve"> galaxias is particularly vulnerable to drought given its small and isolated distribution (</w:t>
            </w:r>
            <w:proofErr w:type="spellStart"/>
            <w:r>
              <w:t>Raadik</w:t>
            </w:r>
            <w:proofErr w:type="spellEnd"/>
            <w:r>
              <w:t xml:space="preserve"> 2019a). In Australia, a recognised form of drought is meteorological drought where actual precipitation is below the expected level for </w:t>
            </w:r>
            <w:proofErr w:type="gramStart"/>
            <w:r>
              <w:t>a period of time</w:t>
            </w:r>
            <w:proofErr w:type="gramEnd"/>
            <w:r>
              <w:t xml:space="preserve"> (Bond et al. 2008; Lake 2011). Meteorological drought desiccates water and vital habitats utilised by the species (</w:t>
            </w:r>
            <w:proofErr w:type="spellStart"/>
            <w:r>
              <w:t>Raadik</w:t>
            </w:r>
            <w:proofErr w:type="spellEnd"/>
            <w:r>
              <w:t xml:space="preserve"> 2019b). Meteorological drought can vary in intensity, duration, </w:t>
            </w:r>
            <w:r>
              <w:lastRenderedPageBreak/>
              <w:t xml:space="preserve">frequency, and spatial extent resulting in the localised extirpations of freshwater fishes, where recovery may take many years or never at all (Lake 2011; Lennox et al. 2019), which could potentially include </w:t>
            </w:r>
            <w:proofErr w:type="spellStart"/>
            <w:r>
              <w:t>roundsnout</w:t>
            </w:r>
            <w:proofErr w:type="spellEnd"/>
            <w:r>
              <w:t xml:space="preserve"> galaxias populations </w:t>
            </w:r>
          </w:p>
          <w:p w14:paraId="17027FB4" w14:textId="77777777" w:rsidR="00065346" w:rsidRDefault="00065346" w:rsidP="00D40D90">
            <w:pPr>
              <w:pStyle w:val="Normalsmall"/>
            </w:pPr>
            <w:r>
              <w:t xml:space="preserve">While climate change does not directly cause bushfire, it has caused an increase in the occurrence of extreme fire weather and in the length of the fire season across large parts of Australia since the 1950s (CSIRO 2020). In 2019, the annual national mean temperature was 1.52°C above average (BoM 2020). The highest annual accumulated Forest Fire Danger Index (FFDI) was recorded in 2019 (CSIRO 2020). </w:t>
            </w:r>
          </w:p>
          <w:p w14:paraId="55E9CC0B" w14:textId="77777777" w:rsidR="00065346" w:rsidRDefault="00065346" w:rsidP="00D40D90">
            <w:pPr>
              <w:pStyle w:val="Normalsmall"/>
            </w:pPr>
            <w:r w:rsidRPr="0078023E">
              <w:t xml:space="preserve">Bushfires causes direct and indirect </w:t>
            </w:r>
            <w:r>
              <w:t>impacts</w:t>
            </w:r>
            <w:r w:rsidRPr="0078023E">
              <w:t xml:space="preserve"> on aquatic ecosystems (Lyon &amp; O’Connor 2008). Direct </w:t>
            </w:r>
            <w:r>
              <w:t>impacts</w:t>
            </w:r>
            <w:r w:rsidRPr="0078023E">
              <w:t xml:space="preserve"> </w:t>
            </w:r>
            <w:r>
              <w:t>include</w:t>
            </w:r>
            <w:r w:rsidRPr="0078023E">
              <w:t xml:space="preserve"> increases in water temperatures and changes to water chemistry</w:t>
            </w:r>
            <w:r>
              <w:t xml:space="preserve">. Increased input of nutrients from </w:t>
            </w:r>
            <w:r w:rsidRPr="0078023E">
              <w:t xml:space="preserve">surrounding burnt vegetation </w:t>
            </w:r>
            <w:r>
              <w:t>in particular, nitrogen and phosphorus can also degrade water quality</w:t>
            </w:r>
            <w:r w:rsidRPr="0078023E">
              <w:t xml:space="preserve"> (</w:t>
            </w:r>
            <w:r>
              <w:t xml:space="preserve">Wilkinson et al. 2007; </w:t>
            </w:r>
            <w:r w:rsidRPr="0078023E">
              <w:t>Lyon &amp; O’Connor 2008).</w:t>
            </w:r>
            <w:r>
              <w:t xml:space="preserve"> </w:t>
            </w:r>
            <w:r w:rsidRPr="003B337A">
              <w:t xml:space="preserve">As there is less canopy and ground vegetation cover following a fire event, the biggest indirect impact is post-fire rainfall leading to runoff of sediment, ash, and nutrients or </w:t>
            </w:r>
            <w:r>
              <w:t>‘</w:t>
            </w:r>
            <w:r w:rsidRPr="003B337A">
              <w:t>sediment slugs</w:t>
            </w:r>
            <w:r>
              <w:t>’</w:t>
            </w:r>
            <w:r w:rsidRPr="003B337A">
              <w:t xml:space="preserve"> into waterways (Wilkinson et al. 2007; Lyon &amp; O’Connor 2008; </w:t>
            </w:r>
            <w:proofErr w:type="spellStart"/>
            <w:r w:rsidRPr="003B337A">
              <w:t>Raadik</w:t>
            </w:r>
            <w:proofErr w:type="spellEnd"/>
            <w:r w:rsidRPr="003B337A">
              <w:t xml:space="preserve"> 2016; Alexandra &amp; Finlayson 2020). Sediment slugs contain higher nutrient levels and may increase the chances of toxic algal blooms occurring which can lower oxygen levels, which if severe enough can lead fish kills (Wilkinson et al. 2007; Alexandra &amp; Finlayson 2020). Sediment slugs have been found to cause impacts to the aquatic ecosystem up to 80 km downstream of a fire impacted area (Lyon &amp; O’Connor 2008), where the increased sedimentation alters vital instream habitats and water flows required by fish for</w:t>
            </w:r>
            <w:r>
              <w:t xml:space="preserve"> vital life history strategies </w:t>
            </w:r>
            <w:r w:rsidRPr="007D0D8C">
              <w:t>such as migration, spawning or recruitment</w:t>
            </w:r>
            <w:r w:rsidRPr="003B337A">
              <w:t xml:space="preserve"> (</w:t>
            </w:r>
            <w:proofErr w:type="spellStart"/>
            <w:r>
              <w:t>Gresswell</w:t>
            </w:r>
            <w:proofErr w:type="spellEnd"/>
            <w:r>
              <w:t xml:space="preserve"> 1999; </w:t>
            </w:r>
            <w:r w:rsidRPr="00231FAD">
              <w:t>Dunham et al. 2007; Ayres et al. 2012</w:t>
            </w:r>
            <w:r>
              <w:t xml:space="preserve">; </w:t>
            </w:r>
            <w:proofErr w:type="spellStart"/>
            <w:r w:rsidRPr="003B337A">
              <w:t>Raadik</w:t>
            </w:r>
            <w:proofErr w:type="spellEnd"/>
            <w:r w:rsidRPr="003B337A">
              <w:t xml:space="preserve"> 2015; 2016). The sediments fill refuge pools, alters stream </w:t>
            </w:r>
            <w:proofErr w:type="gramStart"/>
            <w:r w:rsidRPr="003B337A">
              <w:t>morphology</w:t>
            </w:r>
            <w:proofErr w:type="gramEnd"/>
            <w:r w:rsidRPr="003B337A">
              <w:t xml:space="preserve"> and blankets streambed habitats, such as cobbles and pebbles, where galaxiids congregate (</w:t>
            </w:r>
            <w:r w:rsidRPr="00231FAD">
              <w:t>Ayres et al. 2012</w:t>
            </w:r>
            <w:r>
              <w:t xml:space="preserve">; </w:t>
            </w:r>
            <w:proofErr w:type="spellStart"/>
            <w:r w:rsidRPr="003B337A">
              <w:t>Raadik</w:t>
            </w:r>
            <w:proofErr w:type="spellEnd"/>
            <w:r w:rsidRPr="003B337A">
              <w:t xml:space="preserve"> 2015</w:t>
            </w:r>
            <w:r>
              <w:t>,</w:t>
            </w:r>
            <w:r w:rsidRPr="003B337A">
              <w:t xml:space="preserve"> 2016).</w:t>
            </w:r>
          </w:p>
          <w:p w14:paraId="0545AFEB" w14:textId="77777777" w:rsidR="00065346" w:rsidRDefault="00065346" w:rsidP="00D40D90">
            <w:pPr>
              <w:pStyle w:val="Normalsmall"/>
            </w:pPr>
            <w:r w:rsidRPr="00BF599A">
              <w:t xml:space="preserve">In 2019/20, catastrophic </w:t>
            </w:r>
            <w:r>
              <w:t>bush</w:t>
            </w:r>
            <w:r w:rsidRPr="00BF599A">
              <w:t>fire conditions culminated in fires that covered an unusually large area of eastern and southern Australia. In many places, the fires burnt with high intensity. The full impact of the 2019/20 bushfires has yet to be fully determined. The bushfires will not have impacted all areas equally, some areas burnt at very high intensity while other areas burnt at lower intensity, potentially even leaving patches unburnt within the fire footprint.</w:t>
            </w:r>
            <w:r>
              <w:t xml:space="preserve"> </w:t>
            </w:r>
          </w:p>
        </w:tc>
      </w:tr>
      <w:tr w:rsidR="00065346" w14:paraId="3F8E6D1F" w14:textId="77777777" w:rsidTr="00D40D90">
        <w:tc>
          <w:tcPr>
            <w:tcW w:w="0" w:type="auto"/>
            <w:gridSpan w:val="3"/>
          </w:tcPr>
          <w:p w14:paraId="41E9C098" w14:textId="77777777" w:rsidR="00065346" w:rsidRDefault="00065346" w:rsidP="00D40D90">
            <w:pPr>
              <w:pStyle w:val="Normalsmall"/>
              <w:spacing w:after="60" w:line="240" w:lineRule="auto"/>
            </w:pPr>
            <w:r>
              <w:lastRenderedPageBreak/>
              <w:t>Habitat loss and modification</w:t>
            </w:r>
          </w:p>
        </w:tc>
      </w:tr>
      <w:tr w:rsidR="00065346" w14:paraId="155D50FB" w14:textId="77777777" w:rsidTr="00D40D90">
        <w:tc>
          <w:tcPr>
            <w:tcW w:w="0" w:type="auto"/>
          </w:tcPr>
          <w:p w14:paraId="55FD194C" w14:textId="77777777" w:rsidR="00065346" w:rsidRDefault="00065346" w:rsidP="00D40D90">
            <w:pPr>
              <w:pStyle w:val="Normalsmall"/>
            </w:pPr>
            <w:r>
              <w:t>Land clearing</w:t>
            </w:r>
          </w:p>
        </w:tc>
        <w:tc>
          <w:tcPr>
            <w:tcW w:w="0" w:type="auto"/>
          </w:tcPr>
          <w:p w14:paraId="69C06D0C" w14:textId="77777777" w:rsidR="00065346" w:rsidRPr="00214BFB" w:rsidRDefault="00065346" w:rsidP="00D40D90">
            <w:pPr>
              <w:pStyle w:val="TableBullet1"/>
              <w:keepNext/>
            </w:pPr>
            <w:r>
              <w:t>Timing</w:t>
            </w:r>
            <w:r w:rsidRPr="00214BFB">
              <w:t>: historical/current</w:t>
            </w:r>
          </w:p>
          <w:p w14:paraId="1624498B" w14:textId="77777777" w:rsidR="00065346" w:rsidRDefault="00065346" w:rsidP="00D40D90">
            <w:pPr>
              <w:pStyle w:val="TableBullet1"/>
              <w:keepNext/>
            </w:pPr>
            <w:r w:rsidRPr="00214BFB">
              <w:t>Confidence: known</w:t>
            </w:r>
          </w:p>
          <w:p w14:paraId="0926075B" w14:textId="77777777" w:rsidR="00065346" w:rsidRPr="00214BFB" w:rsidRDefault="00065346" w:rsidP="00D40D90">
            <w:pPr>
              <w:pStyle w:val="TableBullet1"/>
              <w:keepNext/>
            </w:pPr>
            <w:r>
              <w:t>Likelihood: possible</w:t>
            </w:r>
          </w:p>
          <w:p w14:paraId="12F4E7D5" w14:textId="77777777" w:rsidR="00065346" w:rsidRPr="00214BFB" w:rsidRDefault="00065346" w:rsidP="00D40D90">
            <w:pPr>
              <w:pStyle w:val="TableBullet1"/>
              <w:keepNext/>
            </w:pPr>
            <w:r w:rsidRPr="00214BFB">
              <w:t xml:space="preserve">Consequence: </w:t>
            </w:r>
            <w:r>
              <w:t>moderate</w:t>
            </w:r>
          </w:p>
          <w:p w14:paraId="586E8B94" w14:textId="77777777" w:rsidR="00065346" w:rsidRPr="00214BFB" w:rsidRDefault="00065346" w:rsidP="00D40D90">
            <w:pPr>
              <w:pStyle w:val="TableBullet1"/>
              <w:keepNext/>
            </w:pPr>
            <w:r w:rsidRPr="00214BFB">
              <w:t>Trend: unknown</w:t>
            </w:r>
          </w:p>
          <w:p w14:paraId="23ED8542" w14:textId="77777777" w:rsidR="00065346" w:rsidRDefault="00065346" w:rsidP="00D40D90">
            <w:pPr>
              <w:pStyle w:val="TableBullet1"/>
              <w:keepNext/>
            </w:pPr>
            <w:r>
              <w:t xml:space="preserve">Extent: </w:t>
            </w:r>
            <w:r w:rsidRPr="00214BFB">
              <w:t>across part of its range</w:t>
            </w:r>
          </w:p>
        </w:tc>
        <w:tc>
          <w:tcPr>
            <w:tcW w:w="0" w:type="auto"/>
          </w:tcPr>
          <w:p w14:paraId="6A1DFC4E" w14:textId="77777777" w:rsidR="00065346" w:rsidRDefault="00065346" w:rsidP="00D40D90">
            <w:pPr>
              <w:pStyle w:val="Normalsmall"/>
            </w:pPr>
            <w:r>
              <w:t xml:space="preserve">Land clearing for agricultural grazing and forestry operations can result in the degradation and removal of stream habitat and vegetation utilised by </w:t>
            </w:r>
            <w:proofErr w:type="spellStart"/>
            <w:r>
              <w:t>roundsnout</w:t>
            </w:r>
            <w:proofErr w:type="spellEnd"/>
            <w:r>
              <w:t xml:space="preserve"> galaxias. Earthworks associated with these land use practices can include soil disturbance and removal or disturbance aquatic and overhanging vegetation. This can potentially lead to erosion, with increased sedimentation and, effluent runoff into waterways containing the species (</w:t>
            </w:r>
            <w:proofErr w:type="spellStart"/>
            <w:r>
              <w:t>Raadik</w:t>
            </w:r>
            <w:proofErr w:type="spellEnd"/>
            <w:r>
              <w:t xml:space="preserve"> 2019a; Vic TSA 2020). Rainfall can exacerbate sedimentation and effluent runoff as less canopy and ground </w:t>
            </w:r>
            <w:r>
              <w:lastRenderedPageBreak/>
              <w:t>vegetation cover is available to capture/intercept rain (</w:t>
            </w:r>
            <w:proofErr w:type="spellStart"/>
            <w:r>
              <w:t>Raadik</w:t>
            </w:r>
            <w:proofErr w:type="spellEnd"/>
            <w:r>
              <w:t xml:space="preserve"> 2016). </w:t>
            </w:r>
          </w:p>
          <w:p w14:paraId="1B65398B" w14:textId="77777777" w:rsidR="00065346" w:rsidRDefault="00065346" w:rsidP="00D40D90">
            <w:pPr>
              <w:pStyle w:val="Normalsmall"/>
              <w:spacing w:after="0"/>
            </w:pPr>
            <w:r>
              <w:t>Declines in water quality via land clearing can have the similar impacts as that of bushfires (see previous threat).</w:t>
            </w:r>
          </w:p>
        </w:tc>
      </w:tr>
      <w:tr w:rsidR="00065346" w14:paraId="690C81AB" w14:textId="77777777" w:rsidTr="00D40D90">
        <w:tc>
          <w:tcPr>
            <w:tcW w:w="0" w:type="auto"/>
          </w:tcPr>
          <w:p w14:paraId="37F86B9A" w14:textId="77777777" w:rsidR="00065346" w:rsidRDefault="00065346" w:rsidP="00D40D90">
            <w:pPr>
              <w:pStyle w:val="Normalsmall"/>
            </w:pPr>
            <w:r>
              <w:lastRenderedPageBreak/>
              <w:t>River regulation</w:t>
            </w:r>
          </w:p>
        </w:tc>
        <w:tc>
          <w:tcPr>
            <w:tcW w:w="0" w:type="auto"/>
          </w:tcPr>
          <w:p w14:paraId="5044B22F" w14:textId="77777777" w:rsidR="00065346" w:rsidRPr="00B2619B" w:rsidRDefault="00065346" w:rsidP="00D40D90">
            <w:pPr>
              <w:pStyle w:val="TableBullet1"/>
            </w:pPr>
            <w:r>
              <w:t>Timing</w:t>
            </w:r>
            <w:r w:rsidRPr="00B2619B">
              <w:t>:</w:t>
            </w:r>
            <w:r>
              <w:t xml:space="preserve"> historic/</w:t>
            </w:r>
            <w:r w:rsidRPr="00B2619B">
              <w:t>current/future</w:t>
            </w:r>
          </w:p>
          <w:p w14:paraId="76749A99" w14:textId="77777777" w:rsidR="00065346" w:rsidRDefault="00065346" w:rsidP="00D40D90">
            <w:pPr>
              <w:pStyle w:val="TableBullet1"/>
            </w:pPr>
            <w:r w:rsidRPr="00B2619B">
              <w:t>Confidence: known</w:t>
            </w:r>
          </w:p>
          <w:p w14:paraId="725BE481" w14:textId="77777777" w:rsidR="00065346" w:rsidRPr="00B2619B" w:rsidRDefault="00065346" w:rsidP="00D40D90">
            <w:pPr>
              <w:pStyle w:val="TableBullet1"/>
            </w:pPr>
            <w:r>
              <w:t>Likelihood: likely</w:t>
            </w:r>
          </w:p>
          <w:p w14:paraId="4A5A0BB2" w14:textId="77777777" w:rsidR="00065346" w:rsidRPr="00B2619B" w:rsidRDefault="00065346" w:rsidP="00D40D90">
            <w:pPr>
              <w:pStyle w:val="TableBullet1"/>
            </w:pPr>
            <w:r w:rsidRPr="00B2619B">
              <w:t xml:space="preserve">Consequence: </w:t>
            </w:r>
            <w:r>
              <w:t>major</w:t>
            </w:r>
          </w:p>
          <w:p w14:paraId="7B7F759D" w14:textId="77777777" w:rsidR="00065346" w:rsidRPr="00B2619B" w:rsidRDefault="00065346" w:rsidP="00D40D90">
            <w:pPr>
              <w:pStyle w:val="TableBullet1"/>
            </w:pPr>
            <w:r w:rsidRPr="00B2619B">
              <w:t xml:space="preserve">Trend: </w:t>
            </w:r>
            <w:r>
              <w:t>unknown</w:t>
            </w:r>
          </w:p>
          <w:p w14:paraId="63D012F3" w14:textId="77777777" w:rsidR="00065346" w:rsidRDefault="00065346" w:rsidP="00D40D90">
            <w:pPr>
              <w:pStyle w:val="TableBullet1"/>
            </w:pPr>
            <w:r w:rsidRPr="00B2619B">
              <w:t xml:space="preserve">Extent: across </w:t>
            </w:r>
            <w:r>
              <w:t>parts of its range</w:t>
            </w:r>
          </w:p>
        </w:tc>
        <w:tc>
          <w:tcPr>
            <w:tcW w:w="0" w:type="auto"/>
          </w:tcPr>
          <w:p w14:paraId="4073EB7D" w14:textId="77777777" w:rsidR="00065346" w:rsidRDefault="00065346" w:rsidP="00D40D90">
            <w:pPr>
              <w:pStyle w:val="Normalsmall"/>
            </w:pPr>
            <w:r>
              <w:t>River regulation diverting or restricting natural river flows can cause detrimental effects on freshwater fish populations (</w:t>
            </w:r>
            <w:proofErr w:type="spellStart"/>
            <w:r>
              <w:t>Gehrke</w:t>
            </w:r>
            <w:proofErr w:type="spellEnd"/>
            <w:r>
              <w:t xml:space="preserve"> et al. 1999; Humphries &amp; Lake 2000). These regulations alter natural river flows, changes in downstream water temperatures, salinity and habitats, riverbank erosion and, create instream barriers restricting fish movement, potentially leading to the fragmentation of fish populations (</w:t>
            </w:r>
            <w:proofErr w:type="spellStart"/>
            <w:r>
              <w:t>Charikar</w:t>
            </w:r>
            <w:proofErr w:type="spellEnd"/>
            <w:r>
              <w:t xml:space="preserve"> 1999; Humphries &amp; Lake 2000). </w:t>
            </w:r>
          </w:p>
          <w:p w14:paraId="3A1DF3E0" w14:textId="77777777" w:rsidR="00065346" w:rsidRDefault="00065346" w:rsidP="00D40D90">
            <w:pPr>
              <w:pStyle w:val="Normalsmall"/>
            </w:pPr>
            <w:r>
              <w:t xml:space="preserve">River regulations in the Snowy River catchment for hydroelectricity and irrigation have directly impacted fish abundance while indirect effects include changes to food webs through a decline in the number of insects which many fish prey upon and the incidental translocation of introduced and non-native species into new waterbodies which have been detrimental to native fish populations (Bergmann 1999; </w:t>
            </w:r>
            <w:proofErr w:type="spellStart"/>
            <w:r>
              <w:t>Lintermans</w:t>
            </w:r>
            <w:proofErr w:type="spellEnd"/>
            <w:r>
              <w:t xml:space="preserve"> 2004; Bond et al. 2008; Fulton &amp; Hall 2011).</w:t>
            </w:r>
          </w:p>
          <w:p w14:paraId="2A21AD92" w14:textId="77777777" w:rsidR="00065346" w:rsidRDefault="00065346" w:rsidP="00D40D90">
            <w:pPr>
              <w:pStyle w:val="Normalsmall"/>
            </w:pPr>
            <w:r>
              <w:t xml:space="preserve">While historic and current river regulations in the Snowy River catchment would have affected </w:t>
            </w:r>
            <w:proofErr w:type="spellStart"/>
            <w:r>
              <w:t>roundsnout</w:t>
            </w:r>
            <w:proofErr w:type="spellEnd"/>
            <w:r>
              <w:t xml:space="preserve"> galaxias populations (including its former taxon, mountain galaxias), future populations may potentially be affected by the Snowy Hydro 2.0 even though the species doesn’t occur in the ‘main works’ area of the proposed infrastructure project (Cardno 2019). Nevertheless, the species distribution in the lower Snowy River catchment may still be impacted from altered river flow. </w:t>
            </w:r>
          </w:p>
        </w:tc>
      </w:tr>
      <w:tr w:rsidR="00065346" w14:paraId="26EA421B" w14:textId="77777777" w:rsidTr="00D40D90">
        <w:tc>
          <w:tcPr>
            <w:tcW w:w="0" w:type="auto"/>
            <w:gridSpan w:val="3"/>
          </w:tcPr>
          <w:p w14:paraId="1FD76FD7" w14:textId="77777777" w:rsidR="00065346" w:rsidRDefault="00065346" w:rsidP="00D40D90">
            <w:pPr>
              <w:pStyle w:val="Normalsmall"/>
              <w:spacing w:after="60" w:line="240" w:lineRule="auto"/>
            </w:pPr>
            <w:r>
              <w:t>Diseases and parasites</w:t>
            </w:r>
          </w:p>
        </w:tc>
      </w:tr>
      <w:tr w:rsidR="00065346" w14:paraId="14BF8EB5" w14:textId="77777777" w:rsidTr="00D40D90">
        <w:tc>
          <w:tcPr>
            <w:tcW w:w="0" w:type="auto"/>
          </w:tcPr>
          <w:p w14:paraId="03F6C5BA" w14:textId="77777777" w:rsidR="00065346" w:rsidRDefault="00065346" w:rsidP="00D40D90">
            <w:pPr>
              <w:pStyle w:val="Normalsmall"/>
            </w:pPr>
          </w:p>
        </w:tc>
        <w:tc>
          <w:tcPr>
            <w:tcW w:w="0" w:type="auto"/>
          </w:tcPr>
          <w:p w14:paraId="2D0C21BA" w14:textId="77777777" w:rsidR="00065346" w:rsidRDefault="00065346" w:rsidP="00D40D90">
            <w:pPr>
              <w:pStyle w:val="TableBullet1"/>
              <w:keepNext/>
            </w:pPr>
            <w:r>
              <w:t xml:space="preserve">Timing: </w:t>
            </w:r>
            <w:r w:rsidRPr="00A44C3E">
              <w:t>historical/current</w:t>
            </w:r>
          </w:p>
          <w:p w14:paraId="4576960A" w14:textId="77777777" w:rsidR="00065346" w:rsidRDefault="00065346" w:rsidP="00D40D90">
            <w:pPr>
              <w:pStyle w:val="TableBullet1"/>
              <w:keepNext/>
            </w:pPr>
            <w:r>
              <w:t xml:space="preserve">Confidence: </w:t>
            </w:r>
            <w:r w:rsidRPr="00A44C3E">
              <w:t>known</w:t>
            </w:r>
          </w:p>
          <w:p w14:paraId="7166E3AF" w14:textId="77777777" w:rsidR="00065346" w:rsidRDefault="00065346" w:rsidP="00D40D90">
            <w:pPr>
              <w:pStyle w:val="TableBullet1"/>
              <w:keepNext/>
            </w:pPr>
            <w:r>
              <w:t>Likelihood: unlikely</w:t>
            </w:r>
          </w:p>
          <w:p w14:paraId="1339998D" w14:textId="77777777" w:rsidR="00065346" w:rsidRDefault="00065346" w:rsidP="00D40D90">
            <w:pPr>
              <w:pStyle w:val="TableBullet1"/>
              <w:keepNext/>
            </w:pPr>
            <w:r>
              <w:t>Consequence: minor</w:t>
            </w:r>
          </w:p>
          <w:p w14:paraId="23C47C22" w14:textId="77777777" w:rsidR="00065346" w:rsidRDefault="00065346" w:rsidP="00D40D90">
            <w:pPr>
              <w:pStyle w:val="TableBullet1"/>
              <w:keepNext/>
            </w:pPr>
            <w:r>
              <w:t xml:space="preserve">Trend: </w:t>
            </w:r>
            <w:r w:rsidRPr="00A44C3E">
              <w:t>unknown</w:t>
            </w:r>
          </w:p>
          <w:p w14:paraId="43DAE9E3" w14:textId="77777777" w:rsidR="00065346" w:rsidRDefault="00065346" w:rsidP="00D40D90">
            <w:pPr>
              <w:pStyle w:val="TableBullet1"/>
              <w:keepNext/>
            </w:pPr>
            <w:r>
              <w:t xml:space="preserve">Extent: </w:t>
            </w:r>
            <w:r w:rsidRPr="00A44C3E">
              <w:t>unknown</w:t>
            </w:r>
          </w:p>
        </w:tc>
        <w:tc>
          <w:tcPr>
            <w:tcW w:w="0" w:type="auto"/>
          </w:tcPr>
          <w:p w14:paraId="404B7285" w14:textId="77777777" w:rsidR="00065346" w:rsidRDefault="00065346" w:rsidP="00D40D90">
            <w:pPr>
              <w:pStyle w:val="Normalsmall"/>
            </w:pPr>
            <w:r>
              <w:t xml:space="preserve">Juvenile </w:t>
            </w:r>
            <w:proofErr w:type="spellStart"/>
            <w:r>
              <w:t>roundsnout</w:t>
            </w:r>
            <w:proofErr w:type="spellEnd"/>
            <w:r>
              <w:t xml:space="preserve"> galaxias from the Genoa River have been found to be heavily infested with trematode cysts (potentially digenean) (</w:t>
            </w:r>
            <w:proofErr w:type="spellStart"/>
            <w:r>
              <w:t>Raadik</w:t>
            </w:r>
            <w:proofErr w:type="spellEnd"/>
            <w:r>
              <w:t xml:space="preserve"> 2014). Fish are generally an intermediate host for parasites and while some fish can be heavily infected, many co-exists without any or only minor increases in mortality or changes in behaviour (Collyer &amp; Stockwell 2004). However, infection with trematode </w:t>
            </w:r>
            <w:proofErr w:type="spellStart"/>
            <w:r w:rsidRPr="000B0A24">
              <w:rPr>
                <w:iCs/>
              </w:rPr>
              <w:t>metacercariae</w:t>
            </w:r>
            <w:proofErr w:type="spellEnd"/>
            <w:r>
              <w:rPr>
                <w:iCs/>
              </w:rPr>
              <w:t xml:space="preserve"> in </w:t>
            </w:r>
            <w:r>
              <w:t xml:space="preserve">two </w:t>
            </w:r>
            <w:proofErr w:type="spellStart"/>
            <w:r w:rsidRPr="00A62111">
              <w:rPr>
                <w:i/>
                <w:iCs/>
              </w:rPr>
              <w:t>Galaxiella</w:t>
            </w:r>
            <w:proofErr w:type="spellEnd"/>
            <w:r>
              <w:t xml:space="preserve"> species (</w:t>
            </w:r>
            <w:r w:rsidRPr="000815D5">
              <w:rPr>
                <w:i/>
                <w:iCs/>
              </w:rPr>
              <w:t>G</w:t>
            </w:r>
            <w:r>
              <w:rPr>
                <w:i/>
                <w:iCs/>
              </w:rPr>
              <w:t>.</w:t>
            </w:r>
            <w:r w:rsidRPr="000815D5">
              <w:rPr>
                <w:i/>
                <w:iCs/>
              </w:rPr>
              <w:t xml:space="preserve"> </w:t>
            </w:r>
            <w:proofErr w:type="spellStart"/>
            <w:r w:rsidRPr="000815D5">
              <w:rPr>
                <w:i/>
                <w:iCs/>
              </w:rPr>
              <w:t>pusilla</w:t>
            </w:r>
            <w:proofErr w:type="spellEnd"/>
            <w:r>
              <w:t xml:space="preserve">, dwarf galaxias and </w:t>
            </w:r>
            <w:r w:rsidRPr="000815D5">
              <w:rPr>
                <w:i/>
                <w:iCs/>
              </w:rPr>
              <w:t>G</w:t>
            </w:r>
            <w:r>
              <w:rPr>
                <w:i/>
                <w:iCs/>
              </w:rPr>
              <w:t>.</w:t>
            </w:r>
            <w:r w:rsidRPr="000815D5">
              <w:rPr>
                <w:i/>
                <w:iCs/>
              </w:rPr>
              <w:t xml:space="preserve"> </w:t>
            </w:r>
            <w:proofErr w:type="spellStart"/>
            <w:r w:rsidRPr="000815D5">
              <w:rPr>
                <w:i/>
                <w:iCs/>
              </w:rPr>
              <w:t>toourtkoourt</w:t>
            </w:r>
            <w:proofErr w:type="spellEnd"/>
            <w:r>
              <w:t xml:space="preserve">, little galaxias) </w:t>
            </w:r>
            <w:r>
              <w:rPr>
                <w:iCs/>
              </w:rPr>
              <w:t>increased the likelihood of predation due to altered fish behaviour and/or morphology (Coleman &amp; Hoffmann 2016).</w:t>
            </w:r>
          </w:p>
          <w:p w14:paraId="297535FA" w14:textId="77777777" w:rsidR="00065346" w:rsidRDefault="00065346" w:rsidP="00D40D90">
            <w:pPr>
              <w:pStyle w:val="Normalsmall"/>
            </w:pPr>
            <w:proofErr w:type="spellStart"/>
            <w:r>
              <w:t>Roundsnout</w:t>
            </w:r>
            <w:proofErr w:type="spellEnd"/>
            <w:r>
              <w:t xml:space="preserve"> galaxias have been observed infected with anchor worm (</w:t>
            </w:r>
            <w:proofErr w:type="spellStart"/>
            <w:r w:rsidRPr="008710B4">
              <w:rPr>
                <w:i/>
              </w:rPr>
              <w:t>Lernaea</w:t>
            </w:r>
            <w:proofErr w:type="spellEnd"/>
            <w:r w:rsidRPr="008710B4">
              <w:rPr>
                <w:i/>
              </w:rPr>
              <w:t xml:space="preserve"> </w:t>
            </w:r>
            <w:proofErr w:type="spellStart"/>
            <w:r w:rsidRPr="008710B4">
              <w:rPr>
                <w:i/>
              </w:rPr>
              <w:t>cyprinacea</w:t>
            </w:r>
            <w:proofErr w:type="spellEnd"/>
            <w:r>
              <w:t>) (</w:t>
            </w:r>
            <w:proofErr w:type="spellStart"/>
            <w:r>
              <w:t>Raadik</w:t>
            </w:r>
            <w:proofErr w:type="spellEnd"/>
            <w:r>
              <w:t xml:space="preserve"> 2014). </w:t>
            </w:r>
            <w:r w:rsidRPr="008710B4">
              <w:t xml:space="preserve">While the parasite does not cause direct mortality to the host, an infestation can cause indirect mortality through poor health and growth as it </w:t>
            </w:r>
            <w:r>
              <w:t>negatively impacts</w:t>
            </w:r>
            <w:r w:rsidRPr="008710B4">
              <w:t xml:space="preserve"> the feeding behaviour of its host (Read et al. 2007).</w:t>
            </w:r>
            <w:r>
              <w:t xml:space="preserve"> </w:t>
            </w:r>
            <w:r w:rsidRPr="008710B4">
              <w:t xml:space="preserve">Anchor </w:t>
            </w:r>
            <w:r>
              <w:t>w</w:t>
            </w:r>
            <w:r w:rsidRPr="008710B4">
              <w:t xml:space="preserve">orms are thought to have been introduced through European </w:t>
            </w:r>
            <w:r>
              <w:t>c</w:t>
            </w:r>
            <w:r w:rsidRPr="008710B4">
              <w:t xml:space="preserve">arp and </w:t>
            </w:r>
            <w:r>
              <w:t>r</w:t>
            </w:r>
            <w:r w:rsidRPr="008710B4">
              <w:t>edfin (</w:t>
            </w:r>
            <w:proofErr w:type="spellStart"/>
            <w:r w:rsidRPr="008710B4">
              <w:t>Lintermans</w:t>
            </w:r>
            <w:proofErr w:type="spellEnd"/>
            <w:r w:rsidRPr="008710B4">
              <w:t xml:space="preserve"> 2007; </w:t>
            </w:r>
            <w:proofErr w:type="spellStart"/>
            <w:r w:rsidRPr="008710B4">
              <w:t>Diggles</w:t>
            </w:r>
            <w:proofErr w:type="spellEnd"/>
            <w:r w:rsidRPr="008710B4">
              <w:t xml:space="preserve"> 2011; Humphries &amp; Walker 2013)</w:t>
            </w:r>
            <w:r>
              <w:t>.</w:t>
            </w:r>
          </w:p>
          <w:p w14:paraId="10A4939C" w14:textId="77777777" w:rsidR="00065346" w:rsidRDefault="00065346" w:rsidP="00D40D90">
            <w:pPr>
              <w:pStyle w:val="Normalsmall"/>
              <w:spacing w:after="0"/>
            </w:pPr>
            <w:r w:rsidRPr="00151DAD">
              <w:t>Epizootic haematopoietic necrosis virus (EHNV) is an Australian endemic iridovirus (</w:t>
            </w:r>
            <w:proofErr w:type="spellStart"/>
            <w:r w:rsidRPr="006D5AD2">
              <w:rPr>
                <w:i/>
                <w:iCs/>
              </w:rPr>
              <w:t>Ranavirus</w:t>
            </w:r>
            <w:proofErr w:type="spellEnd"/>
            <w:r w:rsidRPr="00151DAD">
              <w:t>) affecting many native and introduced freshwater fish (OIE 2018).</w:t>
            </w:r>
            <w:r>
              <w:t xml:space="preserve"> While </w:t>
            </w:r>
            <w:proofErr w:type="spellStart"/>
            <w:r>
              <w:t>roundsnout</w:t>
            </w:r>
            <w:proofErr w:type="spellEnd"/>
            <w:r>
              <w:t xml:space="preserve"> galaxias has not been observed as naturally susceptible to EHNV, its former overarching taxon mountain galaxias is highly </w:t>
            </w:r>
            <w:r>
              <w:lastRenderedPageBreak/>
              <w:t xml:space="preserve">susceptible (OIE 2018). However, the susceptibility to EHNV does not correlate with taxonomic relatedness (Becker et al. 2019), and it is unknown whether </w:t>
            </w:r>
            <w:proofErr w:type="spellStart"/>
            <w:r>
              <w:t>roundsnout</w:t>
            </w:r>
            <w:proofErr w:type="spellEnd"/>
            <w:r>
              <w:t xml:space="preserve"> galaxias will be susceptible to the virus. Furthermore, it now appears that the virus is endemic in the upper Murrumbidgee River catchment, in the Murray-Darling (</w:t>
            </w:r>
            <w:r w:rsidRPr="000373A4">
              <w:t xml:space="preserve">Becker et al. 2019; </w:t>
            </w:r>
            <w:proofErr w:type="spellStart"/>
            <w:r w:rsidRPr="000373A4">
              <w:t>Kaminskas</w:t>
            </w:r>
            <w:proofErr w:type="spellEnd"/>
            <w:r w:rsidRPr="000373A4">
              <w:t xml:space="preserve"> 2020</w:t>
            </w:r>
            <w:r>
              <w:t xml:space="preserve">), and unlikely to impact </w:t>
            </w:r>
            <w:proofErr w:type="spellStart"/>
            <w:r>
              <w:t>roundsnout</w:t>
            </w:r>
            <w:proofErr w:type="spellEnd"/>
            <w:r>
              <w:t xml:space="preserve"> galaxias. Although EHNV has not been detected (last detected in Victoria) since 2012, transmission outside the virus’ range is possible through vectors such as susceptible host carriers (rainbow trout and redfin), from birds (on their </w:t>
            </w:r>
            <w:r w:rsidRPr="00743BC9">
              <w:t>feathers, feet, and the bil</w:t>
            </w:r>
            <w:r>
              <w:t xml:space="preserve">l), and through recreational fisher-assisted translocations (Rowe et al. 2008; OIE 2018; AHA 2021). </w:t>
            </w:r>
          </w:p>
        </w:tc>
      </w:tr>
    </w:tbl>
    <w:p w14:paraId="13D270BA" w14:textId="77777777" w:rsidR="00065346" w:rsidRPr="00BE7B0F" w:rsidRDefault="00065346" w:rsidP="00065346">
      <w:pPr>
        <w:pStyle w:val="TableText"/>
        <w:spacing w:before="0" w:after="0"/>
        <w:rPr>
          <w:sz w:val="16"/>
          <w:szCs w:val="20"/>
        </w:rPr>
      </w:pPr>
      <w:r w:rsidRPr="00BE7B0F">
        <w:rPr>
          <w:sz w:val="16"/>
          <w:szCs w:val="20"/>
        </w:rPr>
        <w:lastRenderedPageBreak/>
        <w:t>Timing—identifies the temporal nature of the threat:</w:t>
      </w:r>
    </w:p>
    <w:p w14:paraId="0B3B412D" w14:textId="77777777" w:rsidR="00065346" w:rsidRPr="00BE7B0F" w:rsidRDefault="00065346" w:rsidP="00065346">
      <w:pPr>
        <w:pStyle w:val="TableText"/>
        <w:spacing w:before="0" w:after="0"/>
        <w:rPr>
          <w:sz w:val="16"/>
          <w:szCs w:val="20"/>
        </w:rPr>
      </w:pPr>
      <w:r w:rsidRPr="00BE7B0F">
        <w:rPr>
          <w:sz w:val="16"/>
          <w:szCs w:val="20"/>
        </w:rPr>
        <w:t>Confidence—identifies the nature of the evidence about the impact of the threat on the species</w:t>
      </w:r>
    </w:p>
    <w:p w14:paraId="7B401843" w14:textId="77777777" w:rsidR="00065346" w:rsidRPr="00BE7B0F" w:rsidRDefault="00065346" w:rsidP="00065346">
      <w:pPr>
        <w:pStyle w:val="TableText"/>
        <w:spacing w:before="0" w:after="0"/>
        <w:rPr>
          <w:sz w:val="16"/>
          <w:szCs w:val="20"/>
        </w:rPr>
      </w:pPr>
      <w:r w:rsidRPr="00BE7B0F">
        <w:rPr>
          <w:sz w:val="16"/>
          <w:szCs w:val="20"/>
        </w:rPr>
        <w:t>Likelihood—identifies the likelihood of the threat impacting on the whole population or extent of the species</w:t>
      </w:r>
    </w:p>
    <w:p w14:paraId="64EFB607" w14:textId="77777777" w:rsidR="00065346" w:rsidRPr="00BE7B0F" w:rsidRDefault="00065346" w:rsidP="00065346">
      <w:pPr>
        <w:pStyle w:val="TableText"/>
        <w:spacing w:before="0" w:after="0"/>
        <w:rPr>
          <w:sz w:val="16"/>
          <w:szCs w:val="20"/>
        </w:rPr>
      </w:pPr>
      <w:r w:rsidRPr="00BE7B0F">
        <w:rPr>
          <w:sz w:val="16"/>
          <w:szCs w:val="20"/>
        </w:rPr>
        <w:t>Consequence—identifies the severity of the threat</w:t>
      </w:r>
    </w:p>
    <w:p w14:paraId="5B2715C4" w14:textId="77777777" w:rsidR="00065346" w:rsidRPr="00BE7B0F" w:rsidRDefault="00065346" w:rsidP="00065346">
      <w:pPr>
        <w:pStyle w:val="TableText"/>
        <w:spacing w:before="0" w:after="0"/>
        <w:rPr>
          <w:sz w:val="16"/>
          <w:szCs w:val="20"/>
        </w:rPr>
      </w:pPr>
      <w:r w:rsidRPr="00BE7B0F">
        <w:rPr>
          <w:sz w:val="16"/>
          <w:szCs w:val="20"/>
        </w:rPr>
        <w:t>Trend—identifies the extent to which it will continue to operate on the species</w:t>
      </w:r>
    </w:p>
    <w:p w14:paraId="057AD746" w14:textId="77777777" w:rsidR="00065346" w:rsidRDefault="00065346" w:rsidP="00065346">
      <w:pPr>
        <w:pStyle w:val="TableText"/>
        <w:spacing w:before="0" w:after="0"/>
      </w:pPr>
      <w:r w:rsidRPr="00BE7B0F">
        <w:rPr>
          <w:sz w:val="16"/>
          <w:szCs w:val="20"/>
        </w:rPr>
        <w:t>Extent—identifies its spatial context in terms of the range of the species</w:t>
      </w:r>
    </w:p>
    <w:p w14:paraId="54A14E74" w14:textId="77777777" w:rsidR="00065346" w:rsidRDefault="00065346" w:rsidP="00065346">
      <w:pPr>
        <w:pStyle w:val="TableText"/>
        <w:rPr>
          <w:sz w:val="22"/>
          <w:szCs w:val="28"/>
        </w:rPr>
      </w:pPr>
      <w:r w:rsidRPr="00092C5D">
        <w:rPr>
          <w:sz w:val="22"/>
          <w:szCs w:val="28"/>
        </w:rPr>
        <w:t>Each threat has been described in Table 1 in terms of the extent that it is operating on the species. The risk matrix (</w:t>
      </w:r>
      <w:r w:rsidRPr="00092C5D">
        <w:rPr>
          <w:sz w:val="22"/>
          <w:szCs w:val="28"/>
        </w:rPr>
        <w:fldChar w:fldCharType="begin"/>
      </w:r>
      <w:r w:rsidRPr="00092C5D">
        <w:rPr>
          <w:sz w:val="22"/>
          <w:szCs w:val="28"/>
        </w:rPr>
        <w:instrText xml:space="preserve"> REF _Ref43127879 \h </w:instrText>
      </w:r>
      <w:r w:rsidRPr="00092C5D">
        <w:rPr>
          <w:sz w:val="22"/>
          <w:szCs w:val="28"/>
        </w:rPr>
      </w:r>
      <w:r w:rsidRPr="00092C5D">
        <w:rPr>
          <w:sz w:val="22"/>
          <w:szCs w:val="28"/>
        </w:rPr>
        <w:fldChar w:fldCharType="separate"/>
      </w:r>
      <w:r w:rsidRPr="00092C5D">
        <w:rPr>
          <w:sz w:val="22"/>
          <w:szCs w:val="28"/>
        </w:rPr>
        <w:t>Table 2</w:t>
      </w:r>
      <w:r w:rsidRPr="00092C5D">
        <w:rPr>
          <w:sz w:val="22"/>
          <w:szCs w:val="28"/>
        </w:rPr>
        <w:fldChar w:fldCharType="end"/>
      </w:r>
      <w:r w:rsidRPr="00092C5D">
        <w:rPr>
          <w:sz w:val="22"/>
          <w:szCs w:val="28"/>
        </w:rPr>
        <w:t xml:space="preserve">) provides a visual depiction of the level of risk being imposed by a threat and supports the prioritisation of subsequent management and conservation actions. In preparing a risk matrix, several factors have been taken into consideration, they </w:t>
      </w:r>
      <w:proofErr w:type="gramStart"/>
      <w:r w:rsidRPr="00092C5D">
        <w:rPr>
          <w:sz w:val="22"/>
          <w:szCs w:val="28"/>
        </w:rPr>
        <w:t>are:</w:t>
      </w:r>
      <w:proofErr w:type="gramEnd"/>
      <w:r w:rsidRPr="00092C5D">
        <w:rPr>
          <w:sz w:val="22"/>
          <w:szCs w:val="28"/>
        </w:rPr>
        <w:t xml:space="preserve"> the life stage they affect; the duration of the impact; and the efficacy of current management regimes, assuming that management will continue to be applied appropriately. The risk matrix and ranking of threats has been developed in consultation with in-house expertise using available literature.</w:t>
      </w:r>
    </w:p>
    <w:p w14:paraId="4B4B908E" w14:textId="77777777" w:rsidR="00065346" w:rsidRPr="00865911" w:rsidRDefault="00065346" w:rsidP="00065346">
      <w:pPr>
        <w:pStyle w:val="Caption"/>
        <w:spacing w:before="120" w:after="0"/>
        <w:rPr>
          <w:sz w:val="20"/>
          <w:szCs w:val="14"/>
        </w:rPr>
      </w:pPr>
      <w:bookmarkStart w:id="29" w:name="_Ref43127879"/>
      <w:r w:rsidRPr="00865911">
        <w:rPr>
          <w:sz w:val="20"/>
          <w:szCs w:val="14"/>
        </w:rPr>
        <w:t xml:space="preserve">Table </w:t>
      </w:r>
      <w:r w:rsidRPr="00865911">
        <w:rPr>
          <w:noProof/>
          <w:sz w:val="20"/>
          <w:szCs w:val="14"/>
        </w:rPr>
        <w:fldChar w:fldCharType="begin"/>
      </w:r>
      <w:r w:rsidRPr="00865911">
        <w:rPr>
          <w:noProof/>
          <w:sz w:val="20"/>
          <w:szCs w:val="14"/>
        </w:rPr>
        <w:instrText xml:space="preserve"> SEQ Table \* ARABIC </w:instrText>
      </w:r>
      <w:r w:rsidRPr="00865911">
        <w:rPr>
          <w:noProof/>
          <w:sz w:val="20"/>
          <w:szCs w:val="14"/>
        </w:rPr>
        <w:fldChar w:fldCharType="separate"/>
      </w:r>
      <w:r w:rsidRPr="00865911">
        <w:rPr>
          <w:noProof/>
          <w:sz w:val="20"/>
          <w:szCs w:val="14"/>
        </w:rPr>
        <w:t>2</w:t>
      </w:r>
      <w:r w:rsidRPr="00865911">
        <w:rPr>
          <w:noProof/>
          <w:sz w:val="20"/>
          <w:szCs w:val="14"/>
        </w:rPr>
        <w:fldChar w:fldCharType="end"/>
      </w:r>
      <w:bookmarkEnd w:id="29"/>
      <w:r>
        <w:rPr>
          <w:noProof/>
          <w:sz w:val="20"/>
          <w:szCs w:val="14"/>
        </w:rPr>
        <w:t>:</w:t>
      </w:r>
      <w:r w:rsidRPr="00865911">
        <w:rPr>
          <w:sz w:val="20"/>
          <w:szCs w:val="14"/>
        </w:rPr>
        <w:t xml:space="preserve"> </w:t>
      </w:r>
      <w:proofErr w:type="spellStart"/>
      <w:r>
        <w:rPr>
          <w:b w:val="0"/>
          <w:bCs w:val="0"/>
          <w:sz w:val="20"/>
          <w:szCs w:val="14"/>
        </w:rPr>
        <w:t>Roundsnout</w:t>
      </w:r>
      <w:proofErr w:type="spellEnd"/>
      <w:r>
        <w:rPr>
          <w:b w:val="0"/>
          <w:bCs w:val="0"/>
          <w:sz w:val="20"/>
          <w:szCs w:val="14"/>
        </w:rPr>
        <w:t xml:space="preserve"> galaxias</w:t>
      </w:r>
      <w:r w:rsidRPr="00865911">
        <w:rPr>
          <w:b w:val="0"/>
          <w:bCs w:val="0"/>
          <w:sz w:val="20"/>
          <w:szCs w:val="14"/>
        </w:rPr>
        <w:t xml:space="preserve"> risk matrix</w:t>
      </w:r>
      <w:r>
        <w:rPr>
          <w:b w:val="0"/>
          <w:bCs w:val="0"/>
          <w:sz w:val="20"/>
          <w:szCs w:val="14"/>
        </w:rPr>
        <w:t xml:space="preserve"> depicting threats listed in Table 1.</w:t>
      </w:r>
    </w:p>
    <w:tbl>
      <w:tblPr>
        <w:tblStyle w:val="TableGrid"/>
        <w:tblW w:w="8824" w:type="dxa"/>
        <w:tblCellMar>
          <w:top w:w="85" w:type="dxa"/>
          <w:bottom w:w="85" w:type="dxa"/>
        </w:tblCellMar>
        <w:tblLook w:val="04A0" w:firstRow="1" w:lastRow="0" w:firstColumn="1" w:lastColumn="0" w:noHBand="0" w:noVBand="1"/>
      </w:tblPr>
      <w:tblGrid>
        <w:gridCol w:w="1445"/>
        <w:gridCol w:w="1426"/>
        <w:gridCol w:w="1445"/>
        <w:gridCol w:w="1539"/>
        <w:gridCol w:w="1459"/>
        <w:gridCol w:w="1510"/>
      </w:tblGrid>
      <w:tr w:rsidR="00065346" w14:paraId="2FEA39A7" w14:textId="77777777" w:rsidTr="00D40D90">
        <w:trPr>
          <w:tblHeader/>
        </w:trPr>
        <w:tc>
          <w:tcPr>
            <w:tcW w:w="1445" w:type="dxa"/>
            <w:vMerge w:val="restart"/>
          </w:tcPr>
          <w:p w14:paraId="2CF57E50" w14:textId="77777777" w:rsidR="00065346" w:rsidRDefault="00065346" w:rsidP="00D40D90">
            <w:pPr>
              <w:pStyle w:val="TableHeading"/>
              <w:spacing w:before="0" w:after="0"/>
            </w:pPr>
            <w:bookmarkStart w:id="30" w:name="_Toc430782162"/>
            <w:bookmarkStart w:id="31" w:name="_Toc511376531"/>
            <w:r>
              <w:t>Likelihood</w:t>
            </w:r>
          </w:p>
        </w:tc>
        <w:tc>
          <w:tcPr>
            <w:tcW w:w="7379" w:type="dxa"/>
            <w:gridSpan w:val="5"/>
          </w:tcPr>
          <w:p w14:paraId="60FB9E06" w14:textId="77777777" w:rsidR="00065346" w:rsidRDefault="00065346" w:rsidP="00D40D90">
            <w:pPr>
              <w:pStyle w:val="TableHeading"/>
              <w:spacing w:before="0" w:after="0"/>
            </w:pPr>
            <w:r>
              <w:t>Consequences</w:t>
            </w:r>
          </w:p>
        </w:tc>
      </w:tr>
      <w:tr w:rsidR="00065346" w14:paraId="2B6BD0AC" w14:textId="77777777" w:rsidTr="00D40D90">
        <w:trPr>
          <w:tblHeader/>
        </w:trPr>
        <w:tc>
          <w:tcPr>
            <w:tcW w:w="1445" w:type="dxa"/>
            <w:vMerge/>
          </w:tcPr>
          <w:p w14:paraId="47B27D9B" w14:textId="77777777" w:rsidR="00065346" w:rsidRDefault="00065346" w:rsidP="00D40D90">
            <w:pPr>
              <w:pStyle w:val="TableHeading"/>
              <w:spacing w:before="0" w:after="0"/>
            </w:pPr>
          </w:p>
        </w:tc>
        <w:tc>
          <w:tcPr>
            <w:tcW w:w="1426" w:type="dxa"/>
          </w:tcPr>
          <w:p w14:paraId="25897728" w14:textId="77777777" w:rsidR="00065346" w:rsidRDefault="00065346" w:rsidP="00D40D90">
            <w:pPr>
              <w:pStyle w:val="TableHeading"/>
              <w:spacing w:before="0" w:after="0"/>
            </w:pPr>
            <w:r>
              <w:t>Not significant</w:t>
            </w:r>
          </w:p>
        </w:tc>
        <w:tc>
          <w:tcPr>
            <w:tcW w:w="1445" w:type="dxa"/>
          </w:tcPr>
          <w:p w14:paraId="25ACF6D3" w14:textId="77777777" w:rsidR="00065346" w:rsidRDefault="00065346" w:rsidP="00D40D90">
            <w:pPr>
              <w:pStyle w:val="TableHeading"/>
              <w:spacing w:before="0" w:after="0"/>
            </w:pPr>
            <w:r>
              <w:t>Minor</w:t>
            </w:r>
          </w:p>
        </w:tc>
        <w:tc>
          <w:tcPr>
            <w:tcW w:w="1539" w:type="dxa"/>
          </w:tcPr>
          <w:p w14:paraId="7785C674" w14:textId="77777777" w:rsidR="00065346" w:rsidRDefault="00065346" w:rsidP="00D40D90">
            <w:pPr>
              <w:pStyle w:val="TableHeading"/>
              <w:spacing w:before="0" w:after="0"/>
            </w:pPr>
            <w:r>
              <w:t>Moderate</w:t>
            </w:r>
          </w:p>
        </w:tc>
        <w:tc>
          <w:tcPr>
            <w:tcW w:w="1459" w:type="dxa"/>
          </w:tcPr>
          <w:p w14:paraId="621B4D1F" w14:textId="77777777" w:rsidR="00065346" w:rsidRDefault="00065346" w:rsidP="00D40D90">
            <w:pPr>
              <w:pStyle w:val="TableHeading"/>
              <w:spacing w:before="0" w:after="0"/>
            </w:pPr>
            <w:r>
              <w:t>Major</w:t>
            </w:r>
          </w:p>
        </w:tc>
        <w:tc>
          <w:tcPr>
            <w:tcW w:w="1510" w:type="dxa"/>
          </w:tcPr>
          <w:p w14:paraId="4C6A7733" w14:textId="77777777" w:rsidR="00065346" w:rsidRDefault="00065346" w:rsidP="00D40D90">
            <w:pPr>
              <w:pStyle w:val="TableHeading"/>
              <w:spacing w:before="0" w:after="0"/>
            </w:pPr>
            <w:r>
              <w:t>Catastrophic</w:t>
            </w:r>
          </w:p>
        </w:tc>
      </w:tr>
      <w:tr w:rsidR="00065346" w14:paraId="53570F6D" w14:textId="77777777" w:rsidTr="00D40D90">
        <w:trPr>
          <w:tblHeader/>
        </w:trPr>
        <w:tc>
          <w:tcPr>
            <w:tcW w:w="1445" w:type="dxa"/>
          </w:tcPr>
          <w:p w14:paraId="62311499" w14:textId="77777777" w:rsidR="00065346" w:rsidRPr="00774EAA" w:rsidRDefault="00065346" w:rsidP="00D40D90">
            <w:pPr>
              <w:pStyle w:val="TableText"/>
              <w:keepNext/>
              <w:spacing w:before="0" w:after="0"/>
              <w:rPr>
                <w:rStyle w:val="Strong"/>
                <w:sz w:val="22"/>
              </w:rPr>
            </w:pPr>
            <w:r w:rsidRPr="00774EAA">
              <w:rPr>
                <w:rStyle w:val="Strong"/>
              </w:rPr>
              <w:t>Almost certain</w:t>
            </w:r>
          </w:p>
        </w:tc>
        <w:tc>
          <w:tcPr>
            <w:tcW w:w="1426" w:type="dxa"/>
            <w:shd w:val="clear" w:color="auto" w:fill="C2D69B" w:themeFill="accent3" w:themeFillTint="99"/>
          </w:tcPr>
          <w:p w14:paraId="0FF021AE" w14:textId="77777777" w:rsidR="00065346" w:rsidRDefault="00065346" w:rsidP="00D40D90">
            <w:pPr>
              <w:pStyle w:val="TableText"/>
              <w:keepNext/>
              <w:spacing w:before="0" w:after="0"/>
            </w:pPr>
          </w:p>
        </w:tc>
        <w:tc>
          <w:tcPr>
            <w:tcW w:w="1445" w:type="dxa"/>
            <w:shd w:val="clear" w:color="auto" w:fill="8DB3E2" w:themeFill="text2" w:themeFillTint="66"/>
          </w:tcPr>
          <w:p w14:paraId="0A48B980" w14:textId="77777777" w:rsidR="00065346" w:rsidRDefault="00065346" w:rsidP="00D40D90">
            <w:pPr>
              <w:pStyle w:val="TableText"/>
              <w:keepNext/>
              <w:spacing w:before="0" w:after="0"/>
            </w:pPr>
          </w:p>
        </w:tc>
        <w:tc>
          <w:tcPr>
            <w:tcW w:w="1539" w:type="dxa"/>
            <w:shd w:val="clear" w:color="auto" w:fill="D99594" w:themeFill="accent2" w:themeFillTint="99"/>
          </w:tcPr>
          <w:p w14:paraId="23011A33" w14:textId="77777777" w:rsidR="00065346" w:rsidRDefault="00065346" w:rsidP="00D40D90">
            <w:pPr>
              <w:pStyle w:val="TableText"/>
              <w:keepNext/>
              <w:spacing w:before="0" w:after="0"/>
            </w:pPr>
          </w:p>
        </w:tc>
        <w:tc>
          <w:tcPr>
            <w:tcW w:w="1459" w:type="dxa"/>
            <w:shd w:val="clear" w:color="auto" w:fill="D99594" w:themeFill="accent2" w:themeFillTint="99"/>
          </w:tcPr>
          <w:p w14:paraId="7C56E0EE" w14:textId="77777777" w:rsidR="00065346" w:rsidRDefault="00065346" w:rsidP="00D40D90">
            <w:pPr>
              <w:pStyle w:val="TableText"/>
              <w:keepNext/>
              <w:spacing w:before="0" w:after="0"/>
            </w:pPr>
          </w:p>
        </w:tc>
        <w:tc>
          <w:tcPr>
            <w:tcW w:w="1510" w:type="dxa"/>
            <w:shd w:val="clear" w:color="auto" w:fill="D99594" w:themeFill="accent2" w:themeFillTint="99"/>
          </w:tcPr>
          <w:p w14:paraId="2BFFF277" w14:textId="77777777" w:rsidR="00065346" w:rsidRDefault="00065346" w:rsidP="00D40D90">
            <w:pPr>
              <w:pStyle w:val="TableText"/>
              <w:keepNext/>
              <w:spacing w:before="0" w:after="0"/>
            </w:pPr>
            <w:r>
              <w:t>Increased predation and competition.</w:t>
            </w:r>
          </w:p>
          <w:p w14:paraId="15057734" w14:textId="77777777" w:rsidR="00065346" w:rsidRDefault="00065346" w:rsidP="00D40D90">
            <w:pPr>
              <w:pStyle w:val="TableText"/>
              <w:keepNext/>
              <w:spacing w:before="0" w:after="0"/>
            </w:pPr>
          </w:p>
          <w:p w14:paraId="0DBAD3AB" w14:textId="77777777" w:rsidR="00065346" w:rsidRDefault="00065346" w:rsidP="00D40D90">
            <w:pPr>
              <w:pStyle w:val="TableText"/>
              <w:keepNext/>
              <w:spacing w:before="0"/>
            </w:pPr>
            <w:r>
              <w:t>Extreme weather events.</w:t>
            </w:r>
          </w:p>
        </w:tc>
      </w:tr>
      <w:tr w:rsidR="00065346" w14:paraId="57EDBB94" w14:textId="77777777" w:rsidTr="00D40D90">
        <w:trPr>
          <w:tblHeader/>
        </w:trPr>
        <w:tc>
          <w:tcPr>
            <w:tcW w:w="1445" w:type="dxa"/>
          </w:tcPr>
          <w:p w14:paraId="4DF7AD4D" w14:textId="77777777" w:rsidR="00065346" w:rsidRPr="00774EAA" w:rsidRDefault="00065346" w:rsidP="00D40D90">
            <w:pPr>
              <w:pStyle w:val="TableText"/>
              <w:keepNext/>
              <w:spacing w:before="0" w:after="0"/>
              <w:rPr>
                <w:rStyle w:val="Strong"/>
                <w:sz w:val="22"/>
              </w:rPr>
            </w:pPr>
            <w:r w:rsidRPr="00774EAA">
              <w:rPr>
                <w:rStyle w:val="Strong"/>
              </w:rPr>
              <w:t>Likely</w:t>
            </w:r>
          </w:p>
        </w:tc>
        <w:tc>
          <w:tcPr>
            <w:tcW w:w="1426" w:type="dxa"/>
            <w:shd w:val="clear" w:color="auto" w:fill="C2D69B" w:themeFill="accent3" w:themeFillTint="99"/>
          </w:tcPr>
          <w:p w14:paraId="31C0419C" w14:textId="77777777" w:rsidR="00065346" w:rsidRDefault="00065346" w:rsidP="00D40D90">
            <w:pPr>
              <w:pStyle w:val="TableText"/>
              <w:keepNext/>
              <w:spacing w:before="0" w:after="0"/>
            </w:pPr>
          </w:p>
        </w:tc>
        <w:tc>
          <w:tcPr>
            <w:tcW w:w="1445" w:type="dxa"/>
            <w:shd w:val="clear" w:color="auto" w:fill="8DB3E2" w:themeFill="text2" w:themeFillTint="66"/>
          </w:tcPr>
          <w:p w14:paraId="37A1C0F5" w14:textId="77777777" w:rsidR="00065346" w:rsidRDefault="00065346" w:rsidP="00D40D90">
            <w:pPr>
              <w:pStyle w:val="TableText"/>
              <w:keepNext/>
              <w:spacing w:before="0" w:after="0"/>
            </w:pPr>
          </w:p>
        </w:tc>
        <w:tc>
          <w:tcPr>
            <w:tcW w:w="1539" w:type="dxa"/>
            <w:shd w:val="clear" w:color="auto" w:fill="FFC000"/>
          </w:tcPr>
          <w:p w14:paraId="53745530" w14:textId="77777777" w:rsidR="00065346" w:rsidRDefault="00065346" w:rsidP="00D40D90">
            <w:pPr>
              <w:pStyle w:val="TableText"/>
              <w:keepNext/>
              <w:spacing w:before="0" w:after="0"/>
            </w:pPr>
          </w:p>
        </w:tc>
        <w:tc>
          <w:tcPr>
            <w:tcW w:w="1459" w:type="dxa"/>
            <w:shd w:val="clear" w:color="auto" w:fill="D99594" w:themeFill="accent2" w:themeFillTint="99"/>
          </w:tcPr>
          <w:p w14:paraId="30F4F8A4" w14:textId="77777777" w:rsidR="00065346" w:rsidRDefault="00065346" w:rsidP="00D40D90">
            <w:pPr>
              <w:pStyle w:val="TableText"/>
              <w:keepNext/>
              <w:spacing w:before="0"/>
            </w:pPr>
            <w:r>
              <w:t>River regulation.</w:t>
            </w:r>
          </w:p>
        </w:tc>
        <w:tc>
          <w:tcPr>
            <w:tcW w:w="1510" w:type="dxa"/>
            <w:shd w:val="clear" w:color="auto" w:fill="D99594" w:themeFill="accent2" w:themeFillTint="99"/>
          </w:tcPr>
          <w:p w14:paraId="40F37C20" w14:textId="77777777" w:rsidR="00065346" w:rsidRDefault="00065346" w:rsidP="00D40D90">
            <w:pPr>
              <w:pStyle w:val="TableText"/>
              <w:keepNext/>
              <w:spacing w:before="0" w:after="0"/>
            </w:pPr>
          </w:p>
        </w:tc>
      </w:tr>
      <w:tr w:rsidR="00065346" w14:paraId="49F7A5C9" w14:textId="77777777" w:rsidTr="00D40D90">
        <w:trPr>
          <w:tblHeader/>
        </w:trPr>
        <w:tc>
          <w:tcPr>
            <w:tcW w:w="1445" w:type="dxa"/>
          </w:tcPr>
          <w:p w14:paraId="56420271" w14:textId="77777777" w:rsidR="00065346" w:rsidRPr="00774EAA" w:rsidRDefault="00065346" w:rsidP="00D40D90">
            <w:pPr>
              <w:pStyle w:val="TableText"/>
              <w:keepNext/>
              <w:spacing w:before="0" w:after="0"/>
              <w:rPr>
                <w:rStyle w:val="Strong"/>
                <w:sz w:val="22"/>
              </w:rPr>
            </w:pPr>
            <w:r w:rsidRPr="00774EAA">
              <w:rPr>
                <w:rStyle w:val="Strong"/>
              </w:rPr>
              <w:t>Possible</w:t>
            </w:r>
          </w:p>
        </w:tc>
        <w:tc>
          <w:tcPr>
            <w:tcW w:w="1426" w:type="dxa"/>
            <w:shd w:val="clear" w:color="auto" w:fill="C2D69B" w:themeFill="accent3" w:themeFillTint="99"/>
          </w:tcPr>
          <w:p w14:paraId="3D64958C" w14:textId="77777777" w:rsidR="00065346" w:rsidRDefault="00065346" w:rsidP="00D40D90">
            <w:pPr>
              <w:pStyle w:val="TableText"/>
              <w:keepNext/>
              <w:spacing w:before="0" w:after="0"/>
            </w:pPr>
          </w:p>
        </w:tc>
        <w:tc>
          <w:tcPr>
            <w:tcW w:w="1445" w:type="dxa"/>
            <w:shd w:val="clear" w:color="auto" w:fill="8DB3E2" w:themeFill="text2" w:themeFillTint="66"/>
          </w:tcPr>
          <w:p w14:paraId="56C9F64C" w14:textId="77777777" w:rsidR="00065346" w:rsidRPr="00663987" w:rsidRDefault="00065346" w:rsidP="00D40D90">
            <w:pPr>
              <w:pStyle w:val="TableText"/>
              <w:keepNext/>
              <w:spacing w:before="0" w:after="0"/>
              <w:rPr>
                <w:b/>
                <w:bCs/>
              </w:rPr>
            </w:pPr>
          </w:p>
        </w:tc>
        <w:tc>
          <w:tcPr>
            <w:tcW w:w="1539" w:type="dxa"/>
            <w:shd w:val="clear" w:color="auto" w:fill="FFC000"/>
          </w:tcPr>
          <w:p w14:paraId="1CFAA4AB" w14:textId="77777777" w:rsidR="00065346" w:rsidRDefault="00065346" w:rsidP="00D40D90">
            <w:pPr>
              <w:pStyle w:val="TableText"/>
              <w:keepNext/>
              <w:spacing w:before="0"/>
            </w:pPr>
            <w:r>
              <w:t>Land clearing.</w:t>
            </w:r>
          </w:p>
        </w:tc>
        <w:tc>
          <w:tcPr>
            <w:tcW w:w="1459" w:type="dxa"/>
            <w:shd w:val="clear" w:color="auto" w:fill="D99594" w:themeFill="accent2" w:themeFillTint="99"/>
          </w:tcPr>
          <w:p w14:paraId="568BEC8B" w14:textId="77777777" w:rsidR="00065346" w:rsidRDefault="00065346" w:rsidP="00D40D90">
            <w:pPr>
              <w:pStyle w:val="TableText"/>
              <w:keepNext/>
              <w:spacing w:before="0" w:after="0"/>
            </w:pPr>
          </w:p>
        </w:tc>
        <w:tc>
          <w:tcPr>
            <w:tcW w:w="1510" w:type="dxa"/>
            <w:shd w:val="clear" w:color="auto" w:fill="D99594" w:themeFill="accent2" w:themeFillTint="99"/>
          </w:tcPr>
          <w:p w14:paraId="50FE61B8" w14:textId="77777777" w:rsidR="00065346" w:rsidRDefault="00065346" w:rsidP="00D40D90">
            <w:pPr>
              <w:pStyle w:val="TableText"/>
              <w:keepNext/>
              <w:spacing w:before="0" w:after="0"/>
            </w:pPr>
          </w:p>
        </w:tc>
      </w:tr>
      <w:tr w:rsidR="00065346" w14:paraId="77EEF9C2" w14:textId="77777777" w:rsidTr="00D40D90">
        <w:trPr>
          <w:tblHeader/>
        </w:trPr>
        <w:tc>
          <w:tcPr>
            <w:tcW w:w="1445" w:type="dxa"/>
          </w:tcPr>
          <w:p w14:paraId="3C9FF6F9" w14:textId="77777777" w:rsidR="00065346" w:rsidRPr="00774EAA" w:rsidRDefault="00065346" w:rsidP="00D40D90">
            <w:pPr>
              <w:pStyle w:val="TableText"/>
              <w:keepNext/>
              <w:spacing w:before="0" w:after="0"/>
              <w:rPr>
                <w:rStyle w:val="Strong"/>
                <w:sz w:val="22"/>
              </w:rPr>
            </w:pPr>
            <w:r w:rsidRPr="00774EAA">
              <w:rPr>
                <w:rStyle w:val="Strong"/>
              </w:rPr>
              <w:t>Unlikely</w:t>
            </w:r>
          </w:p>
        </w:tc>
        <w:tc>
          <w:tcPr>
            <w:tcW w:w="1426" w:type="dxa"/>
            <w:shd w:val="clear" w:color="auto" w:fill="C2D69B" w:themeFill="accent3" w:themeFillTint="99"/>
          </w:tcPr>
          <w:p w14:paraId="5FD277F6" w14:textId="77777777" w:rsidR="00065346" w:rsidRDefault="00065346" w:rsidP="00D40D90">
            <w:pPr>
              <w:pStyle w:val="TableText"/>
              <w:keepNext/>
              <w:spacing w:before="0" w:after="0"/>
            </w:pPr>
          </w:p>
        </w:tc>
        <w:tc>
          <w:tcPr>
            <w:tcW w:w="1445" w:type="dxa"/>
            <w:shd w:val="clear" w:color="auto" w:fill="C2D69B" w:themeFill="accent3" w:themeFillTint="99"/>
          </w:tcPr>
          <w:p w14:paraId="2850F97A" w14:textId="77777777" w:rsidR="00065346" w:rsidRDefault="00065346" w:rsidP="00D40D90">
            <w:pPr>
              <w:pStyle w:val="TableText"/>
              <w:keepNext/>
              <w:spacing w:before="0"/>
            </w:pPr>
            <w:r>
              <w:t>Diseases and parasites</w:t>
            </w:r>
          </w:p>
        </w:tc>
        <w:tc>
          <w:tcPr>
            <w:tcW w:w="1539" w:type="dxa"/>
            <w:shd w:val="clear" w:color="auto" w:fill="8DB3E2" w:themeFill="text2" w:themeFillTint="66"/>
          </w:tcPr>
          <w:p w14:paraId="457F8062" w14:textId="77777777" w:rsidR="00065346" w:rsidRDefault="00065346" w:rsidP="00D40D90">
            <w:pPr>
              <w:pStyle w:val="TableText"/>
              <w:keepNext/>
              <w:spacing w:before="0" w:after="0"/>
            </w:pPr>
          </w:p>
        </w:tc>
        <w:tc>
          <w:tcPr>
            <w:tcW w:w="1459" w:type="dxa"/>
            <w:shd w:val="clear" w:color="auto" w:fill="FFC000"/>
          </w:tcPr>
          <w:p w14:paraId="476CF8E2" w14:textId="77777777" w:rsidR="00065346" w:rsidRDefault="00065346" w:rsidP="00D40D90">
            <w:pPr>
              <w:pStyle w:val="TableText"/>
              <w:keepNext/>
              <w:spacing w:before="0" w:after="0"/>
            </w:pPr>
          </w:p>
        </w:tc>
        <w:tc>
          <w:tcPr>
            <w:tcW w:w="1510" w:type="dxa"/>
            <w:shd w:val="clear" w:color="auto" w:fill="D99594" w:themeFill="accent2" w:themeFillTint="99"/>
          </w:tcPr>
          <w:p w14:paraId="3A94C24E" w14:textId="77777777" w:rsidR="00065346" w:rsidRDefault="00065346" w:rsidP="00D40D90">
            <w:pPr>
              <w:pStyle w:val="TableText"/>
              <w:keepNext/>
              <w:spacing w:before="0" w:after="0"/>
            </w:pPr>
          </w:p>
        </w:tc>
      </w:tr>
      <w:tr w:rsidR="00065346" w14:paraId="4538C6B1" w14:textId="77777777" w:rsidTr="00D40D90">
        <w:trPr>
          <w:tblHeader/>
        </w:trPr>
        <w:tc>
          <w:tcPr>
            <w:tcW w:w="1445" w:type="dxa"/>
          </w:tcPr>
          <w:p w14:paraId="25F075FF" w14:textId="77777777" w:rsidR="00065346" w:rsidRPr="00774EAA" w:rsidRDefault="00065346" w:rsidP="00D40D90">
            <w:pPr>
              <w:pStyle w:val="TableText"/>
              <w:keepNext/>
              <w:spacing w:before="0" w:after="0"/>
              <w:rPr>
                <w:rStyle w:val="Strong"/>
                <w:sz w:val="22"/>
              </w:rPr>
            </w:pPr>
            <w:r w:rsidRPr="00774EAA">
              <w:rPr>
                <w:rStyle w:val="Strong"/>
              </w:rPr>
              <w:t>Unknown</w:t>
            </w:r>
          </w:p>
        </w:tc>
        <w:tc>
          <w:tcPr>
            <w:tcW w:w="1426" w:type="dxa"/>
            <w:shd w:val="clear" w:color="auto" w:fill="C2D69B" w:themeFill="accent3" w:themeFillTint="99"/>
          </w:tcPr>
          <w:p w14:paraId="14EB8E7B" w14:textId="77777777" w:rsidR="00065346" w:rsidRDefault="00065346" w:rsidP="00D40D90">
            <w:pPr>
              <w:pStyle w:val="TableText"/>
              <w:keepNext/>
              <w:spacing w:before="0" w:after="0"/>
            </w:pPr>
          </w:p>
        </w:tc>
        <w:tc>
          <w:tcPr>
            <w:tcW w:w="1445" w:type="dxa"/>
            <w:shd w:val="clear" w:color="auto" w:fill="C2D69B" w:themeFill="accent3" w:themeFillTint="99"/>
          </w:tcPr>
          <w:p w14:paraId="2BC5CC2B" w14:textId="77777777" w:rsidR="00065346" w:rsidRDefault="00065346" w:rsidP="00D40D90">
            <w:pPr>
              <w:pStyle w:val="TableText"/>
              <w:keepNext/>
              <w:spacing w:before="0" w:after="0"/>
            </w:pPr>
          </w:p>
        </w:tc>
        <w:tc>
          <w:tcPr>
            <w:tcW w:w="1539" w:type="dxa"/>
            <w:shd w:val="clear" w:color="auto" w:fill="8DB3E2" w:themeFill="text2" w:themeFillTint="66"/>
          </w:tcPr>
          <w:p w14:paraId="5E364C09" w14:textId="77777777" w:rsidR="00065346" w:rsidRDefault="00065346" w:rsidP="00D40D90">
            <w:pPr>
              <w:pStyle w:val="TableText"/>
              <w:keepNext/>
              <w:spacing w:before="0" w:after="0"/>
            </w:pPr>
          </w:p>
        </w:tc>
        <w:tc>
          <w:tcPr>
            <w:tcW w:w="1459" w:type="dxa"/>
            <w:shd w:val="clear" w:color="auto" w:fill="FFC000"/>
          </w:tcPr>
          <w:p w14:paraId="640FDADF" w14:textId="77777777" w:rsidR="00065346" w:rsidRDefault="00065346" w:rsidP="00D40D90">
            <w:pPr>
              <w:pStyle w:val="TableText"/>
              <w:keepNext/>
              <w:spacing w:before="0" w:after="0"/>
            </w:pPr>
          </w:p>
        </w:tc>
        <w:tc>
          <w:tcPr>
            <w:tcW w:w="1510" w:type="dxa"/>
            <w:shd w:val="clear" w:color="auto" w:fill="D99594" w:themeFill="accent2" w:themeFillTint="99"/>
          </w:tcPr>
          <w:p w14:paraId="4F4C828A" w14:textId="77777777" w:rsidR="00065346" w:rsidRDefault="00065346" w:rsidP="00D40D90">
            <w:pPr>
              <w:pStyle w:val="TableText"/>
              <w:keepNext/>
              <w:spacing w:before="0" w:after="0"/>
            </w:pPr>
          </w:p>
        </w:tc>
      </w:tr>
    </w:tbl>
    <w:p w14:paraId="2E2B56FC" w14:textId="77777777" w:rsidR="00065346" w:rsidRDefault="00065346" w:rsidP="00065346">
      <w:pPr>
        <w:pStyle w:val="FootnoteText"/>
        <w:keepNext/>
        <w:spacing w:before="120" w:after="0"/>
      </w:pPr>
      <w:r>
        <w:t xml:space="preserve">Risk Matrix legend/Risk rating: </w:t>
      </w:r>
    </w:p>
    <w:tbl>
      <w:tblPr>
        <w:tblStyle w:val="TableGrid"/>
        <w:tblW w:w="0" w:type="auto"/>
        <w:tblLook w:val="04A0" w:firstRow="1" w:lastRow="0" w:firstColumn="1" w:lastColumn="0" w:noHBand="0" w:noVBand="1"/>
      </w:tblPr>
      <w:tblGrid>
        <w:gridCol w:w="1907"/>
        <w:gridCol w:w="2395"/>
        <w:gridCol w:w="2104"/>
        <w:gridCol w:w="2445"/>
      </w:tblGrid>
      <w:tr w:rsidR="00065346" w14:paraId="0870934C" w14:textId="77777777" w:rsidTr="00D40D90">
        <w:trPr>
          <w:trHeight w:val="198"/>
        </w:trPr>
        <w:tc>
          <w:tcPr>
            <w:tcW w:w="1907" w:type="dxa"/>
            <w:shd w:val="clear" w:color="auto" w:fill="C2D69B" w:themeFill="accent3" w:themeFillTint="99"/>
            <w:vAlign w:val="center"/>
          </w:tcPr>
          <w:p w14:paraId="4FB4BD7D" w14:textId="77777777" w:rsidR="00065346" w:rsidRDefault="00065346" w:rsidP="00D40D90">
            <w:pPr>
              <w:pStyle w:val="TableText"/>
              <w:keepNext/>
              <w:spacing w:before="0" w:after="0"/>
              <w:jc w:val="center"/>
            </w:pPr>
            <w:r>
              <w:t>Low Risk</w:t>
            </w:r>
          </w:p>
        </w:tc>
        <w:tc>
          <w:tcPr>
            <w:tcW w:w="2395" w:type="dxa"/>
            <w:shd w:val="clear" w:color="auto" w:fill="8DB3E2" w:themeFill="text2" w:themeFillTint="66"/>
            <w:vAlign w:val="center"/>
          </w:tcPr>
          <w:p w14:paraId="63D64A3C" w14:textId="77777777" w:rsidR="00065346" w:rsidRDefault="00065346" w:rsidP="00D40D90">
            <w:pPr>
              <w:pStyle w:val="FootnoteText"/>
              <w:keepNext/>
              <w:spacing w:before="0" w:after="0" w:line="240" w:lineRule="auto"/>
              <w:jc w:val="center"/>
            </w:pPr>
            <w:r>
              <w:t>Moderate Risk</w:t>
            </w:r>
          </w:p>
        </w:tc>
        <w:tc>
          <w:tcPr>
            <w:tcW w:w="2104" w:type="dxa"/>
            <w:shd w:val="clear" w:color="auto" w:fill="FFC000"/>
            <w:vAlign w:val="center"/>
          </w:tcPr>
          <w:p w14:paraId="2EEADA3B" w14:textId="77777777" w:rsidR="00065346" w:rsidRDefault="00065346" w:rsidP="00D40D90">
            <w:pPr>
              <w:pStyle w:val="FootnoteText"/>
              <w:keepNext/>
              <w:spacing w:before="0" w:after="0" w:line="240" w:lineRule="auto"/>
              <w:jc w:val="center"/>
            </w:pPr>
            <w:r>
              <w:t>High Risk</w:t>
            </w:r>
          </w:p>
        </w:tc>
        <w:tc>
          <w:tcPr>
            <w:tcW w:w="2445" w:type="dxa"/>
            <w:shd w:val="clear" w:color="auto" w:fill="D99594" w:themeFill="accent2" w:themeFillTint="99"/>
            <w:vAlign w:val="center"/>
          </w:tcPr>
          <w:p w14:paraId="02C2DBA2" w14:textId="77777777" w:rsidR="00065346" w:rsidRDefault="00065346" w:rsidP="00D40D90">
            <w:pPr>
              <w:pStyle w:val="FootnoteText"/>
              <w:keepNext/>
              <w:spacing w:before="0" w:after="0" w:line="240" w:lineRule="auto"/>
              <w:jc w:val="center"/>
            </w:pPr>
            <w:r>
              <w:t>Very High Risk</w:t>
            </w:r>
          </w:p>
        </w:tc>
      </w:tr>
    </w:tbl>
    <w:p w14:paraId="61CF7BFD" w14:textId="77777777" w:rsidR="00065346" w:rsidRPr="001A5049" w:rsidRDefault="00065346" w:rsidP="00065346">
      <w:pPr>
        <w:pStyle w:val="FigureTableNoteSource"/>
        <w:spacing w:before="0" w:after="0" w:line="240" w:lineRule="auto"/>
        <w:rPr>
          <w:rFonts w:cs="Calibri"/>
          <w:b/>
          <w:bCs/>
          <w:sz w:val="16"/>
          <w:szCs w:val="16"/>
        </w:rPr>
      </w:pPr>
      <w:r w:rsidRPr="001A5049">
        <w:rPr>
          <w:b/>
          <w:bCs/>
          <w:sz w:val="16"/>
          <w:szCs w:val="20"/>
        </w:rPr>
        <w:t>Categories for likelihood are defined as follows:</w:t>
      </w:r>
    </w:p>
    <w:p w14:paraId="6FD47E47" w14:textId="77777777" w:rsidR="00065346" w:rsidRPr="001A5049" w:rsidRDefault="00065346" w:rsidP="00065346">
      <w:pPr>
        <w:pStyle w:val="FigureTableNoteSource"/>
        <w:spacing w:before="0" w:after="0" w:line="240" w:lineRule="auto"/>
        <w:rPr>
          <w:sz w:val="16"/>
          <w:szCs w:val="20"/>
        </w:rPr>
      </w:pPr>
      <w:r w:rsidRPr="001A5049">
        <w:rPr>
          <w:sz w:val="16"/>
          <w:szCs w:val="20"/>
        </w:rPr>
        <w:t>Almost certain – expected to occur every year</w:t>
      </w:r>
    </w:p>
    <w:p w14:paraId="45FD517E" w14:textId="77777777" w:rsidR="00065346" w:rsidRPr="001A5049" w:rsidRDefault="00065346" w:rsidP="00065346">
      <w:pPr>
        <w:pStyle w:val="FigureTableNoteSource"/>
        <w:spacing w:before="0" w:after="0" w:line="240" w:lineRule="auto"/>
        <w:rPr>
          <w:sz w:val="16"/>
          <w:szCs w:val="20"/>
        </w:rPr>
      </w:pPr>
      <w:r w:rsidRPr="001A5049">
        <w:rPr>
          <w:sz w:val="16"/>
          <w:szCs w:val="20"/>
        </w:rPr>
        <w:t>Likely – expected to occur at least once every five years</w:t>
      </w:r>
    </w:p>
    <w:p w14:paraId="222C379A" w14:textId="77777777" w:rsidR="00065346" w:rsidRPr="001A5049" w:rsidRDefault="00065346" w:rsidP="00065346">
      <w:pPr>
        <w:pStyle w:val="FigureTableNoteSource"/>
        <w:spacing w:before="0" w:after="0" w:line="240" w:lineRule="auto"/>
        <w:rPr>
          <w:sz w:val="16"/>
          <w:szCs w:val="20"/>
        </w:rPr>
      </w:pPr>
      <w:r w:rsidRPr="001A5049">
        <w:rPr>
          <w:sz w:val="16"/>
          <w:szCs w:val="20"/>
        </w:rPr>
        <w:t>Possible – might occur at some time</w:t>
      </w:r>
    </w:p>
    <w:p w14:paraId="155DC6D8" w14:textId="77777777" w:rsidR="00065346" w:rsidRPr="001A5049" w:rsidRDefault="00065346" w:rsidP="00065346">
      <w:pPr>
        <w:pStyle w:val="FigureTableNoteSource"/>
        <w:spacing w:before="0" w:after="0" w:line="240" w:lineRule="auto"/>
        <w:rPr>
          <w:sz w:val="16"/>
          <w:szCs w:val="20"/>
        </w:rPr>
      </w:pPr>
      <w:proofErr w:type="gramStart"/>
      <w:r w:rsidRPr="001A5049">
        <w:rPr>
          <w:sz w:val="16"/>
          <w:szCs w:val="20"/>
        </w:rPr>
        <w:t>Unlikely –known</w:t>
      </w:r>
      <w:proofErr w:type="gramEnd"/>
      <w:r w:rsidRPr="001A5049">
        <w:rPr>
          <w:sz w:val="16"/>
          <w:szCs w:val="20"/>
        </w:rPr>
        <w:t xml:space="preserve"> to have occurred only a few times</w:t>
      </w:r>
    </w:p>
    <w:p w14:paraId="49A21347" w14:textId="77777777" w:rsidR="00065346" w:rsidRPr="001A5049" w:rsidRDefault="00065346" w:rsidP="00065346">
      <w:pPr>
        <w:pStyle w:val="FigureTableNoteSource"/>
        <w:spacing w:before="0" w:after="0" w:line="240" w:lineRule="auto"/>
        <w:rPr>
          <w:sz w:val="16"/>
          <w:szCs w:val="20"/>
        </w:rPr>
      </w:pPr>
      <w:r w:rsidRPr="001A5049">
        <w:rPr>
          <w:sz w:val="16"/>
          <w:szCs w:val="20"/>
        </w:rPr>
        <w:t>Unknown – currently unknown how often the threat will occur</w:t>
      </w:r>
    </w:p>
    <w:p w14:paraId="69CA5738" w14:textId="77777777" w:rsidR="00065346" w:rsidRPr="001A5049" w:rsidRDefault="00065346" w:rsidP="00065346">
      <w:pPr>
        <w:pStyle w:val="FigureTableNoteSource"/>
        <w:spacing w:before="0" w:after="0" w:line="240" w:lineRule="auto"/>
        <w:rPr>
          <w:b/>
          <w:bCs/>
          <w:sz w:val="16"/>
          <w:szCs w:val="20"/>
        </w:rPr>
      </w:pPr>
      <w:r w:rsidRPr="001A5049">
        <w:rPr>
          <w:b/>
          <w:bCs/>
          <w:sz w:val="16"/>
          <w:szCs w:val="20"/>
        </w:rPr>
        <w:t xml:space="preserve">Categories for consequences are defined as follows: </w:t>
      </w:r>
    </w:p>
    <w:p w14:paraId="1280E3AD" w14:textId="77777777" w:rsidR="00065346" w:rsidRPr="001A5049" w:rsidRDefault="00065346" w:rsidP="00065346">
      <w:pPr>
        <w:pStyle w:val="FigureTableNoteSource"/>
        <w:spacing w:before="0" w:after="0" w:line="240" w:lineRule="auto"/>
        <w:rPr>
          <w:sz w:val="16"/>
          <w:szCs w:val="20"/>
        </w:rPr>
      </w:pPr>
      <w:r w:rsidRPr="001A5049">
        <w:rPr>
          <w:sz w:val="16"/>
          <w:szCs w:val="20"/>
        </w:rPr>
        <w:t>Not significant – no long-term effect on individuals or populations</w:t>
      </w:r>
    </w:p>
    <w:p w14:paraId="75AB1FA3" w14:textId="77777777" w:rsidR="00065346" w:rsidRPr="001A5049" w:rsidRDefault="00065346" w:rsidP="00065346">
      <w:pPr>
        <w:pStyle w:val="FigureTableNoteSource"/>
        <w:spacing w:before="0" w:after="0" w:line="240" w:lineRule="auto"/>
        <w:rPr>
          <w:sz w:val="16"/>
          <w:szCs w:val="20"/>
        </w:rPr>
      </w:pPr>
      <w:r w:rsidRPr="001A5049">
        <w:rPr>
          <w:sz w:val="16"/>
          <w:szCs w:val="20"/>
        </w:rPr>
        <w:t>Minor – individuals are adversely affected but no effect at population level</w:t>
      </w:r>
    </w:p>
    <w:p w14:paraId="40E9AE78" w14:textId="77777777" w:rsidR="00065346" w:rsidRPr="001A5049" w:rsidRDefault="00065346" w:rsidP="00065346">
      <w:pPr>
        <w:pStyle w:val="FigureTableNoteSource"/>
        <w:spacing w:before="0" w:after="0" w:line="240" w:lineRule="auto"/>
        <w:rPr>
          <w:sz w:val="16"/>
          <w:szCs w:val="20"/>
        </w:rPr>
      </w:pPr>
      <w:r w:rsidRPr="001A5049">
        <w:rPr>
          <w:sz w:val="16"/>
          <w:szCs w:val="20"/>
        </w:rPr>
        <w:lastRenderedPageBreak/>
        <w:t>Moderate – population recovery stable or declining</w:t>
      </w:r>
    </w:p>
    <w:p w14:paraId="5FD70DFB" w14:textId="77777777" w:rsidR="00065346" w:rsidRDefault="00065346" w:rsidP="00065346">
      <w:pPr>
        <w:pStyle w:val="FigureTableNoteSource"/>
        <w:spacing w:before="0" w:after="0" w:line="240" w:lineRule="auto"/>
        <w:rPr>
          <w:sz w:val="16"/>
          <w:szCs w:val="20"/>
        </w:rPr>
      </w:pPr>
      <w:r w:rsidRPr="001A5049">
        <w:rPr>
          <w:sz w:val="16"/>
          <w:szCs w:val="20"/>
        </w:rPr>
        <w:t>Major – population decline is ongoing</w:t>
      </w:r>
    </w:p>
    <w:p w14:paraId="58402E99" w14:textId="77777777" w:rsidR="00065346" w:rsidRPr="00B40285" w:rsidRDefault="00065346" w:rsidP="00065346">
      <w:pPr>
        <w:pStyle w:val="FigureTableNoteSource"/>
        <w:spacing w:before="0" w:after="0" w:line="240" w:lineRule="auto"/>
        <w:rPr>
          <w:sz w:val="16"/>
          <w:szCs w:val="20"/>
        </w:rPr>
      </w:pPr>
      <w:r>
        <w:t>Catastrophic – population trajectory close to extinction</w:t>
      </w:r>
    </w:p>
    <w:p w14:paraId="31488A4F" w14:textId="77777777" w:rsidR="00065346" w:rsidRDefault="00065346" w:rsidP="00065346">
      <w:pPr>
        <w:spacing w:before="240"/>
      </w:pPr>
      <w:r w:rsidRPr="009B481A">
        <w:t>Priority actions have then been developed to manage the threats, particularly where the risk was deemed to be ‘very high’ (red shading) or ‘high’ (orange shading). For those threats with an unknown or low risk (blue and green shading respectively) research and monitoring actions have been developed to understand and evaluate the impact of the threats, where appropriate.</w:t>
      </w:r>
    </w:p>
    <w:p w14:paraId="46EED3A9" w14:textId="77777777" w:rsidR="00065346" w:rsidRDefault="00065346" w:rsidP="00065346">
      <w:pPr>
        <w:pStyle w:val="Heading2"/>
        <w:spacing w:before="240"/>
        <w:ind w:left="720" w:hanging="720"/>
      </w:pPr>
      <w:bookmarkStart w:id="32" w:name="_Toc95723524"/>
      <w:r>
        <w:t xml:space="preserve">Conservation and recovery </w:t>
      </w:r>
      <w:r w:rsidRPr="002B6A3F">
        <w:t>actions</w:t>
      </w:r>
      <w:bookmarkEnd w:id="32"/>
    </w:p>
    <w:p w14:paraId="533AE7DD" w14:textId="77777777" w:rsidR="00065346" w:rsidRDefault="00065346" w:rsidP="00065346">
      <w:pPr>
        <w:pStyle w:val="Heading3"/>
        <w:ind w:left="964" w:hanging="964"/>
      </w:pPr>
      <w:bookmarkStart w:id="33" w:name="_Toc95723525"/>
      <w:r>
        <w:t>Primary conservation outcome</w:t>
      </w:r>
      <w:bookmarkEnd w:id="33"/>
    </w:p>
    <w:p w14:paraId="15DDF197" w14:textId="77777777" w:rsidR="00065346" w:rsidRDefault="00065346" w:rsidP="00065346">
      <w:r>
        <w:t xml:space="preserve">The primary conservation action is to mitigate probability of extinction of </w:t>
      </w:r>
      <w:proofErr w:type="spellStart"/>
      <w:r>
        <w:t>roundsnout</w:t>
      </w:r>
      <w:proofErr w:type="spellEnd"/>
      <w:r>
        <w:t xml:space="preserve"> galaxias in the wild, through removal of the species’ main threat of predation risk from introduced fish predators as well as improving lost or degraded habitats so that populations can become self-sustaining.</w:t>
      </w:r>
    </w:p>
    <w:p w14:paraId="7E89DB55" w14:textId="77777777" w:rsidR="00065346" w:rsidRPr="00EE4E28" w:rsidRDefault="00065346" w:rsidP="00065346">
      <w:pPr>
        <w:pStyle w:val="Heading3"/>
        <w:ind w:left="964" w:hanging="964"/>
      </w:pPr>
      <w:bookmarkStart w:id="34" w:name="_Toc95723526"/>
      <w:r>
        <w:t>Conservation and management priorities</w:t>
      </w:r>
      <w:bookmarkEnd w:id="34"/>
    </w:p>
    <w:p w14:paraId="09B055E7" w14:textId="77777777" w:rsidR="00065346" w:rsidRDefault="00065346" w:rsidP="00065346">
      <w:pPr>
        <w:pStyle w:val="Heading4"/>
        <w:ind w:left="964" w:hanging="964"/>
      </w:pPr>
      <w:r w:rsidRPr="00921F7C">
        <w:t>Invasive species</w:t>
      </w:r>
      <w:r>
        <w:t xml:space="preserve"> (including threats from predation)</w:t>
      </w:r>
    </w:p>
    <w:p w14:paraId="4CDC2282" w14:textId="77777777" w:rsidR="00065346" w:rsidRDefault="00065346" w:rsidP="00065346">
      <w:pPr>
        <w:pStyle w:val="ListBullet"/>
      </w:pPr>
      <w:r w:rsidRPr="00EA774B">
        <w:t>Remove</w:t>
      </w:r>
      <w:r>
        <w:t xml:space="preserve"> and control introduced fish species in </w:t>
      </w:r>
      <w:proofErr w:type="spellStart"/>
      <w:r>
        <w:t>roundsnout</w:t>
      </w:r>
      <w:proofErr w:type="spellEnd"/>
      <w:r>
        <w:t xml:space="preserve"> galaxias catchment(s); and prevent any further introductions of non-native fish species into </w:t>
      </w:r>
      <w:proofErr w:type="spellStart"/>
      <w:r>
        <w:t>roundsnout</w:t>
      </w:r>
      <w:proofErr w:type="spellEnd"/>
      <w:r>
        <w:t xml:space="preserve"> galaxias catchment(s).</w:t>
      </w:r>
    </w:p>
    <w:p w14:paraId="3424B9C8" w14:textId="77777777" w:rsidR="00065346" w:rsidRDefault="00065346" w:rsidP="00065346">
      <w:pPr>
        <w:pStyle w:val="ListBullet"/>
      </w:pPr>
      <w:r w:rsidRPr="00EA774B">
        <w:t xml:space="preserve">Construct or modify, and maintain, </w:t>
      </w:r>
      <w:r>
        <w:t xml:space="preserve">instream </w:t>
      </w:r>
      <w:r w:rsidRPr="00EA774B">
        <w:t>barriers</w:t>
      </w:r>
      <w:r>
        <w:t>, where appropriate</w:t>
      </w:r>
      <w:r w:rsidRPr="00EA774B">
        <w:t xml:space="preserve"> to prevent the access of </w:t>
      </w:r>
      <w:r>
        <w:t>introduced and non-native</w:t>
      </w:r>
      <w:r w:rsidRPr="00EA774B">
        <w:t xml:space="preserve"> </w:t>
      </w:r>
      <w:r>
        <w:t>fish species</w:t>
      </w:r>
      <w:r w:rsidRPr="00EA774B">
        <w:t>.</w:t>
      </w:r>
    </w:p>
    <w:p w14:paraId="7FF7FE5A" w14:textId="77777777" w:rsidR="00065346" w:rsidRDefault="00065346" w:rsidP="00065346">
      <w:pPr>
        <w:pStyle w:val="Heading4"/>
        <w:ind w:left="964" w:hanging="964"/>
      </w:pPr>
      <w:r>
        <w:t>Habitat loss disturbance and modifications</w:t>
      </w:r>
    </w:p>
    <w:p w14:paraId="67E5B496" w14:textId="77777777" w:rsidR="00065346" w:rsidRDefault="00065346" w:rsidP="00065346">
      <w:pPr>
        <w:pStyle w:val="ListBullet"/>
      </w:pPr>
      <w:r w:rsidRPr="00D551DF">
        <w:t>Maintain vegetated protection zones (no harvesting or soil disturbance) along the entire stream drainage network (wet or dry, stream channel to headwater drainage lines), within catchment(s) where the species occurs.</w:t>
      </w:r>
    </w:p>
    <w:p w14:paraId="724DBBED" w14:textId="77777777" w:rsidR="00065346" w:rsidRPr="00EE4E28" w:rsidRDefault="00065346" w:rsidP="00065346">
      <w:pPr>
        <w:pStyle w:val="ListBullet"/>
      </w:pPr>
      <w:r w:rsidRPr="00D551DF">
        <w:t>Create temporary, artificial, deep ‘refuge’ pools (particularly immediately downstream of groundwater inflow areas) to provide temporary security from complete population loss in the event of a sudden but short-term loss of surface water, allowing for salvage of surviving fish</w:t>
      </w:r>
      <w:r>
        <w:t xml:space="preserve"> (and to facilitate movement into more suitable habitat)</w:t>
      </w:r>
      <w:r w:rsidRPr="00D551DF">
        <w:t>. In some areas, artificial spawning structures may also be required to bolster natural spawning following sedimentation events.</w:t>
      </w:r>
    </w:p>
    <w:p w14:paraId="2B2F6058" w14:textId="77777777" w:rsidR="00065346" w:rsidRDefault="00065346" w:rsidP="00065346">
      <w:pPr>
        <w:pStyle w:val="Heading4"/>
        <w:ind w:left="964" w:hanging="964"/>
      </w:pPr>
      <w:r>
        <w:t>Captive breeding</w:t>
      </w:r>
    </w:p>
    <w:p w14:paraId="538FE383" w14:textId="77777777" w:rsidR="00065346" w:rsidRPr="00020151" w:rsidRDefault="00065346" w:rsidP="00065346">
      <w:pPr>
        <w:pStyle w:val="ListBullet"/>
      </w:pPr>
      <w:r w:rsidRPr="00F57814">
        <w:t xml:space="preserve">Investigate techniques for </w:t>
      </w:r>
      <w:r>
        <w:t>ex-situ captive maintenance, breeding on-growing and translocation</w:t>
      </w:r>
      <w:r w:rsidRPr="00F57814">
        <w:t>.</w:t>
      </w:r>
      <w:r>
        <w:t xml:space="preserve"> This action can adhere to the techniques (and supplementary material) identified in the NSW Department of Primary Industries Fisheries report, </w:t>
      </w:r>
      <w:r w:rsidRPr="00877200">
        <w:rPr>
          <w:i/>
          <w:iCs/>
        </w:rPr>
        <w:t>Conservation translocation handbook for New South Wales threatened small-bodied freshwater fishes</w:t>
      </w:r>
      <w:r>
        <w:t xml:space="preserve"> where techniques for ex-situ maintenance and production on multiple galaxiid species can be applied for </w:t>
      </w:r>
      <w:proofErr w:type="spellStart"/>
      <w:r>
        <w:t>roundsnout</w:t>
      </w:r>
      <w:proofErr w:type="spellEnd"/>
      <w:r>
        <w:t xml:space="preserve"> galaxias. This will support translocations when wild-to-wild translocations may be limited by lack of individuals. </w:t>
      </w:r>
    </w:p>
    <w:p w14:paraId="521806BC" w14:textId="77777777" w:rsidR="00065346" w:rsidRDefault="00065346" w:rsidP="00065346">
      <w:pPr>
        <w:pStyle w:val="Heading4"/>
        <w:ind w:left="964" w:hanging="964"/>
      </w:pPr>
      <w:r>
        <w:t>Genetic diversity</w:t>
      </w:r>
    </w:p>
    <w:p w14:paraId="7EC73495" w14:textId="77777777" w:rsidR="00065346" w:rsidRPr="00674B04" w:rsidRDefault="00065346" w:rsidP="00065346">
      <w:pPr>
        <w:pStyle w:val="ListBullet"/>
      </w:pPr>
      <w:r>
        <w:t xml:space="preserve">Undertake analysis of population genetic diversity to guide captive breeding, translocations, </w:t>
      </w:r>
      <w:proofErr w:type="gramStart"/>
      <w:r>
        <w:t>and also</w:t>
      </w:r>
      <w:proofErr w:type="gramEnd"/>
      <w:r>
        <w:t xml:space="preserve"> success of translocations.</w:t>
      </w:r>
    </w:p>
    <w:p w14:paraId="3B39339D" w14:textId="77777777" w:rsidR="00065346" w:rsidRDefault="00065346" w:rsidP="00065346">
      <w:pPr>
        <w:pStyle w:val="Heading4"/>
        <w:ind w:left="964" w:hanging="964"/>
      </w:pPr>
      <w:r>
        <w:lastRenderedPageBreak/>
        <w:t>Translocation and other ex-situ recovery action</w:t>
      </w:r>
    </w:p>
    <w:p w14:paraId="1C7DCEB3" w14:textId="77777777" w:rsidR="00065346" w:rsidRDefault="00065346" w:rsidP="00065346">
      <w:pPr>
        <w:pStyle w:val="ListBullet"/>
      </w:pPr>
      <w:r w:rsidRPr="00F57814">
        <w:t>Prepare translocation</w:t>
      </w:r>
      <w:r>
        <w:t xml:space="preserve"> or salvage/rescue plans in response to future climatic-induced events such as fire, </w:t>
      </w:r>
      <w:proofErr w:type="gramStart"/>
      <w:r>
        <w:t>flooding</w:t>
      </w:r>
      <w:proofErr w:type="gramEnd"/>
      <w:r>
        <w:t xml:space="preserve"> and drought or from anthropogenic-induced habitat destruction/modification. Such plans must include: </w:t>
      </w:r>
    </w:p>
    <w:p w14:paraId="216F7981" w14:textId="77777777" w:rsidR="00065346" w:rsidRDefault="00065346" w:rsidP="00065346">
      <w:pPr>
        <w:pStyle w:val="ListBullet"/>
        <w:numPr>
          <w:ilvl w:val="0"/>
          <w:numId w:val="10"/>
        </w:numPr>
      </w:pPr>
      <w:r>
        <w:t xml:space="preserve">Triggers for immediate intervention or foresight for at-risk populations. </w:t>
      </w:r>
    </w:p>
    <w:p w14:paraId="4C95007C" w14:textId="77777777" w:rsidR="00065346" w:rsidRDefault="00065346" w:rsidP="00065346">
      <w:pPr>
        <w:pStyle w:val="ListBullet"/>
        <w:numPr>
          <w:ilvl w:val="0"/>
          <w:numId w:val="10"/>
        </w:numPr>
      </w:pPr>
      <w:r>
        <w:t xml:space="preserve">Identifying and evaluating potential translocation sites. This includes the re-introduction into sites which had previous </w:t>
      </w:r>
      <w:proofErr w:type="spellStart"/>
      <w:r>
        <w:t>roundsnout</w:t>
      </w:r>
      <w:proofErr w:type="spellEnd"/>
      <w:r>
        <w:t xml:space="preserve"> galaxias populations but were lost/affected by climatic events.</w:t>
      </w:r>
    </w:p>
    <w:p w14:paraId="0B407ED9" w14:textId="77777777" w:rsidR="00065346" w:rsidRDefault="00065346" w:rsidP="00065346">
      <w:pPr>
        <w:pStyle w:val="ListBullet"/>
      </w:pPr>
      <w:r>
        <w:t xml:space="preserve">Translocate into areas that are known to be free of introduced fish species. These may be new catchment(s) with suitable </w:t>
      </w:r>
      <w:proofErr w:type="spellStart"/>
      <w:r>
        <w:t>roundsnout</w:t>
      </w:r>
      <w:proofErr w:type="spellEnd"/>
      <w:r>
        <w:t xml:space="preserve"> galaxias habitat (assisted colonisation), re-introduction into areas where introduced fish species have been removed (re-introduction), or to existing populations for genetic management (reinforcement).</w:t>
      </w:r>
    </w:p>
    <w:p w14:paraId="444F1097" w14:textId="77777777" w:rsidR="00065346" w:rsidRDefault="00065346" w:rsidP="00065346">
      <w:pPr>
        <w:pStyle w:val="ListBullet"/>
      </w:pPr>
      <w:r>
        <w:t>Annually monitor establishment success of translocated populations, including genetic analysis and undertake genetic top-ups when required, and evaluate success following three generations (approximately 9 years).</w:t>
      </w:r>
    </w:p>
    <w:p w14:paraId="283C4ED1" w14:textId="77777777" w:rsidR="00065346" w:rsidRDefault="00065346" w:rsidP="00065346">
      <w:pPr>
        <w:pStyle w:val="Heading3"/>
        <w:ind w:left="964" w:hanging="964"/>
      </w:pPr>
      <w:bookmarkStart w:id="35" w:name="_Toc95723527"/>
      <w:r>
        <w:t>Stakeholder engagement/community engagement</w:t>
      </w:r>
      <w:bookmarkEnd w:id="35"/>
    </w:p>
    <w:p w14:paraId="2CA87939" w14:textId="77777777" w:rsidR="00065346" w:rsidRDefault="00065346" w:rsidP="00065346">
      <w:pPr>
        <w:pStyle w:val="ListBullet"/>
      </w:pPr>
      <w:r w:rsidRPr="00415156">
        <w:t xml:space="preserve">Liaise with government agencies and stakeholders to ensure information on </w:t>
      </w:r>
      <w:proofErr w:type="spellStart"/>
      <w:r>
        <w:t>roundsnout</w:t>
      </w:r>
      <w:proofErr w:type="spellEnd"/>
      <w:r w:rsidRPr="00415156">
        <w:t xml:space="preserve"> </w:t>
      </w:r>
      <w:r>
        <w:t>g</w:t>
      </w:r>
      <w:r w:rsidRPr="00415156">
        <w:t>alaxias populations and threat identification and management is conveyed to land/water managers and included in relevant management processes</w:t>
      </w:r>
      <w:r>
        <w:t>—in particular, National Resource Management planning processes</w:t>
      </w:r>
      <w:r w:rsidRPr="00415156">
        <w:t>.</w:t>
      </w:r>
    </w:p>
    <w:p w14:paraId="563F5C9E" w14:textId="77777777" w:rsidR="00065346" w:rsidRDefault="00065346" w:rsidP="00065346">
      <w:pPr>
        <w:pStyle w:val="ListBullet"/>
      </w:pPr>
      <w:r>
        <w:t xml:space="preserve">Ensure that all stocking programs considers the potential impact to </w:t>
      </w:r>
      <w:proofErr w:type="spellStart"/>
      <w:r>
        <w:t>roundsnout</w:t>
      </w:r>
      <w:proofErr w:type="spellEnd"/>
      <w:r>
        <w:t xml:space="preserve"> galaxias. Waterways (</w:t>
      </w:r>
      <w:r w:rsidRPr="00AF7DA7">
        <w:t>or a section of a waterway if barriers exist to prevent movement of fish) will not be stocked where there is reasonable evidence the released fish species may constitute an unacceptable risk</w:t>
      </w:r>
      <w:r>
        <w:t xml:space="preserve"> to </w:t>
      </w:r>
      <w:proofErr w:type="spellStart"/>
      <w:r>
        <w:t>roundsnout</w:t>
      </w:r>
      <w:proofErr w:type="spellEnd"/>
      <w:r>
        <w:t xml:space="preserve"> galaxias.</w:t>
      </w:r>
    </w:p>
    <w:p w14:paraId="57D0FC3A" w14:textId="77777777" w:rsidR="00065346" w:rsidRDefault="00065346" w:rsidP="00065346">
      <w:pPr>
        <w:pStyle w:val="ListBullet"/>
      </w:pPr>
      <w:r w:rsidRPr="00107F62">
        <w:t>Engage and involve Traditional Owners in conservation actions, including the implementation of Indigenous fire management and other survey, monitoring and management actions.</w:t>
      </w:r>
    </w:p>
    <w:p w14:paraId="07692D51" w14:textId="77777777" w:rsidR="00065346" w:rsidRDefault="00065346" w:rsidP="00065346">
      <w:pPr>
        <w:pStyle w:val="ListBullet"/>
      </w:pPr>
      <w:r w:rsidRPr="00D50E11">
        <w:t>Promote community awareness of</w:t>
      </w:r>
      <w:r>
        <w:t>,</w:t>
      </w:r>
      <w:r w:rsidRPr="00D50E11">
        <w:t xml:space="preserve"> and identify opportunities for</w:t>
      </w:r>
      <w:r>
        <w:t>,</w:t>
      </w:r>
      <w:r w:rsidRPr="00D50E11">
        <w:t xml:space="preserve"> involvement in the conservation of </w:t>
      </w:r>
      <w:proofErr w:type="spellStart"/>
      <w:r>
        <w:t>roundsnout</w:t>
      </w:r>
      <w:proofErr w:type="spellEnd"/>
      <w:r>
        <w:t xml:space="preserve"> galaxias.</w:t>
      </w:r>
    </w:p>
    <w:p w14:paraId="68FC33A5" w14:textId="77777777" w:rsidR="00065346" w:rsidRDefault="00065346" w:rsidP="00065346">
      <w:pPr>
        <w:pStyle w:val="Heading3"/>
        <w:ind w:left="964" w:hanging="964"/>
      </w:pPr>
      <w:bookmarkStart w:id="36" w:name="_Ref67488134"/>
      <w:bookmarkStart w:id="37" w:name="_Toc95723528"/>
      <w:r>
        <w:t>Survey and monitoring priorities</w:t>
      </w:r>
      <w:bookmarkEnd w:id="36"/>
      <w:bookmarkEnd w:id="37"/>
    </w:p>
    <w:p w14:paraId="2E563C20" w14:textId="77777777" w:rsidR="00065346" w:rsidRDefault="00065346" w:rsidP="00065346">
      <w:pPr>
        <w:pStyle w:val="ListBullet"/>
      </w:pPr>
      <w:r w:rsidRPr="00D50E11">
        <w:t>Undertake detailed, long-term monitoring to determine population trends</w:t>
      </w:r>
      <w:r>
        <w:t xml:space="preserve"> (naturally occurring and translocated)</w:t>
      </w:r>
      <w:r w:rsidRPr="00D50E11">
        <w:t>, and as early warning of predator incursion</w:t>
      </w:r>
      <w:r>
        <w:t>, this can include the use of environmental DNA (eDNA) survey methods (if robust methods have been developed)</w:t>
      </w:r>
      <w:r w:rsidRPr="00D50E11">
        <w:t>.</w:t>
      </w:r>
    </w:p>
    <w:p w14:paraId="3D4D62C7" w14:textId="77777777" w:rsidR="00065346" w:rsidRDefault="00065346" w:rsidP="00065346">
      <w:pPr>
        <w:pStyle w:val="ListBullet"/>
      </w:pPr>
      <w:r w:rsidRPr="00D5130E">
        <w:rPr>
          <w:bCs/>
        </w:rPr>
        <w:t>Undertake annual monitoring of habitat condition and degradation and monitor and evaluate</w:t>
      </w:r>
      <w:r w:rsidRPr="00D5130E">
        <w:t xml:space="preserve"> the efficacy of management interventions.</w:t>
      </w:r>
    </w:p>
    <w:p w14:paraId="5CD34D40" w14:textId="77777777" w:rsidR="00065346" w:rsidRDefault="00065346" w:rsidP="00065346">
      <w:pPr>
        <w:pStyle w:val="ListBullet"/>
      </w:pPr>
      <w:r w:rsidRPr="00D5130E">
        <w:t>Undertake targeted surveys in suitable and potential habitat to locate any additional subpopulations and identify suitable translocation sites.</w:t>
      </w:r>
    </w:p>
    <w:p w14:paraId="31476BBD" w14:textId="77777777" w:rsidR="00065346" w:rsidRDefault="00065346" w:rsidP="00065346">
      <w:pPr>
        <w:pStyle w:val="Heading3"/>
        <w:ind w:left="964" w:hanging="964"/>
      </w:pPr>
      <w:bookmarkStart w:id="38" w:name="_Toc95723529"/>
      <w:r>
        <w:lastRenderedPageBreak/>
        <w:t>Information and research priorities</w:t>
      </w:r>
      <w:bookmarkEnd w:id="38"/>
    </w:p>
    <w:p w14:paraId="1BFD032F" w14:textId="77777777" w:rsidR="00065346" w:rsidRDefault="00065346" w:rsidP="00065346">
      <w:pPr>
        <w:pStyle w:val="ListBullet"/>
      </w:pPr>
      <w:r w:rsidRPr="00D86401">
        <w:t xml:space="preserve">Undertake data-gap surveys </w:t>
      </w:r>
      <w:r>
        <w:t xml:space="preserve">and acquire baseline data </w:t>
      </w:r>
      <w:r w:rsidRPr="00D86401">
        <w:t>for new</w:t>
      </w:r>
      <w:r>
        <w:t>ly discovered</w:t>
      </w:r>
      <w:r w:rsidRPr="00D86401">
        <w:t xml:space="preserve"> populations.</w:t>
      </w:r>
    </w:p>
    <w:p w14:paraId="546FED87" w14:textId="77777777" w:rsidR="00065346" w:rsidRDefault="00065346" w:rsidP="00065346">
      <w:pPr>
        <w:pStyle w:val="ListBullet"/>
      </w:pPr>
      <w:r w:rsidRPr="00EA774B">
        <w:t>Investigate low dissolved oxygen tolerance of adults, juveniles, larvae</w:t>
      </w:r>
      <w:r>
        <w:t>,</w:t>
      </w:r>
      <w:r w:rsidRPr="00EA774B">
        <w:t xml:space="preserve"> and eggs</w:t>
      </w:r>
      <w:r>
        <w:t xml:space="preserve">. This is particularly in response to post-fire impacts from ‘sediment </w:t>
      </w:r>
      <w:proofErr w:type="gramStart"/>
      <w:r>
        <w:t>slugs’</w:t>
      </w:r>
      <w:proofErr w:type="gramEnd"/>
      <w:r>
        <w:t>.</w:t>
      </w:r>
    </w:p>
    <w:p w14:paraId="64F82A82" w14:textId="77777777" w:rsidR="00065346" w:rsidRDefault="00065346" w:rsidP="00065346">
      <w:pPr>
        <w:pStyle w:val="ListBullet"/>
      </w:pPr>
      <w:r>
        <w:t>Investigate water temperature tolerances of adults, juveniles, larvae, and eggs. This is particularly in response to increasing impacts from climate change and will determine the ability of fish to survive increasing temperatures, or translocation to warmer catchments.</w:t>
      </w:r>
    </w:p>
    <w:p w14:paraId="1F83AE98" w14:textId="77777777" w:rsidR="00065346" w:rsidRDefault="00065346" w:rsidP="00065346">
      <w:pPr>
        <w:pStyle w:val="ListBullet"/>
      </w:pPr>
      <w:r w:rsidRPr="00D86401">
        <w:t>Investigate movement and dispersal patterns of adults and juveniles</w:t>
      </w:r>
      <w:r>
        <w:t xml:space="preserve">. This will provide additional information on key aspects of the species biology to aid management of </w:t>
      </w:r>
      <w:proofErr w:type="spellStart"/>
      <w:r>
        <w:t>roundsnout</w:t>
      </w:r>
      <w:proofErr w:type="spellEnd"/>
      <w:r>
        <w:t xml:space="preserve"> galaxias </w:t>
      </w:r>
      <w:r w:rsidRPr="00083131">
        <w:t>populations</w:t>
      </w:r>
      <w:r>
        <w:t>.</w:t>
      </w:r>
    </w:p>
    <w:p w14:paraId="19CDD03E" w14:textId="77777777" w:rsidR="00065346" w:rsidRDefault="00065346" w:rsidP="00065346">
      <w:pPr>
        <w:pStyle w:val="ListBullet"/>
      </w:pPr>
      <w:r>
        <w:t xml:space="preserve">Investigate </w:t>
      </w:r>
      <w:proofErr w:type="spellStart"/>
      <w:r>
        <w:t>roundsnout</w:t>
      </w:r>
      <w:proofErr w:type="spellEnd"/>
      <w:r>
        <w:t xml:space="preserve"> galaxias predator-avoidance behaviour, where both species co-exist as well as investigate if the presence of introduced predators’ limits </w:t>
      </w:r>
      <w:proofErr w:type="spellStart"/>
      <w:r>
        <w:t>roundsnout</w:t>
      </w:r>
      <w:proofErr w:type="spellEnd"/>
      <w:r>
        <w:t xml:space="preserve"> galaxias movement within and between known populations.</w:t>
      </w:r>
    </w:p>
    <w:p w14:paraId="07BA97E5" w14:textId="77777777" w:rsidR="00065346" w:rsidRDefault="00065346" w:rsidP="00065346">
      <w:pPr>
        <w:pStyle w:val="ListBullet"/>
      </w:pPr>
      <w:r>
        <w:t>Investigate life history traits, such as time of sexual maturity, longevity, fecundity, spawning period and recruitment.</w:t>
      </w:r>
    </w:p>
    <w:p w14:paraId="1C61D69A" w14:textId="77777777" w:rsidR="00065346" w:rsidRDefault="00065346" w:rsidP="00065346">
      <w:pPr>
        <w:pStyle w:val="ListBullet"/>
      </w:pPr>
      <w:r>
        <w:t xml:space="preserve">Investigate diet and habitat preferences, including habitats that are identified as ‘critical to survival’. </w:t>
      </w:r>
    </w:p>
    <w:p w14:paraId="7072A470" w14:textId="77777777" w:rsidR="00065346" w:rsidRDefault="00065346" w:rsidP="00065346">
      <w:pPr>
        <w:pStyle w:val="ListBullet"/>
      </w:pPr>
      <w:r>
        <w:t xml:space="preserve">Ascertain the cultural significance of the </w:t>
      </w:r>
      <w:proofErr w:type="spellStart"/>
      <w:r>
        <w:t>roundsnout</w:t>
      </w:r>
      <w:proofErr w:type="spellEnd"/>
      <w:r>
        <w:t xml:space="preserve"> galaxias to Traditional Owners.</w:t>
      </w:r>
    </w:p>
    <w:p w14:paraId="791B5C5D" w14:textId="77777777" w:rsidR="00065346" w:rsidRPr="00EE4E28" w:rsidRDefault="00065346" w:rsidP="00065346">
      <w:pPr>
        <w:pStyle w:val="ListBullet"/>
      </w:pPr>
      <w:r>
        <w:t xml:space="preserve">Investigate </w:t>
      </w:r>
      <w:proofErr w:type="spellStart"/>
      <w:r>
        <w:t>roundsnout</w:t>
      </w:r>
      <w:proofErr w:type="spellEnd"/>
      <w:r>
        <w:t xml:space="preserve"> galaxias susceptibility to diseases and parasites that are endemic to areas that contain known populations. </w:t>
      </w:r>
      <w:r>
        <w:br w:type="page"/>
      </w:r>
    </w:p>
    <w:p w14:paraId="29B34968" w14:textId="77777777" w:rsidR="00065346" w:rsidRDefault="00065346" w:rsidP="00065346">
      <w:pPr>
        <w:pStyle w:val="Heading2"/>
        <w:spacing w:before="120"/>
        <w:ind w:left="709" w:hanging="709"/>
      </w:pPr>
      <w:bookmarkStart w:id="39" w:name="_Toc95723530"/>
      <w:r>
        <w:lastRenderedPageBreak/>
        <w:t>Links to relevant implementation documents</w:t>
      </w:r>
      <w:bookmarkEnd w:id="39"/>
    </w:p>
    <w:p w14:paraId="5E13EABA" w14:textId="77777777" w:rsidR="00065346" w:rsidRDefault="00065346" w:rsidP="00065346">
      <w:pPr>
        <w:ind w:left="720" w:hanging="720"/>
      </w:pPr>
      <w:proofErr w:type="spellStart"/>
      <w:r>
        <w:t>Raadik</w:t>
      </w:r>
      <w:proofErr w:type="spellEnd"/>
      <w:r>
        <w:t xml:space="preserve"> TA, Fairbrother PS &amp; Smith SJ (2010). </w:t>
      </w:r>
      <w:r w:rsidRPr="00FA326A">
        <w:rPr>
          <w:i/>
          <w:iCs/>
        </w:rPr>
        <w:t xml:space="preserve">National Recovery Plan for the Barred Galaxias </w:t>
      </w:r>
      <w:proofErr w:type="spellStart"/>
      <w:r w:rsidRPr="00FA326A">
        <w:rPr>
          <w:i/>
          <w:iCs/>
        </w:rPr>
        <w:t>Galaxias</w:t>
      </w:r>
      <w:proofErr w:type="spellEnd"/>
      <w:r w:rsidRPr="00FA326A">
        <w:rPr>
          <w:i/>
          <w:iCs/>
        </w:rPr>
        <w:t xml:space="preserve"> </w:t>
      </w:r>
      <w:proofErr w:type="spellStart"/>
      <w:r w:rsidRPr="00FA326A">
        <w:rPr>
          <w:i/>
          <w:iCs/>
        </w:rPr>
        <w:t>Fuscus</w:t>
      </w:r>
      <w:proofErr w:type="spellEnd"/>
      <w:r>
        <w:t>. Department of Sustainability and Environment, Melbourne, Australia.</w:t>
      </w:r>
    </w:p>
    <w:p w14:paraId="3D20DA81" w14:textId="77777777" w:rsidR="00065346" w:rsidRDefault="00065346" w:rsidP="00065346">
      <w:pPr>
        <w:ind w:left="720" w:hanging="720"/>
      </w:pPr>
      <w:proofErr w:type="spellStart"/>
      <w:r w:rsidRPr="00FA326A">
        <w:t>Raadik</w:t>
      </w:r>
      <w:proofErr w:type="spellEnd"/>
      <w:r w:rsidRPr="00FA326A">
        <w:t xml:space="preserve"> TA (2015). </w:t>
      </w:r>
      <w:r w:rsidRPr="00FA326A">
        <w:rPr>
          <w:i/>
          <w:iCs/>
        </w:rPr>
        <w:t xml:space="preserve">Barred Galaxias </w:t>
      </w:r>
      <w:proofErr w:type="spellStart"/>
      <w:r w:rsidRPr="00FA326A">
        <w:t>Galaxias</w:t>
      </w:r>
      <w:proofErr w:type="spellEnd"/>
      <w:r w:rsidRPr="00FA326A">
        <w:t xml:space="preserve"> </w:t>
      </w:r>
      <w:proofErr w:type="spellStart"/>
      <w:r w:rsidRPr="00FA326A">
        <w:t>fuscus</w:t>
      </w:r>
      <w:proofErr w:type="spellEnd"/>
      <w:r w:rsidRPr="00FA326A">
        <w:rPr>
          <w:i/>
          <w:iCs/>
        </w:rPr>
        <w:t>. Flora and Fauna Guarantee Act 1988 Action Statement No. 65</w:t>
      </w:r>
      <w:r w:rsidRPr="00FA326A">
        <w:t>. Department of Environment, Land, Water and Planning, Victoria, Australia.</w:t>
      </w:r>
    </w:p>
    <w:p w14:paraId="306B6726" w14:textId="77777777" w:rsidR="00065346" w:rsidRPr="0054127F" w:rsidRDefault="00065346" w:rsidP="00065346">
      <w:pPr>
        <w:ind w:left="720" w:hanging="720"/>
      </w:pPr>
      <w:proofErr w:type="spellStart"/>
      <w:r w:rsidRPr="0054127F">
        <w:t>Zukowski</w:t>
      </w:r>
      <w:proofErr w:type="spellEnd"/>
      <w:r w:rsidRPr="0054127F">
        <w:t xml:space="preserve"> S, </w:t>
      </w:r>
      <w:proofErr w:type="spellStart"/>
      <w:r w:rsidRPr="0054127F">
        <w:t>Whiterod</w:t>
      </w:r>
      <w:proofErr w:type="spellEnd"/>
      <w:r w:rsidRPr="0054127F">
        <w:t xml:space="preserve"> N, Ellis I, Gilligan D, </w:t>
      </w:r>
      <w:proofErr w:type="spellStart"/>
      <w:r w:rsidRPr="0054127F">
        <w:t>Kerezsy</w:t>
      </w:r>
      <w:proofErr w:type="spellEnd"/>
      <w:r w:rsidRPr="0054127F">
        <w:t xml:space="preserve"> A, Lamin C, </w:t>
      </w:r>
      <w:proofErr w:type="spellStart"/>
      <w:r w:rsidRPr="0054127F">
        <w:t>Lintermans</w:t>
      </w:r>
      <w:proofErr w:type="spellEnd"/>
      <w:r w:rsidRPr="0054127F">
        <w:t xml:space="preserve"> M, Mueller S, </w:t>
      </w:r>
      <w:proofErr w:type="spellStart"/>
      <w:r w:rsidRPr="0054127F">
        <w:t>Raadik</w:t>
      </w:r>
      <w:proofErr w:type="spellEnd"/>
      <w:r w:rsidRPr="0054127F">
        <w:t xml:space="preserve"> TA </w:t>
      </w:r>
      <w:r>
        <w:t xml:space="preserve">&amp; </w:t>
      </w:r>
      <w:proofErr w:type="spellStart"/>
      <w:r w:rsidRPr="0054127F">
        <w:t>Stoessel</w:t>
      </w:r>
      <w:proofErr w:type="spellEnd"/>
      <w:r w:rsidRPr="0054127F">
        <w:t xml:space="preserve"> D (2021)</w:t>
      </w:r>
      <w:r>
        <w:t>.</w:t>
      </w:r>
      <w:r w:rsidRPr="0054127F">
        <w:t xml:space="preserve"> </w:t>
      </w:r>
      <w:r w:rsidRPr="00A32513">
        <w:rPr>
          <w:i/>
          <w:iCs/>
        </w:rPr>
        <w:t>Conservation translocation handbook for New South Wales threatened small-bodied freshwater fishes</w:t>
      </w:r>
      <w:r w:rsidRPr="00DF30EC">
        <w:rPr>
          <w:i/>
          <w:iCs/>
        </w:rPr>
        <w:t>. A report to the New South Wales Department of Primary Industries Fisheries</w:t>
      </w:r>
      <w:r w:rsidRPr="0054127F">
        <w:t xml:space="preserve">. </w:t>
      </w:r>
      <w:proofErr w:type="spellStart"/>
      <w:r w:rsidRPr="0054127F">
        <w:t>Aquasave</w:t>
      </w:r>
      <w:proofErr w:type="spellEnd"/>
      <w:r w:rsidRPr="0054127F">
        <w:t>–Nature Glenelg Trust, Victor Harbor</w:t>
      </w:r>
      <w:r>
        <w:t>, South Australia, Australia</w:t>
      </w:r>
      <w:r w:rsidRPr="0054127F">
        <w:t>.</w:t>
      </w:r>
    </w:p>
    <w:p w14:paraId="2360DFF1" w14:textId="77777777" w:rsidR="00065346" w:rsidRDefault="00065346" w:rsidP="00065346">
      <w:pPr>
        <w:pStyle w:val="Heading2"/>
        <w:spacing w:before="120"/>
        <w:ind w:left="709" w:hanging="709"/>
      </w:pPr>
      <w:bookmarkStart w:id="40" w:name="_Toc95723531"/>
      <w:r>
        <w:t>Con</w:t>
      </w:r>
      <w:r>
        <w:rPr>
          <w:bCs w:val="0"/>
        </w:rPr>
        <w:t>se</w:t>
      </w:r>
      <w:r>
        <w:t>rva</w:t>
      </w:r>
      <w:r>
        <w:rPr>
          <w:bCs w:val="0"/>
        </w:rPr>
        <w:t>t</w:t>
      </w:r>
      <w:r>
        <w:t>io</w:t>
      </w:r>
      <w:r>
        <w:rPr>
          <w:bCs w:val="0"/>
        </w:rPr>
        <w:t>n</w:t>
      </w:r>
      <w:r>
        <w:t xml:space="preserve"> Advi</w:t>
      </w:r>
      <w:r>
        <w:rPr>
          <w:bCs w:val="0"/>
        </w:rPr>
        <w:t>c</w:t>
      </w:r>
      <w:r>
        <w:t xml:space="preserve">e and </w:t>
      </w:r>
      <w:bookmarkEnd w:id="30"/>
      <w:bookmarkEnd w:id="31"/>
      <w:r>
        <w:t>Listing Assessment references</w:t>
      </w:r>
      <w:bookmarkEnd w:id="40"/>
    </w:p>
    <w:p w14:paraId="567BF0CC" w14:textId="77777777" w:rsidR="00065346" w:rsidRDefault="00065346" w:rsidP="00065346">
      <w:pPr>
        <w:ind w:left="720" w:hanging="720"/>
      </w:pPr>
      <w:r w:rsidRPr="006A3EE5">
        <w:t xml:space="preserve">ABRS (Australian Biological Resources Study) (2020). Species </w:t>
      </w:r>
      <w:r w:rsidRPr="003A6A53">
        <w:rPr>
          <w:i/>
          <w:iCs/>
        </w:rPr>
        <w:t xml:space="preserve">Galaxias </w:t>
      </w:r>
      <w:proofErr w:type="spellStart"/>
      <w:r w:rsidRPr="003A6A53">
        <w:rPr>
          <w:i/>
          <w:iCs/>
        </w:rPr>
        <w:t>terenasus</w:t>
      </w:r>
      <w:proofErr w:type="spellEnd"/>
      <w:r w:rsidRPr="006A3EE5">
        <w:t xml:space="preserve"> </w:t>
      </w:r>
      <w:proofErr w:type="spellStart"/>
      <w:r w:rsidRPr="006A3EE5">
        <w:t>Raadik</w:t>
      </w:r>
      <w:proofErr w:type="spellEnd"/>
      <w:r w:rsidRPr="006A3EE5">
        <w:t xml:space="preserve">, 2014. Viewed 30 November 2020. Available at: </w:t>
      </w:r>
      <w:hyperlink r:id="rId29" w:history="1">
        <w:r w:rsidRPr="00BE1D9D">
          <w:rPr>
            <w:rStyle w:val="Hyperlink"/>
          </w:rPr>
          <w:t>https://biodiversity.org.au/afd/taxa/Galaxias_terenasus</w:t>
        </w:r>
      </w:hyperlink>
    </w:p>
    <w:p w14:paraId="6BD1B08D" w14:textId="77777777" w:rsidR="00065346" w:rsidRDefault="00065346" w:rsidP="00065346">
      <w:pPr>
        <w:ind w:left="720" w:hanging="720"/>
      </w:pPr>
      <w:r>
        <w:t>AHA (</w:t>
      </w:r>
      <w:r w:rsidRPr="00673BDF">
        <w:t>Animal Health Australia</w:t>
      </w:r>
      <w:r>
        <w:t>)</w:t>
      </w:r>
      <w:r w:rsidRPr="00673BDF">
        <w:t xml:space="preserve"> (2021). </w:t>
      </w:r>
      <w:r w:rsidRPr="00280B2C">
        <w:rPr>
          <w:i/>
          <w:iCs/>
        </w:rPr>
        <w:t>Animal Health in Australia Annual Report 2019–2020</w:t>
      </w:r>
      <w:r>
        <w:t>.</w:t>
      </w:r>
      <w:r w:rsidRPr="00673BDF">
        <w:t xml:space="preserve"> Animal Health Australia, Canberra, Australia.</w:t>
      </w:r>
    </w:p>
    <w:p w14:paraId="666F0762" w14:textId="77777777" w:rsidR="00065346" w:rsidRDefault="00065346" w:rsidP="00065346">
      <w:pPr>
        <w:ind w:left="720" w:hanging="720"/>
      </w:pPr>
      <w:r w:rsidRPr="002706DF">
        <w:t>Allen GR, Midgley SH &amp; Allen M (2002).</w:t>
      </w:r>
      <w:r>
        <w:t xml:space="preserve"> Galaxiids Family </w:t>
      </w:r>
      <w:proofErr w:type="spellStart"/>
      <w:r w:rsidRPr="003A6A53">
        <w:rPr>
          <w:i/>
          <w:iCs/>
        </w:rPr>
        <w:t>Galaxiidae</w:t>
      </w:r>
      <w:proofErr w:type="spellEnd"/>
      <w:r w:rsidRPr="002706DF">
        <w:t>, in Allen GR, Midgley SH &amp; Allen M (</w:t>
      </w:r>
      <w:r>
        <w:t>e</w:t>
      </w:r>
      <w:r w:rsidRPr="002706DF">
        <w:t xml:space="preserve">ds), </w:t>
      </w:r>
      <w:r w:rsidRPr="002706DF">
        <w:rPr>
          <w:i/>
        </w:rPr>
        <w:t>Field Guide to the Freshwater Fishes of Australia</w:t>
      </w:r>
      <w:r w:rsidRPr="002706DF">
        <w:t xml:space="preserve">. Western Australian Museum, Perth, Australia. pp. </w:t>
      </w:r>
      <w:r>
        <w:t>94</w:t>
      </w:r>
      <w:r w:rsidRPr="002706DF">
        <w:t>–</w:t>
      </w:r>
      <w:r>
        <w:t>116</w:t>
      </w:r>
      <w:r w:rsidRPr="002706DF">
        <w:t>.</w:t>
      </w:r>
    </w:p>
    <w:p w14:paraId="4C7B25AC" w14:textId="77777777" w:rsidR="00065346" w:rsidRDefault="00065346" w:rsidP="00065346">
      <w:pPr>
        <w:ind w:left="720" w:hanging="720"/>
      </w:pPr>
      <w:r w:rsidRPr="003040A4">
        <w:t xml:space="preserve">Alexandra J &amp; Finlayson M (2020). Floods after bushfires: rapid responses for reducing impacts of sediment, ash, and nutrient slugs. </w:t>
      </w:r>
      <w:r w:rsidRPr="003040A4">
        <w:rPr>
          <w:i/>
        </w:rPr>
        <w:t>Australasian Journal of Water Resources</w:t>
      </w:r>
      <w:r w:rsidRPr="003040A4">
        <w:t>. DOI: 10.1080/13241583.2020.1717694</w:t>
      </w:r>
    </w:p>
    <w:p w14:paraId="2B6126FB" w14:textId="77777777" w:rsidR="00065346" w:rsidRDefault="00065346" w:rsidP="00065346">
      <w:pPr>
        <w:ind w:left="720" w:hanging="720"/>
      </w:pPr>
      <w:r w:rsidRPr="00935495">
        <w:t xml:space="preserve">Arthington A &amp; McKenzie F (1997). </w:t>
      </w:r>
      <w:r w:rsidRPr="007F6433">
        <w:rPr>
          <w:i/>
          <w:iCs/>
        </w:rPr>
        <w:t>Review of impacts of displaced/introduced fauna associated with inland waters</w:t>
      </w:r>
      <w:r w:rsidRPr="00935495">
        <w:t>. Australia: State of the Environment Technical Paper Series (Inland Waters), Department of the Environment, Canberra, Australia.</w:t>
      </w:r>
    </w:p>
    <w:p w14:paraId="49212973" w14:textId="77777777" w:rsidR="00065346" w:rsidRDefault="00065346" w:rsidP="00065346">
      <w:pPr>
        <w:ind w:left="720" w:hanging="720"/>
      </w:pPr>
      <w:r>
        <w:t xml:space="preserve">Ayres RM, Nicol MD &amp; </w:t>
      </w:r>
      <w:proofErr w:type="spellStart"/>
      <w:r>
        <w:t>Raadik</w:t>
      </w:r>
      <w:proofErr w:type="spellEnd"/>
      <w:r>
        <w:t xml:space="preserve"> TA (2012). </w:t>
      </w:r>
      <w:r w:rsidRPr="00A91F48">
        <w:rPr>
          <w:i/>
          <w:iCs/>
        </w:rPr>
        <w:t xml:space="preserve">Establishing new populations for fire-affected Barred Galaxias (Galaxias </w:t>
      </w:r>
      <w:proofErr w:type="spellStart"/>
      <w:r w:rsidRPr="00A91F48">
        <w:rPr>
          <w:i/>
          <w:iCs/>
        </w:rPr>
        <w:t>fuscus</w:t>
      </w:r>
      <w:proofErr w:type="spellEnd"/>
      <w:r w:rsidRPr="00A91F48">
        <w:rPr>
          <w:i/>
          <w:iCs/>
        </w:rPr>
        <w:t>): site selection, trial translocation and population genetics. Black Saturday Victoria 2009 – Natural values fire recovery program</w:t>
      </w:r>
      <w:r w:rsidRPr="00DC74F4">
        <w:t>. Department of</w:t>
      </w:r>
      <w:r>
        <w:t xml:space="preserve"> </w:t>
      </w:r>
      <w:r w:rsidRPr="00DC74F4">
        <w:t>Sustainability and Environment, Heidelberg, Victoria</w:t>
      </w:r>
      <w:r>
        <w:t>, Australia</w:t>
      </w:r>
      <w:r w:rsidRPr="00DC74F4">
        <w:t>.</w:t>
      </w:r>
    </w:p>
    <w:p w14:paraId="183FF872" w14:textId="77777777" w:rsidR="00065346" w:rsidRDefault="00065346" w:rsidP="00065346">
      <w:pPr>
        <w:ind w:left="720" w:hanging="720"/>
      </w:pPr>
      <w:r w:rsidRPr="00753B8A">
        <w:t xml:space="preserve">Becker JA, Gilligan D, </w:t>
      </w:r>
      <w:proofErr w:type="spellStart"/>
      <w:r w:rsidRPr="00753B8A">
        <w:t>Asmus</w:t>
      </w:r>
      <w:proofErr w:type="spellEnd"/>
      <w:r w:rsidRPr="00753B8A">
        <w:t xml:space="preserve"> M, Tweedie A &amp; Whittington RJ (2019). Geographic </w:t>
      </w:r>
      <w:r>
        <w:t>d</w:t>
      </w:r>
      <w:r w:rsidRPr="00753B8A">
        <w:t xml:space="preserve">istribution of </w:t>
      </w:r>
      <w:r>
        <w:t>e</w:t>
      </w:r>
      <w:r w:rsidRPr="00753B8A">
        <w:t xml:space="preserve">pizootic haematopoietic necrosis virus (EHNV) in </w:t>
      </w:r>
      <w:r>
        <w:t>f</w:t>
      </w:r>
      <w:r w:rsidRPr="00753B8A">
        <w:t xml:space="preserve">reshwater </w:t>
      </w:r>
      <w:r>
        <w:t>f</w:t>
      </w:r>
      <w:r w:rsidRPr="00753B8A">
        <w:t xml:space="preserve">ish in </w:t>
      </w:r>
      <w:proofErr w:type="spellStart"/>
      <w:r>
        <w:t>s</w:t>
      </w:r>
      <w:r w:rsidRPr="00753B8A">
        <w:t>outheastern</w:t>
      </w:r>
      <w:proofErr w:type="spellEnd"/>
      <w:r w:rsidRPr="00753B8A">
        <w:t xml:space="preserve"> Australia: Lost </w:t>
      </w:r>
      <w:r>
        <w:t>o</w:t>
      </w:r>
      <w:r w:rsidRPr="00753B8A">
        <w:t xml:space="preserve">pportunity for a </w:t>
      </w:r>
      <w:r>
        <w:t>n</w:t>
      </w:r>
      <w:r w:rsidRPr="00753B8A">
        <w:t xml:space="preserve">otifiable </w:t>
      </w:r>
      <w:r>
        <w:t>p</w:t>
      </w:r>
      <w:r w:rsidRPr="00753B8A">
        <w:t xml:space="preserve">athogen to </w:t>
      </w:r>
      <w:r>
        <w:t>e</w:t>
      </w:r>
      <w:r w:rsidRPr="00753B8A">
        <w:t xml:space="preserve">xpand </w:t>
      </w:r>
      <w:r>
        <w:t>i</w:t>
      </w:r>
      <w:r w:rsidRPr="00753B8A">
        <w:t xml:space="preserve">ts </w:t>
      </w:r>
      <w:r>
        <w:t>g</w:t>
      </w:r>
      <w:r w:rsidRPr="00753B8A">
        <w:t xml:space="preserve">eographic </w:t>
      </w:r>
      <w:r>
        <w:t>r</w:t>
      </w:r>
      <w:r w:rsidRPr="00753B8A">
        <w:t xml:space="preserve">ange. </w:t>
      </w:r>
      <w:r w:rsidRPr="007F6433">
        <w:rPr>
          <w:i/>
          <w:iCs/>
        </w:rPr>
        <w:t>Viruses</w:t>
      </w:r>
      <w:r w:rsidRPr="00753B8A">
        <w:t xml:space="preserve"> 11, 4, 315. doi:10.3390/v11040315</w:t>
      </w:r>
    </w:p>
    <w:p w14:paraId="692AF4D2" w14:textId="77777777" w:rsidR="00065346" w:rsidRDefault="00065346" w:rsidP="00065346">
      <w:pPr>
        <w:ind w:left="720" w:hanging="720"/>
      </w:pPr>
      <w:r w:rsidRPr="003040A4">
        <w:t xml:space="preserve">BoM (Bureau of Meteorology) (2020). </w:t>
      </w:r>
      <w:r w:rsidRPr="003040A4">
        <w:rPr>
          <w:i/>
        </w:rPr>
        <w:t>Annual climate statement 2019</w:t>
      </w:r>
      <w:r w:rsidRPr="003040A4">
        <w:t xml:space="preserve">. Viewed </w:t>
      </w:r>
      <w:r>
        <w:t>3 December</w:t>
      </w:r>
      <w:r w:rsidRPr="003040A4">
        <w:t xml:space="preserve"> 2020. Available on the Internet at: </w:t>
      </w:r>
      <w:hyperlink r:id="rId30" w:history="1">
        <w:r w:rsidRPr="00BE1D9D">
          <w:rPr>
            <w:rStyle w:val="Hyperlink"/>
          </w:rPr>
          <w:t>http://www.bom.gov.au/climate/current/annual/aus/</w:t>
        </w:r>
      </w:hyperlink>
      <w:r>
        <w:t xml:space="preserve"> </w:t>
      </w:r>
    </w:p>
    <w:p w14:paraId="2FFEFA1A" w14:textId="77777777" w:rsidR="00065346" w:rsidRPr="0073510C" w:rsidRDefault="00065346" w:rsidP="00065346">
      <w:pPr>
        <w:ind w:left="720" w:hanging="720"/>
      </w:pPr>
      <w:r>
        <w:t xml:space="preserve">Bond NR, Lake PS &amp; Arthington AH (2008) The impacts of drought on freshwater ecosystems: an Australian perspective. </w:t>
      </w:r>
      <w:proofErr w:type="spellStart"/>
      <w:r>
        <w:rPr>
          <w:i/>
          <w:iCs/>
        </w:rPr>
        <w:t>Hydrobiologia</w:t>
      </w:r>
      <w:proofErr w:type="spellEnd"/>
      <w:r>
        <w:t xml:space="preserve"> 600, 3–16.</w:t>
      </w:r>
    </w:p>
    <w:p w14:paraId="63CD7ACE" w14:textId="77777777" w:rsidR="00065346" w:rsidRDefault="00065346" w:rsidP="00065346">
      <w:pPr>
        <w:ind w:left="720" w:hanging="720"/>
      </w:pPr>
      <w:r w:rsidRPr="008A361E">
        <w:lastRenderedPageBreak/>
        <w:t xml:space="preserve">Cadwallader PL (1996). </w:t>
      </w:r>
      <w:r w:rsidRPr="008A361E">
        <w:rPr>
          <w:i/>
        </w:rPr>
        <w:t>Overview of the Impacts of Introduced Salmonids on Australian Native Fauna</w:t>
      </w:r>
      <w:r w:rsidRPr="008A361E">
        <w:t>. Report prepared for the Australian Nature Conservation Agency, Canberra Australia.</w:t>
      </w:r>
    </w:p>
    <w:p w14:paraId="5CED15FD" w14:textId="77777777" w:rsidR="00065346" w:rsidRDefault="00065346" w:rsidP="00065346">
      <w:pPr>
        <w:ind w:left="720" w:hanging="720"/>
      </w:pPr>
      <w:r>
        <w:t xml:space="preserve">Cardno (2019) Aquatic Ecology Assessment Snowy 2.0 Main Works. Available on the internet at: </w:t>
      </w:r>
      <w:hyperlink r:id="rId31" w:history="1">
        <w:r w:rsidRPr="000F24AE">
          <w:rPr>
            <w:rStyle w:val="Hyperlink"/>
          </w:rPr>
          <w:t>https://emmdigital.com.au/Snowy2.0MainWorksSummary/downloads/Appendix-M.2-Aquatic-ecology-assessment.pdf</w:t>
        </w:r>
      </w:hyperlink>
      <w:r>
        <w:rPr>
          <w:rStyle w:val="Hyperlink"/>
        </w:rPr>
        <w:t xml:space="preserve"> </w:t>
      </w:r>
    </w:p>
    <w:p w14:paraId="0E716CFF" w14:textId="77777777" w:rsidR="00065346" w:rsidRDefault="00065346" w:rsidP="00065346">
      <w:pPr>
        <w:ind w:left="720" w:hanging="720"/>
      </w:pPr>
      <w:r w:rsidRPr="003040A4">
        <w:t xml:space="preserve">CSIRO (Commonwealth Scientific and Industrial Research Organisation) (2020). </w:t>
      </w:r>
      <w:r w:rsidRPr="003040A4">
        <w:rPr>
          <w:i/>
        </w:rPr>
        <w:t>The 2019-20 bushfires: a CSIRO explainer</w:t>
      </w:r>
      <w:r w:rsidRPr="003040A4">
        <w:t xml:space="preserve">. February 2020. Viewed: </w:t>
      </w:r>
      <w:r>
        <w:t>3 December</w:t>
      </w:r>
      <w:r w:rsidRPr="003040A4">
        <w:t xml:space="preserve"> 2020. Available on the Internet at: </w:t>
      </w:r>
      <w:hyperlink r:id="rId32" w:history="1">
        <w:r w:rsidRPr="003040A4">
          <w:rPr>
            <w:rStyle w:val="Hyperlink"/>
          </w:rPr>
          <w:t>https://www.csiro.au/en/Research/Environment/Extreme-Events/Bushfire/preparing-for-climate-change/2019-20-bushfires-explainer</w:t>
        </w:r>
      </w:hyperlink>
    </w:p>
    <w:p w14:paraId="306F1D33" w14:textId="77777777" w:rsidR="00065346" w:rsidRDefault="00065346" w:rsidP="00065346">
      <w:pPr>
        <w:ind w:left="720" w:hanging="720"/>
      </w:pPr>
      <w:r>
        <w:t xml:space="preserve">Coleman RA &amp; Hoffmann AA (2016). Digenean trematode cysts within the heads of threatened </w:t>
      </w:r>
      <w:proofErr w:type="spellStart"/>
      <w:r w:rsidRPr="00D75599">
        <w:rPr>
          <w:i/>
          <w:iCs/>
        </w:rPr>
        <w:t>Galaxiella</w:t>
      </w:r>
      <w:proofErr w:type="spellEnd"/>
      <w:r>
        <w:t xml:space="preserve"> species (Teleostei: </w:t>
      </w:r>
      <w:proofErr w:type="spellStart"/>
      <w:r w:rsidRPr="00D75599">
        <w:rPr>
          <w:i/>
          <w:iCs/>
        </w:rPr>
        <w:t>G</w:t>
      </w:r>
      <w:r>
        <w:t>alaxiidae</w:t>
      </w:r>
      <w:proofErr w:type="spellEnd"/>
      <w:r>
        <w:t xml:space="preserve">) from south-eastern Australia. </w:t>
      </w:r>
      <w:r w:rsidRPr="006A2B7A">
        <w:rPr>
          <w:i/>
          <w:iCs/>
        </w:rPr>
        <w:t>Australian Journal of Zoology</w:t>
      </w:r>
      <w:r>
        <w:t xml:space="preserve"> 64, 285–291.</w:t>
      </w:r>
    </w:p>
    <w:p w14:paraId="31BFE799" w14:textId="77777777" w:rsidR="00065346" w:rsidRDefault="00065346" w:rsidP="00065346">
      <w:pPr>
        <w:ind w:left="720" w:hanging="720"/>
      </w:pPr>
      <w:r>
        <w:t>Collyer ML &amp; Stockwell CA (2004). Experimental evidence for costs of parasitism for a threatened species, White Sands pupfish (</w:t>
      </w:r>
      <w:proofErr w:type="spellStart"/>
      <w:r w:rsidRPr="00D75599">
        <w:rPr>
          <w:i/>
          <w:iCs/>
        </w:rPr>
        <w:t>Cyprinodon</w:t>
      </w:r>
      <w:proofErr w:type="spellEnd"/>
      <w:r w:rsidRPr="00D75599">
        <w:rPr>
          <w:i/>
          <w:iCs/>
        </w:rPr>
        <w:t xml:space="preserve"> </w:t>
      </w:r>
      <w:proofErr w:type="spellStart"/>
      <w:r w:rsidRPr="00D75599">
        <w:rPr>
          <w:i/>
          <w:iCs/>
        </w:rPr>
        <w:t>tularosa</w:t>
      </w:r>
      <w:proofErr w:type="spellEnd"/>
      <w:r>
        <w:t xml:space="preserve">). </w:t>
      </w:r>
      <w:r w:rsidRPr="006A2B7A">
        <w:rPr>
          <w:i/>
          <w:iCs/>
        </w:rPr>
        <w:t>Journal of Animal Ecology</w:t>
      </w:r>
      <w:r>
        <w:t xml:space="preserve"> 73, 821–830.</w:t>
      </w:r>
    </w:p>
    <w:p w14:paraId="2A24A9A8" w14:textId="77777777" w:rsidR="00065346" w:rsidRDefault="00065346" w:rsidP="00065346">
      <w:pPr>
        <w:ind w:left="720" w:hanging="720"/>
      </w:pPr>
      <w:proofErr w:type="spellStart"/>
      <w:r w:rsidRPr="003040A4">
        <w:t>Diggles</w:t>
      </w:r>
      <w:proofErr w:type="spellEnd"/>
      <w:r w:rsidRPr="003040A4">
        <w:t xml:space="preserve"> B (2011). Risk Analysis – </w:t>
      </w:r>
      <w:r w:rsidRPr="003040A4">
        <w:rPr>
          <w:i/>
        </w:rPr>
        <w:t>Aquatic Animal Diseases Associated with Domestic Bait Translocation</w:t>
      </w:r>
      <w:r w:rsidRPr="003040A4">
        <w:t xml:space="preserve">. </w:t>
      </w:r>
      <w:proofErr w:type="spellStart"/>
      <w:r w:rsidRPr="003040A4">
        <w:t>DigsFish</w:t>
      </w:r>
      <w:proofErr w:type="spellEnd"/>
      <w:r w:rsidRPr="003040A4">
        <w:t xml:space="preserve"> Services Pty Ltd, FRDC project no. 2009/072, Banksia Beach, Australia.</w:t>
      </w:r>
    </w:p>
    <w:p w14:paraId="5B8D5A09" w14:textId="77777777" w:rsidR="00065346" w:rsidRDefault="00065346" w:rsidP="00065346">
      <w:pPr>
        <w:ind w:left="720" w:hanging="720"/>
      </w:pPr>
      <w:r>
        <w:t xml:space="preserve">Dunham JB, Rosenberger AE, Luce Ch &amp; </w:t>
      </w:r>
      <w:proofErr w:type="spellStart"/>
      <w:r>
        <w:t>Rieman</w:t>
      </w:r>
      <w:proofErr w:type="spellEnd"/>
      <w:r>
        <w:t xml:space="preserve"> BE (2007). </w:t>
      </w:r>
      <w:r w:rsidRPr="001C209E">
        <w:t xml:space="preserve">Influences of </w:t>
      </w:r>
      <w:r>
        <w:t>w</w:t>
      </w:r>
      <w:r w:rsidRPr="001C209E">
        <w:t xml:space="preserve">ildfire and </w:t>
      </w:r>
      <w:r>
        <w:t>c</w:t>
      </w:r>
      <w:r w:rsidRPr="001C209E">
        <w:t xml:space="preserve">hannel </w:t>
      </w:r>
      <w:r>
        <w:t>r</w:t>
      </w:r>
      <w:r w:rsidRPr="001C209E">
        <w:t xml:space="preserve">eorganization on </w:t>
      </w:r>
      <w:r>
        <w:t>s</w:t>
      </w:r>
      <w:r w:rsidRPr="001C209E">
        <w:t xml:space="preserve">patial and </w:t>
      </w:r>
      <w:r>
        <w:t>t</w:t>
      </w:r>
      <w:r w:rsidRPr="001C209E">
        <w:t xml:space="preserve">emporal </w:t>
      </w:r>
      <w:r>
        <w:t>v</w:t>
      </w:r>
      <w:r w:rsidRPr="001C209E">
        <w:t xml:space="preserve">ariation in </w:t>
      </w:r>
      <w:r>
        <w:t>s</w:t>
      </w:r>
      <w:r w:rsidRPr="001C209E">
        <w:t xml:space="preserve">tream </w:t>
      </w:r>
      <w:r>
        <w:t>t</w:t>
      </w:r>
      <w:r w:rsidRPr="001C209E">
        <w:t xml:space="preserve">emperature and the </w:t>
      </w:r>
      <w:r>
        <w:t>d</w:t>
      </w:r>
      <w:r w:rsidRPr="001C209E">
        <w:t xml:space="preserve">istribution of </w:t>
      </w:r>
      <w:r>
        <w:t>f</w:t>
      </w:r>
      <w:r w:rsidRPr="001C209E">
        <w:t xml:space="preserve">ish and </w:t>
      </w:r>
      <w:r>
        <w:t>a</w:t>
      </w:r>
      <w:r w:rsidRPr="001C209E">
        <w:t>mphibians</w:t>
      </w:r>
      <w:r>
        <w:t xml:space="preserve">. </w:t>
      </w:r>
      <w:r w:rsidRPr="001C209E">
        <w:rPr>
          <w:i/>
          <w:iCs/>
        </w:rPr>
        <w:t>Ecosystems</w:t>
      </w:r>
      <w:r>
        <w:t xml:space="preserve"> 10, 335–346.</w:t>
      </w:r>
    </w:p>
    <w:p w14:paraId="58C3FA76" w14:textId="77777777" w:rsidR="00065346" w:rsidRDefault="00065346" w:rsidP="00065346">
      <w:pPr>
        <w:ind w:left="720" w:hanging="720"/>
      </w:pPr>
      <w:proofErr w:type="spellStart"/>
      <w:r w:rsidRPr="002706DF">
        <w:t>FoA</w:t>
      </w:r>
      <w:proofErr w:type="spellEnd"/>
      <w:r w:rsidRPr="002706DF">
        <w:t xml:space="preserve"> (Fishes of Australia) (2020). </w:t>
      </w:r>
      <w:proofErr w:type="spellStart"/>
      <w:r w:rsidRPr="002706DF">
        <w:t>Roundsnout</w:t>
      </w:r>
      <w:proofErr w:type="spellEnd"/>
      <w:r w:rsidRPr="002706DF">
        <w:t xml:space="preserve"> </w:t>
      </w:r>
      <w:r>
        <w:t>g</w:t>
      </w:r>
      <w:r w:rsidRPr="002706DF">
        <w:t xml:space="preserve">alaxias, </w:t>
      </w:r>
      <w:r w:rsidRPr="00D75599">
        <w:rPr>
          <w:i/>
          <w:iCs/>
        </w:rPr>
        <w:t xml:space="preserve">Galaxias </w:t>
      </w:r>
      <w:proofErr w:type="spellStart"/>
      <w:r w:rsidRPr="00D75599">
        <w:rPr>
          <w:i/>
          <w:iCs/>
        </w:rPr>
        <w:t>terenasus</w:t>
      </w:r>
      <w:proofErr w:type="spellEnd"/>
      <w:r w:rsidRPr="002706DF">
        <w:t xml:space="preserve"> </w:t>
      </w:r>
      <w:proofErr w:type="spellStart"/>
      <w:r w:rsidRPr="002706DF">
        <w:t>Raadik</w:t>
      </w:r>
      <w:proofErr w:type="spellEnd"/>
      <w:r w:rsidRPr="002706DF">
        <w:t xml:space="preserve"> 2014. Viewed 1 December 2020. Available at: </w:t>
      </w:r>
      <w:hyperlink r:id="rId33" w:anchor="classification" w:history="1">
        <w:r w:rsidRPr="00BE1D9D">
          <w:rPr>
            <w:rStyle w:val="Hyperlink"/>
          </w:rPr>
          <w:t>https://fishesofaustralia.net.au/home/species/5132#classification</w:t>
        </w:r>
      </w:hyperlink>
      <w:r>
        <w:t xml:space="preserve"> </w:t>
      </w:r>
    </w:p>
    <w:p w14:paraId="716C6FFC" w14:textId="77777777" w:rsidR="00065346" w:rsidRDefault="00065346" w:rsidP="00065346">
      <w:pPr>
        <w:ind w:left="720" w:hanging="720"/>
      </w:pPr>
      <w:r>
        <w:t xml:space="preserve">Fulton W &amp; Hall K (eds) (2011). </w:t>
      </w:r>
      <w:r w:rsidRPr="007F6433">
        <w:rPr>
          <w:i/>
          <w:iCs/>
        </w:rPr>
        <w:t>Freshwater fish resources in the Snowy River, Victoria</w:t>
      </w:r>
      <w:r w:rsidRPr="00585A82">
        <w:t>.</w:t>
      </w:r>
      <w:r>
        <w:t xml:space="preserve"> </w:t>
      </w:r>
      <w:r w:rsidRPr="00585A82">
        <w:t>Fisheries Victoria Research Report Series No. 25</w:t>
      </w:r>
      <w:r>
        <w:t>, Victorian Department of Primary Industries, Australia</w:t>
      </w:r>
      <w:r w:rsidRPr="00585A82">
        <w:t>.</w:t>
      </w:r>
    </w:p>
    <w:p w14:paraId="6810FEB2" w14:textId="77777777" w:rsidR="00065346" w:rsidRDefault="00065346" w:rsidP="00065346">
      <w:pPr>
        <w:ind w:left="720" w:hanging="720"/>
      </w:pPr>
      <w:r>
        <w:t>GBIF (</w:t>
      </w:r>
      <w:r w:rsidRPr="003040A4">
        <w:t>Global Biodiversity Information Facility</w:t>
      </w:r>
      <w:r>
        <w:t xml:space="preserve">) (2021) </w:t>
      </w:r>
      <w:r w:rsidRPr="003040A4">
        <w:rPr>
          <w:i/>
          <w:iCs/>
        </w:rPr>
        <w:t xml:space="preserve">Galaxias </w:t>
      </w:r>
      <w:proofErr w:type="spellStart"/>
      <w:r w:rsidRPr="003040A4">
        <w:rPr>
          <w:i/>
          <w:iCs/>
        </w:rPr>
        <w:t>terenasus</w:t>
      </w:r>
      <w:proofErr w:type="spellEnd"/>
      <w:r w:rsidRPr="003040A4">
        <w:rPr>
          <w:i/>
          <w:iCs/>
        </w:rPr>
        <w:t> </w:t>
      </w:r>
      <w:proofErr w:type="spellStart"/>
      <w:r w:rsidRPr="003040A4">
        <w:t>Raadik</w:t>
      </w:r>
      <w:proofErr w:type="spellEnd"/>
      <w:r w:rsidRPr="003040A4">
        <w:t>, 2014</w:t>
      </w:r>
      <w:r>
        <w:t xml:space="preserve">. Viewed 12 January 2021. Available at: </w:t>
      </w:r>
      <w:hyperlink r:id="rId34" w:history="1">
        <w:r w:rsidRPr="00BE1D9D">
          <w:rPr>
            <w:rStyle w:val="Hyperlink"/>
          </w:rPr>
          <w:t>https://www.gbif.org/species/9101803</w:t>
        </w:r>
      </w:hyperlink>
      <w:r>
        <w:t xml:space="preserve"> </w:t>
      </w:r>
    </w:p>
    <w:p w14:paraId="6F07DF15" w14:textId="77777777" w:rsidR="00065346" w:rsidRPr="00062E2B" w:rsidRDefault="00065346" w:rsidP="00065346">
      <w:pPr>
        <w:ind w:left="720" w:hanging="720"/>
      </w:pPr>
      <w:proofErr w:type="spellStart"/>
      <w:r>
        <w:t>Gehrke</w:t>
      </w:r>
      <w:proofErr w:type="spellEnd"/>
      <w:r>
        <w:t xml:space="preserve"> PC, </w:t>
      </w:r>
      <w:proofErr w:type="spellStart"/>
      <w:r>
        <w:t>Astles</w:t>
      </w:r>
      <w:proofErr w:type="spellEnd"/>
      <w:r>
        <w:t xml:space="preserve"> KL &amp; Harris JH (1999) Within-catchment effects of flow alteration on fish assemblages in the Hawkesbury-Nepean River system, Australia. </w:t>
      </w:r>
      <w:r>
        <w:rPr>
          <w:i/>
          <w:iCs/>
        </w:rPr>
        <w:t>Regulated Rivers: Research and Management</w:t>
      </w:r>
      <w:r>
        <w:t xml:space="preserve"> 15, 181–198. </w:t>
      </w:r>
    </w:p>
    <w:p w14:paraId="1C062277" w14:textId="77777777" w:rsidR="00065346" w:rsidRDefault="00065346" w:rsidP="00065346">
      <w:pPr>
        <w:ind w:left="720" w:hanging="720"/>
      </w:pPr>
      <w:proofErr w:type="spellStart"/>
      <w:r>
        <w:t>Gresswell</w:t>
      </w:r>
      <w:proofErr w:type="spellEnd"/>
      <w:r>
        <w:t xml:space="preserve"> RE (1999). Fire and aquatic ecosystems in forested biomes of North America. </w:t>
      </w:r>
      <w:r w:rsidRPr="001C209E">
        <w:rPr>
          <w:i/>
          <w:iCs/>
        </w:rPr>
        <w:t>Transactions of the American Fisheries Society</w:t>
      </w:r>
      <w:r>
        <w:t xml:space="preserve"> 128, 193–221.</w:t>
      </w:r>
    </w:p>
    <w:p w14:paraId="3264F032" w14:textId="77777777" w:rsidR="00065346" w:rsidRDefault="00065346" w:rsidP="00065346">
      <w:pPr>
        <w:ind w:left="720" w:hanging="720"/>
      </w:pPr>
      <w:r>
        <w:t xml:space="preserve">Humphries P &amp; Lake PS (2000) Fish larvae and the management of regulated rivers. </w:t>
      </w:r>
      <w:r>
        <w:rPr>
          <w:i/>
          <w:iCs/>
        </w:rPr>
        <w:t>Regulated Rivers: Research and Management</w:t>
      </w:r>
      <w:r>
        <w:t xml:space="preserve"> 16, 421–432.</w:t>
      </w:r>
    </w:p>
    <w:p w14:paraId="655F7425" w14:textId="77777777" w:rsidR="00065346" w:rsidRDefault="00065346" w:rsidP="00065346">
      <w:pPr>
        <w:ind w:left="720" w:hanging="720"/>
      </w:pPr>
      <w:r w:rsidRPr="003040A4">
        <w:lastRenderedPageBreak/>
        <w:t xml:space="preserve">Humphries P &amp; Walker K (Eds) (2013). </w:t>
      </w:r>
      <w:r w:rsidRPr="003040A4">
        <w:rPr>
          <w:i/>
        </w:rPr>
        <w:t>Ecology of Australian Freshwater Fishes</w:t>
      </w:r>
      <w:r w:rsidRPr="003040A4">
        <w:t>. CSIRO Publishing, Victoria, Australia.</w:t>
      </w:r>
    </w:p>
    <w:p w14:paraId="19F7A24F" w14:textId="77777777" w:rsidR="00065346" w:rsidRDefault="00065346" w:rsidP="00065346">
      <w:pPr>
        <w:ind w:left="720" w:hanging="720"/>
      </w:pPr>
      <w:proofErr w:type="spellStart"/>
      <w:r w:rsidRPr="00AD1628">
        <w:t>Kaminskas</w:t>
      </w:r>
      <w:proofErr w:type="spellEnd"/>
      <w:r w:rsidRPr="00AD1628">
        <w:t xml:space="preserve"> S (2020). Alien pathogens and parasites impacting native freshwater fish of southern Australia: a scientific and historical review. Australian Zoologist. 10.7882/AZ.2020.039.</w:t>
      </w:r>
    </w:p>
    <w:p w14:paraId="4C1A75A2" w14:textId="77777777" w:rsidR="00065346" w:rsidRDefault="00065346" w:rsidP="00065346">
      <w:pPr>
        <w:ind w:left="720" w:hanging="720"/>
      </w:pPr>
      <w:proofErr w:type="spellStart"/>
      <w:r>
        <w:t>Kuiter</w:t>
      </w:r>
      <w:proofErr w:type="spellEnd"/>
      <w:r>
        <w:t xml:space="preserve"> RH (2018) </w:t>
      </w:r>
      <w:r w:rsidRPr="006A4B58">
        <w:rPr>
          <w:i/>
        </w:rPr>
        <w:t>Victoria’s Galaxiid Fishes Second Edition</w:t>
      </w:r>
      <w:r>
        <w:t xml:space="preserve">. Aquatic </w:t>
      </w:r>
      <w:proofErr w:type="spellStart"/>
      <w:r>
        <w:t>Photographics</w:t>
      </w:r>
      <w:proofErr w:type="spellEnd"/>
      <w:r>
        <w:t xml:space="preserve">, Victoria, Australia pp.104. </w:t>
      </w:r>
    </w:p>
    <w:p w14:paraId="2E1FA5E3" w14:textId="77777777" w:rsidR="00065346" w:rsidRPr="00EA3E04" w:rsidRDefault="00065346" w:rsidP="00065346">
      <w:pPr>
        <w:ind w:left="720" w:hanging="720"/>
      </w:pPr>
      <w:r>
        <w:t xml:space="preserve">Lake JS (1978). </w:t>
      </w:r>
      <w:r>
        <w:rPr>
          <w:i/>
          <w:iCs/>
        </w:rPr>
        <w:t xml:space="preserve">Australian Freshwater Fishes </w:t>
      </w:r>
      <w:proofErr w:type="gramStart"/>
      <w:r>
        <w:rPr>
          <w:i/>
          <w:iCs/>
        </w:rPr>
        <w:t>An</w:t>
      </w:r>
      <w:proofErr w:type="gramEnd"/>
      <w:r>
        <w:rPr>
          <w:i/>
          <w:iCs/>
        </w:rPr>
        <w:t xml:space="preserve"> Illustrated Field Guide</w:t>
      </w:r>
      <w:r>
        <w:t>. Thomas Nelson Australia, Victoria, Australia.</w:t>
      </w:r>
    </w:p>
    <w:p w14:paraId="0F2BCDBC" w14:textId="77777777" w:rsidR="00065346" w:rsidRPr="00001892" w:rsidRDefault="00065346" w:rsidP="00065346">
      <w:pPr>
        <w:ind w:left="720" w:hanging="720"/>
      </w:pPr>
      <w:r>
        <w:t xml:space="preserve">Lake PS (2011). </w:t>
      </w:r>
      <w:r>
        <w:rPr>
          <w:i/>
          <w:iCs/>
        </w:rPr>
        <w:t>Drought and Aquatic Ecosystems: Effects and Responses</w:t>
      </w:r>
      <w:r>
        <w:t xml:space="preserve">. Wiley-Blackwell. West Sussex, United Kingdom. </w:t>
      </w:r>
    </w:p>
    <w:p w14:paraId="1E8057BA" w14:textId="77777777" w:rsidR="00065346" w:rsidRDefault="00065346" w:rsidP="00065346">
      <w:pPr>
        <w:ind w:left="720" w:hanging="720"/>
      </w:pPr>
      <w:proofErr w:type="spellStart"/>
      <w:r w:rsidRPr="00950949">
        <w:t>Legge</w:t>
      </w:r>
      <w:proofErr w:type="spellEnd"/>
      <w:r w:rsidRPr="00950949">
        <w:t xml:space="preserve"> S, </w:t>
      </w:r>
      <w:proofErr w:type="spellStart"/>
      <w:r w:rsidRPr="00950949">
        <w:t>Woinarski</w:t>
      </w:r>
      <w:proofErr w:type="spellEnd"/>
      <w:r w:rsidRPr="00950949">
        <w:t xml:space="preserve"> J, Garnett S, Nimmo D, Scheele B, </w:t>
      </w:r>
      <w:proofErr w:type="spellStart"/>
      <w:r w:rsidRPr="00950949">
        <w:t>Lintermans</w:t>
      </w:r>
      <w:proofErr w:type="spellEnd"/>
      <w:r w:rsidRPr="00950949">
        <w:t xml:space="preserve"> M, Mitchell N, </w:t>
      </w:r>
      <w:proofErr w:type="spellStart"/>
      <w:r w:rsidRPr="00950949">
        <w:t>Whiterod</w:t>
      </w:r>
      <w:proofErr w:type="spellEnd"/>
      <w:r w:rsidRPr="00950949">
        <w:t xml:space="preserve"> N and Ferris J (2020). Revised provisional list of animals requiring urgent management intervention. Australian Government Department of Agriculture, Water and the Environment, Canberra. Viewed 12 February 2021. Available at:  http://www.environment.gov.au/biodiversity/bushfire-recovery/priority-animals</w:t>
      </w:r>
    </w:p>
    <w:p w14:paraId="3CB2376A" w14:textId="77777777" w:rsidR="00065346" w:rsidRDefault="00065346" w:rsidP="00065346">
      <w:pPr>
        <w:ind w:left="720" w:hanging="720"/>
      </w:pPr>
      <w:r>
        <w:t xml:space="preserve">Lennox RJ, Crook DA, Moyle PB, Struthers DP &amp; Cooke SJ (2019). </w:t>
      </w:r>
      <w:r w:rsidRPr="00B621A1">
        <w:t>Toward a better understanding</w:t>
      </w:r>
      <w:r>
        <w:t xml:space="preserve"> </w:t>
      </w:r>
      <w:r w:rsidRPr="00B621A1">
        <w:t>of freshwater fish responses</w:t>
      </w:r>
      <w:r>
        <w:t xml:space="preserve"> </w:t>
      </w:r>
      <w:r w:rsidRPr="00B621A1">
        <w:t>to an increasingly drought-stricken world</w:t>
      </w:r>
      <w:r>
        <w:t xml:space="preserve">. </w:t>
      </w:r>
      <w:r w:rsidRPr="00E01A13">
        <w:rPr>
          <w:i/>
          <w:iCs/>
        </w:rPr>
        <w:t>Reviews in Fish Biology and Fisheries</w:t>
      </w:r>
      <w:r>
        <w:t xml:space="preserve"> 29, 71–92.</w:t>
      </w:r>
    </w:p>
    <w:p w14:paraId="1C04A3DE" w14:textId="77777777" w:rsidR="00065346" w:rsidRPr="00F66AE9" w:rsidRDefault="00065346" w:rsidP="00065346">
      <w:pPr>
        <w:ind w:left="720" w:hanging="720"/>
      </w:pPr>
      <w:proofErr w:type="spellStart"/>
      <w:r>
        <w:t>Lintermans</w:t>
      </w:r>
      <w:proofErr w:type="spellEnd"/>
      <w:r>
        <w:t xml:space="preserve"> M (2004) Human‐assisted dispersal of alien freshwater fish in Australia. </w:t>
      </w:r>
      <w:r>
        <w:rPr>
          <w:i/>
          <w:iCs/>
        </w:rPr>
        <w:t>New Zealand Journal of Marine and Freshwater Research</w:t>
      </w:r>
      <w:r>
        <w:t xml:space="preserve"> 38, 481–501.</w:t>
      </w:r>
    </w:p>
    <w:p w14:paraId="790F44A0" w14:textId="77777777" w:rsidR="00065346" w:rsidRDefault="00065346" w:rsidP="00065346">
      <w:pPr>
        <w:ind w:left="720" w:hanging="720"/>
      </w:pPr>
      <w:proofErr w:type="spellStart"/>
      <w:r w:rsidRPr="003040A4">
        <w:t>Lintermans</w:t>
      </w:r>
      <w:proofErr w:type="spellEnd"/>
      <w:r w:rsidRPr="003040A4">
        <w:t xml:space="preserve"> M (2007). </w:t>
      </w:r>
      <w:r w:rsidRPr="003040A4">
        <w:rPr>
          <w:i/>
        </w:rPr>
        <w:t>Fishes of the Murray-Darling Basin: An introductory guide</w:t>
      </w:r>
      <w:r w:rsidRPr="003040A4">
        <w:t>. Murray-Darling Basin Authority, Canberra, Australia.</w:t>
      </w:r>
    </w:p>
    <w:p w14:paraId="59C8AB2E" w14:textId="77777777" w:rsidR="00065346" w:rsidRDefault="00065346" w:rsidP="00065346">
      <w:pPr>
        <w:ind w:left="720" w:hanging="720"/>
      </w:pPr>
      <w:bookmarkStart w:id="41" w:name="_Hlk31806058"/>
      <w:r w:rsidRPr="003040A4">
        <w:t xml:space="preserve">Lyon JP &amp; O’Connor JP (2008) Smoke on the water: Can riverine ﬁsh populations recover following a catastrophic ﬁre-related sediment slug? </w:t>
      </w:r>
      <w:r w:rsidRPr="003040A4">
        <w:rPr>
          <w:i/>
        </w:rPr>
        <w:t>Austral Ecology</w:t>
      </w:r>
      <w:r w:rsidRPr="003040A4">
        <w:t xml:space="preserve"> 33, 794–806.</w:t>
      </w:r>
      <w:bookmarkEnd w:id="41"/>
    </w:p>
    <w:p w14:paraId="025BE3B3" w14:textId="77777777" w:rsidR="00065346" w:rsidRDefault="00065346" w:rsidP="00065346">
      <w:pPr>
        <w:ind w:left="720" w:hanging="720"/>
      </w:pPr>
      <w:r>
        <w:t xml:space="preserve">McDowall RM (1980). Chapter 30 Family </w:t>
      </w:r>
      <w:proofErr w:type="spellStart"/>
      <w:r>
        <w:t>Percidae</w:t>
      </w:r>
      <w:proofErr w:type="spellEnd"/>
      <w:r>
        <w:t xml:space="preserve"> – Freshwater perches, </w:t>
      </w:r>
      <w:r w:rsidRPr="00935495">
        <w:t xml:space="preserve">in McDowall RM (ed) </w:t>
      </w:r>
      <w:r w:rsidRPr="00935495">
        <w:rPr>
          <w:i/>
        </w:rPr>
        <w:t>Freshwater Fishes of South-Eastern Australia</w:t>
      </w:r>
      <w:r w:rsidRPr="00935495">
        <w:t>. Reed Books, Sydney, New South Wales, Australia. pp.</w:t>
      </w:r>
      <w:r>
        <w:t xml:space="preserve"> 183–185.</w:t>
      </w:r>
    </w:p>
    <w:p w14:paraId="1A3AF14B" w14:textId="77777777" w:rsidR="00065346" w:rsidRDefault="00065346" w:rsidP="00065346">
      <w:pPr>
        <w:ind w:left="720" w:hanging="720"/>
      </w:pPr>
      <w:r w:rsidRPr="008A361E">
        <w:t>McDowall RM (</w:t>
      </w:r>
      <w:r>
        <w:t>2006</w:t>
      </w:r>
      <w:r w:rsidRPr="008A361E">
        <w:t xml:space="preserve">) Crying wolf, crying foul, or crying shame: alien salmonids and a biodiversity crisis in the southern cool-temperate </w:t>
      </w:r>
      <w:proofErr w:type="spellStart"/>
      <w:r w:rsidRPr="008A361E">
        <w:t>galaxioid</w:t>
      </w:r>
      <w:proofErr w:type="spellEnd"/>
      <w:r w:rsidRPr="008A361E">
        <w:t xml:space="preserve"> fishes?</w:t>
      </w:r>
      <w:r>
        <w:t xml:space="preserve"> </w:t>
      </w:r>
      <w:r w:rsidRPr="008A361E">
        <w:rPr>
          <w:i/>
        </w:rPr>
        <w:t>Reviews in </w:t>
      </w:r>
      <w:r w:rsidRPr="008A361E">
        <w:rPr>
          <w:bCs/>
          <w:i/>
        </w:rPr>
        <w:t>Fish Biology</w:t>
      </w:r>
      <w:r w:rsidRPr="008A361E">
        <w:rPr>
          <w:i/>
        </w:rPr>
        <w:t> and </w:t>
      </w:r>
      <w:r w:rsidRPr="008A361E">
        <w:rPr>
          <w:bCs/>
          <w:i/>
        </w:rPr>
        <w:t>Fisheries</w:t>
      </w:r>
      <w:r>
        <w:rPr>
          <w:bCs/>
        </w:rPr>
        <w:t xml:space="preserve"> 16, 233–422.</w:t>
      </w:r>
    </w:p>
    <w:p w14:paraId="6247849E" w14:textId="77777777" w:rsidR="00065346" w:rsidRDefault="00065346" w:rsidP="00065346">
      <w:pPr>
        <w:ind w:left="720" w:hanging="720"/>
      </w:pPr>
      <w:r w:rsidRPr="002706DF">
        <w:t>McDowall R</w:t>
      </w:r>
      <w:r>
        <w:t xml:space="preserve">M </w:t>
      </w:r>
      <w:r w:rsidRPr="002706DF">
        <w:t xml:space="preserve">&amp; Frankenberg RS (1981) The galaxiid fishes of Australia (Pisces: </w:t>
      </w:r>
      <w:proofErr w:type="spellStart"/>
      <w:r w:rsidRPr="006B0C11">
        <w:rPr>
          <w:i/>
          <w:iCs/>
        </w:rPr>
        <w:t>Galaxiidae</w:t>
      </w:r>
      <w:proofErr w:type="spellEnd"/>
      <w:r w:rsidRPr="002706DF">
        <w:t xml:space="preserve">). </w:t>
      </w:r>
      <w:r w:rsidRPr="002706DF">
        <w:rPr>
          <w:i/>
        </w:rPr>
        <w:t>Records of the Australian Museum</w:t>
      </w:r>
      <w:r w:rsidRPr="002706DF">
        <w:t xml:space="preserve"> 33, 10, 443–605.</w:t>
      </w:r>
    </w:p>
    <w:p w14:paraId="6CB77EFB" w14:textId="77777777" w:rsidR="00065346" w:rsidRDefault="00065346" w:rsidP="00065346">
      <w:pPr>
        <w:ind w:left="720" w:hanging="720"/>
      </w:pPr>
      <w:bookmarkStart w:id="42" w:name="_Hlk76031073"/>
      <w:r>
        <w:t xml:space="preserve">McDowall RM &amp; Fulton W (1996). </w:t>
      </w:r>
      <w:bookmarkEnd w:id="42"/>
      <w:r w:rsidRPr="008A361E">
        <w:t xml:space="preserve">Chapter 10 Family </w:t>
      </w:r>
      <w:proofErr w:type="spellStart"/>
      <w:r w:rsidRPr="008A361E">
        <w:t>Galaxiidae</w:t>
      </w:r>
      <w:proofErr w:type="spellEnd"/>
      <w:r w:rsidRPr="008A361E">
        <w:t xml:space="preserve"> – Galaxiids</w:t>
      </w:r>
      <w:r>
        <w:t xml:space="preserve">, </w:t>
      </w:r>
      <w:bookmarkStart w:id="43" w:name="_Hlk76110233"/>
      <w:r>
        <w:t xml:space="preserve">in McDowall RM (ed) </w:t>
      </w:r>
      <w:r w:rsidRPr="0056662A">
        <w:rPr>
          <w:i/>
        </w:rPr>
        <w:t>Freshwater Fishes of South-Eastern Australia</w:t>
      </w:r>
      <w:r>
        <w:t xml:space="preserve">. Reed Books, Sydney, New South Wales, Australia. pp. </w:t>
      </w:r>
      <w:bookmarkEnd w:id="43"/>
      <w:r>
        <w:t>52– 77.</w:t>
      </w:r>
    </w:p>
    <w:p w14:paraId="568F5E5D" w14:textId="77777777" w:rsidR="00065346" w:rsidRDefault="00065346" w:rsidP="00065346">
      <w:pPr>
        <w:ind w:left="720" w:hanging="720"/>
      </w:pPr>
      <w:r>
        <w:t xml:space="preserve">Merrick JR &amp; </w:t>
      </w:r>
      <w:proofErr w:type="spellStart"/>
      <w:r>
        <w:t>Schmida</w:t>
      </w:r>
      <w:proofErr w:type="spellEnd"/>
      <w:r>
        <w:t xml:space="preserve"> GE (1984). </w:t>
      </w:r>
      <w:r w:rsidRPr="002706DF">
        <w:rPr>
          <w:i/>
        </w:rPr>
        <w:t>Galaxias</w:t>
      </w:r>
      <w:r>
        <w:t xml:space="preserve">, in Merrick JR &amp; </w:t>
      </w:r>
      <w:proofErr w:type="spellStart"/>
      <w:r>
        <w:t>Schmida</w:t>
      </w:r>
      <w:proofErr w:type="spellEnd"/>
      <w:r>
        <w:t xml:space="preserve"> GE (eds) </w:t>
      </w:r>
      <w:r w:rsidRPr="002706DF">
        <w:rPr>
          <w:i/>
        </w:rPr>
        <w:t>Australian Freshwater Fishes</w:t>
      </w:r>
      <w:r>
        <w:t>. Macquarie University, New South Wales, Australia.</w:t>
      </w:r>
    </w:p>
    <w:p w14:paraId="5524074D" w14:textId="77777777" w:rsidR="00065346" w:rsidRDefault="00065346" w:rsidP="00065346">
      <w:pPr>
        <w:ind w:left="720" w:hanging="720"/>
      </w:pPr>
      <w:r>
        <w:lastRenderedPageBreak/>
        <w:t xml:space="preserve">MV (Museums Victoria) (2021) </w:t>
      </w:r>
      <w:r w:rsidRPr="003040A4">
        <w:rPr>
          <w:i/>
          <w:iCs/>
        </w:rPr>
        <w:t xml:space="preserve">Galaxias </w:t>
      </w:r>
      <w:proofErr w:type="spellStart"/>
      <w:r w:rsidRPr="003040A4">
        <w:rPr>
          <w:i/>
          <w:iCs/>
        </w:rPr>
        <w:t>terenasus</w:t>
      </w:r>
      <w:proofErr w:type="spellEnd"/>
      <w:r w:rsidRPr="003040A4">
        <w:rPr>
          <w:i/>
          <w:iCs/>
        </w:rPr>
        <w:t> </w:t>
      </w:r>
      <w:proofErr w:type="spellStart"/>
      <w:r w:rsidRPr="003040A4">
        <w:t>Raadik</w:t>
      </w:r>
      <w:proofErr w:type="spellEnd"/>
      <w:r w:rsidRPr="003040A4">
        <w:t>, 2014</w:t>
      </w:r>
      <w:r>
        <w:t>. Viewed 12 January 2021. Available at:</w:t>
      </w:r>
      <w:r w:rsidRPr="00CE6FAB">
        <w:t xml:space="preserve"> </w:t>
      </w:r>
      <w:hyperlink r:id="rId35" w:history="1">
        <w:r w:rsidRPr="00853498">
          <w:rPr>
            <w:rStyle w:val="Hyperlink"/>
          </w:rPr>
          <w:t>https://collections.museumsvictoria.com.au/search?taxon=Galaxias+terenasus&amp;sort=date&amp;view=data</w:t>
        </w:r>
      </w:hyperlink>
      <w:r>
        <w:rPr>
          <w:rStyle w:val="Hyperlink"/>
        </w:rPr>
        <w:t xml:space="preserve"> </w:t>
      </w:r>
    </w:p>
    <w:p w14:paraId="6238F5EE" w14:textId="77777777" w:rsidR="00065346" w:rsidRDefault="00065346" w:rsidP="00065346">
      <w:pPr>
        <w:ind w:left="720" w:hanging="720"/>
      </w:pPr>
      <w:r>
        <w:t xml:space="preserve">NSW DPI (Department of Primary Industries) (2021) </w:t>
      </w:r>
      <w:r w:rsidRPr="00E01A13">
        <w:rPr>
          <w:i/>
        </w:rPr>
        <w:t>Fish stocking</w:t>
      </w:r>
      <w:r>
        <w:t xml:space="preserve">. Viewed 26 March 2021. Available at: </w:t>
      </w:r>
      <w:hyperlink r:id="rId36" w:history="1">
        <w:r w:rsidRPr="00802234">
          <w:rPr>
            <w:rStyle w:val="Hyperlink"/>
          </w:rPr>
          <w:t>https://www.dpi.nsw.gov.au/fishing/recreational/resources/stocking</w:t>
        </w:r>
      </w:hyperlink>
      <w:r>
        <w:t xml:space="preserve"> </w:t>
      </w:r>
    </w:p>
    <w:p w14:paraId="3E3F86F3" w14:textId="77777777" w:rsidR="00065346" w:rsidRDefault="00065346" w:rsidP="00065346">
      <w:pPr>
        <w:ind w:left="720" w:hanging="720"/>
      </w:pPr>
      <w:r w:rsidRPr="00753B8A">
        <w:t xml:space="preserve">OIE (World Organisation for Animal Health) (2018). Chapter 2.3.1. Infection with Epizootic Haematopoietic Necrosis Virus. Viewed: </w:t>
      </w:r>
      <w:r>
        <w:t>29 June 2021</w:t>
      </w:r>
      <w:r w:rsidRPr="00753B8A">
        <w:t xml:space="preserve">. Available on the Internet at: </w:t>
      </w:r>
      <w:hyperlink r:id="rId37" w:history="1">
        <w:r w:rsidRPr="007C7EFA">
          <w:rPr>
            <w:rStyle w:val="Hyperlink"/>
          </w:rPr>
          <w:t>https://www.oie.int/fileadmin/Home/eng/Health_standards/aahm/current/chapitre_ehn.pdf</w:t>
        </w:r>
      </w:hyperlink>
    </w:p>
    <w:p w14:paraId="2628E9CD" w14:textId="77777777" w:rsidR="00065346" w:rsidRDefault="00065346" w:rsidP="00065346">
      <w:pPr>
        <w:ind w:left="720" w:hanging="720"/>
      </w:pPr>
      <w:proofErr w:type="spellStart"/>
      <w:r>
        <w:t>Raadik</w:t>
      </w:r>
      <w:proofErr w:type="spellEnd"/>
      <w:r>
        <w:t xml:space="preserve"> TA (2011) </w:t>
      </w:r>
      <w:r w:rsidRPr="00FB2368">
        <w:rPr>
          <w:i/>
        </w:rPr>
        <w:t xml:space="preserve">Systematic Revision of the Mountain Galaxias, Galaxias </w:t>
      </w:r>
      <w:proofErr w:type="spellStart"/>
      <w:r w:rsidRPr="00FB2368">
        <w:rPr>
          <w:i/>
        </w:rPr>
        <w:t>olidus</w:t>
      </w:r>
      <w:proofErr w:type="spellEnd"/>
      <w:r w:rsidRPr="00FB2368">
        <w:rPr>
          <w:i/>
        </w:rPr>
        <w:t xml:space="preserve"> Günther, 1866 Species Complex (Teleostei: </w:t>
      </w:r>
      <w:proofErr w:type="spellStart"/>
      <w:r w:rsidRPr="00FB2368">
        <w:rPr>
          <w:i/>
        </w:rPr>
        <w:t>Galaxiidae</w:t>
      </w:r>
      <w:proofErr w:type="spellEnd"/>
      <w:r w:rsidRPr="00FB2368">
        <w:rPr>
          <w:i/>
        </w:rPr>
        <w:t>) in Eastern Australia</w:t>
      </w:r>
      <w:r>
        <w:t>. Doctoral dissertation, University of Canberra, Australian Capital Territory, Australia. pp. 520.</w:t>
      </w:r>
    </w:p>
    <w:p w14:paraId="0A9E28EE" w14:textId="77777777" w:rsidR="00065346" w:rsidRDefault="00065346" w:rsidP="00065346">
      <w:pPr>
        <w:ind w:left="720" w:hanging="720"/>
      </w:pPr>
      <w:proofErr w:type="spellStart"/>
      <w:r w:rsidRPr="006A3EE5">
        <w:t>Raadik</w:t>
      </w:r>
      <w:proofErr w:type="spellEnd"/>
      <w:r w:rsidRPr="006A3EE5">
        <w:t xml:space="preserve"> TA (2014) Fifteen from one: a revision of the </w:t>
      </w:r>
      <w:r w:rsidRPr="00C8607C">
        <w:rPr>
          <w:i/>
          <w:iCs/>
        </w:rPr>
        <w:t xml:space="preserve">Galaxias </w:t>
      </w:r>
      <w:proofErr w:type="spellStart"/>
      <w:r w:rsidRPr="00C8607C">
        <w:rPr>
          <w:i/>
          <w:iCs/>
        </w:rPr>
        <w:t>olidus</w:t>
      </w:r>
      <w:proofErr w:type="spellEnd"/>
      <w:r w:rsidRPr="006A3EE5">
        <w:t xml:space="preserve"> Günther, 1866 complex (Teleostei, </w:t>
      </w:r>
      <w:proofErr w:type="spellStart"/>
      <w:r w:rsidRPr="00C8607C">
        <w:rPr>
          <w:i/>
          <w:iCs/>
        </w:rPr>
        <w:t>Galaxiidae</w:t>
      </w:r>
      <w:proofErr w:type="spellEnd"/>
      <w:r w:rsidRPr="006A3EE5">
        <w:t xml:space="preserve">) in south-eastern Australia recognises three previously described taxa and describes 12 new species. </w:t>
      </w:r>
      <w:proofErr w:type="spellStart"/>
      <w:r w:rsidRPr="006A3EE5">
        <w:rPr>
          <w:i/>
        </w:rPr>
        <w:t>Zootaxa</w:t>
      </w:r>
      <w:proofErr w:type="spellEnd"/>
      <w:r w:rsidRPr="006A3EE5">
        <w:t xml:space="preserve"> 3898, 1–198.</w:t>
      </w:r>
    </w:p>
    <w:p w14:paraId="7094E290" w14:textId="77777777" w:rsidR="00065346" w:rsidRDefault="00065346" w:rsidP="00065346">
      <w:pPr>
        <w:ind w:left="720" w:hanging="720"/>
      </w:pPr>
      <w:proofErr w:type="spellStart"/>
      <w:r>
        <w:t>Raadik</w:t>
      </w:r>
      <w:proofErr w:type="spellEnd"/>
      <w:r>
        <w:t xml:space="preserve"> TA (2016). </w:t>
      </w:r>
      <w:r w:rsidRPr="00B52406">
        <w:rPr>
          <w:i/>
          <w:iCs/>
        </w:rPr>
        <w:t xml:space="preserve">Galaxias species complex in eastern Victoria (east of the Hume Highway) – information and advice to the Forest Industry Taskforce. </w:t>
      </w:r>
      <w:r w:rsidRPr="00B52406">
        <w:t xml:space="preserve">Unpublished </w:t>
      </w:r>
      <w:r>
        <w:t>c</w:t>
      </w:r>
      <w:r w:rsidRPr="00B52406">
        <w:t xml:space="preserve">lient </w:t>
      </w:r>
      <w:r>
        <w:t>r</w:t>
      </w:r>
      <w:r w:rsidRPr="00B52406">
        <w:t>eport</w:t>
      </w:r>
      <w:r>
        <w:t xml:space="preserve">. Arthur </w:t>
      </w:r>
      <w:proofErr w:type="spellStart"/>
      <w:r>
        <w:t>Rylah</w:t>
      </w:r>
      <w:proofErr w:type="spellEnd"/>
      <w:r>
        <w:t xml:space="preserve"> Institute for Environmental Research, Department of Environment, Land, Water and Planning, Heidelberg, Victoria, Australia.</w:t>
      </w:r>
    </w:p>
    <w:p w14:paraId="1AC49FAE" w14:textId="77777777" w:rsidR="00065346" w:rsidRDefault="00065346" w:rsidP="00065346">
      <w:pPr>
        <w:ind w:left="720" w:hanging="720"/>
      </w:pPr>
      <w:proofErr w:type="spellStart"/>
      <w:r>
        <w:t>Raadik</w:t>
      </w:r>
      <w:proofErr w:type="spellEnd"/>
      <w:r>
        <w:t xml:space="preserve"> TA (2017). </w:t>
      </w:r>
      <w:r w:rsidRPr="00B52406">
        <w:rPr>
          <w:i/>
          <w:iCs/>
        </w:rPr>
        <w:t>Predator control options for threatened galaxiids in small, upland Victorian streams: a discussion paper</w:t>
      </w:r>
      <w:r w:rsidRPr="00B52406">
        <w:t xml:space="preserve">. Unpublished Client report for Biodiversity Branch, EECC Division, Department of Environment, Land, Water and Planning. Arthur </w:t>
      </w:r>
      <w:proofErr w:type="spellStart"/>
      <w:r w:rsidRPr="00B52406">
        <w:t>Rylah</w:t>
      </w:r>
      <w:proofErr w:type="spellEnd"/>
      <w:r w:rsidRPr="00B52406">
        <w:t xml:space="preserve"> Institute for Environmental Research, DELWP, Heidelberg, Victoria</w:t>
      </w:r>
      <w:r>
        <w:t>, Australia.</w:t>
      </w:r>
    </w:p>
    <w:p w14:paraId="042EA94F" w14:textId="77777777" w:rsidR="00065346" w:rsidRDefault="00065346" w:rsidP="00065346">
      <w:pPr>
        <w:ind w:left="720" w:hanging="720"/>
        <w:rPr>
          <w:rStyle w:val="Hyperlink"/>
        </w:rPr>
      </w:pPr>
      <w:proofErr w:type="spellStart"/>
      <w:r>
        <w:t>Raadik</w:t>
      </w:r>
      <w:proofErr w:type="spellEnd"/>
      <w:r>
        <w:t xml:space="preserve"> TA (2019a). </w:t>
      </w:r>
      <w:r w:rsidRPr="00494447">
        <w:rPr>
          <w:i/>
          <w:iCs/>
        </w:rPr>
        <w:t xml:space="preserve">Galaxias </w:t>
      </w:r>
      <w:proofErr w:type="spellStart"/>
      <w:r w:rsidRPr="00494447">
        <w:rPr>
          <w:i/>
          <w:iCs/>
        </w:rPr>
        <w:t>terenasus</w:t>
      </w:r>
      <w:proofErr w:type="spellEnd"/>
      <w:r w:rsidRPr="00494447">
        <w:rPr>
          <w:i/>
        </w:rPr>
        <w:t>. The IUCN Red List of Threatened Species 2019</w:t>
      </w:r>
      <w:r>
        <w:t xml:space="preserve">. Viewed 1 December 2020. Available at: </w:t>
      </w:r>
      <w:hyperlink r:id="rId38" w:history="1">
        <w:r w:rsidRPr="00BB0A36">
          <w:rPr>
            <w:rStyle w:val="Hyperlink"/>
          </w:rPr>
          <w:t>https://www.iucnredlist.org/species/122903260/123382166</w:t>
        </w:r>
      </w:hyperlink>
    </w:p>
    <w:p w14:paraId="0D22000A" w14:textId="77777777" w:rsidR="00065346" w:rsidRDefault="00065346" w:rsidP="00065346">
      <w:pPr>
        <w:ind w:left="720" w:hanging="720"/>
      </w:pPr>
      <w:proofErr w:type="spellStart"/>
      <w:r w:rsidRPr="0036682E">
        <w:t>Raadik</w:t>
      </w:r>
      <w:proofErr w:type="spellEnd"/>
      <w:r w:rsidRPr="0036682E">
        <w:t xml:space="preserve"> TA (2019b)</w:t>
      </w:r>
      <w:r>
        <w:t>.</w:t>
      </w:r>
      <w:r w:rsidRPr="0036682E">
        <w:t xml:space="preserve"> </w:t>
      </w:r>
      <w:r w:rsidRPr="0036682E">
        <w:rPr>
          <w:i/>
        </w:rPr>
        <w:t>Conservation of endemic and threatened Victorian galaxiid species</w:t>
      </w:r>
      <w:r w:rsidRPr="0036682E">
        <w:t>. Victorian Department of Environment, Land, Water and Planning, Victoria, Australia.</w:t>
      </w:r>
    </w:p>
    <w:p w14:paraId="6C6825EB" w14:textId="77777777" w:rsidR="00065346" w:rsidRDefault="00065346" w:rsidP="00065346">
      <w:pPr>
        <w:ind w:left="720" w:hanging="720"/>
      </w:pPr>
      <w:proofErr w:type="spellStart"/>
      <w:r w:rsidRPr="003040A4">
        <w:t>Raadik</w:t>
      </w:r>
      <w:proofErr w:type="spellEnd"/>
      <w:r w:rsidRPr="003040A4">
        <w:t xml:space="preserve"> TA, Fairbrother PS </w:t>
      </w:r>
      <w:r>
        <w:t>&amp;</w:t>
      </w:r>
      <w:r w:rsidRPr="003040A4">
        <w:t xml:space="preserve"> Smith SJ </w:t>
      </w:r>
      <w:r>
        <w:t>(</w:t>
      </w:r>
      <w:r w:rsidRPr="003040A4">
        <w:t>2010</w:t>
      </w:r>
      <w:r>
        <w:t>)</w:t>
      </w:r>
      <w:r w:rsidRPr="003040A4">
        <w:t xml:space="preserve">. </w:t>
      </w:r>
      <w:r w:rsidRPr="003040A4">
        <w:rPr>
          <w:i/>
        </w:rPr>
        <w:t xml:space="preserve">National Recovery Plan for the Barred Galaxias </w:t>
      </w:r>
      <w:proofErr w:type="spellStart"/>
      <w:r w:rsidRPr="003040A4">
        <w:rPr>
          <w:i/>
        </w:rPr>
        <w:t>fuscus</w:t>
      </w:r>
      <w:proofErr w:type="spellEnd"/>
      <w:r w:rsidRPr="003040A4">
        <w:t>. Department of Sustainability and Environment, Melbourne</w:t>
      </w:r>
      <w:r>
        <w:t>, Australia</w:t>
      </w:r>
      <w:r w:rsidRPr="003040A4">
        <w:t>.</w:t>
      </w:r>
    </w:p>
    <w:p w14:paraId="7283A19A" w14:textId="77777777" w:rsidR="00065346" w:rsidRDefault="00065346" w:rsidP="00065346">
      <w:pPr>
        <w:ind w:left="720" w:hanging="720"/>
      </w:pPr>
      <w:r w:rsidRPr="003040A4">
        <w:t xml:space="preserve">Read P, </w:t>
      </w:r>
      <w:proofErr w:type="spellStart"/>
      <w:r w:rsidRPr="003040A4">
        <w:t>Landos</w:t>
      </w:r>
      <w:proofErr w:type="spellEnd"/>
      <w:r w:rsidRPr="003040A4">
        <w:t xml:space="preserve"> M, Rowland SJ &amp; Mifsud C (2007). </w:t>
      </w:r>
      <w:r w:rsidRPr="003040A4">
        <w:rPr>
          <w:i/>
        </w:rPr>
        <w:t>Diagnosis, Treatment &amp; Prevention of the Diseases of the Australian Freshwater Fish Silver Perch (</w:t>
      </w:r>
      <w:proofErr w:type="spellStart"/>
      <w:r w:rsidRPr="003040A4">
        <w:rPr>
          <w:i/>
        </w:rPr>
        <w:t>Bidyanus</w:t>
      </w:r>
      <w:proofErr w:type="spellEnd"/>
      <w:r w:rsidRPr="003040A4">
        <w:rPr>
          <w:i/>
        </w:rPr>
        <w:t xml:space="preserve"> </w:t>
      </w:r>
      <w:proofErr w:type="spellStart"/>
      <w:r w:rsidRPr="003040A4">
        <w:rPr>
          <w:i/>
        </w:rPr>
        <w:t>bidyanus</w:t>
      </w:r>
      <w:proofErr w:type="spellEnd"/>
      <w:r w:rsidRPr="003040A4">
        <w:rPr>
          <w:i/>
        </w:rPr>
        <w:t>)</w:t>
      </w:r>
      <w:r w:rsidRPr="003040A4">
        <w:t>. NSW Department of Primary Industries, Sydney, Australia.</w:t>
      </w:r>
    </w:p>
    <w:p w14:paraId="3EDB8D40" w14:textId="77777777" w:rsidR="00065346" w:rsidRDefault="00065346" w:rsidP="00065346">
      <w:pPr>
        <w:ind w:left="720" w:hanging="720"/>
      </w:pPr>
      <w:r w:rsidRPr="00674AD9">
        <w:t xml:space="preserve">Rowe D, Moore A, </w:t>
      </w:r>
      <w:proofErr w:type="spellStart"/>
      <w:r w:rsidRPr="00674AD9">
        <w:t>Giorgetti</w:t>
      </w:r>
      <w:proofErr w:type="spellEnd"/>
      <w:r w:rsidRPr="00674AD9">
        <w:t xml:space="preserve"> A, Maclean C, Grace P, Wadhwa S &amp; Cooke J (2008). </w:t>
      </w:r>
      <w:r w:rsidRPr="00674AD9">
        <w:rPr>
          <w:i/>
          <w:iCs/>
        </w:rPr>
        <w:t xml:space="preserve">Review of the impacts of gambusia, redfin perch, </w:t>
      </w:r>
      <w:proofErr w:type="spellStart"/>
      <w:r w:rsidRPr="00674AD9">
        <w:rPr>
          <w:i/>
          <w:iCs/>
        </w:rPr>
        <w:t>tench</w:t>
      </w:r>
      <w:proofErr w:type="spellEnd"/>
      <w:r w:rsidRPr="00674AD9">
        <w:rPr>
          <w:i/>
          <w:iCs/>
        </w:rPr>
        <w:t>, roach, yellowfin goby and streaked goby in Australia</w:t>
      </w:r>
      <w:r w:rsidRPr="00674AD9">
        <w:t>. Prepared for the Australian Government Department of the Environment, Water, Heritage and the Arts, Canberra, Australia.</w:t>
      </w:r>
    </w:p>
    <w:p w14:paraId="07C6B748" w14:textId="77777777" w:rsidR="00065346" w:rsidRDefault="00065346" w:rsidP="00065346">
      <w:pPr>
        <w:ind w:left="720" w:hanging="720"/>
      </w:pPr>
      <w:r>
        <w:lastRenderedPageBreak/>
        <w:t xml:space="preserve">Shelley JJ, </w:t>
      </w:r>
      <w:proofErr w:type="spellStart"/>
      <w:r>
        <w:t>Raadik</w:t>
      </w:r>
      <w:proofErr w:type="spellEnd"/>
      <w:r>
        <w:t xml:space="preserve"> TA &amp; </w:t>
      </w:r>
      <w:proofErr w:type="spellStart"/>
      <w:r>
        <w:t>Lintermans</w:t>
      </w:r>
      <w:proofErr w:type="spellEnd"/>
      <w:r>
        <w:t xml:space="preserve"> M (2021). </w:t>
      </w:r>
      <w:r w:rsidRPr="00C77A3C">
        <w:rPr>
          <w:i/>
          <w:iCs/>
        </w:rPr>
        <w:t>DRAFT Summary of the 2019/20 bushfire impacts on freshwater fish and the emergency conservation responses in south-eastern Australia. NESP TSR Hub Project 8.3.6</w:t>
      </w:r>
      <w:r w:rsidRPr="00C77A3C">
        <w:t xml:space="preserve">. Arthur </w:t>
      </w:r>
      <w:proofErr w:type="spellStart"/>
      <w:r w:rsidRPr="00C77A3C">
        <w:t>Rylah</w:t>
      </w:r>
      <w:proofErr w:type="spellEnd"/>
      <w:r w:rsidRPr="00C77A3C">
        <w:t xml:space="preserve"> Institute for Environmental Research Technical Report Series No. XXX. Department of</w:t>
      </w:r>
      <w:r>
        <w:t xml:space="preserve"> </w:t>
      </w:r>
      <w:r w:rsidRPr="00C77A3C">
        <w:t>Environment, Land, Water and Planning</w:t>
      </w:r>
      <w:r>
        <w:t>, Victoria, Australia.</w:t>
      </w:r>
    </w:p>
    <w:p w14:paraId="6D71EF43" w14:textId="77777777" w:rsidR="00065346" w:rsidRDefault="00065346" w:rsidP="00065346">
      <w:pPr>
        <w:ind w:left="720" w:hanging="720"/>
      </w:pPr>
      <w:r>
        <w:t xml:space="preserve">Vic DELWP (Department of Environment, Land, Water and Planning) (2020) </w:t>
      </w:r>
      <w:r w:rsidRPr="00491E2F">
        <w:rPr>
          <w:i/>
        </w:rPr>
        <w:t>Victoria’s bushfire emergency: biodiversity response and recovery Version 2 August 2020</w:t>
      </w:r>
      <w:r>
        <w:t>. Victorian Department of Environment, Land, Water and Planning, Victoria, Australia.</w:t>
      </w:r>
    </w:p>
    <w:p w14:paraId="46F4E0B0" w14:textId="77777777" w:rsidR="00065346" w:rsidRDefault="00065346" w:rsidP="00065346">
      <w:pPr>
        <w:ind w:left="720" w:hanging="720"/>
      </w:pPr>
      <w:r>
        <w:t>Vic TSA (Threatened Species Assessment) (2020</w:t>
      </w:r>
      <w:r w:rsidRPr="002706DF">
        <w:t>)</w:t>
      </w:r>
      <w:r w:rsidRPr="002706DF">
        <w:rPr>
          <w:i/>
        </w:rPr>
        <w:t xml:space="preserve"> Galaxias </w:t>
      </w:r>
      <w:proofErr w:type="spellStart"/>
      <w:r w:rsidRPr="002706DF">
        <w:rPr>
          <w:i/>
        </w:rPr>
        <w:t>terenasus</w:t>
      </w:r>
      <w:proofErr w:type="spellEnd"/>
      <w:r w:rsidRPr="002706DF">
        <w:rPr>
          <w:i/>
        </w:rPr>
        <w:t xml:space="preserve"> </w:t>
      </w:r>
      <w:proofErr w:type="spellStart"/>
      <w:r w:rsidRPr="002706DF">
        <w:rPr>
          <w:i/>
        </w:rPr>
        <w:t>Roundsnout</w:t>
      </w:r>
      <w:proofErr w:type="spellEnd"/>
      <w:r w:rsidRPr="002706DF">
        <w:rPr>
          <w:i/>
        </w:rPr>
        <w:t xml:space="preserve"> Galaxias</w:t>
      </w:r>
      <w:r>
        <w:t>. Victorian Department of Environment, Land, Water and Planning, Victoria, Australia.</w:t>
      </w:r>
    </w:p>
    <w:p w14:paraId="3B5CA9D0" w14:textId="77777777" w:rsidR="00065346" w:rsidRDefault="00065346" w:rsidP="00065346">
      <w:pPr>
        <w:ind w:left="720" w:hanging="720"/>
      </w:pPr>
      <w:r>
        <w:t xml:space="preserve">VFA (Victorian Fisheries Authority) (2021a) </w:t>
      </w:r>
      <w:r w:rsidRPr="00E01A13">
        <w:rPr>
          <w:i/>
        </w:rPr>
        <w:t>Managing Recreational Trout Fisheries</w:t>
      </w:r>
      <w:r>
        <w:t xml:space="preserve">. Viewed 26 March 2021. Available at: </w:t>
      </w:r>
      <w:hyperlink r:id="rId39" w:history="1">
        <w:r w:rsidRPr="00802234">
          <w:rPr>
            <w:rStyle w:val="Hyperlink"/>
          </w:rPr>
          <w:t>https://vfa.vic.gov.au/recreational-fishing/fish-stocking/managing-recreational-trout-fisheries</w:t>
        </w:r>
      </w:hyperlink>
      <w:r>
        <w:t xml:space="preserve"> </w:t>
      </w:r>
    </w:p>
    <w:p w14:paraId="6CEB5D49" w14:textId="77777777" w:rsidR="00065346" w:rsidRDefault="00065346" w:rsidP="00065346">
      <w:pPr>
        <w:ind w:left="720" w:hanging="720"/>
      </w:pPr>
      <w:r>
        <w:t xml:space="preserve">VFA (Victorian Fisheries Authority) (2021b) </w:t>
      </w:r>
      <w:r w:rsidRPr="00A14498">
        <w:rPr>
          <w:i/>
          <w:iCs/>
        </w:rPr>
        <w:t>East Gippsland – Angling Waters</w:t>
      </w:r>
      <w:r>
        <w:t xml:space="preserve">. Viewed 27 May 2021. Available at: </w:t>
      </w:r>
      <w:r w:rsidRPr="00A14498">
        <w:t>https://vfa.vic.gov.au/recreational-fishing/fishing-locations/inland-angling-guide/areas/east-gippsland/east-gippsland-angling-waters#wallagaraugh</w:t>
      </w:r>
    </w:p>
    <w:p w14:paraId="1C66B9B9" w14:textId="77777777" w:rsidR="00065346" w:rsidRDefault="00065346" w:rsidP="00065346">
      <w:pPr>
        <w:ind w:left="720" w:hanging="720"/>
      </w:pPr>
      <w:r>
        <w:t xml:space="preserve">Wedderburn SD, Bice CM &amp; Barnes TC (2014) Prey selection and diet overlap of native golden perch and alien redfin perch under contrasting hydrological conditions. </w:t>
      </w:r>
      <w:r>
        <w:rPr>
          <w:i/>
          <w:iCs/>
        </w:rPr>
        <w:t>Australian Journal of Zoology</w:t>
      </w:r>
      <w:r>
        <w:t xml:space="preserve"> 62, 374–381.</w:t>
      </w:r>
    </w:p>
    <w:p w14:paraId="2BEFBFF5" w14:textId="77777777" w:rsidR="00065346" w:rsidRPr="00935495" w:rsidRDefault="00065346" w:rsidP="00065346">
      <w:pPr>
        <w:ind w:left="720" w:hanging="720"/>
      </w:pPr>
      <w:r>
        <w:t xml:space="preserve">Wedderburn SD &amp; Barnes TC (2016) </w:t>
      </w:r>
      <w:proofErr w:type="spellStart"/>
      <w:r>
        <w:t>Piscivory</w:t>
      </w:r>
      <w:proofErr w:type="spellEnd"/>
      <w:r>
        <w:t xml:space="preserve"> by alien redfin perch (</w:t>
      </w:r>
      <w:proofErr w:type="spellStart"/>
      <w:r>
        <w:t>Perca</w:t>
      </w:r>
      <w:proofErr w:type="spellEnd"/>
      <w:r>
        <w:t xml:space="preserve"> </w:t>
      </w:r>
      <w:proofErr w:type="spellStart"/>
      <w:r>
        <w:t>fluviatilis</w:t>
      </w:r>
      <w:proofErr w:type="spellEnd"/>
      <w:r>
        <w:t xml:space="preserve">) begins earlier than anticipated in two contrasting habitats of Lake Alexandrina, South Australia. </w:t>
      </w:r>
      <w:r>
        <w:rPr>
          <w:i/>
          <w:iCs/>
        </w:rPr>
        <w:t>Australian Journal of Zoology</w:t>
      </w:r>
      <w:r>
        <w:t xml:space="preserve"> 64, 1–7.</w:t>
      </w:r>
    </w:p>
    <w:p w14:paraId="27A3D400" w14:textId="77777777" w:rsidR="00065346" w:rsidRDefault="00065346" w:rsidP="00065346">
      <w:pPr>
        <w:ind w:left="720" w:hanging="720"/>
      </w:pPr>
      <w:r>
        <w:t xml:space="preserve">Wilkinson S, </w:t>
      </w:r>
      <w:proofErr w:type="spellStart"/>
      <w:r>
        <w:t>Wallbrink</w:t>
      </w:r>
      <w:proofErr w:type="spellEnd"/>
      <w:r>
        <w:t xml:space="preserve"> P, </w:t>
      </w:r>
      <w:proofErr w:type="spellStart"/>
      <w:r>
        <w:t>Shakesby</w:t>
      </w:r>
      <w:proofErr w:type="spellEnd"/>
      <w:r>
        <w:t xml:space="preserve"> R, Blake W &amp; </w:t>
      </w:r>
      <w:proofErr w:type="spellStart"/>
      <w:r>
        <w:t>Doerr</w:t>
      </w:r>
      <w:proofErr w:type="spellEnd"/>
      <w:r>
        <w:t xml:space="preserve"> S (2007) Impacts on water quality by sediments and nutrients released during extreme bushfires: Summary of findings. Available on the internet at:  </w:t>
      </w:r>
      <w:hyperlink r:id="rId40" w:history="1">
        <w:r w:rsidRPr="00C67876">
          <w:rPr>
            <w:rStyle w:val="Hyperlink"/>
          </w:rPr>
          <w:t>https://publications.csiro.au/rpr/download?pid=procite:2e75ecb5-f52f-4ae7-b7e7-d69a222348ed&amp;dsid=DS1</w:t>
        </w:r>
      </w:hyperlink>
      <w:r>
        <w:t xml:space="preserve"> </w:t>
      </w:r>
    </w:p>
    <w:p w14:paraId="5308CE1A" w14:textId="77777777" w:rsidR="00065346" w:rsidRPr="00392318" w:rsidRDefault="00065346" w:rsidP="00065346">
      <w:pPr>
        <w:rPr>
          <w:b/>
          <w:bCs/>
          <w:u w:val="single"/>
        </w:rPr>
      </w:pPr>
      <w:r w:rsidRPr="00392318">
        <w:rPr>
          <w:b/>
          <w:bCs/>
          <w:u w:val="single"/>
        </w:rPr>
        <w:t>Other sources</w:t>
      </w:r>
    </w:p>
    <w:p w14:paraId="13D7ADF0" w14:textId="77777777" w:rsidR="00065346" w:rsidRDefault="00065346" w:rsidP="00065346">
      <w:pPr>
        <w:ind w:left="720" w:hanging="720"/>
      </w:pPr>
      <w:r>
        <w:t xml:space="preserve">Bergmann M (1999). The Snowy Mountains Hydro-electric Scheme: How did it Manage Without an EIA? Available on the internet at: </w:t>
      </w:r>
      <w:hyperlink r:id="rId41" w:history="1">
        <w:r w:rsidRPr="007C7EFA">
          <w:rPr>
            <w:rStyle w:val="Hyperlink"/>
          </w:rPr>
          <w:t>https://openresearch-repository.anu.edu.au/bitstream/1885/41879/1/dp_60.html</w:t>
        </w:r>
      </w:hyperlink>
      <w:r>
        <w:t xml:space="preserve"> </w:t>
      </w:r>
    </w:p>
    <w:p w14:paraId="543898A4" w14:textId="77777777" w:rsidR="00065346" w:rsidRDefault="00065346" w:rsidP="00065346">
      <w:pPr>
        <w:ind w:left="720" w:hanging="720"/>
      </w:pPr>
      <w:proofErr w:type="spellStart"/>
      <w:r>
        <w:t>Charikar</w:t>
      </w:r>
      <w:proofErr w:type="spellEnd"/>
      <w:r>
        <w:t xml:space="preserve"> K (1999). Last Chance for the Snowy. Environment Victoria. </w:t>
      </w:r>
    </w:p>
    <w:p w14:paraId="1A44BE39" w14:textId="77777777" w:rsidR="00065346" w:rsidRPr="00935495" w:rsidRDefault="00065346" w:rsidP="00065346">
      <w:pPr>
        <w:ind w:left="720" w:hanging="720"/>
      </w:pPr>
      <w:r w:rsidRPr="00935495">
        <w:t>Gilligan D (202</w:t>
      </w:r>
      <w:r>
        <w:t>1</w:t>
      </w:r>
      <w:r w:rsidRPr="00935495">
        <w:t xml:space="preserve">). Personal communication by email, </w:t>
      </w:r>
      <w:r>
        <w:t>15 June 2021</w:t>
      </w:r>
      <w:r w:rsidRPr="00935495">
        <w:t>. NSW Department of Primary Industries, Fisheries.</w:t>
      </w:r>
    </w:p>
    <w:p w14:paraId="5A4240BC" w14:textId="77777777" w:rsidR="00065346" w:rsidRDefault="00065346" w:rsidP="00065346">
      <w:pPr>
        <w:ind w:left="720" w:hanging="720"/>
      </w:pPr>
      <w:proofErr w:type="spellStart"/>
      <w:r>
        <w:t>Legge</w:t>
      </w:r>
      <w:proofErr w:type="spellEnd"/>
      <w:r>
        <w:t xml:space="preserve"> S (2021). Personal communication by email, 25 February 2021. Threatened Species Scientific Committee.</w:t>
      </w:r>
    </w:p>
    <w:p w14:paraId="3ABA56B2" w14:textId="77777777" w:rsidR="00065346" w:rsidRDefault="00065346" w:rsidP="00065346">
      <w:pPr>
        <w:ind w:left="720" w:hanging="720"/>
      </w:pPr>
      <w:r>
        <w:t xml:space="preserve">NSW DPI (Department of Primary Industries) (2021). Fisheries Aquatic Ecosystems Research database. </w:t>
      </w:r>
    </w:p>
    <w:p w14:paraId="199CC1CF" w14:textId="77777777" w:rsidR="00065346" w:rsidRDefault="00065346" w:rsidP="00065346">
      <w:pPr>
        <w:ind w:left="720" w:hanging="720"/>
      </w:pPr>
      <w:proofErr w:type="spellStart"/>
      <w:r>
        <w:lastRenderedPageBreak/>
        <w:t>Raadik</w:t>
      </w:r>
      <w:proofErr w:type="spellEnd"/>
      <w:r>
        <w:t xml:space="preserve"> TA (2021). Personal communication by email, 8 July 2021. Arthur </w:t>
      </w:r>
      <w:proofErr w:type="spellStart"/>
      <w:r>
        <w:t>Rylah</w:t>
      </w:r>
      <w:proofErr w:type="spellEnd"/>
      <w:r>
        <w:t xml:space="preserve"> Institute for Environmental Research, Heidelberg, Victoria, Australia. </w:t>
      </w:r>
    </w:p>
    <w:p w14:paraId="2DC3DF31" w14:textId="77777777" w:rsidR="00065346" w:rsidRDefault="00065346" w:rsidP="00065346">
      <w:pPr>
        <w:pStyle w:val="Heading2"/>
        <w:pageBreakBefore/>
        <w:ind w:left="720" w:hanging="720"/>
      </w:pPr>
      <w:bookmarkStart w:id="44" w:name="_Ref63340493"/>
      <w:bookmarkStart w:id="45" w:name="_Toc95723532"/>
      <w:r>
        <w:lastRenderedPageBreak/>
        <w:t xml:space="preserve">Attachment A: Listing Assessment for </w:t>
      </w:r>
      <w:r>
        <w:rPr>
          <w:i/>
          <w:iCs/>
        </w:rPr>
        <w:t>Galaxias</w:t>
      </w:r>
      <w:bookmarkEnd w:id="44"/>
      <w:r>
        <w:rPr>
          <w:i/>
          <w:iCs/>
        </w:rPr>
        <w:t xml:space="preserve"> </w:t>
      </w:r>
      <w:proofErr w:type="spellStart"/>
      <w:r>
        <w:rPr>
          <w:i/>
          <w:iCs/>
        </w:rPr>
        <w:t>terenasus</w:t>
      </w:r>
      <w:bookmarkEnd w:id="45"/>
      <w:proofErr w:type="spellEnd"/>
    </w:p>
    <w:p w14:paraId="4E562F18" w14:textId="77777777" w:rsidR="00065346" w:rsidRDefault="00065346" w:rsidP="00065346">
      <w:pPr>
        <w:pStyle w:val="Heading3"/>
        <w:ind w:left="964" w:hanging="964"/>
        <w:rPr>
          <w:lang w:eastAsia="ja-JP"/>
        </w:rPr>
      </w:pPr>
      <w:bookmarkStart w:id="46" w:name="_Toc95723533"/>
      <w:r>
        <w:rPr>
          <w:lang w:eastAsia="ja-JP"/>
        </w:rPr>
        <w:t>Reason for assessment</w:t>
      </w:r>
      <w:bookmarkEnd w:id="46"/>
    </w:p>
    <w:p w14:paraId="5B5992D2" w14:textId="77777777" w:rsidR="00065346" w:rsidRPr="00D8269D" w:rsidRDefault="00065346" w:rsidP="00065346">
      <w:pPr>
        <w:rPr>
          <w:b/>
          <w:bCs/>
          <w:lang w:eastAsia="ja-JP"/>
        </w:rPr>
      </w:pPr>
      <w:r w:rsidRPr="0079277E">
        <w:t>This assessment follows</w:t>
      </w:r>
      <w:r w:rsidRPr="0079277E">
        <w:rPr>
          <w:lang w:eastAsia="ja-JP"/>
        </w:rPr>
        <w:t xml:space="preserve"> prioritisation of a nomination from </w:t>
      </w:r>
      <w:r>
        <w:rPr>
          <w:lang w:eastAsia="ja-JP"/>
        </w:rPr>
        <w:t xml:space="preserve">the Threatened Species Scientific Committee. The nomination relates to the National Environment Science Programme (NESP) Threatened Species Recovery hub project 8.3.2, </w:t>
      </w:r>
      <w:r w:rsidRPr="00D8269D">
        <w:rPr>
          <w:bCs/>
          <w:i/>
          <w:lang w:eastAsia="ja-JP"/>
        </w:rPr>
        <w:t>Effect of fire severity on the response of populations of priority wildlife species</w:t>
      </w:r>
      <w:r>
        <w:rPr>
          <w:b/>
          <w:bCs/>
          <w:lang w:eastAsia="ja-JP"/>
        </w:rPr>
        <w:t xml:space="preserve"> </w:t>
      </w:r>
      <w:r>
        <w:rPr>
          <w:lang w:eastAsia="ja-JP"/>
        </w:rPr>
        <w:t xml:space="preserve">in response to the 2019/20 bushfire event in south-eastern Australia, identifying species that required immediate assessment and management intervention, </w:t>
      </w:r>
      <w:r w:rsidRPr="00471C90">
        <w:rPr>
          <w:lang w:eastAsia="ja-JP"/>
        </w:rPr>
        <w:t>based on how imperilled they were before the fire, the extent to which their distribution was burnt, and how sensitive the species is to fire</w:t>
      </w:r>
      <w:r>
        <w:rPr>
          <w:lang w:eastAsia="ja-JP"/>
        </w:rPr>
        <w:t>.</w:t>
      </w:r>
    </w:p>
    <w:p w14:paraId="166259BC" w14:textId="77777777" w:rsidR="00065346" w:rsidRDefault="00065346" w:rsidP="00065346">
      <w:pPr>
        <w:pStyle w:val="Heading3"/>
        <w:ind w:left="964" w:hanging="964"/>
        <w:rPr>
          <w:lang w:eastAsia="ja-JP"/>
        </w:rPr>
      </w:pPr>
      <w:bookmarkStart w:id="47" w:name="_Toc95723534"/>
      <w:r>
        <w:rPr>
          <w:lang w:eastAsia="ja-JP"/>
        </w:rPr>
        <w:t>Assessment of eligibility for listing</w:t>
      </w:r>
      <w:bookmarkEnd w:id="47"/>
    </w:p>
    <w:p w14:paraId="561933CC" w14:textId="77777777" w:rsidR="00065346" w:rsidRDefault="00065346" w:rsidP="00065346">
      <w:pPr>
        <w:rPr>
          <w:lang w:eastAsia="ja-JP"/>
        </w:rPr>
      </w:pPr>
      <w:r>
        <w:rPr>
          <w:lang w:eastAsia="ja-JP"/>
        </w:rPr>
        <w:t xml:space="preserve">This assessment uses the criteria set out in the </w:t>
      </w:r>
      <w:hyperlink r:id="rId42" w:history="1">
        <w:r w:rsidRPr="00C77CE3">
          <w:rPr>
            <w:rStyle w:val="Hyperlink"/>
            <w:lang w:eastAsia="ja-JP"/>
          </w:rPr>
          <w:t>EPBC Regulations</w:t>
        </w:r>
      </w:hyperlink>
      <w:r>
        <w:rPr>
          <w:lang w:eastAsia="ja-JP"/>
        </w:rPr>
        <w:t xml:space="preserve">. The thresholds used correspond with those in the </w:t>
      </w:r>
      <w:hyperlink r:id="rId43"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1FE50349" w14:textId="77777777" w:rsidR="00065346" w:rsidRDefault="00065346" w:rsidP="00065346">
      <w:pPr>
        <w:pStyle w:val="Heading3"/>
        <w:rPr>
          <w:lang w:eastAsia="ja-JP"/>
        </w:rPr>
      </w:pPr>
      <w:bookmarkStart w:id="48" w:name="_Toc95723535"/>
      <w:r>
        <w:rPr>
          <w:lang w:eastAsia="ja-JP"/>
        </w:rPr>
        <w:t>Key assessment parameters</w:t>
      </w:r>
      <w:bookmarkEnd w:id="48"/>
    </w:p>
    <w:p w14:paraId="2FBBC9C2" w14:textId="77777777" w:rsidR="00065346" w:rsidRPr="00B70856" w:rsidRDefault="00065346" w:rsidP="00065346">
      <w:pPr>
        <w:rPr>
          <w:lang w:eastAsia="ja-JP"/>
        </w:rPr>
      </w:pPr>
      <w:r w:rsidRPr="00B70856">
        <w:rPr>
          <w:lang w:eastAsia="ja-JP"/>
        </w:rPr>
        <w:t xml:space="preserve">Table 3 includes the key assessment parameters used in the assessment of eligibility for listing against the criteria. The definition of each of the parameters follows the </w:t>
      </w:r>
      <w:hyperlink r:id="rId44" w:history="1">
        <w:r w:rsidRPr="004E1D6F">
          <w:rPr>
            <w:rStyle w:val="Hyperlink"/>
            <w:i/>
            <w:iCs/>
            <w:lang w:eastAsia="ja-JP"/>
          </w:rPr>
          <w:t>Guidelines for Using the IUCN Red List Categories and Criteria</w:t>
        </w:r>
      </w:hyperlink>
      <w:r>
        <w:rPr>
          <w:lang w:eastAsia="ja-JP"/>
        </w:rPr>
        <w:t>.</w:t>
      </w:r>
    </w:p>
    <w:p w14:paraId="5237E0D5" w14:textId="77777777" w:rsidR="00065346" w:rsidRPr="00284A86" w:rsidRDefault="00065346" w:rsidP="00065346">
      <w:pPr>
        <w:pStyle w:val="Caption"/>
        <w:spacing w:after="0"/>
        <w:rPr>
          <w:b w:val="0"/>
          <w:bCs w:val="0"/>
        </w:rPr>
      </w:pPr>
      <w:r w:rsidRPr="00284A86">
        <w:rPr>
          <w:sz w:val="20"/>
          <w:szCs w:val="14"/>
        </w:rPr>
        <w:t xml:space="preserve">Table </w:t>
      </w:r>
      <w:r w:rsidRPr="00284A86">
        <w:rPr>
          <w:sz w:val="20"/>
          <w:szCs w:val="14"/>
        </w:rPr>
        <w:fldChar w:fldCharType="begin"/>
      </w:r>
      <w:r w:rsidRPr="00284A86">
        <w:rPr>
          <w:sz w:val="20"/>
          <w:szCs w:val="14"/>
        </w:rPr>
        <w:instrText xml:space="preserve"> SEQ Table \* ARABIC </w:instrText>
      </w:r>
      <w:r w:rsidRPr="00284A86">
        <w:rPr>
          <w:sz w:val="20"/>
          <w:szCs w:val="14"/>
        </w:rPr>
        <w:fldChar w:fldCharType="separate"/>
      </w:r>
      <w:r w:rsidRPr="00284A86">
        <w:rPr>
          <w:noProof/>
          <w:sz w:val="20"/>
          <w:szCs w:val="14"/>
        </w:rPr>
        <w:t>3</w:t>
      </w:r>
      <w:r w:rsidRPr="00284A86">
        <w:rPr>
          <w:noProof/>
          <w:sz w:val="20"/>
          <w:szCs w:val="14"/>
        </w:rPr>
        <w:fldChar w:fldCharType="end"/>
      </w:r>
      <w:r>
        <w:rPr>
          <w:noProof/>
          <w:sz w:val="20"/>
          <w:szCs w:val="14"/>
        </w:rPr>
        <w:t>:</w:t>
      </w:r>
      <w:r w:rsidRPr="00284A86">
        <w:rPr>
          <w:sz w:val="20"/>
          <w:szCs w:val="14"/>
        </w:rPr>
        <w:t xml:space="preserve"> </w:t>
      </w:r>
      <w:r w:rsidRPr="00284A86">
        <w:rPr>
          <w:b w:val="0"/>
          <w:bCs w:val="0"/>
          <w:sz w:val="20"/>
          <w:szCs w:val="14"/>
        </w:rPr>
        <w:t>Key assessment parameters</w:t>
      </w:r>
      <w:r>
        <w:rPr>
          <w:b w:val="0"/>
          <w:bCs w:val="0"/>
          <w:sz w:val="20"/>
          <w:szCs w:val="14"/>
        </w:rPr>
        <w:t xml:space="preserve"> used for assessment of </w:t>
      </w:r>
      <w:proofErr w:type="spellStart"/>
      <w:r>
        <w:rPr>
          <w:b w:val="0"/>
          <w:bCs w:val="0"/>
          <w:sz w:val="20"/>
          <w:szCs w:val="14"/>
        </w:rPr>
        <w:t>roundsnout</w:t>
      </w:r>
      <w:proofErr w:type="spellEnd"/>
      <w:r>
        <w:rPr>
          <w:b w:val="0"/>
          <w:bCs w:val="0"/>
          <w:sz w:val="20"/>
          <w:szCs w:val="14"/>
        </w:rPr>
        <w:t xml:space="preserve"> galaxias against the criteria.</w:t>
      </w:r>
    </w:p>
    <w:tbl>
      <w:tblPr>
        <w:tblStyle w:val="TableGrid"/>
        <w:tblW w:w="0" w:type="auto"/>
        <w:tblLook w:val="04A0" w:firstRow="1" w:lastRow="0" w:firstColumn="1" w:lastColumn="0" w:noHBand="0" w:noVBand="1"/>
      </w:tblPr>
      <w:tblGrid>
        <w:gridCol w:w="1741"/>
        <w:gridCol w:w="1422"/>
        <w:gridCol w:w="1409"/>
        <w:gridCol w:w="1414"/>
        <w:gridCol w:w="3074"/>
      </w:tblGrid>
      <w:tr w:rsidR="00065346" w:rsidRPr="00D20C80" w14:paraId="7F7BB535" w14:textId="77777777" w:rsidTr="00D40D90">
        <w:trPr>
          <w:cantSplit/>
          <w:tblHeader/>
        </w:trPr>
        <w:tc>
          <w:tcPr>
            <w:tcW w:w="1741" w:type="dxa"/>
          </w:tcPr>
          <w:p w14:paraId="44B91E8D" w14:textId="77777777" w:rsidR="00065346" w:rsidRPr="00D20C80" w:rsidRDefault="00065346" w:rsidP="00D40D90">
            <w:pPr>
              <w:pStyle w:val="TableHeading"/>
              <w:keepNext w:val="0"/>
            </w:pPr>
            <w:r w:rsidRPr="00D20C80">
              <w:t>Metric</w:t>
            </w:r>
          </w:p>
        </w:tc>
        <w:tc>
          <w:tcPr>
            <w:tcW w:w="1422" w:type="dxa"/>
          </w:tcPr>
          <w:p w14:paraId="0CD5D287" w14:textId="77777777" w:rsidR="00065346" w:rsidRPr="00D20C80" w:rsidRDefault="00065346" w:rsidP="00D40D90">
            <w:pPr>
              <w:pStyle w:val="TableHeading"/>
              <w:keepNext w:val="0"/>
            </w:pPr>
            <w:r w:rsidRPr="00D20C80">
              <w:t>Estimate</w:t>
            </w:r>
            <w:r>
              <w:t xml:space="preserve"> used in the assessment</w:t>
            </w:r>
          </w:p>
        </w:tc>
        <w:tc>
          <w:tcPr>
            <w:tcW w:w="1409" w:type="dxa"/>
          </w:tcPr>
          <w:p w14:paraId="01FA4D94" w14:textId="77777777" w:rsidR="00065346" w:rsidRPr="00D20C80" w:rsidRDefault="00065346" w:rsidP="00D40D90">
            <w:pPr>
              <w:pStyle w:val="TableHeading"/>
              <w:keepNext w:val="0"/>
            </w:pPr>
            <w:r w:rsidRPr="00D20C80">
              <w:t>Minimum</w:t>
            </w:r>
            <w:r>
              <w:t xml:space="preserve"> plausible value</w:t>
            </w:r>
          </w:p>
        </w:tc>
        <w:tc>
          <w:tcPr>
            <w:tcW w:w="1414" w:type="dxa"/>
          </w:tcPr>
          <w:p w14:paraId="7A7ED3A5" w14:textId="77777777" w:rsidR="00065346" w:rsidRPr="00D20C80" w:rsidRDefault="00065346" w:rsidP="00D40D90">
            <w:pPr>
              <w:pStyle w:val="TableHeading"/>
              <w:keepNext w:val="0"/>
            </w:pPr>
            <w:r w:rsidRPr="00D20C80">
              <w:t>Maximum</w:t>
            </w:r>
            <w:r>
              <w:t xml:space="preserve"> plausible value</w:t>
            </w:r>
          </w:p>
        </w:tc>
        <w:tc>
          <w:tcPr>
            <w:tcW w:w="3074" w:type="dxa"/>
          </w:tcPr>
          <w:p w14:paraId="6E8A5993" w14:textId="77777777" w:rsidR="00065346" w:rsidRPr="00D20C80" w:rsidRDefault="00065346" w:rsidP="00D40D90">
            <w:pPr>
              <w:pStyle w:val="TableHeading"/>
              <w:keepNext w:val="0"/>
            </w:pPr>
            <w:r w:rsidRPr="00D20C80">
              <w:t>Justification</w:t>
            </w:r>
          </w:p>
          <w:p w14:paraId="4C9B5E41" w14:textId="77777777" w:rsidR="00065346" w:rsidRPr="00D20C80" w:rsidRDefault="00065346" w:rsidP="00D40D90">
            <w:pPr>
              <w:pStyle w:val="Normalsmall"/>
            </w:pPr>
          </w:p>
        </w:tc>
      </w:tr>
      <w:tr w:rsidR="00065346" w14:paraId="0BD13662" w14:textId="77777777" w:rsidTr="00D40D90">
        <w:trPr>
          <w:cantSplit/>
        </w:trPr>
        <w:tc>
          <w:tcPr>
            <w:tcW w:w="1741" w:type="dxa"/>
          </w:tcPr>
          <w:p w14:paraId="47E3AB0A" w14:textId="77777777" w:rsidR="00065346" w:rsidRDefault="00065346" w:rsidP="00D40D90">
            <w:pPr>
              <w:pStyle w:val="TableHeading"/>
              <w:keepNext w:val="0"/>
              <w:rPr>
                <w:rStyle w:val="Strong"/>
                <w:b/>
                <w:bCs w:val="0"/>
              </w:rPr>
            </w:pPr>
            <w:r w:rsidRPr="00D20C80">
              <w:rPr>
                <w:rStyle w:val="Strong"/>
                <w:b/>
                <w:bCs w:val="0"/>
              </w:rPr>
              <w:t>Number of mature individuals</w:t>
            </w:r>
          </w:p>
          <w:p w14:paraId="042570FC" w14:textId="77777777" w:rsidR="00065346" w:rsidRPr="00D20C80" w:rsidRDefault="00065346" w:rsidP="00D40D90">
            <w:pPr>
              <w:pStyle w:val="TableText"/>
              <w:rPr>
                <w:rStyle w:val="Strong"/>
                <w:b w:val="0"/>
                <w:bCs w:val="0"/>
              </w:rPr>
            </w:pPr>
          </w:p>
        </w:tc>
        <w:tc>
          <w:tcPr>
            <w:tcW w:w="1422" w:type="dxa"/>
            <w:shd w:val="clear" w:color="auto" w:fill="auto"/>
          </w:tcPr>
          <w:p w14:paraId="2B6C1890" w14:textId="77777777" w:rsidR="00065346" w:rsidRDefault="00065346" w:rsidP="00D40D90">
            <w:pPr>
              <w:pStyle w:val="TableText"/>
            </w:pPr>
            <w:r>
              <w:t>N/A</w:t>
            </w:r>
          </w:p>
        </w:tc>
        <w:tc>
          <w:tcPr>
            <w:tcW w:w="1409" w:type="dxa"/>
            <w:shd w:val="clear" w:color="auto" w:fill="auto"/>
          </w:tcPr>
          <w:p w14:paraId="6CF71BCF" w14:textId="77777777" w:rsidR="00065346" w:rsidRDefault="00065346" w:rsidP="00D40D90">
            <w:pPr>
              <w:pStyle w:val="TableText"/>
            </w:pPr>
            <w:r>
              <w:t>2500</w:t>
            </w:r>
          </w:p>
        </w:tc>
        <w:tc>
          <w:tcPr>
            <w:tcW w:w="1414" w:type="dxa"/>
            <w:shd w:val="clear" w:color="auto" w:fill="D9D9D9" w:themeFill="background1" w:themeFillShade="D9"/>
          </w:tcPr>
          <w:p w14:paraId="5EF2C9AF" w14:textId="77777777" w:rsidR="00065346" w:rsidRDefault="00065346" w:rsidP="00D40D90">
            <w:pPr>
              <w:pStyle w:val="TableText"/>
            </w:pPr>
          </w:p>
        </w:tc>
        <w:tc>
          <w:tcPr>
            <w:tcW w:w="3074" w:type="dxa"/>
            <w:shd w:val="clear" w:color="auto" w:fill="auto"/>
          </w:tcPr>
          <w:p w14:paraId="23303796" w14:textId="77777777" w:rsidR="00065346" w:rsidRDefault="00065346" w:rsidP="00D40D90">
            <w:pPr>
              <w:pStyle w:val="TableText"/>
            </w:pPr>
            <w:r>
              <w:t xml:space="preserve">An estimate of the number of mature individuals in not available for the national extent and the minimum plausible value for the species could be 2500 individuals (see </w:t>
            </w:r>
            <w:r w:rsidRPr="00A552E7">
              <w:rPr>
                <w:i/>
                <w:iCs/>
              </w:rPr>
              <w:fldChar w:fldCharType="begin"/>
            </w:r>
            <w:r w:rsidRPr="00A552E7">
              <w:rPr>
                <w:i/>
                <w:iCs/>
              </w:rPr>
              <w:instrText xml:space="preserve"> REF _Ref66700856 \h </w:instrText>
            </w:r>
            <w:r>
              <w:rPr>
                <w:i/>
                <w:iCs/>
              </w:rPr>
              <w:instrText xml:space="preserve"> \* MERGEFORMAT </w:instrText>
            </w:r>
            <w:r w:rsidRPr="00A552E7">
              <w:rPr>
                <w:i/>
                <w:iCs/>
              </w:rPr>
            </w:r>
            <w:r w:rsidRPr="00A552E7">
              <w:rPr>
                <w:i/>
                <w:iCs/>
              </w:rPr>
              <w:fldChar w:fldCharType="separate"/>
            </w:r>
            <w:r w:rsidRPr="00A552E7">
              <w:rPr>
                <w:i/>
                <w:iCs/>
                <w:lang w:eastAsia="ja-JP"/>
              </w:rPr>
              <w:t>Criterion 1</w:t>
            </w:r>
            <w:r w:rsidRPr="00A552E7">
              <w:rPr>
                <w:i/>
                <w:iCs/>
              </w:rPr>
              <w:fldChar w:fldCharType="end"/>
            </w:r>
            <w:r>
              <w:t xml:space="preserve">). </w:t>
            </w:r>
          </w:p>
        </w:tc>
      </w:tr>
      <w:tr w:rsidR="00065346" w14:paraId="2C08DCBE" w14:textId="77777777" w:rsidTr="00D40D90">
        <w:trPr>
          <w:cantSplit/>
        </w:trPr>
        <w:tc>
          <w:tcPr>
            <w:tcW w:w="1741" w:type="dxa"/>
          </w:tcPr>
          <w:p w14:paraId="74200C9D" w14:textId="77777777" w:rsidR="00065346" w:rsidRPr="00D20C80" w:rsidRDefault="00065346" w:rsidP="00D40D90">
            <w:pPr>
              <w:pStyle w:val="TableHeading"/>
              <w:keepNext w:val="0"/>
              <w:rPr>
                <w:rStyle w:val="Strong"/>
                <w:b/>
                <w:bCs w:val="0"/>
              </w:rPr>
            </w:pPr>
            <w:r w:rsidRPr="00D20C80">
              <w:rPr>
                <w:rStyle w:val="Strong"/>
                <w:b/>
                <w:bCs w:val="0"/>
              </w:rPr>
              <w:t>Trend</w:t>
            </w:r>
          </w:p>
        </w:tc>
        <w:tc>
          <w:tcPr>
            <w:tcW w:w="7319" w:type="dxa"/>
            <w:gridSpan w:val="4"/>
            <w:shd w:val="clear" w:color="auto" w:fill="auto"/>
          </w:tcPr>
          <w:p w14:paraId="0C90DA06" w14:textId="77777777" w:rsidR="00065346" w:rsidRDefault="00065346" w:rsidP="00D40D90">
            <w:pPr>
              <w:pStyle w:val="TableText"/>
            </w:pPr>
            <w:r>
              <w:t>Stable or increasing</w:t>
            </w:r>
          </w:p>
        </w:tc>
      </w:tr>
      <w:tr w:rsidR="00065346" w14:paraId="6E36DF11" w14:textId="77777777" w:rsidTr="00D40D90">
        <w:trPr>
          <w:cantSplit/>
        </w:trPr>
        <w:tc>
          <w:tcPr>
            <w:tcW w:w="1741" w:type="dxa"/>
          </w:tcPr>
          <w:p w14:paraId="6B092037" w14:textId="77777777" w:rsidR="00065346" w:rsidRPr="00D20C80" w:rsidRDefault="00065346" w:rsidP="00D40D90">
            <w:pPr>
              <w:pStyle w:val="TableHeading"/>
              <w:keepNext w:val="0"/>
              <w:rPr>
                <w:rStyle w:val="Strong"/>
                <w:b/>
                <w:bCs w:val="0"/>
              </w:rPr>
            </w:pPr>
            <w:r w:rsidRPr="00D20C80">
              <w:rPr>
                <w:rStyle w:val="Strong"/>
                <w:b/>
                <w:bCs w:val="0"/>
              </w:rPr>
              <w:t>Generation time (years)</w:t>
            </w:r>
          </w:p>
        </w:tc>
        <w:tc>
          <w:tcPr>
            <w:tcW w:w="1422" w:type="dxa"/>
            <w:shd w:val="clear" w:color="auto" w:fill="auto"/>
          </w:tcPr>
          <w:p w14:paraId="5825CADA" w14:textId="77777777" w:rsidR="00065346" w:rsidRDefault="00065346" w:rsidP="00D40D90">
            <w:pPr>
              <w:pStyle w:val="TableText"/>
            </w:pPr>
            <w:r>
              <w:t>N/A</w:t>
            </w:r>
          </w:p>
        </w:tc>
        <w:tc>
          <w:tcPr>
            <w:tcW w:w="1409" w:type="dxa"/>
            <w:shd w:val="clear" w:color="auto" w:fill="auto"/>
          </w:tcPr>
          <w:p w14:paraId="3CE3E430" w14:textId="77777777" w:rsidR="00065346" w:rsidRDefault="00065346" w:rsidP="00D40D90">
            <w:pPr>
              <w:pStyle w:val="TableText"/>
            </w:pPr>
            <w:r>
              <w:t>1</w:t>
            </w:r>
          </w:p>
        </w:tc>
        <w:tc>
          <w:tcPr>
            <w:tcW w:w="1414" w:type="dxa"/>
            <w:shd w:val="clear" w:color="auto" w:fill="auto"/>
          </w:tcPr>
          <w:p w14:paraId="0DB5DADC" w14:textId="77777777" w:rsidR="00065346" w:rsidRDefault="00065346" w:rsidP="00D40D90">
            <w:pPr>
              <w:pStyle w:val="TableText"/>
            </w:pPr>
            <w:r>
              <w:t>3</w:t>
            </w:r>
          </w:p>
        </w:tc>
        <w:tc>
          <w:tcPr>
            <w:tcW w:w="3074" w:type="dxa"/>
            <w:shd w:val="clear" w:color="auto" w:fill="auto"/>
          </w:tcPr>
          <w:p w14:paraId="1499E019" w14:textId="77777777" w:rsidR="00065346" w:rsidRDefault="00065346" w:rsidP="00D40D90">
            <w:pPr>
              <w:pStyle w:val="TableText"/>
            </w:pPr>
            <w:r w:rsidRPr="004A543C">
              <w:t xml:space="preserve">The maximum life expectancy for </w:t>
            </w:r>
            <w:proofErr w:type="spellStart"/>
            <w:r>
              <w:t>r</w:t>
            </w:r>
            <w:r w:rsidRPr="004A543C">
              <w:t>oundsnout</w:t>
            </w:r>
            <w:proofErr w:type="spellEnd"/>
            <w:r w:rsidRPr="004A543C">
              <w:t xml:space="preserve"> </w:t>
            </w:r>
            <w:r>
              <w:t>g</w:t>
            </w:r>
            <w:r w:rsidRPr="004A543C">
              <w:t xml:space="preserve">alaxias has not been measured and is estimated from its former overarching taxon, </w:t>
            </w:r>
            <w:r>
              <w:t>m</w:t>
            </w:r>
            <w:r w:rsidRPr="004A543C">
              <w:t xml:space="preserve">ountain </w:t>
            </w:r>
            <w:r>
              <w:t>g</w:t>
            </w:r>
            <w:r w:rsidRPr="004A543C">
              <w:t xml:space="preserve">alaxias, which is between </w:t>
            </w:r>
            <w:r>
              <w:t>1–3</w:t>
            </w:r>
            <w:r w:rsidRPr="004A543C">
              <w:t xml:space="preserve"> years</w:t>
            </w:r>
            <w:r>
              <w:t xml:space="preserve"> (see </w:t>
            </w:r>
            <w:r>
              <w:fldChar w:fldCharType="begin"/>
            </w:r>
            <w:r>
              <w:instrText xml:space="preserve"> REF _Ref66700856 \h  \* MERGEFORMAT </w:instrText>
            </w:r>
            <w:r>
              <w:fldChar w:fldCharType="separate"/>
            </w:r>
            <w:r w:rsidRPr="006127FA">
              <w:rPr>
                <w:i/>
                <w:lang w:eastAsia="ja-JP"/>
              </w:rPr>
              <w:t>Criterion 1</w:t>
            </w:r>
            <w:r>
              <w:fldChar w:fldCharType="end"/>
            </w:r>
            <w:r>
              <w:t>)</w:t>
            </w:r>
            <w:r w:rsidRPr="004A543C">
              <w:t>.</w:t>
            </w:r>
          </w:p>
        </w:tc>
      </w:tr>
      <w:tr w:rsidR="00065346" w14:paraId="3D8F64F1" w14:textId="77777777" w:rsidTr="00D40D90">
        <w:trPr>
          <w:cantSplit/>
        </w:trPr>
        <w:tc>
          <w:tcPr>
            <w:tcW w:w="1741" w:type="dxa"/>
          </w:tcPr>
          <w:p w14:paraId="4A189406" w14:textId="77777777" w:rsidR="00065346" w:rsidRPr="00D20C80" w:rsidRDefault="00065346" w:rsidP="00D40D90">
            <w:pPr>
              <w:pStyle w:val="TableHeading"/>
              <w:keepNext w:val="0"/>
              <w:rPr>
                <w:rStyle w:val="Strong"/>
                <w:b/>
                <w:sz w:val="22"/>
              </w:rPr>
            </w:pPr>
            <w:r w:rsidRPr="00D20C80">
              <w:rPr>
                <w:rStyle w:val="Strong"/>
                <w:b/>
                <w:bCs w:val="0"/>
              </w:rPr>
              <w:t xml:space="preserve">Extent of </w:t>
            </w:r>
            <w:r>
              <w:rPr>
                <w:rStyle w:val="Strong"/>
                <w:b/>
                <w:bCs w:val="0"/>
              </w:rPr>
              <w:t>O</w:t>
            </w:r>
            <w:r w:rsidRPr="00D20C80">
              <w:rPr>
                <w:rStyle w:val="Strong"/>
                <w:b/>
                <w:bCs w:val="0"/>
              </w:rPr>
              <w:t>ccurrence</w:t>
            </w:r>
          </w:p>
          <w:p w14:paraId="2BF385F8" w14:textId="77777777" w:rsidR="00065346" w:rsidRPr="00D20C80" w:rsidRDefault="00065346" w:rsidP="00D40D90">
            <w:pPr>
              <w:pStyle w:val="TableText"/>
              <w:rPr>
                <w:rStyle w:val="Strong"/>
                <w:b w:val="0"/>
                <w:bCs w:val="0"/>
              </w:rPr>
            </w:pPr>
          </w:p>
        </w:tc>
        <w:tc>
          <w:tcPr>
            <w:tcW w:w="1422" w:type="dxa"/>
            <w:shd w:val="clear" w:color="auto" w:fill="auto"/>
          </w:tcPr>
          <w:p w14:paraId="38674220" w14:textId="77777777" w:rsidR="00065346" w:rsidRDefault="00065346" w:rsidP="00D40D90">
            <w:pPr>
              <w:pStyle w:val="TableText"/>
            </w:pPr>
            <w:r>
              <w:rPr>
                <w:lang w:eastAsia="ja-JP"/>
              </w:rPr>
              <w:t>4722 km</w:t>
            </w:r>
            <w:r>
              <w:rPr>
                <w:vertAlign w:val="superscript"/>
                <w:lang w:eastAsia="ja-JP"/>
              </w:rPr>
              <w:t>2</w:t>
            </w:r>
          </w:p>
        </w:tc>
        <w:tc>
          <w:tcPr>
            <w:tcW w:w="1409" w:type="dxa"/>
            <w:shd w:val="clear" w:color="auto" w:fill="D9D9D9" w:themeFill="background1" w:themeFillShade="D9"/>
          </w:tcPr>
          <w:p w14:paraId="6C60A6F4" w14:textId="77777777" w:rsidR="00065346" w:rsidRDefault="00065346" w:rsidP="00D40D90">
            <w:pPr>
              <w:pStyle w:val="TableText"/>
            </w:pPr>
          </w:p>
        </w:tc>
        <w:tc>
          <w:tcPr>
            <w:tcW w:w="1414" w:type="dxa"/>
            <w:shd w:val="clear" w:color="auto" w:fill="D9D9D9" w:themeFill="background1" w:themeFillShade="D9"/>
          </w:tcPr>
          <w:p w14:paraId="52F1DCF8" w14:textId="77777777" w:rsidR="00065346" w:rsidRDefault="00065346" w:rsidP="00D40D90">
            <w:pPr>
              <w:pStyle w:val="TableText"/>
            </w:pPr>
          </w:p>
        </w:tc>
        <w:tc>
          <w:tcPr>
            <w:tcW w:w="3074" w:type="dxa"/>
            <w:shd w:val="clear" w:color="auto" w:fill="auto"/>
          </w:tcPr>
          <w:p w14:paraId="23B6F987" w14:textId="77777777" w:rsidR="00065346" w:rsidRDefault="00065346" w:rsidP="00D40D90">
            <w:pPr>
              <w:pStyle w:val="TableText"/>
            </w:pPr>
            <w:r w:rsidRPr="00110A6E">
              <w:rPr>
                <w:bCs/>
              </w:rPr>
              <w:t>Th</w:t>
            </w:r>
            <w:r>
              <w:rPr>
                <w:bCs/>
              </w:rPr>
              <w:t>is</w:t>
            </w:r>
            <w:r w:rsidRPr="00110A6E">
              <w:rPr>
                <w:bCs/>
              </w:rPr>
              <w:t xml:space="preserve"> estimate </w:t>
            </w:r>
            <w:r>
              <w:rPr>
                <w:bCs/>
              </w:rPr>
              <w:t>is</w:t>
            </w:r>
            <w:r w:rsidRPr="00110A6E">
              <w:rPr>
                <w:bCs/>
              </w:rPr>
              <w:t xml:space="preserve"> derived from observation data for 2011 from the following repositories:</w:t>
            </w:r>
            <w:r>
              <w:rPr>
                <w:bCs/>
              </w:rPr>
              <w:t xml:space="preserve"> </w:t>
            </w:r>
            <w:r w:rsidRPr="00110A6E">
              <w:t xml:space="preserve">SPRAT, ALA, NSW </w:t>
            </w:r>
            <w:proofErr w:type="spellStart"/>
            <w:r w:rsidRPr="00110A6E">
              <w:t>BioNet</w:t>
            </w:r>
            <w:proofErr w:type="spellEnd"/>
            <w:r w:rsidRPr="00110A6E">
              <w:t xml:space="preserve"> Atlas, the Victorian Biodiversity Atlas; as well as </w:t>
            </w:r>
            <w:r w:rsidRPr="00110A6E">
              <w:rPr>
                <w:bCs/>
              </w:rPr>
              <w:t xml:space="preserve">the IUCN </w:t>
            </w:r>
            <w:proofErr w:type="spellStart"/>
            <w:r w:rsidRPr="00110A6E">
              <w:rPr>
                <w:bCs/>
              </w:rPr>
              <w:t>Redlist</w:t>
            </w:r>
            <w:proofErr w:type="spellEnd"/>
            <w:r w:rsidRPr="00110A6E">
              <w:rPr>
                <w:bCs/>
              </w:rPr>
              <w:t xml:space="preserve"> of Threatened Species assessment of </w:t>
            </w:r>
            <w:proofErr w:type="spellStart"/>
            <w:r w:rsidRPr="00110A6E">
              <w:rPr>
                <w:bCs/>
              </w:rPr>
              <w:t>Roundsnout</w:t>
            </w:r>
            <w:proofErr w:type="spellEnd"/>
            <w:r w:rsidRPr="00110A6E">
              <w:rPr>
                <w:bCs/>
              </w:rPr>
              <w:t xml:space="preserve"> Galaxias (published 2019), and research surveys from </w:t>
            </w:r>
            <w:proofErr w:type="spellStart"/>
            <w:r w:rsidRPr="00110A6E">
              <w:rPr>
                <w:bCs/>
              </w:rPr>
              <w:t>Tarmo</w:t>
            </w:r>
            <w:proofErr w:type="spellEnd"/>
            <w:r w:rsidRPr="00110A6E">
              <w:rPr>
                <w:bCs/>
              </w:rPr>
              <w:t xml:space="preserve"> (2014)</w:t>
            </w:r>
            <w:r>
              <w:rPr>
                <w:bCs/>
              </w:rPr>
              <w:t xml:space="preserve"> </w:t>
            </w:r>
            <w:r w:rsidRPr="00110A6E">
              <w:rPr>
                <w:bCs/>
              </w:rPr>
              <w:t xml:space="preserve">and the NSW </w:t>
            </w:r>
            <w:r>
              <w:rPr>
                <w:bCs/>
              </w:rPr>
              <w:t>DPI</w:t>
            </w:r>
            <w:r w:rsidRPr="00110A6E">
              <w:rPr>
                <w:bCs/>
              </w:rPr>
              <w:t xml:space="preserve"> – Fisheries AERD</w:t>
            </w:r>
            <w:r>
              <w:rPr>
                <w:bCs/>
              </w:rPr>
              <w:t xml:space="preserve"> </w:t>
            </w:r>
            <w:r>
              <w:t xml:space="preserve">(see </w:t>
            </w:r>
            <w:r w:rsidRPr="005842F2">
              <w:rPr>
                <w:i/>
              </w:rPr>
              <w:fldChar w:fldCharType="begin"/>
            </w:r>
            <w:r w:rsidRPr="005842F2">
              <w:rPr>
                <w:i/>
              </w:rPr>
              <w:instrText xml:space="preserve"> REF _Ref62627359 \h </w:instrText>
            </w:r>
            <w:r>
              <w:rPr>
                <w:i/>
              </w:rPr>
              <w:instrText xml:space="preserve"> \* MERGEFORMAT </w:instrText>
            </w:r>
            <w:r w:rsidRPr="005842F2">
              <w:rPr>
                <w:i/>
              </w:rPr>
            </w:r>
            <w:r w:rsidRPr="005842F2">
              <w:rPr>
                <w:i/>
              </w:rPr>
              <w:fldChar w:fldCharType="separate"/>
            </w:r>
            <w:r w:rsidRPr="006127FA">
              <w:rPr>
                <w:i/>
                <w:lang w:eastAsia="ja-JP"/>
              </w:rPr>
              <w:t>Criterion 2</w:t>
            </w:r>
            <w:r w:rsidRPr="005842F2">
              <w:rPr>
                <w:i/>
              </w:rPr>
              <w:fldChar w:fldCharType="end"/>
            </w:r>
            <w:r>
              <w:t>).</w:t>
            </w:r>
          </w:p>
        </w:tc>
      </w:tr>
      <w:tr w:rsidR="00065346" w14:paraId="3C7F0D4B" w14:textId="77777777" w:rsidTr="00D40D90">
        <w:trPr>
          <w:cantSplit/>
        </w:trPr>
        <w:tc>
          <w:tcPr>
            <w:tcW w:w="1741" w:type="dxa"/>
          </w:tcPr>
          <w:p w14:paraId="41205488" w14:textId="77777777" w:rsidR="00065346" w:rsidRPr="00D20C80" w:rsidRDefault="00065346" w:rsidP="00D40D90">
            <w:pPr>
              <w:pStyle w:val="TableHeading"/>
              <w:keepNext w:val="0"/>
              <w:rPr>
                <w:rStyle w:val="Strong"/>
                <w:b/>
                <w:sz w:val="22"/>
              </w:rPr>
            </w:pPr>
            <w:r w:rsidRPr="00D20C80">
              <w:rPr>
                <w:rStyle w:val="Strong"/>
                <w:b/>
                <w:bCs w:val="0"/>
              </w:rPr>
              <w:t>Trend</w:t>
            </w:r>
          </w:p>
        </w:tc>
        <w:tc>
          <w:tcPr>
            <w:tcW w:w="4245" w:type="dxa"/>
            <w:gridSpan w:val="3"/>
            <w:shd w:val="clear" w:color="auto" w:fill="auto"/>
          </w:tcPr>
          <w:p w14:paraId="1057BD3A" w14:textId="77777777" w:rsidR="00065346" w:rsidRDefault="00065346" w:rsidP="00D40D90">
            <w:pPr>
              <w:pStyle w:val="TableText"/>
            </w:pPr>
            <w:r>
              <w:t>Decreasing or stable</w:t>
            </w:r>
          </w:p>
        </w:tc>
        <w:tc>
          <w:tcPr>
            <w:tcW w:w="3074" w:type="dxa"/>
            <w:shd w:val="clear" w:color="auto" w:fill="auto"/>
          </w:tcPr>
          <w:p w14:paraId="1103090E" w14:textId="77777777" w:rsidR="00065346" w:rsidRDefault="00065346" w:rsidP="00D40D90">
            <w:pPr>
              <w:pStyle w:val="TableText"/>
            </w:pPr>
            <w:r>
              <w:t>M</w:t>
            </w:r>
            <w:r w:rsidRPr="007D6BAA">
              <w:t>ay have contracted following 2019/20 bushfires in NSW and Victoria.</w:t>
            </w:r>
          </w:p>
        </w:tc>
      </w:tr>
      <w:tr w:rsidR="00065346" w14:paraId="4E246ECD" w14:textId="77777777" w:rsidTr="00D40D90">
        <w:trPr>
          <w:cantSplit/>
        </w:trPr>
        <w:tc>
          <w:tcPr>
            <w:tcW w:w="1741" w:type="dxa"/>
          </w:tcPr>
          <w:p w14:paraId="712DBA5A" w14:textId="77777777" w:rsidR="00065346" w:rsidRPr="00752157" w:rsidRDefault="00065346" w:rsidP="00D40D90">
            <w:pPr>
              <w:pStyle w:val="TableHeading"/>
              <w:keepNext w:val="0"/>
              <w:rPr>
                <w:rStyle w:val="Strong"/>
                <w:b/>
                <w:sz w:val="22"/>
              </w:rPr>
            </w:pPr>
            <w:r w:rsidRPr="00D20C80">
              <w:rPr>
                <w:rStyle w:val="Strong"/>
                <w:b/>
                <w:bCs w:val="0"/>
              </w:rPr>
              <w:t>Area of Occupancy</w:t>
            </w:r>
          </w:p>
        </w:tc>
        <w:tc>
          <w:tcPr>
            <w:tcW w:w="1422" w:type="dxa"/>
            <w:shd w:val="clear" w:color="auto" w:fill="auto"/>
          </w:tcPr>
          <w:p w14:paraId="0253132C" w14:textId="77777777" w:rsidR="00065346" w:rsidRDefault="00065346" w:rsidP="00D40D90">
            <w:pPr>
              <w:pStyle w:val="TableText"/>
            </w:pPr>
            <w:r>
              <w:rPr>
                <w:lang w:eastAsia="ja-JP"/>
              </w:rPr>
              <w:t>60 km</w:t>
            </w:r>
            <w:r>
              <w:rPr>
                <w:vertAlign w:val="superscript"/>
                <w:lang w:eastAsia="ja-JP"/>
              </w:rPr>
              <w:t>2</w:t>
            </w:r>
          </w:p>
        </w:tc>
        <w:tc>
          <w:tcPr>
            <w:tcW w:w="1409" w:type="dxa"/>
            <w:shd w:val="clear" w:color="auto" w:fill="D9D9D9" w:themeFill="background1" w:themeFillShade="D9"/>
          </w:tcPr>
          <w:p w14:paraId="481337DB" w14:textId="77777777" w:rsidR="00065346" w:rsidRDefault="00065346" w:rsidP="00D40D90">
            <w:pPr>
              <w:pStyle w:val="TableText"/>
            </w:pPr>
          </w:p>
        </w:tc>
        <w:tc>
          <w:tcPr>
            <w:tcW w:w="1414" w:type="dxa"/>
            <w:shd w:val="clear" w:color="auto" w:fill="D9D9D9" w:themeFill="background1" w:themeFillShade="D9"/>
          </w:tcPr>
          <w:p w14:paraId="2452A13B" w14:textId="77777777" w:rsidR="00065346" w:rsidRDefault="00065346" w:rsidP="00D40D90">
            <w:pPr>
              <w:pStyle w:val="TableText"/>
            </w:pPr>
          </w:p>
        </w:tc>
        <w:tc>
          <w:tcPr>
            <w:tcW w:w="3074" w:type="dxa"/>
            <w:shd w:val="clear" w:color="auto" w:fill="auto"/>
          </w:tcPr>
          <w:p w14:paraId="110028A8" w14:textId="77777777" w:rsidR="00065346" w:rsidRDefault="00065346" w:rsidP="00D40D90">
            <w:pPr>
              <w:pStyle w:val="TableText"/>
            </w:pPr>
            <w:r>
              <w:t>See Extent of Occurrence justification.</w:t>
            </w:r>
          </w:p>
        </w:tc>
      </w:tr>
      <w:tr w:rsidR="00065346" w14:paraId="43AB53C3" w14:textId="77777777" w:rsidTr="00D40D90">
        <w:trPr>
          <w:cantSplit/>
        </w:trPr>
        <w:tc>
          <w:tcPr>
            <w:tcW w:w="9060" w:type="dxa"/>
            <w:gridSpan w:val="5"/>
          </w:tcPr>
          <w:p w14:paraId="66BB8A08" w14:textId="77777777" w:rsidR="00065346" w:rsidRDefault="00065346" w:rsidP="00D40D90">
            <w:pPr>
              <w:pStyle w:val="TableText"/>
            </w:pPr>
            <w:r w:rsidRPr="00D041FE">
              <w:rPr>
                <w:sz w:val="16"/>
                <w:szCs w:val="20"/>
              </w:rPr>
              <w:lastRenderedPageBreak/>
              <w:t xml:space="preserve">AOO is a standardised spatial measure of the risk of extinction, that represents the area of suitable habitat known, </w:t>
            </w:r>
            <w:proofErr w:type="gramStart"/>
            <w:r w:rsidRPr="00D041FE">
              <w:rPr>
                <w:sz w:val="16"/>
                <w:szCs w:val="20"/>
              </w:rPr>
              <w:t>inferred</w:t>
            </w:r>
            <w:proofErr w:type="gramEnd"/>
            <w:r w:rsidRPr="00D041FE">
              <w:rPr>
                <w:sz w:val="16"/>
                <w:szCs w:val="20"/>
              </w:rPr>
              <w:t xml:space="preserve"> or projected to be currently occupied by the taxon. It is estimated using a 2 x 2 km grid to enable comparison with the criteria thresholds. The resolution (grid size) that maximizes the correlation between AOO and extinction risk is determined more by the spatial scale of threats than by the spatial scale at which AOO is estimated or shape of the taxon's distribution. It is not a fine-scale estimate of the actual area occupied. In some cases, AOO is the smallest area essential at any stage to the survival of existing populations of a </w:t>
            </w:r>
            <w:proofErr w:type="spellStart"/>
            <w:r w:rsidRPr="00D041FE">
              <w:rPr>
                <w:sz w:val="16"/>
                <w:szCs w:val="20"/>
              </w:rPr>
              <w:t>taxon</w:t>
            </w:r>
            <w:proofErr w:type="spellEnd"/>
            <w:r w:rsidRPr="00D041FE">
              <w:rPr>
                <w:sz w:val="16"/>
                <w:szCs w:val="20"/>
              </w:rPr>
              <w:t xml:space="preserve"> (</w:t>
            </w:r>
            <w:proofErr w:type="gramStart"/>
            <w:r w:rsidRPr="00D041FE">
              <w:rPr>
                <w:sz w:val="16"/>
                <w:szCs w:val="20"/>
              </w:rPr>
              <w:t>e.g.</w:t>
            </w:r>
            <w:proofErr w:type="gramEnd"/>
            <w:r w:rsidRPr="00D041FE">
              <w:rPr>
                <w:sz w:val="16"/>
                <w:szCs w:val="20"/>
              </w:rPr>
              <w:t xml:space="preserve"> breeding sites for migratory species).</w:t>
            </w:r>
          </w:p>
        </w:tc>
      </w:tr>
      <w:tr w:rsidR="00065346" w14:paraId="28A3E9EB" w14:textId="77777777" w:rsidTr="00D40D90">
        <w:trPr>
          <w:cantSplit/>
        </w:trPr>
        <w:tc>
          <w:tcPr>
            <w:tcW w:w="1741" w:type="dxa"/>
          </w:tcPr>
          <w:p w14:paraId="1EB9272D" w14:textId="77777777" w:rsidR="00065346" w:rsidRPr="00D20C80" w:rsidRDefault="00065346" w:rsidP="00D40D90">
            <w:pPr>
              <w:pStyle w:val="TableHeading"/>
              <w:keepNext w:val="0"/>
              <w:rPr>
                <w:rStyle w:val="Strong"/>
                <w:b/>
                <w:sz w:val="22"/>
              </w:rPr>
            </w:pPr>
            <w:r w:rsidRPr="00D20C80">
              <w:rPr>
                <w:rStyle w:val="Strong"/>
                <w:b/>
                <w:bCs w:val="0"/>
              </w:rPr>
              <w:t>Trend</w:t>
            </w:r>
          </w:p>
        </w:tc>
        <w:tc>
          <w:tcPr>
            <w:tcW w:w="4245" w:type="dxa"/>
            <w:gridSpan w:val="3"/>
            <w:shd w:val="clear" w:color="auto" w:fill="auto"/>
          </w:tcPr>
          <w:p w14:paraId="402099D4" w14:textId="77777777" w:rsidR="00065346" w:rsidRDefault="00065346" w:rsidP="00D40D90">
            <w:pPr>
              <w:pStyle w:val="TableText"/>
            </w:pPr>
            <w:r>
              <w:t>Stable</w:t>
            </w:r>
          </w:p>
        </w:tc>
        <w:tc>
          <w:tcPr>
            <w:tcW w:w="3074" w:type="dxa"/>
            <w:shd w:val="clear" w:color="auto" w:fill="auto"/>
          </w:tcPr>
          <w:p w14:paraId="3DBA217F" w14:textId="77777777" w:rsidR="00065346" w:rsidRDefault="00065346" w:rsidP="00D40D90">
            <w:pPr>
              <w:pStyle w:val="TableText"/>
            </w:pPr>
            <w:r>
              <w:t>See Extent of Occurrence trend.</w:t>
            </w:r>
          </w:p>
        </w:tc>
      </w:tr>
      <w:tr w:rsidR="00065346" w14:paraId="0AB68537" w14:textId="77777777" w:rsidTr="00D40D90">
        <w:trPr>
          <w:cantSplit/>
        </w:trPr>
        <w:tc>
          <w:tcPr>
            <w:tcW w:w="1741" w:type="dxa"/>
          </w:tcPr>
          <w:p w14:paraId="33519B9D" w14:textId="77777777" w:rsidR="00065346" w:rsidRPr="00D20C80" w:rsidRDefault="00065346" w:rsidP="00D40D90">
            <w:pPr>
              <w:pStyle w:val="TableHeading"/>
              <w:keepNext w:val="0"/>
              <w:rPr>
                <w:rStyle w:val="Strong"/>
                <w:b/>
                <w:bCs w:val="0"/>
              </w:rPr>
            </w:pPr>
            <w:r w:rsidRPr="00D20C80">
              <w:rPr>
                <w:rStyle w:val="Strong"/>
                <w:b/>
                <w:bCs w:val="0"/>
              </w:rPr>
              <w:t>Number of subpopulations</w:t>
            </w:r>
          </w:p>
        </w:tc>
        <w:tc>
          <w:tcPr>
            <w:tcW w:w="1422" w:type="dxa"/>
            <w:shd w:val="clear" w:color="auto" w:fill="auto"/>
          </w:tcPr>
          <w:p w14:paraId="5CCB9533" w14:textId="77777777" w:rsidR="00065346" w:rsidRDefault="00065346" w:rsidP="00D40D90">
            <w:pPr>
              <w:pStyle w:val="TableText"/>
            </w:pPr>
            <w:r>
              <w:t>N/A</w:t>
            </w:r>
          </w:p>
        </w:tc>
        <w:tc>
          <w:tcPr>
            <w:tcW w:w="1409" w:type="dxa"/>
            <w:shd w:val="clear" w:color="auto" w:fill="auto"/>
          </w:tcPr>
          <w:p w14:paraId="0927A417" w14:textId="77777777" w:rsidR="00065346" w:rsidRDefault="00065346" w:rsidP="00D40D90">
            <w:pPr>
              <w:pStyle w:val="TableText"/>
            </w:pPr>
            <w:r>
              <w:t>3</w:t>
            </w:r>
          </w:p>
        </w:tc>
        <w:tc>
          <w:tcPr>
            <w:tcW w:w="1414" w:type="dxa"/>
            <w:shd w:val="clear" w:color="auto" w:fill="auto"/>
          </w:tcPr>
          <w:p w14:paraId="50CEC2AC" w14:textId="77777777" w:rsidR="00065346" w:rsidRDefault="00065346" w:rsidP="00D40D90">
            <w:pPr>
              <w:pStyle w:val="TableText"/>
            </w:pPr>
            <w:r>
              <w:t>4</w:t>
            </w:r>
          </w:p>
        </w:tc>
        <w:tc>
          <w:tcPr>
            <w:tcW w:w="3074" w:type="dxa"/>
            <w:shd w:val="clear" w:color="auto" w:fill="FFFFFF" w:themeFill="background1"/>
          </w:tcPr>
          <w:p w14:paraId="270F22CB" w14:textId="77777777" w:rsidR="00065346" w:rsidRDefault="00065346" w:rsidP="00D40D90">
            <w:pPr>
              <w:pStyle w:val="TableText"/>
            </w:pPr>
            <w:r>
              <w:t xml:space="preserve">The number of subpopulations has been determined by the species distribution in rivers in the </w:t>
            </w:r>
            <w:r w:rsidRPr="00421E0D">
              <w:t>Snowy River and East Gippsland catchments</w:t>
            </w:r>
            <w:r w:rsidRPr="00421E0D">
              <w:rPr>
                <w:bCs/>
              </w:rPr>
              <w:t xml:space="preserve"> </w:t>
            </w:r>
            <w:r w:rsidRPr="00B17443">
              <w:rPr>
                <w:bCs/>
              </w:rPr>
              <w:t>(s</w:t>
            </w:r>
            <w:r>
              <w:rPr>
                <w:bCs/>
              </w:rPr>
              <w:t>ee</w:t>
            </w:r>
            <w:r>
              <w:rPr>
                <w:i/>
              </w:rPr>
              <w:t xml:space="preserve"> </w:t>
            </w:r>
            <w:r w:rsidRPr="00421E0D">
              <w:rPr>
                <w:i/>
              </w:rPr>
              <w:fldChar w:fldCharType="begin"/>
            </w:r>
            <w:r w:rsidRPr="00421E0D">
              <w:rPr>
                <w:i/>
              </w:rPr>
              <w:instrText xml:space="preserve"> REF _Ref67402207 \h  \* MERGEFORMAT </w:instrText>
            </w:r>
            <w:r w:rsidRPr="00421E0D">
              <w:rPr>
                <w:i/>
              </w:rPr>
            </w:r>
            <w:r w:rsidRPr="00421E0D">
              <w:rPr>
                <w:i/>
              </w:rPr>
              <w:fldChar w:fldCharType="separate"/>
            </w:r>
            <w:r w:rsidRPr="00421E0D">
              <w:rPr>
                <w:i/>
              </w:rPr>
              <w:t>Distribution</w:t>
            </w:r>
            <w:r w:rsidRPr="00421E0D">
              <w:rPr>
                <w:i/>
              </w:rPr>
              <w:fldChar w:fldCharType="end"/>
            </w:r>
            <w:r>
              <w:rPr>
                <w:iCs/>
              </w:rPr>
              <w:t xml:space="preserve"> and </w:t>
            </w:r>
            <w:r w:rsidRPr="00E14960">
              <w:rPr>
                <w:i/>
              </w:rPr>
              <w:fldChar w:fldCharType="begin"/>
            </w:r>
            <w:r w:rsidRPr="00E14960">
              <w:rPr>
                <w:i/>
              </w:rPr>
              <w:instrText xml:space="preserve"> REF _Ref62627359 \h </w:instrText>
            </w:r>
            <w:r>
              <w:rPr>
                <w:i/>
              </w:rPr>
              <w:instrText xml:space="preserve"> \* MERGEFORMAT </w:instrText>
            </w:r>
            <w:r w:rsidRPr="00E14960">
              <w:rPr>
                <w:i/>
              </w:rPr>
            </w:r>
            <w:r w:rsidRPr="00E14960">
              <w:rPr>
                <w:i/>
              </w:rPr>
              <w:fldChar w:fldCharType="separate"/>
            </w:r>
            <w:r w:rsidRPr="00E14960">
              <w:rPr>
                <w:i/>
                <w:lang w:eastAsia="ja-JP"/>
              </w:rPr>
              <w:t>Criterion 2</w:t>
            </w:r>
            <w:r w:rsidRPr="00E14960">
              <w:rPr>
                <w:i/>
              </w:rPr>
              <w:fldChar w:fldCharType="end"/>
            </w:r>
            <w:r w:rsidRPr="00B17443">
              <w:t>).</w:t>
            </w:r>
          </w:p>
        </w:tc>
      </w:tr>
      <w:tr w:rsidR="00065346" w14:paraId="401F4228" w14:textId="77777777" w:rsidTr="00D40D90">
        <w:trPr>
          <w:cantSplit/>
        </w:trPr>
        <w:tc>
          <w:tcPr>
            <w:tcW w:w="1741" w:type="dxa"/>
          </w:tcPr>
          <w:p w14:paraId="17213CB1" w14:textId="77777777" w:rsidR="00065346" w:rsidRPr="00D20C80" w:rsidRDefault="00065346" w:rsidP="00D40D90">
            <w:pPr>
              <w:pStyle w:val="TableHeading"/>
              <w:keepNext w:val="0"/>
              <w:rPr>
                <w:rStyle w:val="Strong"/>
                <w:b/>
                <w:sz w:val="22"/>
              </w:rPr>
            </w:pPr>
            <w:r w:rsidRPr="00D20C80">
              <w:rPr>
                <w:rStyle w:val="Strong"/>
                <w:b/>
                <w:bCs w:val="0"/>
              </w:rPr>
              <w:t>Trend</w:t>
            </w:r>
          </w:p>
        </w:tc>
        <w:tc>
          <w:tcPr>
            <w:tcW w:w="7319" w:type="dxa"/>
            <w:gridSpan w:val="4"/>
            <w:shd w:val="clear" w:color="auto" w:fill="auto"/>
          </w:tcPr>
          <w:p w14:paraId="7121FE22" w14:textId="77777777" w:rsidR="00065346" w:rsidRPr="001B7D1F" w:rsidRDefault="00065346" w:rsidP="00D40D90">
            <w:pPr>
              <w:pStyle w:val="TableText"/>
            </w:pPr>
            <w:r>
              <w:t>N/A</w:t>
            </w:r>
          </w:p>
        </w:tc>
      </w:tr>
      <w:tr w:rsidR="00065346" w14:paraId="4DB84786" w14:textId="77777777" w:rsidTr="00D40D90">
        <w:trPr>
          <w:cantSplit/>
        </w:trPr>
        <w:tc>
          <w:tcPr>
            <w:tcW w:w="1741" w:type="dxa"/>
          </w:tcPr>
          <w:p w14:paraId="0A39D047" w14:textId="77777777" w:rsidR="00065346" w:rsidRPr="00D20C80" w:rsidRDefault="00065346" w:rsidP="00D40D90">
            <w:pPr>
              <w:pStyle w:val="TableHeading"/>
              <w:keepNext w:val="0"/>
              <w:rPr>
                <w:rStyle w:val="Strong"/>
                <w:b/>
                <w:bCs w:val="0"/>
              </w:rPr>
            </w:pPr>
            <w:r w:rsidRPr="00D20C80">
              <w:rPr>
                <w:rStyle w:val="Strong"/>
                <w:b/>
                <w:bCs w:val="0"/>
              </w:rPr>
              <w:t>Basis of assessment of subpopulation number</w:t>
            </w:r>
          </w:p>
        </w:tc>
        <w:tc>
          <w:tcPr>
            <w:tcW w:w="7319" w:type="dxa"/>
            <w:gridSpan w:val="4"/>
            <w:shd w:val="clear" w:color="auto" w:fill="auto"/>
          </w:tcPr>
          <w:p w14:paraId="66F7DBCD" w14:textId="77777777" w:rsidR="00065346" w:rsidRDefault="00065346" w:rsidP="00D40D90">
            <w:pPr>
              <w:pStyle w:val="TableText"/>
            </w:pPr>
            <w:r>
              <w:t>See number of subpopulations justification.</w:t>
            </w:r>
          </w:p>
        </w:tc>
      </w:tr>
      <w:tr w:rsidR="00065346" w14:paraId="7BD381A3" w14:textId="77777777" w:rsidTr="00D40D90">
        <w:trPr>
          <w:cantSplit/>
        </w:trPr>
        <w:tc>
          <w:tcPr>
            <w:tcW w:w="1741" w:type="dxa"/>
          </w:tcPr>
          <w:p w14:paraId="319CC9C8" w14:textId="77777777" w:rsidR="00065346" w:rsidRDefault="00065346" w:rsidP="00D40D90">
            <w:pPr>
              <w:pStyle w:val="TableHeading"/>
              <w:keepNext w:val="0"/>
              <w:rPr>
                <w:rStyle w:val="Strong"/>
                <w:b/>
                <w:sz w:val="22"/>
              </w:rPr>
            </w:pPr>
            <w:r w:rsidRPr="00D20C80">
              <w:rPr>
                <w:rStyle w:val="Strong"/>
                <w:b/>
                <w:bCs w:val="0"/>
              </w:rPr>
              <w:t>No. locations</w:t>
            </w:r>
          </w:p>
          <w:p w14:paraId="66F5B8EC" w14:textId="77777777" w:rsidR="00065346" w:rsidRPr="00DD47BD" w:rsidRDefault="00065346" w:rsidP="00D40D90">
            <w:pPr>
              <w:pStyle w:val="TableText"/>
              <w:rPr>
                <w:rStyle w:val="Strong"/>
                <w:b w:val="0"/>
                <w:bCs w:val="0"/>
              </w:rPr>
            </w:pPr>
          </w:p>
        </w:tc>
        <w:tc>
          <w:tcPr>
            <w:tcW w:w="1422" w:type="dxa"/>
            <w:shd w:val="clear" w:color="auto" w:fill="auto"/>
          </w:tcPr>
          <w:p w14:paraId="7BC42992" w14:textId="77777777" w:rsidR="00065346" w:rsidRDefault="00065346" w:rsidP="00D40D90">
            <w:pPr>
              <w:pStyle w:val="TableText"/>
            </w:pPr>
            <w:r>
              <w:rPr>
                <w:lang w:eastAsia="ja-JP"/>
              </w:rPr>
              <w:t>1</w:t>
            </w:r>
          </w:p>
        </w:tc>
        <w:tc>
          <w:tcPr>
            <w:tcW w:w="1409" w:type="dxa"/>
            <w:shd w:val="clear" w:color="auto" w:fill="auto"/>
          </w:tcPr>
          <w:p w14:paraId="2F7BBF33" w14:textId="77777777" w:rsidR="00065346" w:rsidRDefault="00065346" w:rsidP="00D40D90">
            <w:pPr>
              <w:pStyle w:val="TableText"/>
            </w:pPr>
            <w:r>
              <w:t>1</w:t>
            </w:r>
          </w:p>
        </w:tc>
        <w:tc>
          <w:tcPr>
            <w:tcW w:w="1414" w:type="dxa"/>
            <w:shd w:val="clear" w:color="auto" w:fill="auto"/>
          </w:tcPr>
          <w:p w14:paraId="3962D66D" w14:textId="77777777" w:rsidR="00065346" w:rsidRDefault="00065346" w:rsidP="00D40D90">
            <w:pPr>
              <w:pStyle w:val="TableText"/>
            </w:pPr>
            <w:r>
              <w:t>1</w:t>
            </w:r>
          </w:p>
        </w:tc>
        <w:tc>
          <w:tcPr>
            <w:tcW w:w="3074" w:type="dxa"/>
            <w:shd w:val="clear" w:color="auto" w:fill="auto"/>
          </w:tcPr>
          <w:p w14:paraId="1FC8F7B4" w14:textId="77777777" w:rsidR="00065346" w:rsidRDefault="00065346" w:rsidP="00D40D90">
            <w:pPr>
              <w:pStyle w:val="TableText"/>
            </w:pPr>
            <w:r>
              <w:t xml:space="preserve">The number of locations has been determined by ongoing and recent extreme weather events caused by climate change which can potentially affect the species entire distribution range (see </w:t>
            </w:r>
            <w:r>
              <w:rPr>
                <w:i/>
              </w:rPr>
              <w:fldChar w:fldCharType="begin"/>
            </w:r>
            <w:r w:rsidRPr="000A24FE">
              <w:rPr>
                <w:i/>
              </w:rPr>
              <w:instrText xml:space="preserve"> REF _Ref62627359 \h </w:instrText>
            </w:r>
            <w:r>
              <w:rPr>
                <w:i/>
              </w:rPr>
              <w:instrText xml:space="preserve"> \* MERGEFORMAT </w:instrText>
            </w:r>
            <w:r>
              <w:rPr>
                <w:i/>
              </w:rPr>
            </w:r>
            <w:r>
              <w:rPr>
                <w:i/>
              </w:rPr>
              <w:fldChar w:fldCharType="separate"/>
            </w:r>
            <w:r w:rsidRPr="006127FA">
              <w:rPr>
                <w:i/>
                <w:lang w:eastAsia="ja-JP"/>
              </w:rPr>
              <w:t>Criterion</w:t>
            </w:r>
            <w:r>
              <w:rPr>
                <w:lang w:eastAsia="ja-JP"/>
              </w:rPr>
              <w:t xml:space="preserve"> 2</w:t>
            </w:r>
            <w:r>
              <w:fldChar w:fldCharType="end"/>
            </w:r>
            <w:r>
              <w:t xml:space="preserve">). </w:t>
            </w:r>
          </w:p>
        </w:tc>
      </w:tr>
      <w:tr w:rsidR="00065346" w14:paraId="5CFF3881" w14:textId="77777777" w:rsidTr="00D40D90">
        <w:trPr>
          <w:cantSplit/>
        </w:trPr>
        <w:tc>
          <w:tcPr>
            <w:tcW w:w="1741" w:type="dxa"/>
          </w:tcPr>
          <w:p w14:paraId="7C2154D4" w14:textId="77777777" w:rsidR="00065346" w:rsidRPr="00D20C80" w:rsidRDefault="00065346" w:rsidP="00D40D90">
            <w:pPr>
              <w:pStyle w:val="TableHeading"/>
              <w:keepNext w:val="0"/>
              <w:rPr>
                <w:rStyle w:val="Strong"/>
                <w:b/>
                <w:sz w:val="22"/>
              </w:rPr>
            </w:pPr>
            <w:r w:rsidRPr="00D20C80">
              <w:rPr>
                <w:rStyle w:val="Strong"/>
                <w:b/>
                <w:bCs w:val="0"/>
              </w:rPr>
              <w:t>Trend</w:t>
            </w:r>
          </w:p>
        </w:tc>
        <w:tc>
          <w:tcPr>
            <w:tcW w:w="7319" w:type="dxa"/>
            <w:gridSpan w:val="4"/>
            <w:shd w:val="clear" w:color="auto" w:fill="auto"/>
          </w:tcPr>
          <w:p w14:paraId="25C04AB8" w14:textId="77777777" w:rsidR="00065346" w:rsidRDefault="00065346" w:rsidP="00D40D90">
            <w:pPr>
              <w:pStyle w:val="TableText"/>
            </w:pPr>
            <w:r>
              <w:t>N/A</w:t>
            </w:r>
          </w:p>
        </w:tc>
      </w:tr>
      <w:tr w:rsidR="00065346" w14:paraId="5AA2C0FF" w14:textId="77777777" w:rsidTr="00D40D90">
        <w:trPr>
          <w:cantSplit/>
        </w:trPr>
        <w:tc>
          <w:tcPr>
            <w:tcW w:w="1741" w:type="dxa"/>
          </w:tcPr>
          <w:p w14:paraId="46278787" w14:textId="77777777" w:rsidR="00065346" w:rsidRPr="00D20C80" w:rsidRDefault="00065346" w:rsidP="00D40D90">
            <w:pPr>
              <w:pStyle w:val="TableHeading"/>
              <w:keepNext w:val="0"/>
              <w:rPr>
                <w:rStyle w:val="Strong"/>
                <w:b/>
                <w:sz w:val="22"/>
              </w:rPr>
            </w:pPr>
            <w:bookmarkStart w:id="49" w:name="_Hlk51878889"/>
            <w:r w:rsidRPr="00D20C80">
              <w:rPr>
                <w:rStyle w:val="Strong"/>
                <w:b/>
                <w:bCs w:val="0"/>
              </w:rPr>
              <w:t>Basis of assessment of location number</w:t>
            </w:r>
            <w:bookmarkEnd w:id="49"/>
          </w:p>
        </w:tc>
        <w:tc>
          <w:tcPr>
            <w:tcW w:w="7319" w:type="dxa"/>
            <w:gridSpan w:val="4"/>
            <w:shd w:val="clear" w:color="auto" w:fill="auto"/>
          </w:tcPr>
          <w:p w14:paraId="758717A3" w14:textId="77777777" w:rsidR="00065346" w:rsidRDefault="00065346" w:rsidP="00D40D90">
            <w:pPr>
              <w:pStyle w:val="TableText"/>
            </w:pPr>
            <w:r>
              <w:rPr>
                <w:bCs/>
              </w:rPr>
              <w:t>T</w:t>
            </w:r>
            <w:r w:rsidRPr="00765B2D">
              <w:rPr>
                <w:bCs/>
              </w:rPr>
              <w:t xml:space="preserve">he number of locations for </w:t>
            </w:r>
            <w:proofErr w:type="spellStart"/>
            <w:r>
              <w:rPr>
                <w:bCs/>
              </w:rPr>
              <w:t>r</w:t>
            </w:r>
            <w:r w:rsidRPr="00765B2D">
              <w:rPr>
                <w:bCs/>
              </w:rPr>
              <w:t>oundsnout</w:t>
            </w:r>
            <w:proofErr w:type="spellEnd"/>
            <w:r w:rsidRPr="00765B2D">
              <w:rPr>
                <w:bCs/>
              </w:rPr>
              <w:t xml:space="preserve"> </w:t>
            </w:r>
            <w:r>
              <w:rPr>
                <w:bCs/>
              </w:rPr>
              <w:t>g</w:t>
            </w:r>
            <w:r w:rsidRPr="00765B2D">
              <w:rPr>
                <w:bCs/>
              </w:rPr>
              <w:t xml:space="preserve">alaxias across its national extent is estimated to be </w:t>
            </w:r>
            <w:r>
              <w:rPr>
                <w:bCs/>
              </w:rPr>
              <w:t>equal to one</w:t>
            </w:r>
            <w:r w:rsidRPr="00765B2D">
              <w:rPr>
                <w:bCs/>
              </w:rPr>
              <w:t xml:space="preserve">, </w:t>
            </w:r>
            <w:r>
              <w:rPr>
                <w:bCs/>
              </w:rPr>
              <w:t xml:space="preserve">determined by the species distribution in NSW and Victoria, and potential threats to this distribution (see </w:t>
            </w:r>
            <w:r w:rsidRPr="00765B2D">
              <w:rPr>
                <w:bCs/>
                <w:i/>
                <w:iCs/>
              </w:rPr>
              <w:fldChar w:fldCharType="begin"/>
            </w:r>
            <w:r w:rsidRPr="00765B2D">
              <w:rPr>
                <w:bCs/>
                <w:i/>
                <w:iCs/>
              </w:rPr>
              <w:instrText xml:space="preserve"> REF _Ref67402207 \h </w:instrText>
            </w:r>
            <w:r>
              <w:rPr>
                <w:bCs/>
                <w:i/>
                <w:iCs/>
              </w:rPr>
              <w:instrText xml:space="preserve"> \* MERGEFORMAT </w:instrText>
            </w:r>
            <w:r w:rsidRPr="00765B2D">
              <w:rPr>
                <w:bCs/>
                <w:i/>
                <w:iCs/>
              </w:rPr>
            </w:r>
            <w:r w:rsidRPr="00765B2D">
              <w:rPr>
                <w:bCs/>
                <w:i/>
                <w:iCs/>
              </w:rPr>
              <w:fldChar w:fldCharType="separate"/>
            </w:r>
            <w:r w:rsidRPr="00765B2D">
              <w:rPr>
                <w:i/>
                <w:iCs/>
              </w:rPr>
              <w:t>Distribution</w:t>
            </w:r>
            <w:r w:rsidRPr="00765B2D">
              <w:rPr>
                <w:bCs/>
                <w:i/>
                <w:iCs/>
              </w:rPr>
              <w:fldChar w:fldCharType="end"/>
            </w:r>
            <w:r>
              <w:rPr>
                <w:bCs/>
              </w:rPr>
              <w:t xml:space="preserve"> and</w:t>
            </w:r>
            <w:r>
              <w:t xml:space="preserve"> </w:t>
            </w:r>
            <w:r>
              <w:rPr>
                <w:i/>
              </w:rPr>
              <w:fldChar w:fldCharType="begin"/>
            </w:r>
            <w:r w:rsidRPr="000A24FE">
              <w:rPr>
                <w:i/>
              </w:rPr>
              <w:instrText xml:space="preserve"> REF _Ref62627359 \h </w:instrText>
            </w:r>
            <w:r>
              <w:rPr>
                <w:i/>
              </w:rPr>
              <w:instrText xml:space="preserve"> \* MERGEFORMAT </w:instrText>
            </w:r>
            <w:r>
              <w:rPr>
                <w:i/>
              </w:rPr>
            </w:r>
            <w:r>
              <w:rPr>
                <w:i/>
              </w:rPr>
              <w:fldChar w:fldCharType="separate"/>
            </w:r>
            <w:r w:rsidRPr="006127FA">
              <w:rPr>
                <w:i/>
                <w:lang w:eastAsia="ja-JP"/>
              </w:rPr>
              <w:t>Criterion</w:t>
            </w:r>
            <w:r>
              <w:rPr>
                <w:lang w:eastAsia="ja-JP"/>
              </w:rPr>
              <w:t xml:space="preserve"> 2</w:t>
            </w:r>
            <w:r>
              <w:fldChar w:fldCharType="end"/>
            </w:r>
            <w:r>
              <w:t>).</w:t>
            </w:r>
          </w:p>
        </w:tc>
      </w:tr>
      <w:tr w:rsidR="00065346" w14:paraId="359CB99E" w14:textId="77777777" w:rsidTr="00D40D90">
        <w:trPr>
          <w:cantSplit/>
        </w:trPr>
        <w:tc>
          <w:tcPr>
            <w:tcW w:w="1741" w:type="dxa"/>
          </w:tcPr>
          <w:p w14:paraId="30D2EF59" w14:textId="77777777" w:rsidR="00065346" w:rsidRPr="00D20C80" w:rsidRDefault="00065346" w:rsidP="00D40D90">
            <w:pPr>
              <w:pStyle w:val="TableHeading"/>
              <w:keepNext w:val="0"/>
              <w:rPr>
                <w:rStyle w:val="Strong"/>
                <w:b/>
                <w:bCs w:val="0"/>
              </w:rPr>
            </w:pPr>
            <w:r w:rsidRPr="00D20C80">
              <w:rPr>
                <w:rStyle w:val="Strong"/>
                <w:b/>
                <w:bCs w:val="0"/>
              </w:rPr>
              <w:t>Fragmentation</w:t>
            </w:r>
          </w:p>
        </w:tc>
        <w:tc>
          <w:tcPr>
            <w:tcW w:w="7319" w:type="dxa"/>
            <w:gridSpan w:val="4"/>
            <w:shd w:val="clear" w:color="auto" w:fill="auto"/>
          </w:tcPr>
          <w:p w14:paraId="2734F4B6" w14:textId="77777777" w:rsidR="00065346" w:rsidRDefault="00065346" w:rsidP="00D40D90">
            <w:pPr>
              <w:pStyle w:val="TableText"/>
            </w:pPr>
            <w:r>
              <w:t xml:space="preserve">The species’ distribution is fragmented in the </w:t>
            </w:r>
            <w:proofErr w:type="spellStart"/>
            <w:r>
              <w:t>Cann</w:t>
            </w:r>
            <w:proofErr w:type="spellEnd"/>
            <w:r>
              <w:t xml:space="preserve"> River by the presence of trout.</w:t>
            </w:r>
          </w:p>
        </w:tc>
      </w:tr>
      <w:tr w:rsidR="00065346" w14:paraId="5693C3CB" w14:textId="77777777" w:rsidTr="00D40D90">
        <w:trPr>
          <w:cantSplit/>
        </w:trPr>
        <w:tc>
          <w:tcPr>
            <w:tcW w:w="1741" w:type="dxa"/>
          </w:tcPr>
          <w:p w14:paraId="5889B186" w14:textId="77777777" w:rsidR="00065346" w:rsidRDefault="00065346" w:rsidP="00D40D90">
            <w:pPr>
              <w:pStyle w:val="TableHeading"/>
              <w:keepNext w:val="0"/>
              <w:rPr>
                <w:rStyle w:val="Strong"/>
                <w:b/>
                <w:sz w:val="22"/>
              </w:rPr>
            </w:pPr>
            <w:r w:rsidRPr="00D20C80">
              <w:rPr>
                <w:rStyle w:val="Strong"/>
                <w:b/>
                <w:bCs w:val="0"/>
              </w:rPr>
              <w:t>Fluctuations</w:t>
            </w:r>
          </w:p>
          <w:p w14:paraId="356C3454" w14:textId="77777777" w:rsidR="00065346" w:rsidRPr="00D20C80" w:rsidRDefault="00065346" w:rsidP="00D40D90">
            <w:pPr>
              <w:pStyle w:val="TableText"/>
              <w:rPr>
                <w:rStyle w:val="Strong"/>
                <w:b w:val="0"/>
                <w:bCs w:val="0"/>
              </w:rPr>
            </w:pPr>
          </w:p>
        </w:tc>
        <w:tc>
          <w:tcPr>
            <w:tcW w:w="7319" w:type="dxa"/>
            <w:gridSpan w:val="4"/>
            <w:shd w:val="clear" w:color="auto" w:fill="auto"/>
          </w:tcPr>
          <w:p w14:paraId="13203B68" w14:textId="77777777" w:rsidR="00065346" w:rsidRPr="003D7E5D" w:rsidRDefault="00065346" w:rsidP="00D40D90">
            <w:pPr>
              <w:pStyle w:val="TableText"/>
            </w:pPr>
            <w:r w:rsidRPr="003D7E5D">
              <w:t>Not subject to extreme fluctuations in EOO, AOO, number of subpopulations, locations, or mature individuals.</w:t>
            </w:r>
          </w:p>
        </w:tc>
      </w:tr>
    </w:tbl>
    <w:p w14:paraId="7DCB39BB" w14:textId="77777777" w:rsidR="00065346" w:rsidRPr="005842F2" w:rsidRDefault="00065346" w:rsidP="00065346">
      <w:pPr>
        <w:pStyle w:val="Caption"/>
        <w:spacing w:before="240"/>
        <w:rPr>
          <w:rFonts w:ascii="Cambria" w:hAnsi="Cambria"/>
          <w:b w:val="0"/>
          <w:lang w:eastAsia="ja-JP"/>
        </w:rPr>
      </w:pPr>
      <w:r w:rsidRPr="005842F2">
        <w:rPr>
          <w:rFonts w:ascii="Cambria" w:hAnsi="Cambria"/>
          <w:b w:val="0"/>
          <w:sz w:val="22"/>
          <w:szCs w:val="16"/>
          <w:lang w:eastAsia="ja-JP"/>
        </w:rPr>
        <w:lastRenderedPageBreak/>
        <w:t xml:space="preserve">As mentioned previously (see </w:t>
      </w:r>
      <w:r w:rsidRPr="005842F2">
        <w:rPr>
          <w:rFonts w:ascii="Cambria" w:hAnsi="Cambria"/>
          <w:b w:val="0"/>
          <w:i/>
          <w:sz w:val="22"/>
          <w:szCs w:val="16"/>
          <w:lang w:eastAsia="ja-JP"/>
        </w:rPr>
        <w:fldChar w:fldCharType="begin"/>
      </w:r>
      <w:r w:rsidRPr="005842F2">
        <w:rPr>
          <w:rFonts w:ascii="Cambria" w:hAnsi="Cambria"/>
          <w:b w:val="0"/>
          <w:i/>
          <w:sz w:val="22"/>
          <w:szCs w:val="16"/>
          <w:lang w:eastAsia="ja-JP"/>
        </w:rPr>
        <w:instrText xml:space="preserve"> REF _Ref67555842 \h  \* MERGEFORMAT </w:instrText>
      </w:r>
      <w:r w:rsidRPr="005842F2">
        <w:rPr>
          <w:rFonts w:ascii="Cambria" w:hAnsi="Cambria"/>
          <w:b w:val="0"/>
          <w:i/>
          <w:sz w:val="22"/>
          <w:szCs w:val="16"/>
          <w:lang w:eastAsia="ja-JP"/>
        </w:rPr>
      </w:r>
      <w:r w:rsidRPr="005842F2">
        <w:rPr>
          <w:rFonts w:ascii="Cambria" w:hAnsi="Cambria"/>
          <w:b w:val="0"/>
          <w:i/>
          <w:sz w:val="22"/>
          <w:szCs w:val="16"/>
          <w:lang w:eastAsia="ja-JP"/>
        </w:rPr>
        <w:fldChar w:fldCharType="separate"/>
      </w:r>
      <w:r w:rsidRPr="006127FA">
        <w:rPr>
          <w:rFonts w:ascii="Cambria" w:hAnsi="Cambria"/>
          <w:b w:val="0"/>
          <w:i/>
          <w:sz w:val="22"/>
          <w:szCs w:val="16"/>
        </w:rPr>
        <w:t>Taxonomy</w:t>
      </w:r>
      <w:r w:rsidRPr="005842F2">
        <w:rPr>
          <w:rFonts w:ascii="Cambria" w:hAnsi="Cambria"/>
          <w:b w:val="0"/>
          <w:i/>
          <w:sz w:val="22"/>
          <w:szCs w:val="16"/>
          <w:lang w:eastAsia="ja-JP"/>
        </w:rPr>
        <w:fldChar w:fldCharType="end"/>
      </w:r>
      <w:r w:rsidRPr="005842F2">
        <w:rPr>
          <w:rFonts w:ascii="Cambria" w:hAnsi="Cambria"/>
          <w:b w:val="0"/>
          <w:sz w:val="22"/>
          <w:szCs w:val="16"/>
          <w:lang w:eastAsia="ja-JP"/>
        </w:rPr>
        <w:t xml:space="preserve">), for the purposes of this assessment, the </w:t>
      </w:r>
      <w:proofErr w:type="spellStart"/>
      <w:r w:rsidRPr="005842F2">
        <w:rPr>
          <w:rFonts w:ascii="Cambria" w:hAnsi="Cambria"/>
          <w:b w:val="0"/>
          <w:sz w:val="22"/>
          <w:szCs w:val="16"/>
          <w:lang w:eastAsia="ja-JP"/>
        </w:rPr>
        <w:t>Cann</w:t>
      </w:r>
      <w:proofErr w:type="spellEnd"/>
      <w:r w:rsidRPr="005842F2">
        <w:rPr>
          <w:rFonts w:ascii="Cambria" w:hAnsi="Cambria"/>
          <w:b w:val="0"/>
          <w:sz w:val="22"/>
          <w:szCs w:val="16"/>
          <w:lang w:eastAsia="ja-JP"/>
        </w:rPr>
        <w:t xml:space="preserve"> River population will be included as </w:t>
      </w:r>
      <w:r w:rsidRPr="005842F2">
        <w:rPr>
          <w:rFonts w:ascii="Cambria" w:hAnsi="Cambria"/>
          <w:b w:val="0"/>
          <w:i/>
          <w:sz w:val="22"/>
          <w:szCs w:val="16"/>
        </w:rPr>
        <w:t xml:space="preserve">Galaxias </w:t>
      </w:r>
      <w:proofErr w:type="spellStart"/>
      <w:r w:rsidRPr="005842F2">
        <w:rPr>
          <w:rFonts w:ascii="Cambria" w:hAnsi="Cambria"/>
          <w:b w:val="0"/>
          <w:i/>
          <w:sz w:val="22"/>
          <w:szCs w:val="16"/>
        </w:rPr>
        <w:t>terenasus</w:t>
      </w:r>
      <w:proofErr w:type="spellEnd"/>
      <w:r w:rsidRPr="005842F2">
        <w:rPr>
          <w:rFonts w:ascii="Cambria" w:hAnsi="Cambria"/>
          <w:b w:val="0"/>
          <w:sz w:val="22"/>
          <w:szCs w:val="16"/>
        </w:rPr>
        <w:t>.</w:t>
      </w:r>
    </w:p>
    <w:p w14:paraId="7872A5DA" w14:textId="77777777" w:rsidR="00065346" w:rsidRDefault="00065346" w:rsidP="00065346">
      <w:pPr>
        <w:pStyle w:val="Caption"/>
        <w:spacing w:before="240"/>
        <w:rPr>
          <w:lang w:eastAsia="ja-JP"/>
        </w:rPr>
      </w:pPr>
      <w:r>
        <w:rPr>
          <w:lang w:eastAsia="ja-JP"/>
        </w:rPr>
        <w:t>Criterion 1 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065346" w:rsidRPr="00556843" w14:paraId="1414B95B" w14:textId="77777777" w:rsidTr="00D40D90">
        <w:trPr>
          <w:cantSplit/>
          <w:trHeight w:val="384"/>
        </w:trPr>
        <w:tc>
          <w:tcPr>
            <w:tcW w:w="9975" w:type="dxa"/>
            <w:gridSpan w:val="6"/>
            <w:shd w:val="clear" w:color="auto" w:fill="595959" w:themeFill="text1" w:themeFillTint="A6"/>
            <w:vAlign w:val="center"/>
          </w:tcPr>
          <w:p w14:paraId="6151A430" w14:textId="77777777" w:rsidR="00065346" w:rsidRPr="008B78CE" w:rsidRDefault="00065346" w:rsidP="00D40D90">
            <w:pPr>
              <w:pStyle w:val="TableHeading"/>
              <w:spacing w:before="0" w:after="0"/>
              <w:rPr>
                <w:b w:val="0"/>
                <w:bCs/>
                <w:color w:val="FFFFFF" w:themeColor="background1"/>
              </w:rPr>
            </w:pPr>
            <w:r>
              <w:rPr>
                <w:b w:val="0"/>
                <w:bCs/>
                <w:color w:val="FFFFFF" w:themeColor="background1"/>
              </w:rPr>
              <w:t>R</w:t>
            </w:r>
            <w:r w:rsidRPr="008B78CE">
              <w:rPr>
                <w:b w:val="0"/>
                <w:bCs/>
                <w:color w:val="FFFFFF" w:themeColor="background1"/>
              </w:rPr>
              <w:t>eduction in total numbers (measured over the longer of 10 years or 3 generations) based on any of A1 to A4</w:t>
            </w:r>
          </w:p>
        </w:tc>
      </w:tr>
      <w:tr w:rsidR="00065346" w:rsidRPr="00556843" w14:paraId="5EB1A446" w14:textId="77777777" w:rsidTr="00D40D90">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A178B75" w14:textId="77777777" w:rsidR="00065346" w:rsidRPr="00556843" w:rsidRDefault="00065346" w:rsidP="00D40D90">
            <w:pPr>
              <w:keepNext/>
              <w:spacing w:after="0"/>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744DF891" w14:textId="77777777" w:rsidR="00065346" w:rsidRPr="00936152" w:rsidRDefault="00065346" w:rsidP="00D40D90">
            <w:pPr>
              <w:pStyle w:val="TableText"/>
              <w:keepNext/>
              <w:spacing w:before="0" w:after="0"/>
              <w:rPr>
                <w:rStyle w:val="Strong"/>
              </w:rPr>
            </w:pPr>
            <w:r w:rsidRPr="00936152">
              <w:rPr>
                <w:rStyle w:val="Strong"/>
              </w:rPr>
              <w:t>Critically Endangered</w:t>
            </w:r>
          </w:p>
          <w:p w14:paraId="6E45D69F" w14:textId="77777777" w:rsidR="00065346" w:rsidRPr="00936152" w:rsidRDefault="00065346" w:rsidP="00D40D90">
            <w:pPr>
              <w:pStyle w:val="TableText"/>
              <w:keepNext/>
              <w:spacing w:before="0" w:after="0"/>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08478D06" w14:textId="77777777" w:rsidR="00065346" w:rsidRPr="00936152" w:rsidRDefault="00065346" w:rsidP="00D40D90">
            <w:pPr>
              <w:pStyle w:val="TableText"/>
              <w:keepNext/>
              <w:spacing w:before="0" w:after="0"/>
              <w:rPr>
                <w:rStyle w:val="Strong"/>
              </w:rPr>
            </w:pPr>
            <w:r w:rsidRPr="00936152">
              <w:rPr>
                <w:rStyle w:val="Strong"/>
              </w:rPr>
              <w:t>Endangered</w:t>
            </w:r>
          </w:p>
          <w:p w14:paraId="3BF9CB03" w14:textId="77777777" w:rsidR="00065346" w:rsidRPr="00936152" w:rsidRDefault="00065346" w:rsidP="00D40D90">
            <w:pPr>
              <w:pStyle w:val="TableText"/>
              <w:keepNext/>
              <w:spacing w:before="0" w:after="0"/>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78EE15E4" w14:textId="77777777" w:rsidR="00065346" w:rsidRPr="00936152" w:rsidRDefault="00065346" w:rsidP="00D40D90">
            <w:pPr>
              <w:pStyle w:val="TableText"/>
              <w:keepNext/>
              <w:spacing w:before="0" w:after="0"/>
              <w:rPr>
                <w:rStyle w:val="Strong"/>
              </w:rPr>
            </w:pPr>
            <w:r w:rsidRPr="00936152">
              <w:rPr>
                <w:rStyle w:val="Strong"/>
              </w:rPr>
              <w:t>Vulnerable</w:t>
            </w:r>
          </w:p>
          <w:p w14:paraId="60CAC9EE" w14:textId="77777777" w:rsidR="00065346" w:rsidRPr="00936152" w:rsidRDefault="00065346" w:rsidP="00D40D90">
            <w:pPr>
              <w:pStyle w:val="TableText"/>
              <w:keepNext/>
              <w:spacing w:before="0" w:after="0"/>
              <w:rPr>
                <w:rStyle w:val="Strong"/>
              </w:rPr>
            </w:pPr>
            <w:r w:rsidRPr="00936152">
              <w:rPr>
                <w:rStyle w:val="Strong"/>
              </w:rPr>
              <w:t>Substantial reduction</w:t>
            </w:r>
          </w:p>
        </w:tc>
      </w:tr>
      <w:tr w:rsidR="00065346" w:rsidRPr="00556843" w14:paraId="17B0B39C" w14:textId="77777777" w:rsidTr="00D40D90">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5FF7F216" w14:textId="77777777" w:rsidR="00065346" w:rsidRPr="00936152" w:rsidRDefault="00065346" w:rsidP="00D40D90">
            <w:pPr>
              <w:pStyle w:val="TableText"/>
              <w:keepNext/>
              <w:spacing w:before="0" w:after="0"/>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460F1BF8" w14:textId="77777777" w:rsidR="00065346" w:rsidRPr="00556843" w:rsidRDefault="00065346" w:rsidP="00D40D90">
            <w:pPr>
              <w:pStyle w:val="TableText"/>
              <w:keepNext/>
              <w:spacing w:before="0" w:after="0"/>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4CB0DB19" w14:textId="77777777" w:rsidR="00065346" w:rsidRPr="00556843" w:rsidRDefault="00065346" w:rsidP="00D40D90">
            <w:pPr>
              <w:pStyle w:val="TableText"/>
              <w:keepNext/>
              <w:spacing w:before="0" w:after="0"/>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37D23E66" w14:textId="77777777" w:rsidR="00065346" w:rsidRPr="00556843" w:rsidRDefault="00065346" w:rsidP="00D40D90">
            <w:pPr>
              <w:pStyle w:val="TableText"/>
              <w:keepNext/>
              <w:spacing w:before="0" w:after="0"/>
            </w:pPr>
            <w:r w:rsidRPr="00556843">
              <w:t>≥ 50%</w:t>
            </w:r>
          </w:p>
        </w:tc>
      </w:tr>
      <w:tr w:rsidR="00065346" w:rsidRPr="00556843" w14:paraId="69B8BC7F" w14:textId="77777777" w:rsidTr="00D40D90">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70E7385E" w14:textId="77777777" w:rsidR="00065346" w:rsidRPr="00936152" w:rsidRDefault="00065346" w:rsidP="00D40D90">
            <w:pPr>
              <w:pStyle w:val="TableText"/>
              <w:keepNext/>
              <w:spacing w:before="0" w:after="0"/>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716A6009" w14:textId="77777777" w:rsidR="00065346" w:rsidRPr="00556843" w:rsidRDefault="00065346" w:rsidP="00D40D90">
            <w:pPr>
              <w:pStyle w:val="TableText"/>
              <w:keepNext/>
              <w:spacing w:before="0" w:after="0"/>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18F33D12" w14:textId="77777777" w:rsidR="00065346" w:rsidRPr="00556843" w:rsidRDefault="00065346" w:rsidP="00D40D90">
            <w:pPr>
              <w:pStyle w:val="TableText"/>
              <w:keepNext/>
              <w:spacing w:before="0" w:after="0"/>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467AA27F" w14:textId="77777777" w:rsidR="00065346" w:rsidRPr="00556843" w:rsidRDefault="00065346" w:rsidP="00D40D90">
            <w:pPr>
              <w:pStyle w:val="TableText"/>
              <w:keepNext/>
              <w:spacing w:before="0" w:after="0"/>
            </w:pPr>
            <w:r w:rsidRPr="00556843">
              <w:t>≥ 30%</w:t>
            </w:r>
          </w:p>
        </w:tc>
      </w:tr>
      <w:tr w:rsidR="00065346" w:rsidRPr="00556843" w14:paraId="416E6603" w14:textId="77777777" w:rsidTr="00D40D90">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6F245696" w14:textId="77777777" w:rsidR="00065346" w:rsidRPr="00556843" w:rsidRDefault="00065346" w:rsidP="00D40D90">
            <w:pPr>
              <w:pStyle w:val="TableText"/>
              <w:keepNext/>
              <w:spacing w:after="200" w:line="276" w:lineRule="auto"/>
              <w:ind w:left="493" w:hanging="493"/>
            </w:pPr>
            <w:r w:rsidRPr="00936152">
              <w:rPr>
                <w:rStyle w:val="Strong"/>
              </w:rPr>
              <w:t>A1</w:t>
            </w:r>
            <w:r w:rsidRPr="00556843">
              <w:tab/>
              <w:t xml:space="preserve">Population reduction observed, estimated, </w:t>
            </w:r>
            <w:proofErr w:type="gramStart"/>
            <w:r w:rsidRPr="00556843">
              <w:t>inferred</w:t>
            </w:r>
            <w:proofErr w:type="gramEnd"/>
            <w:r w:rsidRPr="00556843">
              <w:t xml:space="preserve"> or suspected in the past and the causes of the reduction are clearly reversible AND understood AND ceased.</w:t>
            </w:r>
          </w:p>
          <w:p w14:paraId="601A9B65" w14:textId="77777777" w:rsidR="00065346" w:rsidRPr="00556843" w:rsidRDefault="00065346" w:rsidP="00D40D90">
            <w:pPr>
              <w:pStyle w:val="TableText"/>
              <w:keepNext/>
              <w:spacing w:after="200" w:line="276" w:lineRule="auto"/>
              <w:ind w:left="493" w:hanging="493"/>
            </w:pPr>
            <w:r w:rsidRPr="00936152">
              <w:rPr>
                <w:rStyle w:val="Strong"/>
              </w:rPr>
              <w:t>A2</w:t>
            </w:r>
            <w:r w:rsidRPr="00556843">
              <w:tab/>
              <w:t xml:space="preserve">Population reduction observed, estimated, </w:t>
            </w:r>
            <w:proofErr w:type="gramStart"/>
            <w:r w:rsidRPr="00556843">
              <w:t>inferred</w:t>
            </w:r>
            <w:proofErr w:type="gramEnd"/>
            <w:r w:rsidRPr="00556843">
              <w:t xml:space="preserve"> or suspected in the past where the causes of the reduction may not have ceased OR may not be understood OR may not be reversible.</w:t>
            </w:r>
          </w:p>
          <w:p w14:paraId="77C868E6" w14:textId="77777777" w:rsidR="00065346" w:rsidRPr="00556843" w:rsidRDefault="00065346" w:rsidP="00D40D90">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5E6D3F61" w14:textId="77777777" w:rsidR="00065346" w:rsidRPr="00556843" w:rsidRDefault="00065346" w:rsidP="00D40D90">
            <w:pPr>
              <w:pStyle w:val="TableText"/>
              <w:keepNext/>
              <w:spacing w:after="200" w:line="276" w:lineRule="auto"/>
              <w:ind w:left="493" w:hanging="493"/>
            </w:pPr>
            <w:r w:rsidRPr="00936152">
              <w:rPr>
                <w:rStyle w:val="Strong"/>
              </w:rPr>
              <w:t>A4</w:t>
            </w:r>
            <w:r w:rsidRPr="00556843">
              <w:tab/>
              <w:t xml:space="preserve">An observed, estimated, inferred, </w:t>
            </w:r>
            <w:proofErr w:type="gramStart"/>
            <w:r w:rsidRPr="00556843">
              <w:t>projected</w:t>
            </w:r>
            <w:proofErr w:type="gramEnd"/>
            <w:r w:rsidRPr="00556843">
              <w:t xml:space="preserve">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202567F2" w14:textId="77777777" w:rsidR="00065346" w:rsidRPr="00556843" w:rsidRDefault="00065346" w:rsidP="00D40D90">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9264" behindDoc="0" locked="0" layoutInCell="1" allowOverlap="1" wp14:anchorId="4CEBFB64" wp14:editId="14181A3A">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080B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" adj="868"/>
                  </w:pict>
                </mc:Fallback>
              </mc:AlternateContent>
            </w:r>
            <w:r>
              <w:t>B</w:t>
            </w:r>
            <w:r w:rsidRPr="00CE7C59">
              <w:t>ased on any of the following</w:t>
            </w:r>
          </w:p>
        </w:tc>
        <w:tc>
          <w:tcPr>
            <w:tcW w:w="2664" w:type="dxa"/>
            <w:gridSpan w:val="2"/>
            <w:tcBorders>
              <w:top w:val="nil"/>
              <w:left w:val="nil"/>
            </w:tcBorders>
          </w:tcPr>
          <w:p w14:paraId="5611847B" w14:textId="77777777" w:rsidR="00065346" w:rsidRPr="00556843" w:rsidRDefault="00065346" w:rsidP="00D40D90">
            <w:pPr>
              <w:pStyle w:val="TableText"/>
              <w:ind w:left="312" w:hanging="312"/>
            </w:pPr>
            <w:r w:rsidRPr="00556843">
              <w:t>(a)</w:t>
            </w:r>
            <w:r w:rsidRPr="00556843">
              <w:tab/>
              <w:t>direct observation [</w:t>
            </w:r>
            <w:r w:rsidRPr="00266DC5">
              <w:t>except A3</w:t>
            </w:r>
            <w:r w:rsidRPr="00556843">
              <w:t>]</w:t>
            </w:r>
          </w:p>
          <w:p w14:paraId="79144D27" w14:textId="77777777" w:rsidR="00065346" w:rsidRDefault="00065346" w:rsidP="00D40D90">
            <w:pPr>
              <w:pStyle w:val="TableText"/>
              <w:ind w:left="312" w:hanging="312"/>
            </w:pPr>
            <w:r w:rsidRPr="00556843">
              <w:t>(b)</w:t>
            </w:r>
            <w:r w:rsidRPr="00556843">
              <w:tab/>
              <w:t>an index of abundance appropriate to the taxon</w:t>
            </w:r>
          </w:p>
          <w:p w14:paraId="1AE0D5A5" w14:textId="77777777" w:rsidR="00065346" w:rsidRPr="00556843" w:rsidRDefault="00065346" w:rsidP="00D40D90">
            <w:pPr>
              <w:pStyle w:val="TableText"/>
              <w:ind w:left="312" w:hanging="312"/>
            </w:pPr>
            <w:r w:rsidRPr="00556843">
              <w:t>(c)</w:t>
            </w:r>
            <w:r w:rsidRPr="00556843">
              <w:tab/>
              <w:t>a decline in area of occupancy, extent of occurrence and/or quality of habitat</w:t>
            </w:r>
          </w:p>
          <w:p w14:paraId="3E70D3D0" w14:textId="77777777" w:rsidR="00065346" w:rsidRPr="00556843" w:rsidRDefault="00065346" w:rsidP="00D40D90">
            <w:pPr>
              <w:pStyle w:val="TableText"/>
              <w:ind w:left="312" w:hanging="312"/>
            </w:pPr>
            <w:r w:rsidRPr="00556843">
              <w:t>(d)</w:t>
            </w:r>
            <w:r w:rsidRPr="00556843">
              <w:tab/>
              <w:t>actual or potential levels of exploitation</w:t>
            </w:r>
          </w:p>
          <w:p w14:paraId="097AA73C" w14:textId="77777777" w:rsidR="00065346" w:rsidRPr="00556843" w:rsidRDefault="00065346" w:rsidP="00D40D90">
            <w:pPr>
              <w:pStyle w:val="TableText"/>
              <w:ind w:left="312" w:hanging="312"/>
            </w:pPr>
            <w:r w:rsidRPr="00556843">
              <w:t>(e)</w:t>
            </w:r>
            <w:r w:rsidRPr="00556843">
              <w:tab/>
              <w:t xml:space="preserve">the effects of introduced taxa, hybridization, pathogens, pollutants, </w:t>
            </w:r>
            <w:proofErr w:type="gramStart"/>
            <w:r w:rsidRPr="00556843">
              <w:t>competitors</w:t>
            </w:r>
            <w:proofErr w:type="gramEnd"/>
            <w:r w:rsidRPr="00556843">
              <w:t xml:space="preserve"> or parasites</w:t>
            </w:r>
          </w:p>
        </w:tc>
      </w:tr>
    </w:tbl>
    <w:p w14:paraId="434C6A4A" w14:textId="77777777" w:rsidR="00065346" w:rsidRDefault="00065346" w:rsidP="00065346">
      <w:pPr>
        <w:pStyle w:val="Heading3"/>
        <w:spacing w:before="240"/>
        <w:rPr>
          <w:lang w:eastAsia="ja-JP"/>
        </w:rPr>
      </w:pPr>
      <w:bookmarkStart w:id="50" w:name="_Ref66700856"/>
      <w:bookmarkStart w:id="51" w:name="_Toc95723536"/>
      <w:r>
        <w:rPr>
          <w:lang w:eastAsia="ja-JP"/>
        </w:rPr>
        <w:t>Criterion 1 evidence</w:t>
      </w:r>
      <w:bookmarkEnd w:id="50"/>
      <w:bookmarkEnd w:id="51"/>
    </w:p>
    <w:p w14:paraId="6596739E" w14:textId="77777777" w:rsidR="00065346" w:rsidRDefault="00065346" w:rsidP="00065346">
      <w:pPr>
        <w:rPr>
          <w:lang w:eastAsia="ja-JP"/>
        </w:rPr>
      </w:pPr>
      <w:r>
        <w:rPr>
          <w:b/>
          <w:bCs/>
          <w:lang w:eastAsia="ja-JP"/>
        </w:rPr>
        <w:t>Not eligible</w:t>
      </w:r>
    </w:p>
    <w:p w14:paraId="57DE7353" w14:textId="77777777" w:rsidR="00065346" w:rsidRDefault="00065346" w:rsidP="00065346">
      <w:pPr>
        <w:rPr>
          <w:lang w:eastAsia="ja-JP"/>
        </w:rPr>
      </w:pPr>
      <w:r>
        <w:rPr>
          <w:lang w:eastAsia="ja-JP"/>
        </w:rPr>
        <w:t xml:space="preserve">The maximum life expectancy for </w:t>
      </w:r>
      <w:proofErr w:type="spellStart"/>
      <w:r>
        <w:rPr>
          <w:lang w:eastAsia="ja-JP"/>
        </w:rPr>
        <w:t>roundsnout</w:t>
      </w:r>
      <w:proofErr w:type="spellEnd"/>
      <w:r>
        <w:rPr>
          <w:lang w:eastAsia="ja-JP"/>
        </w:rPr>
        <w:t xml:space="preserve"> galaxias has not been measured and is estimated from its former overarching taxon, mountain galaxias, which is between 3–4 years. Assessment for reduction in population size under this criterion is measured over the longer of 10 years or </w:t>
      </w:r>
      <w:r>
        <w:rPr>
          <w:lang w:eastAsia="ja-JP"/>
        </w:rPr>
        <w:br/>
        <w:t xml:space="preserve">3-generations, which for this species is 9–12 years </w:t>
      </w:r>
      <w:r>
        <w:t>(Allen et al. 2002; Vic TSA 2020)</w:t>
      </w:r>
      <w:r>
        <w:rPr>
          <w:lang w:eastAsia="ja-JP"/>
        </w:rPr>
        <w:t xml:space="preserve">. </w:t>
      </w:r>
      <w:r w:rsidRPr="004A62E6">
        <w:rPr>
          <w:lang w:eastAsia="ja-JP"/>
        </w:rPr>
        <w:t xml:space="preserve">As described under </w:t>
      </w:r>
      <w:r>
        <w:rPr>
          <w:i/>
          <w:iCs/>
          <w:lang w:eastAsia="ja-JP"/>
        </w:rPr>
        <w:fldChar w:fldCharType="begin"/>
      </w:r>
      <w:r>
        <w:rPr>
          <w:lang w:eastAsia="ja-JP"/>
        </w:rPr>
        <w:instrText xml:space="preserve"> REF _Ref60654174 \h </w:instrText>
      </w:r>
      <w:r>
        <w:rPr>
          <w:i/>
          <w:iCs/>
          <w:lang w:eastAsia="ja-JP"/>
        </w:rPr>
        <w:instrText xml:space="preserve"> \* MERGEFORMAT </w:instrText>
      </w:r>
      <w:r>
        <w:rPr>
          <w:i/>
          <w:iCs/>
          <w:lang w:eastAsia="ja-JP"/>
        </w:rPr>
      </w:r>
      <w:r>
        <w:rPr>
          <w:i/>
          <w:iCs/>
          <w:lang w:eastAsia="ja-JP"/>
        </w:rPr>
        <w:fldChar w:fldCharType="separate"/>
      </w:r>
      <w:r>
        <w:t>r</w:t>
      </w:r>
      <w:r w:rsidRPr="004A62E6">
        <w:rPr>
          <w:i/>
          <w:iCs/>
        </w:rPr>
        <w:t>elevant biology and ecology</w:t>
      </w:r>
      <w:r>
        <w:rPr>
          <w:i/>
          <w:iCs/>
          <w:lang w:eastAsia="ja-JP"/>
        </w:rPr>
        <w:fldChar w:fldCharType="end"/>
      </w:r>
      <w:r w:rsidRPr="004A62E6">
        <w:rPr>
          <w:lang w:eastAsia="ja-JP"/>
        </w:rPr>
        <w:t xml:space="preserve">, given similarities to </w:t>
      </w:r>
      <w:r>
        <w:rPr>
          <w:lang w:eastAsia="ja-JP"/>
        </w:rPr>
        <w:t>m</w:t>
      </w:r>
      <w:r w:rsidRPr="004A62E6">
        <w:rPr>
          <w:lang w:eastAsia="ja-JP"/>
        </w:rPr>
        <w:t xml:space="preserve">ountain </w:t>
      </w:r>
      <w:r>
        <w:rPr>
          <w:lang w:eastAsia="ja-JP"/>
        </w:rPr>
        <w:t>g</w:t>
      </w:r>
      <w:r w:rsidRPr="004A62E6">
        <w:rPr>
          <w:lang w:eastAsia="ja-JP"/>
        </w:rPr>
        <w:t xml:space="preserve">alaxias all individuals are sexually mature at age class 1+ and by age class 3+ all individuals will </w:t>
      </w:r>
      <w:r>
        <w:rPr>
          <w:lang w:eastAsia="ja-JP"/>
        </w:rPr>
        <w:t xml:space="preserve">only </w:t>
      </w:r>
      <w:r w:rsidRPr="004A62E6">
        <w:rPr>
          <w:lang w:eastAsia="ja-JP"/>
        </w:rPr>
        <w:t xml:space="preserve">be female (McDowall &amp; Fulton 1996). Therefore, a plausible estimate to measure the 1-generation interval reflecting the number of </w:t>
      </w:r>
      <w:r>
        <w:rPr>
          <w:lang w:eastAsia="ja-JP"/>
        </w:rPr>
        <w:t xml:space="preserve">breeding </w:t>
      </w:r>
      <w:r w:rsidRPr="004A62E6">
        <w:rPr>
          <w:lang w:eastAsia="ja-JP"/>
        </w:rPr>
        <w:t xml:space="preserve">individuals in a current population is </w:t>
      </w:r>
      <w:r>
        <w:rPr>
          <w:lang w:eastAsia="ja-JP"/>
        </w:rPr>
        <w:t xml:space="preserve">between </w:t>
      </w:r>
      <w:r w:rsidRPr="004A62E6">
        <w:rPr>
          <w:lang w:eastAsia="ja-JP"/>
        </w:rPr>
        <w:t xml:space="preserve">1–3 years of age. As this results in the 3-generations to be less than 10 years, assessment under this </w:t>
      </w:r>
      <w:r>
        <w:rPr>
          <w:lang w:eastAsia="ja-JP"/>
        </w:rPr>
        <w:t>c</w:t>
      </w:r>
      <w:r w:rsidRPr="004A62E6">
        <w:rPr>
          <w:lang w:eastAsia="ja-JP"/>
        </w:rPr>
        <w:t>riterion is between 2011–2020.</w:t>
      </w:r>
    </w:p>
    <w:p w14:paraId="0BFB2BD2" w14:textId="77777777" w:rsidR="00065346" w:rsidRDefault="00065346" w:rsidP="00065346">
      <w:pPr>
        <w:rPr>
          <w:lang w:eastAsia="ja-JP"/>
        </w:rPr>
      </w:pPr>
      <w:proofErr w:type="spellStart"/>
      <w:r>
        <w:rPr>
          <w:lang w:eastAsia="ja-JP"/>
        </w:rPr>
        <w:t>Roundsnout</w:t>
      </w:r>
      <w:proofErr w:type="spellEnd"/>
      <w:r>
        <w:rPr>
          <w:lang w:eastAsia="ja-JP"/>
        </w:rPr>
        <w:t xml:space="preserve"> galaxias is only known from the Snowy and </w:t>
      </w:r>
      <w:proofErr w:type="gramStart"/>
      <w:r>
        <w:rPr>
          <w:lang w:eastAsia="ja-JP"/>
        </w:rPr>
        <w:t>East Gippsland river</w:t>
      </w:r>
      <w:proofErr w:type="gramEnd"/>
      <w:r>
        <w:rPr>
          <w:lang w:eastAsia="ja-JP"/>
        </w:rPr>
        <w:t xml:space="preserve"> catchments </w:t>
      </w:r>
      <w:r w:rsidRPr="00C6472A">
        <w:rPr>
          <w:lang w:eastAsia="ja-JP"/>
        </w:rPr>
        <w:t>located in both NSW and Victoria in the south</w:t>
      </w:r>
      <w:r>
        <w:rPr>
          <w:lang w:eastAsia="ja-JP"/>
        </w:rPr>
        <w:t>-</w:t>
      </w:r>
      <w:r w:rsidRPr="00C6472A">
        <w:rPr>
          <w:lang w:eastAsia="ja-JP"/>
        </w:rPr>
        <w:t xml:space="preserve">eastern corner of the Australian continent </w:t>
      </w:r>
      <w:r>
        <w:rPr>
          <w:lang w:eastAsia="ja-JP"/>
        </w:rPr>
        <w:t>(</w:t>
      </w:r>
      <w:proofErr w:type="spellStart"/>
      <w:r>
        <w:t>Raadik</w:t>
      </w:r>
      <w:proofErr w:type="spellEnd"/>
      <w:r>
        <w:t xml:space="preserve"> 2011; 2014; 2019a)</w:t>
      </w:r>
      <w:r>
        <w:rPr>
          <w:lang w:eastAsia="ja-JP"/>
        </w:rPr>
        <w:t xml:space="preserve">. Within these catchments they have been recorded in the following rivers: Snowy, </w:t>
      </w:r>
      <w:proofErr w:type="spellStart"/>
      <w:r w:rsidRPr="00E72EFD">
        <w:t>Maclaughlin</w:t>
      </w:r>
      <w:proofErr w:type="spellEnd"/>
      <w:r w:rsidRPr="00E72EFD">
        <w:t>, Delegate/Bombala</w:t>
      </w:r>
      <w:r>
        <w:t xml:space="preserve">, Genoa and </w:t>
      </w:r>
      <w:proofErr w:type="spellStart"/>
      <w:r>
        <w:t>Cann</w:t>
      </w:r>
      <w:proofErr w:type="spellEnd"/>
      <w:r>
        <w:t xml:space="preserve"> (</w:t>
      </w:r>
      <w:proofErr w:type="spellStart"/>
      <w:r w:rsidRPr="00E72EFD">
        <w:t>Raadik</w:t>
      </w:r>
      <w:proofErr w:type="spellEnd"/>
      <w:r w:rsidRPr="00E72EFD">
        <w:t xml:space="preserve"> 2011</w:t>
      </w:r>
      <w:r>
        <w:t>;</w:t>
      </w:r>
      <w:r w:rsidRPr="00E72EFD">
        <w:t xml:space="preserve"> 2014</w:t>
      </w:r>
      <w:r>
        <w:t>;</w:t>
      </w:r>
      <w:r w:rsidRPr="00E72EFD">
        <w:t xml:space="preserve"> 2019</w:t>
      </w:r>
      <w:r>
        <w:t>a</w:t>
      </w:r>
      <w:r w:rsidRPr="00E72EFD">
        <w:t>; Vic TSA 2020</w:t>
      </w:r>
      <w:r>
        <w:t>; NSW DPI Aquatic Ecosystems Research database).</w:t>
      </w:r>
      <w:r>
        <w:rPr>
          <w:lang w:eastAsia="ja-JP"/>
        </w:rPr>
        <w:t xml:space="preserve"> </w:t>
      </w:r>
    </w:p>
    <w:p w14:paraId="3DCCC3A6" w14:textId="77777777" w:rsidR="00065346" w:rsidRDefault="00065346" w:rsidP="00065346">
      <w:pPr>
        <w:rPr>
          <w:lang w:eastAsia="ja-JP"/>
        </w:rPr>
      </w:pPr>
      <w:r>
        <w:rPr>
          <w:lang w:eastAsia="ja-JP"/>
        </w:rPr>
        <w:t xml:space="preserve">Since 2011, only seven </w:t>
      </w:r>
      <w:proofErr w:type="spellStart"/>
      <w:r>
        <w:rPr>
          <w:lang w:eastAsia="ja-JP"/>
        </w:rPr>
        <w:t>roundsnout</w:t>
      </w:r>
      <w:proofErr w:type="spellEnd"/>
      <w:r>
        <w:rPr>
          <w:lang w:eastAsia="ja-JP"/>
        </w:rPr>
        <w:t xml:space="preserve"> galaxias have been detected in the Genoa River compared to 240 individuals detected in the tributaries of the </w:t>
      </w:r>
      <w:proofErr w:type="spellStart"/>
      <w:r>
        <w:rPr>
          <w:lang w:eastAsia="ja-JP"/>
        </w:rPr>
        <w:t>Cann</w:t>
      </w:r>
      <w:proofErr w:type="spellEnd"/>
      <w:r>
        <w:rPr>
          <w:lang w:eastAsia="ja-JP"/>
        </w:rPr>
        <w:t xml:space="preserve"> River (</w:t>
      </w:r>
      <w:r w:rsidRPr="007F2860">
        <w:rPr>
          <w:lang w:eastAsia="ja-JP"/>
        </w:rPr>
        <w:t>GBIF 2021; MV 2021</w:t>
      </w:r>
      <w:r>
        <w:rPr>
          <w:lang w:eastAsia="ja-JP"/>
        </w:rPr>
        <w:t xml:space="preserve">; VBA 2021). Within these </w:t>
      </w:r>
      <w:proofErr w:type="spellStart"/>
      <w:r>
        <w:rPr>
          <w:lang w:eastAsia="ja-JP"/>
        </w:rPr>
        <w:t>Cann</w:t>
      </w:r>
      <w:proofErr w:type="spellEnd"/>
      <w:r>
        <w:rPr>
          <w:lang w:eastAsia="ja-JP"/>
        </w:rPr>
        <w:t xml:space="preserve"> River detections, 100 occurred in Buldah Creek in 2013 and 104 in Back Creek between 2016–20 (VBA 2021). Since 2013, no detections from Buldah Creek are due </w:t>
      </w:r>
      <w:r>
        <w:rPr>
          <w:lang w:eastAsia="ja-JP"/>
        </w:rPr>
        <w:lastRenderedPageBreak/>
        <w:t xml:space="preserve">to trout predation between 2015–17, as historically that tributary contained the second largest known subpopulation of </w:t>
      </w:r>
      <w:proofErr w:type="spellStart"/>
      <w:r>
        <w:rPr>
          <w:lang w:eastAsia="ja-JP"/>
        </w:rPr>
        <w:t>roundsnout</w:t>
      </w:r>
      <w:proofErr w:type="spellEnd"/>
      <w:r>
        <w:rPr>
          <w:lang w:eastAsia="ja-JP"/>
        </w:rPr>
        <w:t xml:space="preserve"> galaxias (</w:t>
      </w:r>
      <w:proofErr w:type="spellStart"/>
      <w:r>
        <w:rPr>
          <w:lang w:eastAsia="ja-JP"/>
        </w:rPr>
        <w:t>Raadik</w:t>
      </w:r>
      <w:proofErr w:type="spellEnd"/>
      <w:r>
        <w:rPr>
          <w:lang w:eastAsia="ja-JP"/>
        </w:rPr>
        <w:t xml:space="preserve"> 2017; Vic TSA 2020). Following the 2019/20 bushfires in south-east Australia, emergency rescues in the </w:t>
      </w:r>
      <w:proofErr w:type="spellStart"/>
      <w:r>
        <w:rPr>
          <w:lang w:eastAsia="ja-JP"/>
        </w:rPr>
        <w:t>Cann</w:t>
      </w:r>
      <w:proofErr w:type="spellEnd"/>
      <w:r>
        <w:rPr>
          <w:lang w:eastAsia="ja-JP"/>
        </w:rPr>
        <w:t xml:space="preserve"> River translocated 25 individuals from the wild into an aquarium holding facility, before being returned at their site of capture (Shelley et al. 2021).</w:t>
      </w:r>
    </w:p>
    <w:p w14:paraId="737A7F28" w14:textId="77777777" w:rsidR="00065346" w:rsidRDefault="00065346" w:rsidP="00065346">
      <w:pPr>
        <w:rPr>
          <w:lang w:eastAsia="ja-JP"/>
        </w:rPr>
      </w:pPr>
      <w:r>
        <w:rPr>
          <w:lang w:eastAsia="ja-JP"/>
        </w:rPr>
        <w:t xml:space="preserve">In NSW, </w:t>
      </w:r>
      <w:proofErr w:type="gramStart"/>
      <w:r>
        <w:rPr>
          <w:lang w:eastAsia="ja-JP"/>
        </w:rPr>
        <w:t>the majority of</w:t>
      </w:r>
      <w:proofErr w:type="gramEnd"/>
      <w:r>
        <w:rPr>
          <w:lang w:eastAsia="ja-JP"/>
        </w:rPr>
        <w:t xml:space="preserve"> sampling for </w:t>
      </w:r>
      <w:proofErr w:type="spellStart"/>
      <w:r>
        <w:rPr>
          <w:lang w:eastAsia="ja-JP"/>
        </w:rPr>
        <w:t>roundsnout</w:t>
      </w:r>
      <w:proofErr w:type="spellEnd"/>
      <w:r>
        <w:rPr>
          <w:lang w:eastAsia="ja-JP"/>
        </w:rPr>
        <w:t xml:space="preserve"> galaxias occurred between 2011–15 (</w:t>
      </w:r>
      <w:r w:rsidRPr="00727799">
        <w:rPr>
          <w:lang w:eastAsia="ja-JP"/>
        </w:rPr>
        <w:t>D Gilligan 2021. pers comm 15 June</w:t>
      </w:r>
      <w:r>
        <w:rPr>
          <w:lang w:eastAsia="ja-JP"/>
        </w:rPr>
        <w:t xml:space="preserve">). 762 individuals surveyed and over 100 observations have been detected from the following rivers and creeks: Delegate, Snowy, </w:t>
      </w:r>
      <w:proofErr w:type="spellStart"/>
      <w:r>
        <w:rPr>
          <w:lang w:eastAsia="ja-JP"/>
        </w:rPr>
        <w:t>Maclaughlin</w:t>
      </w:r>
      <w:proofErr w:type="spellEnd"/>
      <w:r>
        <w:rPr>
          <w:lang w:eastAsia="ja-JP"/>
        </w:rPr>
        <w:t xml:space="preserve">, Genoa and </w:t>
      </w:r>
      <w:proofErr w:type="spellStart"/>
      <w:r>
        <w:rPr>
          <w:lang w:eastAsia="ja-JP"/>
        </w:rPr>
        <w:t>Cambalong</w:t>
      </w:r>
      <w:proofErr w:type="spellEnd"/>
      <w:r>
        <w:rPr>
          <w:lang w:eastAsia="ja-JP"/>
        </w:rPr>
        <w:t xml:space="preserve"> (</w:t>
      </w:r>
      <w:bookmarkStart w:id="52" w:name="_Hlk78970918"/>
      <w:r w:rsidRPr="00727799">
        <w:rPr>
          <w:lang w:eastAsia="ja-JP"/>
        </w:rPr>
        <w:t>D Gilligan 2021. pers comm 15 June</w:t>
      </w:r>
      <w:bookmarkEnd w:id="52"/>
      <w:r>
        <w:rPr>
          <w:lang w:eastAsia="ja-JP"/>
        </w:rPr>
        <w:t xml:space="preserve">). </w:t>
      </w:r>
    </w:p>
    <w:p w14:paraId="3D6D2927" w14:textId="77777777" w:rsidR="00065346" w:rsidRDefault="00065346" w:rsidP="00065346">
      <w:pPr>
        <w:rPr>
          <w:lang w:eastAsia="ja-JP"/>
        </w:rPr>
      </w:pPr>
      <w:r w:rsidRPr="00500FB1">
        <w:rPr>
          <w:lang w:eastAsia="ja-JP"/>
        </w:rPr>
        <w:t xml:space="preserve">A 2018 aquatic ecology assessment for the hydro-electric project ‘Snowy 2.0’ main works’ impact on the local aquatic environment was unable to detect any </w:t>
      </w:r>
      <w:proofErr w:type="spellStart"/>
      <w:r>
        <w:rPr>
          <w:lang w:eastAsia="ja-JP"/>
        </w:rPr>
        <w:t>r</w:t>
      </w:r>
      <w:r w:rsidRPr="00500FB1">
        <w:rPr>
          <w:lang w:eastAsia="ja-JP"/>
        </w:rPr>
        <w:t>oundsnout</w:t>
      </w:r>
      <w:proofErr w:type="spellEnd"/>
      <w:r w:rsidRPr="00500FB1">
        <w:rPr>
          <w:lang w:eastAsia="ja-JP"/>
        </w:rPr>
        <w:t xml:space="preserve"> </w:t>
      </w:r>
      <w:r>
        <w:rPr>
          <w:lang w:eastAsia="ja-JP"/>
        </w:rPr>
        <w:t>g</w:t>
      </w:r>
      <w:r w:rsidRPr="00500FB1">
        <w:rPr>
          <w:lang w:eastAsia="ja-JP"/>
        </w:rPr>
        <w:t xml:space="preserve">alaxias in the Snowy River </w:t>
      </w:r>
      <w:r>
        <w:rPr>
          <w:lang w:eastAsia="ja-JP"/>
        </w:rPr>
        <w:t>c</w:t>
      </w:r>
      <w:r w:rsidRPr="00500FB1">
        <w:rPr>
          <w:lang w:eastAsia="ja-JP"/>
        </w:rPr>
        <w:t xml:space="preserve">atchment (Cardno 2019). </w:t>
      </w:r>
      <w:r>
        <w:rPr>
          <w:lang w:eastAsia="ja-JP"/>
        </w:rPr>
        <w:t xml:space="preserve">This is not unexpected as the survey only occurred in the upper-Snowy River catchment where historically, the species is absent, most likely because of the presence of introduced trout (see </w:t>
      </w:r>
      <w:r w:rsidRPr="000A6A53">
        <w:rPr>
          <w:i/>
          <w:iCs/>
          <w:lang w:eastAsia="ja-JP"/>
        </w:rPr>
        <w:fldChar w:fldCharType="begin"/>
      </w:r>
      <w:r w:rsidRPr="000A6A53">
        <w:rPr>
          <w:i/>
          <w:iCs/>
          <w:lang w:eastAsia="ja-JP"/>
        </w:rPr>
        <w:instrText xml:space="preserve"> REF _Ref67402207 \h </w:instrText>
      </w:r>
      <w:r>
        <w:rPr>
          <w:i/>
          <w:iCs/>
          <w:lang w:eastAsia="ja-JP"/>
        </w:rPr>
        <w:instrText xml:space="preserve"> \* MERGEFORMAT </w:instrText>
      </w:r>
      <w:r w:rsidRPr="000A6A53">
        <w:rPr>
          <w:i/>
          <w:iCs/>
          <w:lang w:eastAsia="ja-JP"/>
        </w:rPr>
      </w:r>
      <w:r w:rsidRPr="000A6A53">
        <w:rPr>
          <w:i/>
          <w:iCs/>
          <w:lang w:eastAsia="ja-JP"/>
        </w:rPr>
        <w:fldChar w:fldCharType="separate"/>
      </w:r>
      <w:r w:rsidRPr="000A6A53">
        <w:rPr>
          <w:i/>
          <w:iCs/>
        </w:rPr>
        <w:t>Distribution</w:t>
      </w:r>
      <w:r w:rsidRPr="000A6A53">
        <w:rPr>
          <w:i/>
          <w:iCs/>
          <w:lang w:eastAsia="ja-JP"/>
        </w:rPr>
        <w:fldChar w:fldCharType="end"/>
      </w:r>
      <w:r>
        <w:rPr>
          <w:lang w:eastAsia="ja-JP"/>
        </w:rPr>
        <w:t xml:space="preserve">). </w:t>
      </w:r>
    </w:p>
    <w:p w14:paraId="1FD08E51" w14:textId="77777777" w:rsidR="00065346" w:rsidRDefault="00065346" w:rsidP="00065346">
      <w:pPr>
        <w:rPr>
          <w:lang w:eastAsia="ja-JP"/>
        </w:rPr>
      </w:pPr>
      <w:r w:rsidRPr="00D829D5">
        <w:rPr>
          <w:lang w:eastAsia="ja-JP"/>
        </w:rPr>
        <w:t xml:space="preserve">Assessment of decline over the past </w:t>
      </w:r>
      <w:r>
        <w:rPr>
          <w:lang w:eastAsia="ja-JP"/>
        </w:rPr>
        <w:t>10 years</w:t>
      </w:r>
      <w:r w:rsidRPr="00D829D5">
        <w:rPr>
          <w:lang w:eastAsia="ja-JP"/>
        </w:rPr>
        <w:t xml:space="preserve"> covers the period when </w:t>
      </w:r>
      <w:proofErr w:type="spellStart"/>
      <w:r>
        <w:rPr>
          <w:lang w:eastAsia="ja-JP"/>
        </w:rPr>
        <w:t>r</w:t>
      </w:r>
      <w:r w:rsidRPr="00D829D5">
        <w:rPr>
          <w:lang w:eastAsia="ja-JP"/>
        </w:rPr>
        <w:t>oundsnout</w:t>
      </w:r>
      <w:proofErr w:type="spellEnd"/>
      <w:r w:rsidRPr="00D829D5">
        <w:rPr>
          <w:lang w:eastAsia="ja-JP"/>
        </w:rPr>
        <w:t xml:space="preserve"> </w:t>
      </w:r>
      <w:r>
        <w:rPr>
          <w:lang w:eastAsia="ja-JP"/>
        </w:rPr>
        <w:t>g</w:t>
      </w:r>
      <w:r w:rsidRPr="00D829D5">
        <w:rPr>
          <w:lang w:eastAsia="ja-JP"/>
        </w:rPr>
        <w:t>alaxias was</w:t>
      </w:r>
      <w:r>
        <w:rPr>
          <w:lang w:eastAsia="ja-JP"/>
        </w:rPr>
        <w:t xml:space="preserve"> taxonomically described as a separate species in 2014 (</w:t>
      </w:r>
      <w:proofErr w:type="spellStart"/>
      <w:r>
        <w:rPr>
          <w:lang w:eastAsia="ja-JP"/>
        </w:rPr>
        <w:t>Raadik</w:t>
      </w:r>
      <w:proofErr w:type="spellEnd"/>
      <w:r>
        <w:rPr>
          <w:lang w:eastAsia="ja-JP"/>
        </w:rPr>
        <w:t xml:space="preserve"> 2014). Prior to this, the species was considered as </w:t>
      </w:r>
      <w:r w:rsidRPr="00640F84">
        <w:rPr>
          <w:i/>
          <w:iCs/>
          <w:lang w:eastAsia="ja-JP"/>
        </w:rPr>
        <w:t xml:space="preserve">Galaxias </w:t>
      </w:r>
      <w:proofErr w:type="spellStart"/>
      <w:r w:rsidRPr="00640F84">
        <w:rPr>
          <w:i/>
          <w:iCs/>
          <w:lang w:eastAsia="ja-JP"/>
        </w:rPr>
        <w:t>olidus</w:t>
      </w:r>
      <w:proofErr w:type="spellEnd"/>
      <w:r>
        <w:rPr>
          <w:lang w:eastAsia="ja-JP"/>
        </w:rPr>
        <w:t xml:space="preserve"> (mountain galaxias) which has a broad distribution across the east and south of Australia (</w:t>
      </w:r>
      <w:r>
        <w:t xml:space="preserve">McDowall &amp; Frankenberg 1981; </w:t>
      </w:r>
      <w:proofErr w:type="spellStart"/>
      <w:r>
        <w:t>Raadik</w:t>
      </w:r>
      <w:proofErr w:type="spellEnd"/>
      <w:r>
        <w:t xml:space="preserve"> 2011; 2014). </w:t>
      </w:r>
      <w:r>
        <w:rPr>
          <w:lang w:eastAsia="ja-JP"/>
        </w:rPr>
        <w:t xml:space="preserve">Genetic analysis of preserved specimens sampled prior to its description has revealed that a total of 108 </w:t>
      </w:r>
      <w:proofErr w:type="spellStart"/>
      <w:r>
        <w:rPr>
          <w:lang w:eastAsia="ja-JP"/>
        </w:rPr>
        <w:t>roundsnout</w:t>
      </w:r>
      <w:proofErr w:type="spellEnd"/>
      <w:r>
        <w:rPr>
          <w:lang w:eastAsia="ja-JP"/>
        </w:rPr>
        <w:t xml:space="preserve"> galaxias were sampled between 2002–11 in NSW and Victoria (MV 2021). </w:t>
      </w:r>
    </w:p>
    <w:p w14:paraId="1EF08867" w14:textId="77777777" w:rsidR="00065346" w:rsidRDefault="00065346" w:rsidP="00065346">
      <w:pPr>
        <w:rPr>
          <w:lang w:eastAsia="ja-JP"/>
        </w:rPr>
      </w:pPr>
      <w:r w:rsidRPr="009E09ED">
        <w:rPr>
          <w:lang w:eastAsia="ja-JP"/>
        </w:rPr>
        <w:t xml:space="preserve">When comparing the number of detections for the 10-year period before the current assessment period (i.e., 2002–11 vs 2011–20), there is an indication for a potential increase in the population of </w:t>
      </w:r>
      <w:proofErr w:type="spellStart"/>
      <w:r w:rsidRPr="009E09ED">
        <w:rPr>
          <w:lang w:eastAsia="ja-JP"/>
        </w:rPr>
        <w:t>roundsnout</w:t>
      </w:r>
      <w:proofErr w:type="spellEnd"/>
      <w:r w:rsidRPr="009E09ED">
        <w:rPr>
          <w:lang w:eastAsia="ja-JP"/>
        </w:rPr>
        <w:t xml:space="preserve"> galaxias—108 individuals between 2002–11 and greater than 1000 individuals between 2011–20. However, </w:t>
      </w:r>
      <w:proofErr w:type="gramStart"/>
      <w:r w:rsidRPr="009E09ED">
        <w:rPr>
          <w:lang w:eastAsia="ja-JP"/>
        </w:rPr>
        <w:t>the majority of</w:t>
      </w:r>
      <w:proofErr w:type="gramEnd"/>
      <w:r w:rsidRPr="009E09ED">
        <w:rPr>
          <w:lang w:eastAsia="ja-JP"/>
        </w:rPr>
        <w:t xml:space="preserve"> those detections occurred in the NSW subpopulation and may not reflect the species national population. Furthermore, surveying for the species across NSW and Victoria has not been undertaken every year for the entire assessment period. Whilst all the detections in NSW have followed the same survey protocol, with data standardised to account for the varying levels of effort across survey years, surveys were only undertaken until 2015 and there have been no surveys since (D Gilligan 2021. pers comm 15 June; 7 September). In Victoria, the species has been detected in surveys every year between 2016–2020, including the rescue operations following the 2019/20 bushfires. Collectively, this data could indicate that the abundance of </w:t>
      </w:r>
      <w:proofErr w:type="spellStart"/>
      <w:r w:rsidRPr="009E09ED">
        <w:rPr>
          <w:lang w:eastAsia="ja-JP"/>
        </w:rPr>
        <w:t>roundsnout</w:t>
      </w:r>
      <w:proofErr w:type="spellEnd"/>
      <w:r w:rsidRPr="009E09ED">
        <w:rPr>
          <w:lang w:eastAsia="ja-JP"/>
        </w:rPr>
        <w:t xml:space="preserve"> galaxias population across its national extent is stable or increasing, however, as surveys were not consistent across years, this increase in detections is insufficient to determine a population trend for the species.</w:t>
      </w:r>
      <w:r>
        <w:rPr>
          <w:lang w:eastAsia="ja-JP"/>
        </w:rPr>
        <w:t xml:space="preserve"> </w:t>
      </w:r>
    </w:p>
    <w:p w14:paraId="0CAD9C21" w14:textId="77777777" w:rsidR="00065346" w:rsidRDefault="00065346" w:rsidP="00065346">
      <w:pPr>
        <w:rPr>
          <w:lang w:eastAsia="ja-JP"/>
        </w:rPr>
      </w:pPr>
      <w:r w:rsidRPr="00DE52A3">
        <w:rPr>
          <w:lang w:eastAsia="ja-JP"/>
        </w:rPr>
        <w:t>Following assessment of the data the Committee has determined that the species is not eligible for listing in any category under this criterion as the past, current or future population declines are thought unlikely to exceed 30</w:t>
      </w:r>
      <w:r>
        <w:rPr>
          <w:lang w:eastAsia="ja-JP"/>
        </w:rPr>
        <w:t>%</w:t>
      </w:r>
      <w:r w:rsidRPr="00DE52A3">
        <w:rPr>
          <w:lang w:eastAsia="ja-JP"/>
        </w:rPr>
        <w:t xml:space="preserve"> </w:t>
      </w:r>
      <w:r>
        <w:rPr>
          <w:lang w:eastAsia="ja-JP"/>
        </w:rPr>
        <w:t>over the past 10 years</w:t>
      </w:r>
      <w:r w:rsidRPr="00DE52A3">
        <w:rPr>
          <w:lang w:eastAsia="ja-JP"/>
        </w:rPr>
        <w:t>.</w:t>
      </w:r>
      <w:r>
        <w:rPr>
          <w:lang w:eastAsia="ja-JP"/>
        </w:rPr>
        <w:t xml:space="preserve"> </w:t>
      </w:r>
      <w:r w:rsidRPr="00A246AC">
        <w:rPr>
          <w:lang w:eastAsia="ja-JP"/>
        </w:rPr>
        <w:t xml:space="preserve">However, the purpose of this consultation document is to elicit additional information to better understand the species’ status. This conclusion should therefore be considered tentative at this stage, as it may be changed </w:t>
      </w:r>
      <w:proofErr w:type="gramStart"/>
      <w:r w:rsidRPr="00A246AC">
        <w:rPr>
          <w:lang w:eastAsia="ja-JP"/>
        </w:rPr>
        <w:t>as a result of</w:t>
      </w:r>
      <w:proofErr w:type="gramEnd"/>
      <w:r w:rsidRPr="00A246AC">
        <w:rPr>
          <w:lang w:eastAsia="ja-JP"/>
        </w:rPr>
        <w:t xml:space="preserve"> responses to this consultation process.</w:t>
      </w:r>
    </w:p>
    <w:p w14:paraId="7B4B671D" w14:textId="77777777" w:rsidR="00065346" w:rsidRDefault="00065346" w:rsidP="00065346">
      <w:pPr>
        <w:pStyle w:val="Caption"/>
        <w:rPr>
          <w:lang w:eastAsia="ja-JP"/>
        </w:rPr>
      </w:pPr>
      <w:r>
        <w:rPr>
          <w:lang w:eastAsia="ja-JP"/>
        </w:rPr>
        <w:lastRenderedPageBreak/>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065346" w:rsidRPr="00556843" w14:paraId="5762E8C8" w14:textId="77777777" w:rsidTr="00D40D90">
        <w:trPr>
          <w:trHeight w:val="221"/>
        </w:trPr>
        <w:tc>
          <w:tcPr>
            <w:tcW w:w="10738" w:type="dxa"/>
            <w:gridSpan w:val="4"/>
            <w:tcBorders>
              <w:bottom w:val="nil"/>
            </w:tcBorders>
            <w:shd w:val="clear" w:color="auto" w:fill="595959" w:themeFill="text1" w:themeFillTint="A6"/>
            <w:vAlign w:val="center"/>
          </w:tcPr>
          <w:p w14:paraId="16BFCE88" w14:textId="77777777" w:rsidR="00065346" w:rsidRPr="00556843" w:rsidRDefault="00065346" w:rsidP="00D40D90">
            <w:pPr>
              <w:keepNext/>
              <w:tabs>
                <w:tab w:val="left" w:pos="284"/>
              </w:tabs>
              <w:spacing w:before="0" w:after="0" w:line="240" w:lineRule="auto"/>
              <w:ind w:left="1452" w:hanging="1452"/>
              <w:rPr>
                <w:rFonts w:ascii="Arial" w:hAnsi="Arial" w:cs="Arial"/>
                <w:b/>
                <w:color w:val="FFFFFF" w:themeColor="background1"/>
              </w:rPr>
            </w:pPr>
          </w:p>
        </w:tc>
      </w:tr>
      <w:tr w:rsidR="00065346" w:rsidRPr="00556843" w14:paraId="35D80A38" w14:textId="77777777" w:rsidTr="00D40D90">
        <w:tc>
          <w:tcPr>
            <w:tcW w:w="4111" w:type="dxa"/>
            <w:tcBorders>
              <w:top w:val="nil"/>
              <w:bottom w:val="nil"/>
              <w:right w:val="nil"/>
            </w:tcBorders>
          </w:tcPr>
          <w:p w14:paraId="08893566" w14:textId="77777777" w:rsidR="00065346" w:rsidRPr="00556843" w:rsidRDefault="00065346" w:rsidP="00D40D90">
            <w:pPr>
              <w:pStyle w:val="TableText"/>
              <w:keepNext/>
              <w:spacing w:before="0" w:after="0"/>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12D23D62" w14:textId="77777777" w:rsidR="00065346" w:rsidRPr="00795F43" w:rsidRDefault="00065346" w:rsidP="00D40D90">
            <w:pPr>
              <w:pStyle w:val="TableText"/>
              <w:keepNext/>
              <w:spacing w:before="0" w:after="0"/>
              <w:rPr>
                <w:rStyle w:val="Strong"/>
              </w:rPr>
            </w:pPr>
            <w:r w:rsidRPr="00795F43">
              <w:rPr>
                <w:rStyle w:val="Strong"/>
              </w:rPr>
              <w:t>Critically Endangered</w:t>
            </w:r>
          </w:p>
          <w:p w14:paraId="26899C57" w14:textId="77777777" w:rsidR="00065346" w:rsidRPr="00556843" w:rsidRDefault="00065346" w:rsidP="00D40D90">
            <w:pPr>
              <w:pStyle w:val="TableText"/>
              <w:keepNext/>
              <w:spacing w:before="0" w:after="0"/>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083F70E1" w14:textId="77777777" w:rsidR="00065346" w:rsidRPr="00556843" w:rsidRDefault="00065346" w:rsidP="00D40D90">
            <w:pPr>
              <w:pStyle w:val="TableText"/>
              <w:keepNext/>
              <w:spacing w:before="0" w:after="0"/>
              <w:rPr>
                <w:b/>
              </w:rPr>
            </w:pPr>
            <w:r w:rsidRPr="00556843">
              <w:rPr>
                <w:b/>
              </w:rPr>
              <w:t>Endangered</w:t>
            </w:r>
          </w:p>
          <w:p w14:paraId="04DA0EDB" w14:textId="77777777" w:rsidR="00065346" w:rsidRPr="00556843" w:rsidRDefault="00065346" w:rsidP="00D40D90">
            <w:pPr>
              <w:pStyle w:val="TableText"/>
              <w:keepNext/>
              <w:spacing w:before="0" w:after="0"/>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3C7893FE" w14:textId="77777777" w:rsidR="00065346" w:rsidRPr="00556843" w:rsidRDefault="00065346" w:rsidP="00D40D90">
            <w:pPr>
              <w:pStyle w:val="TableText"/>
              <w:keepNext/>
              <w:spacing w:before="0" w:after="0"/>
              <w:rPr>
                <w:b/>
              </w:rPr>
            </w:pPr>
            <w:r w:rsidRPr="00556843">
              <w:rPr>
                <w:b/>
              </w:rPr>
              <w:t>Vulnerable</w:t>
            </w:r>
          </w:p>
          <w:p w14:paraId="78D24618" w14:textId="77777777" w:rsidR="00065346" w:rsidRPr="00556843" w:rsidRDefault="00065346" w:rsidP="00D40D90">
            <w:pPr>
              <w:pStyle w:val="TableText"/>
              <w:keepNext/>
              <w:spacing w:before="0" w:after="0"/>
              <w:rPr>
                <w:b/>
              </w:rPr>
            </w:pPr>
            <w:r w:rsidRPr="00556843">
              <w:rPr>
                <w:b/>
              </w:rPr>
              <w:t>Limited</w:t>
            </w:r>
          </w:p>
        </w:tc>
      </w:tr>
      <w:tr w:rsidR="00065346" w:rsidRPr="00556843" w14:paraId="740C04BD" w14:textId="77777777" w:rsidTr="00D40D90">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3C0CD7CB" w14:textId="77777777" w:rsidR="00065346" w:rsidRPr="00556843" w:rsidRDefault="00065346" w:rsidP="00D40D90">
            <w:pPr>
              <w:pStyle w:val="TableText"/>
              <w:keepNext/>
              <w:spacing w:before="0" w:after="0"/>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53BF4B3B" w14:textId="77777777" w:rsidR="00065346" w:rsidRPr="00556843" w:rsidRDefault="00065346" w:rsidP="00D40D90">
            <w:pPr>
              <w:pStyle w:val="TableText"/>
              <w:keepNext/>
              <w:spacing w:before="0" w:after="0"/>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6CB5F105" w14:textId="77777777" w:rsidR="00065346" w:rsidRPr="00556843" w:rsidRDefault="00065346" w:rsidP="00D40D90">
            <w:pPr>
              <w:pStyle w:val="TableText"/>
              <w:keepNext/>
              <w:spacing w:before="0" w:after="0"/>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1AEC3DD0" w14:textId="77777777" w:rsidR="00065346" w:rsidRPr="00556843" w:rsidRDefault="00065346" w:rsidP="00D40D90">
            <w:pPr>
              <w:pStyle w:val="TableText"/>
              <w:keepNext/>
              <w:spacing w:before="0" w:after="0"/>
            </w:pPr>
            <w:r w:rsidRPr="00556843">
              <w:rPr>
                <w:b/>
              </w:rPr>
              <w:t>&lt; 20,000 km</w:t>
            </w:r>
            <w:r w:rsidRPr="00556843">
              <w:rPr>
                <w:b/>
                <w:vertAlign w:val="superscript"/>
              </w:rPr>
              <w:t>2</w:t>
            </w:r>
          </w:p>
        </w:tc>
      </w:tr>
      <w:tr w:rsidR="00065346" w:rsidRPr="00556843" w14:paraId="3837DEC9" w14:textId="77777777" w:rsidTr="00D40D90">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0C1EBF00" w14:textId="77777777" w:rsidR="00065346" w:rsidRPr="00556843" w:rsidRDefault="00065346" w:rsidP="00D40D90">
            <w:pPr>
              <w:pStyle w:val="TableText"/>
              <w:keepNext/>
              <w:spacing w:before="0" w:after="0"/>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12920BB0" w14:textId="77777777" w:rsidR="00065346" w:rsidRPr="00556843" w:rsidRDefault="00065346" w:rsidP="00D40D90">
            <w:pPr>
              <w:pStyle w:val="TableText"/>
              <w:keepNext/>
              <w:spacing w:before="0" w:after="0"/>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07D72A9E" w14:textId="77777777" w:rsidR="00065346" w:rsidRPr="00556843" w:rsidRDefault="00065346" w:rsidP="00D40D90">
            <w:pPr>
              <w:pStyle w:val="TableText"/>
              <w:keepNext/>
              <w:spacing w:before="0" w:after="0"/>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648AB468" w14:textId="77777777" w:rsidR="00065346" w:rsidRPr="00556843" w:rsidRDefault="00065346" w:rsidP="00D40D90">
            <w:pPr>
              <w:pStyle w:val="TableText"/>
              <w:keepNext/>
              <w:spacing w:before="0" w:after="0"/>
            </w:pPr>
            <w:r w:rsidRPr="00556843">
              <w:rPr>
                <w:b/>
              </w:rPr>
              <w:t>&lt; 2,000 km</w:t>
            </w:r>
            <w:r w:rsidRPr="00556843">
              <w:rPr>
                <w:b/>
                <w:vertAlign w:val="superscript"/>
              </w:rPr>
              <w:t>2</w:t>
            </w:r>
          </w:p>
        </w:tc>
      </w:tr>
      <w:tr w:rsidR="00065346" w:rsidRPr="00556843" w14:paraId="5E82B96C" w14:textId="77777777" w:rsidTr="00D40D90">
        <w:tc>
          <w:tcPr>
            <w:tcW w:w="10738" w:type="dxa"/>
            <w:gridSpan w:val="4"/>
            <w:tcBorders>
              <w:top w:val="nil"/>
              <w:bottom w:val="nil"/>
            </w:tcBorders>
          </w:tcPr>
          <w:p w14:paraId="526A992A" w14:textId="77777777" w:rsidR="00065346" w:rsidRPr="00936152" w:rsidRDefault="00065346" w:rsidP="00D40D90">
            <w:pPr>
              <w:pStyle w:val="TableText"/>
              <w:keepNext/>
              <w:spacing w:before="0" w:after="0"/>
              <w:rPr>
                <w:rStyle w:val="Strong"/>
              </w:rPr>
            </w:pPr>
            <w:r w:rsidRPr="00936152">
              <w:rPr>
                <w:rStyle w:val="Strong"/>
              </w:rPr>
              <w:t>AND at least 2 of the following 3 conditions:</w:t>
            </w:r>
          </w:p>
        </w:tc>
      </w:tr>
      <w:tr w:rsidR="00065346" w:rsidRPr="00556843" w14:paraId="277256FF" w14:textId="77777777" w:rsidTr="00D40D90">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581043EB" w14:textId="77777777" w:rsidR="00065346" w:rsidRPr="00556843" w:rsidRDefault="00065346" w:rsidP="00D40D90">
            <w:pPr>
              <w:pStyle w:val="TableText"/>
              <w:keepNext/>
              <w:spacing w:before="0" w:after="0"/>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030A667E" w14:textId="77777777" w:rsidR="00065346" w:rsidRPr="00556843" w:rsidRDefault="00065346" w:rsidP="00D40D90">
            <w:pPr>
              <w:pStyle w:val="TableText"/>
              <w:keepNext/>
              <w:spacing w:before="0" w:after="0"/>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410A9444" w14:textId="77777777" w:rsidR="00065346" w:rsidRPr="00556843" w:rsidRDefault="00065346" w:rsidP="00D40D90">
            <w:pPr>
              <w:pStyle w:val="TableText"/>
              <w:keepNext/>
              <w:spacing w:before="0" w:after="0"/>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4DE6B9CA" w14:textId="77777777" w:rsidR="00065346" w:rsidRPr="00556843" w:rsidRDefault="00065346" w:rsidP="00D40D90">
            <w:pPr>
              <w:pStyle w:val="TableText"/>
              <w:keepNext/>
              <w:spacing w:before="0" w:after="0"/>
              <w:rPr>
                <w:b/>
              </w:rPr>
            </w:pPr>
            <w:r w:rsidRPr="00556843">
              <w:rPr>
                <w:b/>
              </w:rPr>
              <w:t>≤ 10</w:t>
            </w:r>
          </w:p>
        </w:tc>
      </w:tr>
      <w:tr w:rsidR="00065346" w:rsidRPr="00556843" w14:paraId="1A7B1096" w14:textId="77777777" w:rsidTr="00D40D90">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68803B97" w14:textId="77777777" w:rsidR="00065346" w:rsidRPr="00556843" w:rsidRDefault="00065346" w:rsidP="00D40D90">
            <w:pPr>
              <w:pStyle w:val="TableText"/>
              <w:keepNext/>
              <w:spacing w:before="0" w:after="0"/>
              <w:ind w:left="492" w:hanging="492"/>
            </w:pPr>
            <w:r w:rsidRPr="00556843">
              <w:t>(b)</w:t>
            </w:r>
            <w:r w:rsidRPr="00556843">
              <w:tab/>
              <w:t xml:space="preserve">Continuing decline observed, estimated, </w:t>
            </w:r>
            <w:proofErr w:type="gramStart"/>
            <w:r w:rsidRPr="00556843">
              <w:t>inferred</w:t>
            </w:r>
            <w:proofErr w:type="gramEnd"/>
            <w:r w:rsidRPr="00556843">
              <w:t xml:space="preserve"> or projected in any of: (</w:t>
            </w:r>
            <w:proofErr w:type="spellStart"/>
            <w:r w:rsidRPr="00556843">
              <w:t>i</w:t>
            </w:r>
            <w:proofErr w:type="spellEnd"/>
            <w:r w:rsidRPr="00556843">
              <w:t>) extent of occurrence; (ii) area of occupancy; (iii) area, extent and/or quality of habitat; (iv) number of locations or subpopulations; (v) number of mature individuals</w:t>
            </w:r>
          </w:p>
        </w:tc>
      </w:tr>
      <w:tr w:rsidR="00065346" w:rsidRPr="00556843" w14:paraId="456D20E3" w14:textId="77777777" w:rsidTr="00D40D90">
        <w:tc>
          <w:tcPr>
            <w:tcW w:w="10738" w:type="dxa"/>
            <w:gridSpan w:val="4"/>
            <w:tcBorders>
              <w:top w:val="single" w:sz="4" w:space="0" w:color="FFFFFF" w:themeColor="background1"/>
            </w:tcBorders>
            <w:shd w:val="clear" w:color="auto" w:fill="BFBFBF" w:themeFill="background1" w:themeFillShade="BF"/>
          </w:tcPr>
          <w:p w14:paraId="7E380036" w14:textId="77777777" w:rsidR="00065346" w:rsidRPr="00556843" w:rsidRDefault="00065346" w:rsidP="00D40D90">
            <w:pPr>
              <w:pStyle w:val="TableText"/>
              <w:spacing w:before="0" w:after="0"/>
              <w:ind w:left="492" w:hanging="492"/>
            </w:pPr>
            <w:r w:rsidRPr="00556843">
              <w:t>(c)</w:t>
            </w:r>
            <w:r w:rsidRPr="00556843">
              <w:tab/>
              <w:t>Extreme fluctuations in any of: (</w:t>
            </w:r>
            <w:proofErr w:type="spellStart"/>
            <w:r w:rsidRPr="00556843">
              <w:t>i</w:t>
            </w:r>
            <w:proofErr w:type="spellEnd"/>
            <w:r w:rsidRPr="00556843">
              <w:t>) extent of occurrence; (ii) area of occupancy; (iii) number of locations or subpopulations; (iv) number of mature individuals</w:t>
            </w:r>
          </w:p>
        </w:tc>
      </w:tr>
    </w:tbl>
    <w:p w14:paraId="06937551" w14:textId="77777777" w:rsidR="00065346" w:rsidRPr="00B6264B" w:rsidRDefault="00065346" w:rsidP="00065346">
      <w:pPr>
        <w:pStyle w:val="Heading3"/>
        <w:spacing w:before="240"/>
        <w:ind w:left="964" w:hanging="964"/>
        <w:rPr>
          <w:lang w:eastAsia="ja-JP"/>
        </w:rPr>
      </w:pPr>
      <w:bookmarkStart w:id="53" w:name="_Ref62627359"/>
      <w:bookmarkStart w:id="54" w:name="_Toc95723537"/>
      <w:r>
        <w:rPr>
          <w:lang w:eastAsia="ja-JP"/>
        </w:rPr>
        <w:t>Criterion 2 e</w:t>
      </w:r>
      <w:r w:rsidRPr="00B6264B">
        <w:rPr>
          <w:lang w:eastAsia="ja-JP"/>
        </w:rPr>
        <w:t>vidence</w:t>
      </w:r>
      <w:bookmarkEnd w:id="53"/>
      <w:bookmarkEnd w:id="54"/>
    </w:p>
    <w:p w14:paraId="62085786" w14:textId="77777777" w:rsidR="00065346" w:rsidRPr="00AA7C4A" w:rsidRDefault="00065346" w:rsidP="00065346">
      <w:pPr>
        <w:rPr>
          <w:bCs/>
          <w:lang w:eastAsia="ja-JP"/>
        </w:rPr>
      </w:pPr>
      <w:r w:rsidRPr="00AA7C4A">
        <w:rPr>
          <w:rStyle w:val="Strong"/>
        </w:rPr>
        <w:t>Eligible under Criterion 2</w:t>
      </w:r>
      <w:r w:rsidRPr="00AA7C4A">
        <w:rPr>
          <w:bCs/>
          <w:lang w:eastAsia="ja-JP"/>
        </w:rPr>
        <w:t xml:space="preserve"> </w:t>
      </w:r>
      <w:r w:rsidRPr="00AA7C4A">
        <w:rPr>
          <w:b/>
          <w:bCs/>
          <w:lang w:eastAsia="ja-JP"/>
        </w:rPr>
        <w:t>B1ab(</w:t>
      </w:r>
      <w:proofErr w:type="spellStart"/>
      <w:proofErr w:type="gramStart"/>
      <w:r w:rsidRPr="00AA7C4A">
        <w:rPr>
          <w:b/>
          <w:bCs/>
          <w:lang w:eastAsia="ja-JP"/>
        </w:rPr>
        <w:t>iii</w:t>
      </w:r>
      <w:r>
        <w:rPr>
          <w:b/>
          <w:bCs/>
          <w:lang w:eastAsia="ja-JP"/>
        </w:rPr>
        <w:t>,iv</w:t>
      </w:r>
      <w:proofErr w:type="spellEnd"/>
      <w:proofErr w:type="gramEnd"/>
      <w:r w:rsidRPr="00AA7C4A">
        <w:rPr>
          <w:b/>
          <w:bCs/>
          <w:lang w:eastAsia="ja-JP"/>
        </w:rPr>
        <w:t>)+B2ab(</w:t>
      </w:r>
      <w:proofErr w:type="spellStart"/>
      <w:r w:rsidRPr="00AA7C4A">
        <w:rPr>
          <w:b/>
          <w:bCs/>
          <w:lang w:eastAsia="ja-JP"/>
        </w:rPr>
        <w:t>iii</w:t>
      </w:r>
      <w:r>
        <w:rPr>
          <w:b/>
          <w:bCs/>
          <w:lang w:eastAsia="ja-JP"/>
        </w:rPr>
        <w:t>,iv</w:t>
      </w:r>
      <w:proofErr w:type="spellEnd"/>
      <w:r w:rsidRPr="00AA7C4A">
        <w:rPr>
          <w:b/>
          <w:bCs/>
          <w:lang w:eastAsia="ja-JP"/>
        </w:rPr>
        <w:t>)</w:t>
      </w:r>
      <w:r w:rsidRPr="00AA7C4A">
        <w:rPr>
          <w:bCs/>
          <w:lang w:eastAsia="ja-JP"/>
        </w:rPr>
        <w:t xml:space="preserve"> </w:t>
      </w:r>
      <w:r w:rsidRPr="00AA7C4A">
        <w:rPr>
          <w:rStyle w:val="Strong"/>
        </w:rPr>
        <w:t>for listing as</w:t>
      </w:r>
      <w:r w:rsidRPr="00AA7C4A">
        <w:rPr>
          <w:bCs/>
          <w:lang w:eastAsia="ja-JP"/>
        </w:rPr>
        <w:t xml:space="preserve"> </w:t>
      </w:r>
      <w:sdt>
        <w:sdtPr>
          <w:rPr>
            <w:b/>
          </w:rPr>
          <w:id w:val="1779288282"/>
          <w:placeholder>
            <w:docPart w:val="1C57E447A4234814BD139434A053987D"/>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AA7C4A">
            <w:rPr>
              <w:b/>
            </w:rPr>
            <w:t>Endangered</w:t>
          </w:r>
        </w:sdtContent>
      </w:sdt>
      <w:r w:rsidRPr="00AA7C4A">
        <w:rPr>
          <w:bCs/>
          <w:lang w:eastAsia="ja-JP"/>
        </w:rPr>
        <w:t xml:space="preserve"> </w:t>
      </w:r>
    </w:p>
    <w:p w14:paraId="7512AB3C" w14:textId="77777777" w:rsidR="00065346" w:rsidRPr="009E09ED" w:rsidRDefault="00065346" w:rsidP="00065346">
      <w:pPr>
        <w:rPr>
          <w:lang w:eastAsia="ja-JP"/>
        </w:rPr>
      </w:pPr>
      <w:r w:rsidRPr="009E09ED">
        <w:rPr>
          <w:bCs/>
          <w:lang w:eastAsia="ja-JP"/>
        </w:rPr>
        <w:t xml:space="preserve">The geographic distribution for </w:t>
      </w:r>
      <w:proofErr w:type="spellStart"/>
      <w:r w:rsidRPr="009E09ED">
        <w:rPr>
          <w:bCs/>
          <w:lang w:eastAsia="ja-JP"/>
        </w:rPr>
        <w:t>roundsnout</w:t>
      </w:r>
      <w:proofErr w:type="spellEnd"/>
      <w:r w:rsidRPr="009E09ED">
        <w:rPr>
          <w:bCs/>
          <w:lang w:eastAsia="ja-JP"/>
        </w:rPr>
        <w:t xml:space="preserve"> galaxias estimates extent of occurrence (EOO) at 4722 km</w:t>
      </w:r>
      <w:r w:rsidRPr="009E09ED">
        <w:rPr>
          <w:bCs/>
          <w:vertAlign w:val="superscript"/>
          <w:lang w:eastAsia="ja-JP"/>
        </w:rPr>
        <w:t>2</w:t>
      </w:r>
      <w:r w:rsidRPr="009E09ED">
        <w:rPr>
          <w:bCs/>
          <w:lang w:eastAsia="ja-JP"/>
        </w:rPr>
        <w:t xml:space="preserve"> and area of occupancy (AOO) at 60 km</w:t>
      </w:r>
      <w:r w:rsidRPr="009E09ED">
        <w:rPr>
          <w:bCs/>
          <w:vertAlign w:val="superscript"/>
          <w:lang w:eastAsia="ja-JP"/>
        </w:rPr>
        <w:t>2</w:t>
      </w:r>
      <w:r w:rsidRPr="009E09ED">
        <w:rPr>
          <w:bCs/>
          <w:lang w:eastAsia="ja-JP"/>
        </w:rPr>
        <w:t xml:space="preserve">. These estimates are derived from observation data for 2011 from the following repositories: </w:t>
      </w:r>
      <w:r w:rsidRPr="009E09ED">
        <w:rPr>
          <w:lang w:eastAsia="ja-JP"/>
        </w:rPr>
        <w:t xml:space="preserve">Species Profile and Threats Database (SPRAT), Atlas of Living Australia (ALA), NSW </w:t>
      </w:r>
      <w:proofErr w:type="spellStart"/>
      <w:r w:rsidRPr="009E09ED">
        <w:rPr>
          <w:lang w:eastAsia="ja-JP"/>
        </w:rPr>
        <w:t>BioNet</w:t>
      </w:r>
      <w:proofErr w:type="spellEnd"/>
      <w:r w:rsidRPr="009E09ED">
        <w:rPr>
          <w:lang w:eastAsia="ja-JP"/>
        </w:rPr>
        <w:t xml:space="preserve"> Atlas, the Victorian Biodiversity Atlas; as well as </w:t>
      </w:r>
      <w:r w:rsidRPr="009E09ED">
        <w:rPr>
          <w:bCs/>
          <w:lang w:eastAsia="ja-JP"/>
        </w:rPr>
        <w:t xml:space="preserve">the International Union for Conservation of Nature and Natural Resources (IUCN) </w:t>
      </w:r>
      <w:proofErr w:type="spellStart"/>
      <w:r w:rsidRPr="009E09ED">
        <w:rPr>
          <w:bCs/>
          <w:lang w:eastAsia="ja-JP"/>
        </w:rPr>
        <w:t>Redlist</w:t>
      </w:r>
      <w:proofErr w:type="spellEnd"/>
      <w:r w:rsidRPr="009E09ED">
        <w:rPr>
          <w:bCs/>
          <w:lang w:eastAsia="ja-JP"/>
        </w:rPr>
        <w:t xml:space="preserve"> of Threatened Species assessment of </w:t>
      </w:r>
      <w:proofErr w:type="spellStart"/>
      <w:r w:rsidRPr="009E09ED">
        <w:rPr>
          <w:bCs/>
          <w:lang w:eastAsia="ja-JP"/>
        </w:rPr>
        <w:t>Roundsnout</w:t>
      </w:r>
      <w:proofErr w:type="spellEnd"/>
      <w:r w:rsidRPr="009E09ED">
        <w:rPr>
          <w:bCs/>
          <w:lang w:eastAsia="ja-JP"/>
        </w:rPr>
        <w:t xml:space="preserve"> Galaxias (published 2019), and research surveys from </w:t>
      </w:r>
      <w:proofErr w:type="spellStart"/>
      <w:r w:rsidRPr="009E09ED">
        <w:rPr>
          <w:bCs/>
          <w:lang w:eastAsia="ja-JP"/>
        </w:rPr>
        <w:t>Raadik</w:t>
      </w:r>
      <w:proofErr w:type="spellEnd"/>
      <w:r w:rsidRPr="009E09ED">
        <w:rPr>
          <w:bCs/>
          <w:lang w:eastAsia="ja-JP"/>
        </w:rPr>
        <w:t xml:space="preserve"> (2014) and the NSW Department of Primary Industries – Fisheries Aquatic Ecosystems Research database (AERD). The EOO was calculated using a minimum convex hull while AOO was </w:t>
      </w:r>
      <w:r w:rsidRPr="009E09ED">
        <w:rPr>
          <w:bCs/>
          <w:lang w:val="en-US" w:eastAsia="ja-JP"/>
        </w:rPr>
        <w:t xml:space="preserve">calculated by using the 2x2 km grid cell method (based on the </w:t>
      </w:r>
      <w:r w:rsidRPr="009E09ED">
        <w:rPr>
          <w:bCs/>
          <w:i/>
          <w:iCs/>
          <w:lang w:val="en-US" w:eastAsia="ja-JP"/>
        </w:rPr>
        <w:t>Guidelines for using the IUCN Red List Categories and Criteria ver. 1</w:t>
      </w:r>
      <w:r>
        <w:rPr>
          <w:bCs/>
          <w:i/>
          <w:iCs/>
          <w:lang w:val="en-US" w:eastAsia="ja-JP"/>
        </w:rPr>
        <w:t>5</w:t>
      </w:r>
      <w:r w:rsidRPr="009E09ED">
        <w:rPr>
          <w:bCs/>
          <w:lang w:val="en-US" w:eastAsia="ja-JP"/>
        </w:rPr>
        <w:t>).</w:t>
      </w:r>
    </w:p>
    <w:p w14:paraId="68400ACA" w14:textId="77777777" w:rsidR="00065346" w:rsidRPr="008C321F" w:rsidRDefault="00065346" w:rsidP="00065346">
      <w:pPr>
        <w:rPr>
          <w:bCs/>
          <w:lang w:eastAsia="ja-JP"/>
        </w:rPr>
      </w:pPr>
      <w:r w:rsidRPr="00536E54">
        <w:rPr>
          <w:bCs/>
          <w:lang w:eastAsia="ja-JP"/>
        </w:rPr>
        <w:t xml:space="preserve">In NSW, </w:t>
      </w:r>
      <w:proofErr w:type="spellStart"/>
      <w:r w:rsidRPr="00536E54">
        <w:rPr>
          <w:bCs/>
          <w:lang w:eastAsia="ja-JP"/>
        </w:rPr>
        <w:t>roundsnout</w:t>
      </w:r>
      <w:proofErr w:type="spellEnd"/>
      <w:r w:rsidRPr="00536E54">
        <w:rPr>
          <w:bCs/>
          <w:lang w:eastAsia="ja-JP"/>
        </w:rPr>
        <w:t xml:space="preserve"> galaxias is present in the Snowy, </w:t>
      </w:r>
      <w:proofErr w:type="spellStart"/>
      <w:r w:rsidRPr="00536E54">
        <w:rPr>
          <w:bCs/>
          <w:lang w:eastAsia="ja-JP"/>
        </w:rPr>
        <w:t>Maclaughlin</w:t>
      </w:r>
      <w:proofErr w:type="spellEnd"/>
      <w:r w:rsidRPr="00536E54">
        <w:rPr>
          <w:bCs/>
          <w:lang w:eastAsia="ja-JP"/>
        </w:rPr>
        <w:t xml:space="preserve">, Delegate/Bombala and upper Genoa rivers. The Genoa River is a separate subpopulation to the species’ other distribution in NSW as the remaining rivers (Snowy, </w:t>
      </w:r>
      <w:proofErr w:type="spellStart"/>
      <w:r w:rsidRPr="00536E54">
        <w:rPr>
          <w:bCs/>
          <w:lang w:eastAsia="ja-JP"/>
        </w:rPr>
        <w:t>Maclaughlin</w:t>
      </w:r>
      <w:proofErr w:type="spellEnd"/>
      <w:r w:rsidRPr="00536E54">
        <w:rPr>
          <w:bCs/>
          <w:lang w:eastAsia="ja-JP"/>
        </w:rPr>
        <w:t xml:space="preserve">, Delegate/Bombala) are part of one interconnected Snowy River catchment allowing for the species to freely move within (D Gilligan 2021. pers comm 15 June). In Victoria, the species is found in the Genoa and </w:t>
      </w:r>
      <w:proofErr w:type="spellStart"/>
      <w:r w:rsidRPr="00536E54">
        <w:rPr>
          <w:bCs/>
          <w:lang w:eastAsia="ja-JP"/>
        </w:rPr>
        <w:t>Cann</w:t>
      </w:r>
      <w:proofErr w:type="spellEnd"/>
      <w:r w:rsidRPr="00536E54">
        <w:rPr>
          <w:bCs/>
          <w:lang w:eastAsia="ja-JP"/>
        </w:rPr>
        <w:t xml:space="preserve"> rivers. The Genoa River is estimated to represent one subpopulation, while the subpopulation in the </w:t>
      </w:r>
      <w:proofErr w:type="spellStart"/>
      <w:r w:rsidRPr="00536E54">
        <w:rPr>
          <w:bCs/>
          <w:lang w:eastAsia="ja-JP"/>
        </w:rPr>
        <w:t>Cann</w:t>
      </w:r>
      <w:proofErr w:type="spellEnd"/>
      <w:r w:rsidRPr="00536E54">
        <w:rPr>
          <w:bCs/>
          <w:lang w:eastAsia="ja-JP"/>
        </w:rPr>
        <w:t xml:space="preserve"> River is fragmented at Buldah Creek/</w:t>
      </w:r>
      <w:proofErr w:type="spellStart"/>
      <w:r w:rsidRPr="00536E54">
        <w:rPr>
          <w:bCs/>
          <w:lang w:eastAsia="ja-JP"/>
        </w:rPr>
        <w:t>Cann</w:t>
      </w:r>
      <w:proofErr w:type="spellEnd"/>
      <w:r w:rsidRPr="00536E54">
        <w:rPr>
          <w:bCs/>
          <w:lang w:eastAsia="ja-JP"/>
        </w:rPr>
        <w:t xml:space="preserve"> River and Back Creek (</w:t>
      </w:r>
      <w:proofErr w:type="spellStart"/>
      <w:r w:rsidRPr="00536E54">
        <w:rPr>
          <w:bCs/>
          <w:lang w:eastAsia="ja-JP"/>
        </w:rPr>
        <w:t>Raadik</w:t>
      </w:r>
      <w:proofErr w:type="spellEnd"/>
      <w:r w:rsidRPr="00536E54">
        <w:rPr>
          <w:bCs/>
          <w:lang w:eastAsia="ja-JP"/>
        </w:rPr>
        <w:t xml:space="preserve"> 2016). This fragmentation at </w:t>
      </w:r>
      <w:proofErr w:type="spellStart"/>
      <w:r w:rsidRPr="00536E54">
        <w:rPr>
          <w:bCs/>
          <w:lang w:eastAsia="ja-JP"/>
        </w:rPr>
        <w:t>Cann</w:t>
      </w:r>
      <w:proofErr w:type="spellEnd"/>
      <w:r w:rsidRPr="00536E54">
        <w:rPr>
          <w:bCs/>
          <w:lang w:eastAsia="ja-JP"/>
        </w:rPr>
        <w:t xml:space="preserve"> River is due to the presence of trout which has prevented movement within the catchment (Vic TSA 2020). As the Genoa River flows between the NSW and Victorian border, it can be inferred that the Genoa River represents one subpopulation. However, this assumes that no cause for fragmentation occurs and </w:t>
      </w:r>
      <w:proofErr w:type="spellStart"/>
      <w:r w:rsidRPr="00536E54">
        <w:rPr>
          <w:bCs/>
          <w:lang w:eastAsia="ja-JP"/>
        </w:rPr>
        <w:t>roundsnout</w:t>
      </w:r>
      <w:proofErr w:type="spellEnd"/>
      <w:r w:rsidRPr="00536E54">
        <w:rPr>
          <w:bCs/>
          <w:lang w:eastAsia="ja-JP"/>
        </w:rPr>
        <w:t xml:space="preserve"> </w:t>
      </w:r>
      <w:proofErr w:type="spellStart"/>
      <w:r w:rsidRPr="00536E54">
        <w:rPr>
          <w:bCs/>
          <w:lang w:eastAsia="ja-JP"/>
        </w:rPr>
        <w:t>galaxias’s</w:t>
      </w:r>
      <w:proofErr w:type="spellEnd"/>
      <w:r w:rsidRPr="00536E54">
        <w:rPr>
          <w:bCs/>
          <w:lang w:eastAsia="ja-JP"/>
        </w:rPr>
        <w:t xml:space="preserve"> movement in the Genoa River is not restricted. Therefore, the species number of subpopulations across its national extent is estimated to be three or four, determined by the species river distribution and potential fragmentation in catchments from NSW and Victoria.</w:t>
      </w:r>
      <w:r w:rsidRPr="008C321F">
        <w:rPr>
          <w:bCs/>
          <w:lang w:eastAsia="ja-JP"/>
        </w:rPr>
        <w:t xml:space="preserve"> </w:t>
      </w:r>
    </w:p>
    <w:p w14:paraId="7BEADA18" w14:textId="77777777" w:rsidR="00065346" w:rsidRPr="00B52D86" w:rsidRDefault="00065346" w:rsidP="00065346">
      <w:pPr>
        <w:rPr>
          <w:bCs/>
          <w:lang w:eastAsia="ja-JP"/>
        </w:rPr>
      </w:pPr>
      <w:r w:rsidRPr="00B52D86">
        <w:rPr>
          <w:bCs/>
          <w:lang w:eastAsia="ja-JP"/>
        </w:rPr>
        <w:t>When assessing a species’ threatened category eligibility, the term ‘location’ for this criterion is defined by the IUCN as “</w:t>
      </w:r>
      <w:r w:rsidRPr="00B52D86">
        <w:rPr>
          <w:bCs/>
          <w:i/>
          <w:iCs/>
          <w:lang w:eastAsia="ja-JP"/>
        </w:rPr>
        <w:t xml:space="preserve">a geographically or ecologically distinct area in which a single </w:t>
      </w:r>
      <w:r w:rsidRPr="00B52D86">
        <w:rPr>
          <w:bCs/>
          <w:i/>
          <w:iCs/>
          <w:lang w:eastAsia="ja-JP"/>
        </w:rPr>
        <w:lastRenderedPageBreak/>
        <w:t>threatening event can rapidly affect all individuals of the taxon present</w:t>
      </w:r>
      <w:r w:rsidRPr="00B52D86">
        <w:rPr>
          <w:bCs/>
          <w:lang w:eastAsia="ja-JP"/>
        </w:rPr>
        <w:t xml:space="preserve">”. </w:t>
      </w:r>
      <w:r w:rsidRPr="00B52D86">
        <w:rPr>
          <w:bCs/>
          <w:lang w:val="en-US" w:eastAsia="ja-JP"/>
        </w:rPr>
        <w:t xml:space="preserve">Consequently, the 2019/20 bushfires in south-eastern Australia were estimated to have overlapped with 97-100% of </w:t>
      </w:r>
      <w:proofErr w:type="spellStart"/>
      <w:r w:rsidRPr="00B52D86">
        <w:rPr>
          <w:bCs/>
          <w:lang w:val="en-US" w:eastAsia="ja-JP"/>
        </w:rPr>
        <w:t>roundsnout</w:t>
      </w:r>
      <w:proofErr w:type="spellEnd"/>
      <w:r w:rsidRPr="00B52D86">
        <w:rPr>
          <w:bCs/>
          <w:lang w:val="en-US" w:eastAsia="ja-JP"/>
        </w:rPr>
        <w:t xml:space="preserve"> galaxias distribution (</w:t>
      </w:r>
      <w:r w:rsidRPr="00B52D86">
        <w:rPr>
          <w:bCs/>
          <w:lang w:eastAsia="ja-JP"/>
        </w:rPr>
        <w:t xml:space="preserve">Vic DELWP 2020; S </w:t>
      </w:r>
      <w:proofErr w:type="spellStart"/>
      <w:r w:rsidRPr="00B52D86">
        <w:rPr>
          <w:bCs/>
          <w:lang w:eastAsia="ja-JP"/>
        </w:rPr>
        <w:t>Legge</w:t>
      </w:r>
      <w:proofErr w:type="spellEnd"/>
      <w:r w:rsidRPr="00B52D86">
        <w:rPr>
          <w:bCs/>
          <w:lang w:eastAsia="ja-JP"/>
        </w:rPr>
        <w:t xml:space="preserve"> 2021. pers comm 25</w:t>
      </w:r>
      <w:r>
        <w:rPr>
          <w:bCs/>
          <w:lang w:eastAsia="ja-JP"/>
        </w:rPr>
        <w:t xml:space="preserve"> February</w:t>
      </w:r>
      <w:r w:rsidRPr="00B52D86">
        <w:rPr>
          <w:bCs/>
          <w:lang w:eastAsia="ja-JP"/>
        </w:rPr>
        <w:t>).</w:t>
      </w:r>
      <w:r w:rsidRPr="00B52D86">
        <w:rPr>
          <w:bCs/>
          <w:lang w:val="en-US" w:eastAsia="ja-JP"/>
        </w:rPr>
        <w:t xml:space="preserve"> The bushfires predominately impacted the species Victorian distribution </w:t>
      </w:r>
      <w:r w:rsidRPr="00B52D86">
        <w:rPr>
          <w:bCs/>
          <w:lang w:eastAsia="ja-JP"/>
        </w:rPr>
        <w:t xml:space="preserve">as its NSW subpopulations remained directly unaffected (Vic DELWP 2020; S </w:t>
      </w:r>
      <w:proofErr w:type="spellStart"/>
      <w:r w:rsidRPr="00B52D86">
        <w:rPr>
          <w:bCs/>
          <w:lang w:eastAsia="ja-JP"/>
        </w:rPr>
        <w:t>Legge</w:t>
      </w:r>
      <w:proofErr w:type="spellEnd"/>
      <w:r w:rsidRPr="00B52D86">
        <w:rPr>
          <w:bCs/>
          <w:lang w:eastAsia="ja-JP"/>
        </w:rPr>
        <w:t xml:space="preserve"> 2021. pers comm 25 February; D Gilligan 2021. pers comm 15 June). It was estimated that 32% of the species distribution was directly fire impacted (i.e., very high risk of an aquatic sedimentation event occurring) (S </w:t>
      </w:r>
      <w:proofErr w:type="spellStart"/>
      <w:r w:rsidRPr="00B52D86">
        <w:rPr>
          <w:bCs/>
          <w:lang w:eastAsia="ja-JP"/>
        </w:rPr>
        <w:t>Legge</w:t>
      </w:r>
      <w:proofErr w:type="spellEnd"/>
      <w:r w:rsidRPr="00B52D86">
        <w:rPr>
          <w:bCs/>
          <w:lang w:eastAsia="ja-JP"/>
        </w:rPr>
        <w:t xml:space="preserve"> 2021. pers comm 25 February). Additionally, modelling to account for the potential impacts of a sedimentation event occurring estimated that a combined 89% of downstream catchments (up to 80 km) in NSW and Victoria are potentially fire impacted by sediment slugs causing an estimate of up to 100% in mortality (</w:t>
      </w:r>
      <w:proofErr w:type="spellStart"/>
      <w:r w:rsidRPr="00B52D86">
        <w:rPr>
          <w:bCs/>
          <w:lang w:eastAsia="ja-JP"/>
        </w:rPr>
        <w:t>Legge</w:t>
      </w:r>
      <w:proofErr w:type="spellEnd"/>
      <w:r w:rsidRPr="00B52D86">
        <w:rPr>
          <w:bCs/>
          <w:lang w:eastAsia="ja-JP"/>
        </w:rPr>
        <w:t xml:space="preserve"> et al. 2020; S </w:t>
      </w:r>
      <w:proofErr w:type="spellStart"/>
      <w:r w:rsidRPr="00B52D86">
        <w:rPr>
          <w:bCs/>
          <w:lang w:eastAsia="ja-JP"/>
        </w:rPr>
        <w:t>Legge</w:t>
      </w:r>
      <w:proofErr w:type="spellEnd"/>
      <w:r w:rsidRPr="00B52D86">
        <w:rPr>
          <w:bCs/>
          <w:lang w:eastAsia="ja-JP"/>
        </w:rPr>
        <w:t xml:space="preserve"> 2021. pers comm 25 February).</w:t>
      </w:r>
    </w:p>
    <w:p w14:paraId="7BBDCE70" w14:textId="77777777" w:rsidR="00065346" w:rsidRPr="008C321F" w:rsidRDefault="00065346" w:rsidP="00065346">
      <w:pPr>
        <w:rPr>
          <w:bCs/>
          <w:lang w:eastAsia="ja-JP"/>
        </w:rPr>
      </w:pPr>
      <w:r w:rsidRPr="00B52D86">
        <w:rPr>
          <w:bCs/>
          <w:lang w:eastAsia="ja-JP"/>
        </w:rPr>
        <w:t xml:space="preserve">Therefore, the number of locations for </w:t>
      </w:r>
      <w:proofErr w:type="spellStart"/>
      <w:r w:rsidRPr="00B52D86">
        <w:rPr>
          <w:bCs/>
          <w:lang w:eastAsia="ja-JP"/>
        </w:rPr>
        <w:t>roundsnout</w:t>
      </w:r>
      <w:proofErr w:type="spellEnd"/>
      <w:r w:rsidRPr="00B52D86">
        <w:rPr>
          <w:bCs/>
          <w:lang w:eastAsia="ja-JP"/>
        </w:rPr>
        <w:t xml:space="preserve"> galaxias across its national extent is one. The impacts from the 2019/20 bushfires indicates that the species is vulnerable to a single threatening event affecting all individuals. The Committee considers the species EOO and AOO is restricted as its number of locations is one (= 1), its number of subpopulations is three or four and fragmented, and potentially in decline along with the quality of habitat available to the species. Therefore, the species appears to meet the relevant elements of Criterion 2 to make it eligible for listing as </w:t>
      </w:r>
      <w:sdt>
        <w:sdtPr>
          <w:rPr>
            <w:bCs/>
            <w:lang w:eastAsia="ja-JP"/>
          </w:rPr>
          <w:id w:val="-981840149"/>
          <w:placeholder>
            <w:docPart w:val="8229E52820AF4CB6957368C3F1FA9875"/>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B52D86">
            <w:rPr>
              <w:bCs/>
              <w:lang w:eastAsia="ja-JP"/>
            </w:rPr>
            <w:t>Endangered</w:t>
          </w:r>
        </w:sdtContent>
      </w:sdt>
      <w:r w:rsidRPr="00B52D86">
        <w:rPr>
          <w:bCs/>
          <w:lang w:eastAsia="ja-JP"/>
        </w:rPr>
        <w:t xml:space="preserve">. However, the purpose of this consultation document is to elicit additional information to better understand the species’ status. This conclusion should therefore be considered tentative at this stage, as it may be changed </w:t>
      </w:r>
      <w:proofErr w:type="gramStart"/>
      <w:r w:rsidRPr="00B52D86">
        <w:rPr>
          <w:bCs/>
          <w:lang w:eastAsia="ja-JP"/>
        </w:rPr>
        <w:t>as a result of</w:t>
      </w:r>
      <w:proofErr w:type="gramEnd"/>
      <w:r w:rsidRPr="00B52D86">
        <w:rPr>
          <w:bCs/>
          <w:lang w:eastAsia="ja-JP"/>
        </w:rPr>
        <w:t xml:space="preserve"> responses to this consultation process.</w:t>
      </w:r>
    </w:p>
    <w:p w14:paraId="3BA5AB7A" w14:textId="77777777" w:rsidR="00065346" w:rsidRPr="008C531D" w:rsidRDefault="00065346" w:rsidP="00065346">
      <w:pPr>
        <w:pStyle w:val="Caption"/>
        <w:rPr>
          <w:lang w:eastAsia="ja-JP"/>
        </w:rPr>
      </w:pPr>
      <w:r w:rsidRPr="002B69E4">
        <w:rPr>
          <w:lang w:eastAsia="ja-JP"/>
        </w:rPr>
        <w:t>Criterion 3</w:t>
      </w:r>
      <w:r>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065346" w:rsidRPr="00556843" w14:paraId="4F80FF64" w14:textId="77777777" w:rsidTr="00D40D90">
        <w:trPr>
          <w:trHeight w:val="231"/>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5DB04CD9" w14:textId="77777777" w:rsidR="00065346" w:rsidRPr="00556843" w:rsidRDefault="00065346" w:rsidP="00D40D90">
            <w:pPr>
              <w:keepNext/>
              <w:tabs>
                <w:tab w:val="left" w:pos="284"/>
              </w:tabs>
              <w:spacing w:before="0" w:after="0" w:line="240" w:lineRule="auto"/>
              <w:rPr>
                <w:rFonts w:ascii="Arial" w:hAnsi="Arial" w:cs="Arial"/>
                <w:b/>
                <w:color w:val="FFFFFF" w:themeColor="background1"/>
              </w:rPr>
            </w:pPr>
          </w:p>
        </w:tc>
      </w:tr>
      <w:tr w:rsidR="00065346" w:rsidRPr="00556843" w14:paraId="2BB763EE" w14:textId="77777777" w:rsidTr="00D40D90">
        <w:tc>
          <w:tcPr>
            <w:tcW w:w="3395" w:type="dxa"/>
            <w:gridSpan w:val="2"/>
            <w:tcBorders>
              <w:top w:val="nil"/>
              <w:left w:val="single" w:sz="4" w:space="0" w:color="auto"/>
              <w:bottom w:val="nil"/>
              <w:right w:val="nil"/>
            </w:tcBorders>
          </w:tcPr>
          <w:p w14:paraId="22D28203" w14:textId="77777777" w:rsidR="00065346" w:rsidRPr="00AE31DA" w:rsidRDefault="00065346" w:rsidP="00D40D90">
            <w:pPr>
              <w:pStyle w:val="TableText"/>
              <w:keepNext/>
              <w:spacing w:before="0" w:after="0"/>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00D26909" w14:textId="77777777" w:rsidR="00065346" w:rsidRPr="00556843" w:rsidRDefault="00065346" w:rsidP="00D40D90">
            <w:pPr>
              <w:pStyle w:val="TableText"/>
              <w:keepNext/>
              <w:spacing w:before="0" w:after="0"/>
              <w:rPr>
                <w:b/>
              </w:rPr>
            </w:pPr>
            <w:r w:rsidRPr="00556843">
              <w:rPr>
                <w:b/>
              </w:rPr>
              <w:t>Critically Endangered</w:t>
            </w:r>
          </w:p>
          <w:p w14:paraId="23143DBC" w14:textId="77777777" w:rsidR="00065346" w:rsidRPr="00556843" w:rsidRDefault="00065346" w:rsidP="00D40D90">
            <w:pPr>
              <w:pStyle w:val="TableText"/>
              <w:keepNext/>
              <w:spacing w:before="0" w:after="0"/>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5A91295E" w14:textId="77777777" w:rsidR="00065346" w:rsidRPr="00556843" w:rsidRDefault="00065346" w:rsidP="00D40D90">
            <w:pPr>
              <w:pStyle w:val="TableText"/>
              <w:keepNext/>
              <w:spacing w:before="0" w:after="0"/>
              <w:rPr>
                <w:b/>
              </w:rPr>
            </w:pPr>
            <w:r w:rsidRPr="00556843">
              <w:rPr>
                <w:b/>
              </w:rPr>
              <w:t>Endangered</w:t>
            </w:r>
          </w:p>
          <w:p w14:paraId="0DECD8DA" w14:textId="77777777" w:rsidR="00065346" w:rsidRPr="00556843" w:rsidRDefault="00065346" w:rsidP="00D40D90">
            <w:pPr>
              <w:pStyle w:val="TableText"/>
              <w:keepNext/>
              <w:spacing w:before="0" w:after="0"/>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5247C8F5" w14:textId="77777777" w:rsidR="00065346" w:rsidRPr="00556843" w:rsidRDefault="00065346" w:rsidP="00D40D90">
            <w:pPr>
              <w:pStyle w:val="TableText"/>
              <w:keepNext/>
              <w:spacing w:before="0" w:after="0"/>
              <w:rPr>
                <w:b/>
              </w:rPr>
            </w:pPr>
            <w:r w:rsidRPr="00556843">
              <w:rPr>
                <w:b/>
              </w:rPr>
              <w:t>Vulnerable</w:t>
            </w:r>
          </w:p>
          <w:p w14:paraId="26F54DD3" w14:textId="77777777" w:rsidR="00065346" w:rsidRPr="00556843" w:rsidRDefault="00065346" w:rsidP="00D40D90">
            <w:pPr>
              <w:pStyle w:val="TableText"/>
              <w:keepNext/>
              <w:spacing w:before="0" w:after="0"/>
              <w:rPr>
                <w:b/>
              </w:rPr>
            </w:pPr>
            <w:r w:rsidRPr="00556843">
              <w:rPr>
                <w:b/>
              </w:rPr>
              <w:t>Limited</w:t>
            </w:r>
          </w:p>
        </w:tc>
      </w:tr>
      <w:tr w:rsidR="00065346" w:rsidRPr="00556843" w14:paraId="7EDF4095" w14:textId="77777777" w:rsidTr="00D40D90">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358177DB" w14:textId="77777777" w:rsidR="00065346" w:rsidRPr="00556843" w:rsidRDefault="00065346" w:rsidP="00D40D90">
            <w:pPr>
              <w:pStyle w:val="TableText"/>
              <w:keepNext/>
              <w:spacing w:before="0" w:after="0"/>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42DFD098" w14:textId="77777777" w:rsidR="00065346" w:rsidRPr="00556843" w:rsidRDefault="00065346" w:rsidP="00D40D90">
            <w:pPr>
              <w:pStyle w:val="TableText"/>
              <w:keepNext/>
              <w:spacing w:before="0" w:after="0"/>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1F522E5D" w14:textId="77777777" w:rsidR="00065346" w:rsidRPr="00556843" w:rsidRDefault="00065346" w:rsidP="00D40D90">
            <w:pPr>
              <w:pStyle w:val="TableText"/>
              <w:keepNext/>
              <w:spacing w:before="0" w:after="0"/>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2EC962C7" w14:textId="77777777" w:rsidR="00065346" w:rsidRPr="00556843" w:rsidRDefault="00065346" w:rsidP="00D40D90">
            <w:pPr>
              <w:pStyle w:val="TableText"/>
              <w:keepNext/>
              <w:spacing w:before="0" w:after="0"/>
            </w:pPr>
            <w:r w:rsidRPr="00556843">
              <w:rPr>
                <w:b/>
              </w:rPr>
              <w:t xml:space="preserve">&lt; 10,000 </w:t>
            </w:r>
          </w:p>
        </w:tc>
      </w:tr>
      <w:tr w:rsidR="00065346" w:rsidRPr="00556843" w14:paraId="291D8368" w14:textId="77777777" w:rsidTr="00D40D90">
        <w:tc>
          <w:tcPr>
            <w:tcW w:w="3395" w:type="dxa"/>
            <w:gridSpan w:val="2"/>
            <w:tcBorders>
              <w:top w:val="nil"/>
              <w:left w:val="single" w:sz="4" w:space="0" w:color="auto"/>
              <w:bottom w:val="single" w:sz="4" w:space="0" w:color="FFFFFF" w:themeColor="background1"/>
              <w:right w:val="nil"/>
            </w:tcBorders>
            <w:shd w:val="clear" w:color="auto" w:fill="auto"/>
          </w:tcPr>
          <w:p w14:paraId="55BDA198" w14:textId="77777777" w:rsidR="00065346" w:rsidRPr="00556843" w:rsidRDefault="00065346" w:rsidP="00D40D90">
            <w:pPr>
              <w:pStyle w:val="TableText"/>
              <w:keepNext/>
              <w:spacing w:before="0" w:after="0"/>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66ED1BA8" w14:textId="77777777" w:rsidR="00065346" w:rsidRPr="00556843" w:rsidRDefault="00065346" w:rsidP="00D40D90">
            <w:pPr>
              <w:pStyle w:val="TableText"/>
              <w:keepNext/>
              <w:spacing w:before="0" w:after="0"/>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314AFB43" w14:textId="77777777" w:rsidR="00065346" w:rsidRPr="00556843" w:rsidRDefault="00065346" w:rsidP="00D40D90">
            <w:pPr>
              <w:pStyle w:val="TableText"/>
              <w:keepNext/>
              <w:spacing w:before="0" w:after="0"/>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2495FD27" w14:textId="77777777" w:rsidR="00065346" w:rsidRPr="00556843" w:rsidRDefault="00065346" w:rsidP="00D40D90">
            <w:pPr>
              <w:pStyle w:val="TableText"/>
              <w:keepNext/>
              <w:spacing w:before="0" w:after="0"/>
              <w:rPr>
                <w:b/>
              </w:rPr>
            </w:pPr>
          </w:p>
        </w:tc>
      </w:tr>
      <w:tr w:rsidR="00065346" w:rsidRPr="00556843" w14:paraId="141F013A" w14:textId="77777777" w:rsidTr="00D40D90">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6C46F622" w14:textId="77777777" w:rsidR="00065346" w:rsidRPr="00556843" w:rsidRDefault="00065346" w:rsidP="00D40D90">
            <w:pPr>
              <w:pStyle w:val="TableText"/>
              <w:keepNext/>
              <w:spacing w:before="0" w:after="0"/>
              <w:ind w:left="334" w:hanging="334"/>
            </w:pPr>
            <w:r w:rsidRPr="00855316">
              <w:rPr>
                <w:rStyle w:val="Strong"/>
              </w:rPr>
              <w:t>C1</w:t>
            </w:r>
            <w:r>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795D6FE2" w14:textId="77777777" w:rsidR="00065346" w:rsidRPr="00556843" w:rsidRDefault="00065346" w:rsidP="00D40D90">
            <w:pPr>
              <w:pStyle w:val="TableText"/>
              <w:keepNext/>
              <w:spacing w:before="0" w:after="0"/>
              <w:rPr>
                <w:b/>
              </w:rPr>
            </w:pPr>
            <w:r w:rsidRPr="00556843">
              <w:rPr>
                <w:b/>
              </w:rPr>
              <w:t>Very high rate</w:t>
            </w:r>
          </w:p>
          <w:p w14:paraId="109A22EC" w14:textId="77777777" w:rsidR="00065346" w:rsidRPr="00556843" w:rsidRDefault="00065346" w:rsidP="00D40D90">
            <w:pPr>
              <w:pStyle w:val="TableText"/>
              <w:keepNext/>
              <w:spacing w:before="0" w:after="0"/>
              <w:rPr>
                <w:b/>
              </w:rPr>
            </w:pPr>
            <w:r w:rsidRPr="00556843">
              <w:rPr>
                <w:b/>
              </w:rPr>
              <w:t>25% in 3 years or 1 generation</w:t>
            </w:r>
          </w:p>
          <w:p w14:paraId="043A67EB" w14:textId="77777777" w:rsidR="00065346" w:rsidRPr="00556843" w:rsidRDefault="00065346" w:rsidP="00D40D90">
            <w:pPr>
              <w:pStyle w:val="TableText"/>
              <w:keepNext/>
              <w:spacing w:before="0" w:after="0"/>
              <w:rPr>
                <w:b/>
              </w:rPr>
            </w:pPr>
            <w:r w:rsidRPr="00556843">
              <w:rPr>
                <w:b/>
              </w:rPr>
              <w:t>(</w:t>
            </w:r>
            <w:proofErr w:type="gramStart"/>
            <w:r w:rsidRPr="00556843">
              <w:rPr>
                <w:b/>
              </w:rPr>
              <w:t>whichever</w:t>
            </w:r>
            <w:proofErr w:type="gramEnd"/>
            <w:r w:rsidRPr="00556843">
              <w:rPr>
                <w:b/>
              </w:rPr>
              <w:t xml:space="preserve">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4FB14DFB" w14:textId="77777777" w:rsidR="00065346" w:rsidRPr="00556843" w:rsidRDefault="00065346" w:rsidP="00D40D90">
            <w:pPr>
              <w:pStyle w:val="TableText"/>
              <w:keepNext/>
              <w:spacing w:before="0" w:after="0"/>
              <w:rPr>
                <w:b/>
              </w:rPr>
            </w:pPr>
            <w:r w:rsidRPr="00556843">
              <w:rPr>
                <w:b/>
              </w:rPr>
              <w:t>High rate</w:t>
            </w:r>
          </w:p>
          <w:p w14:paraId="60096515" w14:textId="77777777" w:rsidR="00065346" w:rsidRPr="00556843" w:rsidRDefault="00065346" w:rsidP="00D40D90">
            <w:pPr>
              <w:pStyle w:val="TableText"/>
              <w:keepNext/>
              <w:spacing w:before="0" w:after="0"/>
              <w:rPr>
                <w:b/>
              </w:rPr>
            </w:pPr>
            <w:r w:rsidRPr="00556843">
              <w:rPr>
                <w:b/>
              </w:rPr>
              <w:t>20% in 5 years or 2 generation</w:t>
            </w:r>
          </w:p>
          <w:p w14:paraId="6377BABB" w14:textId="77777777" w:rsidR="00065346" w:rsidRPr="00556843" w:rsidRDefault="00065346" w:rsidP="00D40D90">
            <w:pPr>
              <w:pStyle w:val="TableText"/>
              <w:keepNext/>
              <w:spacing w:before="0" w:after="0"/>
              <w:rPr>
                <w:b/>
              </w:rPr>
            </w:pPr>
            <w:r w:rsidRPr="00556843">
              <w:rPr>
                <w:b/>
              </w:rPr>
              <w:t>(</w:t>
            </w:r>
            <w:proofErr w:type="gramStart"/>
            <w:r w:rsidRPr="00556843">
              <w:rPr>
                <w:b/>
              </w:rPr>
              <w:t>whichever</w:t>
            </w:r>
            <w:proofErr w:type="gramEnd"/>
            <w:r w:rsidRPr="00556843">
              <w:rPr>
                <w:b/>
              </w:rPr>
              <w:t xml:space="preserve">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03438B8D" w14:textId="77777777" w:rsidR="00065346" w:rsidRPr="00556843" w:rsidRDefault="00065346" w:rsidP="00D40D90">
            <w:pPr>
              <w:pStyle w:val="TableText"/>
              <w:keepNext/>
              <w:spacing w:before="0" w:after="0"/>
              <w:rPr>
                <w:b/>
              </w:rPr>
            </w:pPr>
            <w:r w:rsidRPr="00556843">
              <w:rPr>
                <w:b/>
              </w:rPr>
              <w:t>Substantial rate</w:t>
            </w:r>
          </w:p>
          <w:p w14:paraId="514D5E1D" w14:textId="77777777" w:rsidR="00065346" w:rsidRPr="00556843" w:rsidRDefault="00065346" w:rsidP="00D40D90">
            <w:pPr>
              <w:pStyle w:val="TableText"/>
              <w:keepNext/>
              <w:spacing w:before="0" w:after="0"/>
              <w:rPr>
                <w:b/>
              </w:rPr>
            </w:pPr>
            <w:r w:rsidRPr="00556843">
              <w:rPr>
                <w:b/>
              </w:rPr>
              <w:t>10% in 10 years or 3 generations</w:t>
            </w:r>
          </w:p>
          <w:p w14:paraId="202059BA" w14:textId="77777777" w:rsidR="00065346" w:rsidRPr="00556843" w:rsidRDefault="00065346" w:rsidP="00D40D90">
            <w:pPr>
              <w:pStyle w:val="TableText"/>
              <w:keepNext/>
              <w:spacing w:before="0" w:after="0"/>
              <w:rPr>
                <w:b/>
              </w:rPr>
            </w:pPr>
            <w:r w:rsidRPr="00556843">
              <w:rPr>
                <w:b/>
              </w:rPr>
              <w:t>(</w:t>
            </w:r>
            <w:proofErr w:type="gramStart"/>
            <w:r w:rsidRPr="00556843">
              <w:rPr>
                <w:b/>
              </w:rPr>
              <w:t>whichever</w:t>
            </w:r>
            <w:proofErr w:type="gramEnd"/>
            <w:r w:rsidRPr="00556843">
              <w:rPr>
                <w:b/>
              </w:rPr>
              <w:t xml:space="preserve"> is longer)</w:t>
            </w:r>
          </w:p>
        </w:tc>
      </w:tr>
      <w:tr w:rsidR="00065346" w:rsidRPr="00556843" w14:paraId="7AC168AD" w14:textId="77777777" w:rsidTr="00D40D90">
        <w:tc>
          <w:tcPr>
            <w:tcW w:w="3395" w:type="dxa"/>
            <w:gridSpan w:val="2"/>
            <w:tcBorders>
              <w:top w:val="nil"/>
              <w:left w:val="single" w:sz="4" w:space="0" w:color="auto"/>
              <w:bottom w:val="nil"/>
              <w:right w:val="nil"/>
            </w:tcBorders>
            <w:shd w:val="clear" w:color="auto" w:fill="BFBFBF" w:themeFill="background1" w:themeFillShade="BF"/>
          </w:tcPr>
          <w:p w14:paraId="047EBA95" w14:textId="77777777" w:rsidR="00065346" w:rsidRPr="00556843" w:rsidRDefault="00065346" w:rsidP="00D40D90">
            <w:pPr>
              <w:pStyle w:val="TableText"/>
              <w:keepNext/>
              <w:spacing w:before="0" w:after="0"/>
              <w:ind w:left="336" w:hanging="336"/>
            </w:pPr>
            <w:r w:rsidRPr="00855316">
              <w:rPr>
                <w:rStyle w:val="Strong"/>
              </w:rPr>
              <w:t>C2</w:t>
            </w:r>
            <w:r>
              <w:rPr>
                <w:rStyle w:val="Strong"/>
              </w:rPr>
              <w:t>.</w:t>
            </w:r>
            <w:r w:rsidRPr="00556843">
              <w:tab/>
              <w:t xml:space="preserve">An observed, estimated, </w:t>
            </w:r>
            <w:proofErr w:type="gramStart"/>
            <w:r w:rsidRPr="00556843">
              <w:t>projected</w:t>
            </w:r>
            <w:proofErr w:type="gramEnd"/>
            <w:r w:rsidRPr="00556843">
              <w:t xml:space="preserve">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0CC89590" w14:textId="77777777" w:rsidR="00065346" w:rsidRPr="00556843" w:rsidRDefault="00065346" w:rsidP="00D40D90">
            <w:pPr>
              <w:pStyle w:val="TableText"/>
              <w:keepNext/>
              <w:spacing w:before="0" w:after="0"/>
            </w:pPr>
          </w:p>
        </w:tc>
        <w:tc>
          <w:tcPr>
            <w:tcW w:w="1833" w:type="dxa"/>
            <w:tcBorders>
              <w:top w:val="nil"/>
              <w:left w:val="nil"/>
              <w:bottom w:val="nil"/>
              <w:right w:val="nil"/>
            </w:tcBorders>
          </w:tcPr>
          <w:p w14:paraId="061E67F8" w14:textId="77777777" w:rsidR="00065346" w:rsidRPr="00556843" w:rsidRDefault="00065346" w:rsidP="00D40D90">
            <w:pPr>
              <w:pStyle w:val="TableText"/>
              <w:keepNext/>
              <w:spacing w:before="0" w:after="0"/>
            </w:pPr>
          </w:p>
        </w:tc>
        <w:tc>
          <w:tcPr>
            <w:tcW w:w="1902" w:type="dxa"/>
            <w:tcBorders>
              <w:top w:val="nil"/>
              <w:left w:val="nil"/>
              <w:bottom w:val="nil"/>
              <w:right w:val="single" w:sz="4" w:space="0" w:color="auto"/>
            </w:tcBorders>
          </w:tcPr>
          <w:p w14:paraId="5787407A" w14:textId="77777777" w:rsidR="00065346" w:rsidRPr="00556843" w:rsidRDefault="00065346" w:rsidP="00D40D90">
            <w:pPr>
              <w:pStyle w:val="TableText"/>
              <w:keepNext/>
              <w:spacing w:before="0" w:after="0"/>
            </w:pPr>
          </w:p>
        </w:tc>
      </w:tr>
      <w:tr w:rsidR="00065346" w:rsidRPr="00556843" w14:paraId="5029DF45" w14:textId="77777777" w:rsidTr="00D40D90">
        <w:tc>
          <w:tcPr>
            <w:tcW w:w="419" w:type="dxa"/>
            <w:vMerge w:val="restart"/>
            <w:tcBorders>
              <w:top w:val="nil"/>
              <w:left w:val="single" w:sz="4" w:space="0" w:color="auto"/>
              <w:right w:val="nil"/>
            </w:tcBorders>
            <w:shd w:val="clear" w:color="auto" w:fill="D9D9D9" w:themeFill="background1" w:themeFillShade="D9"/>
            <w:vAlign w:val="center"/>
          </w:tcPr>
          <w:p w14:paraId="68D9A550" w14:textId="77777777" w:rsidR="00065346" w:rsidRPr="00556843" w:rsidRDefault="00065346" w:rsidP="00D40D90">
            <w:pPr>
              <w:pStyle w:val="TableText"/>
              <w:keepNext/>
              <w:spacing w:before="0" w:after="0"/>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00A7E0A2" w14:textId="77777777" w:rsidR="00065346" w:rsidRPr="00556843" w:rsidRDefault="00065346" w:rsidP="00D40D90">
            <w:pPr>
              <w:pStyle w:val="TableText"/>
              <w:keepNext/>
              <w:spacing w:before="0" w:after="0"/>
              <w:ind w:left="340" w:hanging="340"/>
            </w:pPr>
            <w:r w:rsidRPr="00556843">
              <w:t>(</w:t>
            </w:r>
            <w:proofErr w:type="spellStart"/>
            <w:r w:rsidRPr="00556843">
              <w:t>i</w:t>
            </w:r>
            <w:proofErr w:type="spellEnd"/>
            <w:r w:rsidRPr="00556843">
              <w:t>)</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43614FEA" w14:textId="77777777" w:rsidR="00065346" w:rsidRPr="00556843" w:rsidRDefault="00065346" w:rsidP="00D40D90">
            <w:pPr>
              <w:pStyle w:val="TableText"/>
              <w:keepNext/>
              <w:spacing w:before="0" w:after="0"/>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07438C2B" w14:textId="77777777" w:rsidR="00065346" w:rsidRPr="00556843" w:rsidRDefault="00065346" w:rsidP="00D40D90">
            <w:pPr>
              <w:pStyle w:val="TableText"/>
              <w:keepNext/>
              <w:spacing w:before="0" w:after="0"/>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4565097D" w14:textId="77777777" w:rsidR="00065346" w:rsidRPr="00556843" w:rsidRDefault="00065346" w:rsidP="00D40D90">
            <w:pPr>
              <w:pStyle w:val="TableText"/>
              <w:keepNext/>
              <w:spacing w:before="0" w:after="0"/>
              <w:rPr>
                <w:b/>
              </w:rPr>
            </w:pPr>
            <w:r w:rsidRPr="00556843">
              <w:rPr>
                <w:b/>
              </w:rPr>
              <w:t>≤ 1,000</w:t>
            </w:r>
          </w:p>
        </w:tc>
      </w:tr>
      <w:tr w:rsidR="00065346" w:rsidRPr="00556843" w14:paraId="1AEBA2D9" w14:textId="77777777" w:rsidTr="00D40D90">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71673241" w14:textId="77777777" w:rsidR="00065346" w:rsidRPr="00556843" w:rsidRDefault="00065346" w:rsidP="00D40D90">
            <w:pPr>
              <w:pStyle w:val="TableText"/>
              <w:keepNext/>
              <w:spacing w:before="0" w:after="0"/>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EFFDFCD" w14:textId="77777777" w:rsidR="00065346" w:rsidRPr="00556843" w:rsidRDefault="00065346" w:rsidP="00D40D90">
            <w:pPr>
              <w:pStyle w:val="TableText"/>
              <w:keepNext/>
              <w:spacing w:before="0" w:after="0"/>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59397C6F" w14:textId="77777777" w:rsidR="00065346" w:rsidRPr="00556843" w:rsidRDefault="00065346" w:rsidP="00D40D90">
            <w:pPr>
              <w:pStyle w:val="TableText"/>
              <w:keepNext/>
              <w:spacing w:before="0" w:after="0"/>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0D679AAD" w14:textId="77777777" w:rsidR="00065346" w:rsidRPr="00556843" w:rsidRDefault="00065346" w:rsidP="00D40D90">
            <w:pPr>
              <w:pStyle w:val="TableText"/>
              <w:keepNext/>
              <w:spacing w:before="0" w:after="0"/>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5AA584FC" w14:textId="77777777" w:rsidR="00065346" w:rsidRPr="00556843" w:rsidRDefault="00065346" w:rsidP="00D40D90">
            <w:pPr>
              <w:pStyle w:val="TableText"/>
              <w:keepNext/>
              <w:spacing w:before="0" w:after="0"/>
              <w:rPr>
                <w:b/>
              </w:rPr>
            </w:pPr>
            <w:r w:rsidRPr="00556843">
              <w:rPr>
                <w:b/>
              </w:rPr>
              <w:t>100%</w:t>
            </w:r>
          </w:p>
        </w:tc>
      </w:tr>
      <w:tr w:rsidR="00065346" w:rsidRPr="00556843" w14:paraId="219326DC" w14:textId="77777777" w:rsidTr="00D40D90">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5CD31681" w14:textId="77777777" w:rsidR="00065346" w:rsidRPr="00556843" w:rsidRDefault="00065346" w:rsidP="00D40D90">
            <w:pPr>
              <w:pStyle w:val="TableText"/>
              <w:keepNext/>
              <w:spacing w:before="0" w:after="0"/>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29132B21" w14:textId="77777777" w:rsidR="00065346" w:rsidRPr="00556843" w:rsidRDefault="00065346" w:rsidP="00D40D90">
            <w:pPr>
              <w:pStyle w:val="TableText"/>
              <w:keepNext/>
              <w:spacing w:before="0" w:after="0"/>
            </w:pPr>
          </w:p>
        </w:tc>
        <w:tc>
          <w:tcPr>
            <w:tcW w:w="1833" w:type="dxa"/>
            <w:tcBorders>
              <w:top w:val="single" w:sz="4" w:space="0" w:color="FFFFFF" w:themeColor="background1"/>
              <w:left w:val="nil"/>
              <w:right w:val="nil"/>
            </w:tcBorders>
            <w:shd w:val="clear" w:color="auto" w:fill="auto"/>
          </w:tcPr>
          <w:p w14:paraId="5F6A69C7" w14:textId="77777777" w:rsidR="00065346" w:rsidRPr="00556843" w:rsidRDefault="00065346" w:rsidP="00D40D90">
            <w:pPr>
              <w:pStyle w:val="TableText"/>
              <w:keepNext/>
              <w:spacing w:before="0" w:after="0"/>
            </w:pPr>
          </w:p>
        </w:tc>
        <w:tc>
          <w:tcPr>
            <w:tcW w:w="1902" w:type="dxa"/>
            <w:tcBorders>
              <w:top w:val="single" w:sz="4" w:space="0" w:color="FFFFFF" w:themeColor="background1"/>
              <w:left w:val="nil"/>
              <w:right w:val="single" w:sz="4" w:space="0" w:color="auto"/>
            </w:tcBorders>
            <w:shd w:val="clear" w:color="auto" w:fill="auto"/>
          </w:tcPr>
          <w:p w14:paraId="1068DA80" w14:textId="77777777" w:rsidR="00065346" w:rsidRPr="00556843" w:rsidRDefault="00065346" w:rsidP="00D40D90">
            <w:pPr>
              <w:pStyle w:val="TableText"/>
              <w:keepNext/>
              <w:spacing w:before="0" w:after="0"/>
            </w:pPr>
          </w:p>
        </w:tc>
      </w:tr>
    </w:tbl>
    <w:p w14:paraId="25468EE7" w14:textId="77777777" w:rsidR="00065346" w:rsidRPr="002B69E4" w:rsidRDefault="00065346" w:rsidP="00065346">
      <w:pPr>
        <w:pStyle w:val="Heading3"/>
        <w:spacing w:before="240"/>
        <w:ind w:left="964" w:hanging="964"/>
      </w:pPr>
      <w:bookmarkStart w:id="55" w:name="_Ref83122635"/>
      <w:bookmarkStart w:id="56" w:name="_Toc95723538"/>
      <w:r>
        <w:t>Criterion 3 e</w:t>
      </w:r>
      <w:r w:rsidRPr="002B69E4">
        <w:t>vidence</w:t>
      </w:r>
      <w:bookmarkEnd w:id="55"/>
      <w:bookmarkEnd w:id="56"/>
    </w:p>
    <w:p w14:paraId="1EE50A9D" w14:textId="77777777" w:rsidR="00065346" w:rsidRDefault="00065346" w:rsidP="00065346">
      <w:pPr>
        <w:rPr>
          <w:rStyle w:val="Strong"/>
        </w:rPr>
      </w:pPr>
      <w:r>
        <w:rPr>
          <w:rStyle w:val="Strong"/>
        </w:rPr>
        <w:t>Not eligible</w:t>
      </w:r>
      <w:r w:rsidRPr="00CD30FC">
        <w:rPr>
          <w:rStyle w:val="Strong"/>
        </w:rPr>
        <w:t xml:space="preserve"> </w:t>
      </w:r>
    </w:p>
    <w:p w14:paraId="53D4E294" w14:textId="77777777" w:rsidR="00065346" w:rsidRDefault="00065346" w:rsidP="00065346">
      <w:pPr>
        <w:rPr>
          <w:bCs/>
        </w:rPr>
      </w:pPr>
      <w:r>
        <w:rPr>
          <w:bCs/>
        </w:rPr>
        <w:lastRenderedPageBreak/>
        <w:t xml:space="preserve">There is no available national estimate for the number of mature </w:t>
      </w:r>
      <w:proofErr w:type="spellStart"/>
      <w:r>
        <w:rPr>
          <w:bCs/>
        </w:rPr>
        <w:t>roundsnout</w:t>
      </w:r>
      <w:proofErr w:type="spellEnd"/>
      <w:r>
        <w:rPr>
          <w:bCs/>
        </w:rPr>
        <w:t xml:space="preserve"> galaxias individuals. The Victorian Threatened Species Assessment for the species (in 2020), estimates that the number of mature individuals in the Victorian subpopulation is between 2500–3500 individuals from annual monitoring data between 2002–18. However, as described under </w:t>
      </w:r>
      <w:r>
        <w:rPr>
          <w:bCs/>
        </w:rPr>
        <w:fldChar w:fldCharType="begin"/>
      </w:r>
      <w:r>
        <w:rPr>
          <w:bCs/>
        </w:rPr>
        <w:instrText xml:space="preserve"> REF _Ref66700856 \h </w:instrText>
      </w:r>
      <w:r>
        <w:rPr>
          <w:bCs/>
        </w:rPr>
      </w:r>
      <w:r>
        <w:rPr>
          <w:bCs/>
        </w:rPr>
        <w:fldChar w:fldCharType="separate"/>
      </w:r>
      <w:r>
        <w:rPr>
          <w:lang w:eastAsia="ja-JP"/>
        </w:rPr>
        <w:t>Criterion 1</w:t>
      </w:r>
      <w:r>
        <w:rPr>
          <w:bCs/>
        </w:rPr>
        <w:fldChar w:fldCharType="end"/>
      </w:r>
      <w:r>
        <w:rPr>
          <w:bCs/>
        </w:rPr>
        <w:t xml:space="preserve"> there were more than 862 individuals detected in NSW between 2011–15 and therefore, the number of mature individuals across its national extent would be higher. A plausible estimate for the national extent could be the minimum bound from the Victorian subpopulation of 2500 individuals.</w:t>
      </w:r>
    </w:p>
    <w:p w14:paraId="290534CA" w14:textId="77777777" w:rsidR="00065346" w:rsidRPr="002B69E4" w:rsidRDefault="00065346" w:rsidP="00065346">
      <w:pPr>
        <w:rPr>
          <w:bCs/>
        </w:rPr>
      </w:pPr>
      <w:r w:rsidRPr="00577369">
        <w:rPr>
          <w:bCs/>
        </w:rPr>
        <w:t xml:space="preserve">The total number of mature individuals </w:t>
      </w:r>
      <w:r>
        <w:rPr>
          <w:bCs/>
        </w:rPr>
        <w:t>borders on low when accepting the minimum plausible value of 2500 individuals</w:t>
      </w:r>
      <w:r w:rsidRPr="00577369">
        <w:rPr>
          <w:bCs/>
        </w:rPr>
        <w:t xml:space="preserve">, however there are sufficient </w:t>
      </w:r>
      <w:r>
        <w:rPr>
          <w:bCs/>
        </w:rPr>
        <w:t>data</w:t>
      </w:r>
      <w:r w:rsidRPr="00577369">
        <w:rPr>
          <w:bCs/>
        </w:rPr>
        <w:t xml:space="preserve"> to</w:t>
      </w:r>
      <w:r>
        <w:rPr>
          <w:bCs/>
        </w:rPr>
        <w:t xml:space="preserve"> indicate that the number of mature individuals within each subpopulation is stable or increasing,</w:t>
      </w:r>
      <w:r w:rsidRPr="00577369">
        <w:rPr>
          <w:bCs/>
        </w:rPr>
        <w:t xml:space="preserve"> suggest</w:t>
      </w:r>
      <w:r>
        <w:rPr>
          <w:bCs/>
        </w:rPr>
        <w:t>ing</w:t>
      </w:r>
      <w:r w:rsidRPr="00577369">
        <w:rPr>
          <w:bCs/>
        </w:rPr>
        <w:t xml:space="preserve"> </w:t>
      </w:r>
      <w:r>
        <w:rPr>
          <w:bCs/>
        </w:rPr>
        <w:t>that the</w:t>
      </w:r>
      <w:r w:rsidRPr="00577369">
        <w:rPr>
          <w:bCs/>
        </w:rPr>
        <w:t xml:space="preserve"> species has not met th</w:t>
      </w:r>
      <w:r>
        <w:rPr>
          <w:bCs/>
        </w:rPr>
        <w:t>e</w:t>
      </w:r>
      <w:r w:rsidRPr="00577369">
        <w:rPr>
          <w:bCs/>
        </w:rPr>
        <w:t xml:space="preserve"> required element</w:t>
      </w:r>
      <w:r>
        <w:rPr>
          <w:bCs/>
        </w:rPr>
        <w:t>s</w:t>
      </w:r>
      <w:r w:rsidRPr="00577369">
        <w:rPr>
          <w:bCs/>
        </w:rPr>
        <w:t xml:space="preserve"> of this criterion.</w:t>
      </w:r>
      <w:r>
        <w:rPr>
          <w:bCs/>
        </w:rPr>
        <w:t xml:space="preserve"> </w:t>
      </w:r>
      <w:r>
        <w:t xml:space="preserve">However, the purpose of this consultation document is to elicit additional information to better understand the species’ status. This conclusion should therefore be considered tentative at this stage, as it may be changed </w:t>
      </w:r>
      <w:proofErr w:type="gramStart"/>
      <w:r>
        <w:t>as a result of</w:t>
      </w:r>
      <w:proofErr w:type="gramEnd"/>
      <w:r>
        <w:t xml:space="preserve"> responses to this consultation process.</w:t>
      </w:r>
    </w:p>
    <w:p w14:paraId="47C6E7DF" w14:textId="77777777" w:rsidR="00065346" w:rsidRDefault="00065346" w:rsidP="00065346">
      <w:pPr>
        <w:pStyle w:val="Caption"/>
      </w:pPr>
      <w:r w:rsidRPr="00166185">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065346" w:rsidRPr="00166185" w14:paraId="68992F89" w14:textId="77777777" w:rsidTr="00D40D90">
        <w:trPr>
          <w:trHeight w:val="19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34BA4295" w14:textId="77777777" w:rsidR="00065346" w:rsidRPr="00166185" w:rsidRDefault="00065346" w:rsidP="00D40D90">
            <w:pPr>
              <w:pStyle w:val="TableText"/>
              <w:keepNext/>
              <w:spacing w:before="0" w:after="0"/>
            </w:pPr>
          </w:p>
        </w:tc>
      </w:tr>
      <w:tr w:rsidR="00065346" w:rsidRPr="00166185" w14:paraId="683B3ADD" w14:textId="77777777" w:rsidTr="00D40D9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57C179B4" w14:textId="77777777" w:rsidR="00065346" w:rsidRPr="00166185" w:rsidRDefault="00065346" w:rsidP="00D40D90">
            <w:pPr>
              <w:pStyle w:val="TableText"/>
              <w:keepNext/>
              <w:spacing w:before="0" w:after="0"/>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3466CD8D" w14:textId="77777777" w:rsidR="00065346" w:rsidRPr="009E3E71" w:rsidRDefault="00065346" w:rsidP="00D40D90">
            <w:pPr>
              <w:pStyle w:val="TableText"/>
              <w:keepNext/>
              <w:spacing w:before="0" w:after="0"/>
              <w:rPr>
                <w:rStyle w:val="Strong"/>
              </w:rPr>
            </w:pPr>
            <w:r w:rsidRPr="009E3E71">
              <w:rPr>
                <w:rStyle w:val="Strong"/>
              </w:rPr>
              <w:t>Critically Endangered</w:t>
            </w:r>
          </w:p>
          <w:p w14:paraId="66E867EC" w14:textId="77777777" w:rsidR="00065346" w:rsidRPr="009E3E71" w:rsidRDefault="00065346" w:rsidP="00D40D90">
            <w:pPr>
              <w:pStyle w:val="TableText"/>
              <w:keepNext/>
              <w:spacing w:before="0" w:after="0"/>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7CE7B06F" w14:textId="77777777" w:rsidR="00065346" w:rsidRPr="009E3E71" w:rsidRDefault="00065346" w:rsidP="00D40D90">
            <w:pPr>
              <w:pStyle w:val="TableText"/>
              <w:keepNext/>
              <w:spacing w:before="0" w:after="0"/>
              <w:rPr>
                <w:rStyle w:val="Strong"/>
              </w:rPr>
            </w:pPr>
            <w:r w:rsidRPr="009E3E71">
              <w:rPr>
                <w:rStyle w:val="Strong"/>
              </w:rPr>
              <w:t>Endangered</w:t>
            </w:r>
          </w:p>
          <w:p w14:paraId="5F687B26" w14:textId="77777777" w:rsidR="00065346" w:rsidRPr="009E3E71" w:rsidRDefault="00065346" w:rsidP="00D40D90">
            <w:pPr>
              <w:pStyle w:val="TableText"/>
              <w:keepNext/>
              <w:spacing w:before="0" w:after="0"/>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46493F24" w14:textId="77777777" w:rsidR="00065346" w:rsidRPr="009E3E71" w:rsidRDefault="00065346" w:rsidP="00D40D90">
            <w:pPr>
              <w:pStyle w:val="TableText"/>
              <w:keepNext/>
              <w:spacing w:before="0" w:after="0"/>
              <w:rPr>
                <w:rStyle w:val="Strong"/>
              </w:rPr>
            </w:pPr>
            <w:r w:rsidRPr="009E3E71">
              <w:rPr>
                <w:rStyle w:val="Strong"/>
              </w:rPr>
              <w:t>Vulnerable</w:t>
            </w:r>
          </w:p>
          <w:p w14:paraId="030815DC" w14:textId="77777777" w:rsidR="00065346" w:rsidRPr="009E3E71" w:rsidRDefault="00065346" w:rsidP="00D40D90">
            <w:pPr>
              <w:pStyle w:val="TableText"/>
              <w:keepNext/>
              <w:spacing w:before="0" w:after="0"/>
              <w:rPr>
                <w:rStyle w:val="Strong"/>
              </w:rPr>
            </w:pPr>
            <w:r w:rsidRPr="009E3E71">
              <w:rPr>
                <w:rStyle w:val="Strong"/>
              </w:rPr>
              <w:t>Low</w:t>
            </w:r>
          </w:p>
        </w:tc>
      </w:tr>
      <w:tr w:rsidR="00065346" w:rsidRPr="00166185" w14:paraId="02BB9D95" w14:textId="77777777" w:rsidTr="00D40D9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434E14FE" w14:textId="77777777" w:rsidR="00065346" w:rsidRPr="00166185" w:rsidRDefault="00065346" w:rsidP="00D40D90">
            <w:pPr>
              <w:pStyle w:val="TableText"/>
              <w:keepNext/>
              <w:spacing w:before="0" w:after="0"/>
              <w:rPr>
                <w:szCs w:val="18"/>
              </w:rPr>
            </w:pPr>
            <w:r w:rsidRPr="004F5429">
              <w:rPr>
                <w:rStyle w:val="Strong"/>
              </w:rPr>
              <w:t>D</w:t>
            </w:r>
            <w:r>
              <w:rPr>
                <w:rStyle w:val="Strong"/>
              </w:rPr>
              <w:t>.</w:t>
            </w:r>
            <w:r w:rsidRPr="004F5429">
              <w:rPr>
                <w:rStyle w:val="Strong"/>
              </w:rPr>
              <w:t xml:space="preserve"> </w:t>
            </w:r>
            <w:r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2588238D" w14:textId="77777777" w:rsidR="00065346" w:rsidRPr="00166185" w:rsidRDefault="00065346" w:rsidP="00D40D90">
            <w:pPr>
              <w:pStyle w:val="TableText"/>
              <w:keepNext/>
              <w:spacing w:before="0" w:after="0"/>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72C89270" w14:textId="77777777" w:rsidR="00065346" w:rsidRPr="00166185" w:rsidRDefault="00065346" w:rsidP="00D40D90">
            <w:pPr>
              <w:pStyle w:val="TableText"/>
              <w:keepNext/>
              <w:spacing w:before="0" w:after="0"/>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13A6D810" w14:textId="77777777" w:rsidR="00065346" w:rsidRPr="00166185" w:rsidRDefault="00065346" w:rsidP="00D40D90">
            <w:pPr>
              <w:pStyle w:val="TableText"/>
              <w:keepNext/>
              <w:spacing w:before="0" w:after="0"/>
              <w:rPr>
                <w:rFonts w:ascii="Times New Roman" w:hAnsi="Times New Roman" w:cs="Times New Roman"/>
                <w:szCs w:val="18"/>
              </w:rPr>
            </w:pPr>
            <w:r w:rsidRPr="00166185">
              <w:rPr>
                <w:szCs w:val="18"/>
              </w:rPr>
              <w:t>&lt; 1,000</w:t>
            </w:r>
          </w:p>
        </w:tc>
      </w:tr>
      <w:tr w:rsidR="00065346" w:rsidRPr="00166185" w14:paraId="05B809F2" w14:textId="77777777" w:rsidTr="00D40D90">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72990058" w14:textId="77777777" w:rsidR="00065346" w:rsidRPr="00166185" w:rsidRDefault="00065346" w:rsidP="00D40D90">
            <w:pPr>
              <w:pStyle w:val="TableText"/>
              <w:keepNext/>
              <w:spacing w:before="0" w:after="0"/>
              <w:rPr>
                <w:szCs w:val="18"/>
              </w:rPr>
            </w:pPr>
            <w:r w:rsidRPr="004F5429">
              <w:rPr>
                <w:rStyle w:val="Strong"/>
              </w:rPr>
              <w:t>D2</w:t>
            </w:r>
            <w:r>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72AF180B" w14:textId="77777777" w:rsidR="00065346" w:rsidRPr="00166185" w:rsidRDefault="00065346" w:rsidP="00D40D90">
            <w:pPr>
              <w:pStyle w:val="TableText"/>
              <w:keepNext/>
              <w:spacing w:before="0" w:after="0"/>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423A5A4D" w14:textId="77777777" w:rsidR="00065346" w:rsidRPr="00A034C7" w:rsidRDefault="00065346" w:rsidP="00D40D90">
            <w:pPr>
              <w:pStyle w:val="TableText"/>
              <w:keepNext/>
              <w:spacing w:before="0" w:after="0"/>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53A72300" w14:textId="77777777" w:rsidR="00065346" w:rsidRPr="00A034C7" w:rsidRDefault="00065346" w:rsidP="00D40D90">
            <w:pPr>
              <w:pStyle w:val="TableText"/>
              <w:keepNext/>
              <w:spacing w:before="0" w:after="0"/>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4DF68779" w14:textId="77777777" w:rsidR="00065346" w:rsidRPr="00166185" w:rsidRDefault="00065346" w:rsidP="00D40D90">
            <w:pPr>
              <w:pStyle w:val="TableText"/>
              <w:keepNext/>
              <w:spacing w:before="0" w:after="0"/>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00624C5B" w14:textId="77777777" w:rsidR="00065346" w:rsidRPr="00D47AF3" w:rsidRDefault="00065346" w:rsidP="00065346">
      <w:pPr>
        <w:pStyle w:val="FigureTableNoteSource"/>
        <w:spacing w:before="0"/>
        <w:rPr>
          <w:sz w:val="16"/>
          <w:szCs w:val="20"/>
        </w:rPr>
      </w:pPr>
      <w:r w:rsidRPr="00D47AF3">
        <w:rPr>
          <w:sz w:val="16"/>
          <w:szCs w:val="20"/>
          <w:vertAlign w:val="superscript"/>
        </w:rPr>
        <w:t>1</w:t>
      </w:r>
      <w:r w:rsidRPr="00D47AF3">
        <w:rPr>
          <w:sz w:val="16"/>
          <w:szCs w:val="20"/>
        </w:rPr>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5" w:history="1">
        <w:r w:rsidRPr="00D47AF3">
          <w:rPr>
            <w:rStyle w:val="Hyperlink"/>
            <w:bCs/>
            <w:i/>
            <w:iCs/>
            <w:sz w:val="16"/>
            <w:szCs w:val="20"/>
          </w:rPr>
          <w:t>Common Assessment Method</w:t>
        </w:r>
      </w:hyperlink>
      <w:r w:rsidRPr="00D47AF3">
        <w:rPr>
          <w:sz w:val="16"/>
          <w:szCs w:val="20"/>
        </w:rPr>
        <w:t>.</w:t>
      </w:r>
    </w:p>
    <w:p w14:paraId="5617DE74" w14:textId="77777777" w:rsidR="00065346" w:rsidRPr="00C2736A" w:rsidRDefault="00065346" w:rsidP="00065346">
      <w:pPr>
        <w:pStyle w:val="Heading3"/>
        <w:ind w:left="964" w:hanging="964"/>
      </w:pPr>
      <w:bookmarkStart w:id="57" w:name="_Toc95723539"/>
      <w:r>
        <w:t>Criterion 4 e</w:t>
      </w:r>
      <w:r w:rsidRPr="00BE530B">
        <w:t>vidence</w:t>
      </w:r>
      <w:bookmarkEnd w:id="57"/>
    </w:p>
    <w:p w14:paraId="6CBDE61A" w14:textId="77777777" w:rsidR="00065346" w:rsidRPr="00AD2D38" w:rsidRDefault="00065346" w:rsidP="00065346">
      <w:pPr>
        <w:rPr>
          <w:rStyle w:val="Strong"/>
        </w:rPr>
      </w:pPr>
      <w:r w:rsidRPr="007B4059">
        <w:rPr>
          <w:rStyle w:val="Strong"/>
        </w:rPr>
        <w:t>Not eligible</w:t>
      </w:r>
    </w:p>
    <w:p w14:paraId="4C315321" w14:textId="77777777" w:rsidR="00065346" w:rsidRPr="000661B6" w:rsidRDefault="00065346" w:rsidP="00065346">
      <w:r>
        <w:t xml:space="preserve">As stated under </w:t>
      </w:r>
      <w:r>
        <w:fldChar w:fldCharType="begin"/>
      </w:r>
      <w:r>
        <w:instrText xml:space="preserve"> REF _Ref83122635 \h </w:instrText>
      </w:r>
      <w:r>
        <w:fldChar w:fldCharType="separate"/>
      </w:r>
      <w:r>
        <w:t>Criterion 3</w:t>
      </w:r>
      <w:r>
        <w:fldChar w:fldCharType="end"/>
      </w:r>
      <w:r>
        <w:t>, there is no estimate for the number of mature individuals across the species national extent and the minimum plausible estimate is 2500 individuals.</w:t>
      </w:r>
      <w:r w:rsidDel="00DA52EA">
        <w:t xml:space="preserve"> </w:t>
      </w:r>
      <w:r w:rsidRPr="00BE530B">
        <w:rPr>
          <w:bCs/>
        </w:rPr>
        <w:t>Therefore, the species has not met this required element of this criterion.</w:t>
      </w:r>
      <w:r>
        <w:rPr>
          <w:bCs/>
        </w:rPr>
        <w:t xml:space="preserve"> </w:t>
      </w:r>
      <w:r>
        <w:t xml:space="preserve">However, the purpose of this consultation document is to elicit additional information to better understand the species’ status. This conclusion should therefore be considered tentative at this stage, as it may be changed </w:t>
      </w:r>
      <w:proofErr w:type="gramStart"/>
      <w:r>
        <w:t>as a result of</w:t>
      </w:r>
      <w:proofErr w:type="gramEnd"/>
      <w:r>
        <w:t xml:space="preserve"> responses to this consultation process.</w:t>
      </w:r>
    </w:p>
    <w:p w14:paraId="1B4EF12E" w14:textId="77777777" w:rsidR="00065346" w:rsidRDefault="00065346" w:rsidP="00065346">
      <w:pPr>
        <w:pStyle w:val="Caption"/>
      </w:pPr>
      <w:r w:rsidRPr="00AD2722">
        <w:lastRenderedPageBreak/>
        <w:t>Criterion 5</w:t>
      </w:r>
      <w:r>
        <w:t xml:space="preserve"> </w:t>
      </w:r>
      <w:r w:rsidRPr="00AD2722">
        <w:t xml:space="preserve">Quantitative </w:t>
      </w:r>
      <w:r>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065346" w:rsidRPr="00556843" w14:paraId="66369FBB" w14:textId="77777777" w:rsidTr="00D40D90">
        <w:trPr>
          <w:trHeight w:val="231"/>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3E874388" w14:textId="77777777" w:rsidR="00065346" w:rsidRPr="00556843" w:rsidRDefault="00065346" w:rsidP="00D40D90">
            <w:pPr>
              <w:keepNext/>
              <w:tabs>
                <w:tab w:val="left" w:pos="284"/>
              </w:tabs>
              <w:spacing w:before="0" w:after="0" w:line="240" w:lineRule="auto"/>
              <w:rPr>
                <w:rFonts w:ascii="Arial" w:hAnsi="Arial" w:cs="Arial"/>
                <w:b/>
                <w:color w:val="FFFFFF" w:themeColor="background1"/>
              </w:rPr>
            </w:pPr>
          </w:p>
        </w:tc>
      </w:tr>
      <w:tr w:rsidR="00065346" w:rsidRPr="00556843" w14:paraId="5E2260D3" w14:textId="77777777" w:rsidTr="00D40D90">
        <w:trPr>
          <w:trHeight w:val="439"/>
        </w:trPr>
        <w:tc>
          <w:tcPr>
            <w:tcW w:w="4042" w:type="dxa"/>
            <w:tcBorders>
              <w:top w:val="nil"/>
              <w:left w:val="single" w:sz="4" w:space="0" w:color="auto"/>
              <w:bottom w:val="nil"/>
              <w:right w:val="nil"/>
            </w:tcBorders>
          </w:tcPr>
          <w:p w14:paraId="589AB547" w14:textId="77777777" w:rsidR="00065346" w:rsidRPr="00556843" w:rsidRDefault="00065346" w:rsidP="00D40D90">
            <w:pPr>
              <w:pStyle w:val="TableText"/>
              <w:keepNext/>
              <w:spacing w:before="0" w:after="0"/>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422957A9" w14:textId="77777777" w:rsidR="00065346" w:rsidRPr="009E3E71" w:rsidRDefault="00065346" w:rsidP="00D40D90">
            <w:pPr>
              <w:pStyle w:val="TableText"/>
              <w:keepNext/>
              <w:spacing w:before="0" w:after="0"/>
              <w:rPr>
                <w:rStyle w:val="Strong"/>
              </w:rPr>
            </w:pPr>
            <w:r w:rsidRPr="009E3E71">
              <w:rPr>
                <w:rStyle w:val="Strong"/>
              </w:rPr>
              <w:t>Critically Endangered</w:t>
            </w:r>
          </w:p>
          <w:p w14:paraId="4714B354" w14:textId="77777777" w:rsidR="00065346" w:rsidRPr="00556843" w:rsidRDefault="00065346" w:rsidP="00D40D90">
            <w:pPr>
              <w:pStyle w:val="TableText"/>
              <w:keepNext/>
              <w:spacing w:before="0" w:after="0"/>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00307B8E" w14:textId="77777777" w:rsidR="00065346" w:rsidRPr="009E3E71" w:rsidRDefault="00065346" w:rsidP="00D40D90">
            <w:pPr>
              <w:pStyle w:val="TableText"/>
              <w:keepNext/>
              <w:spacing w:before="0" w:after="0"/>
              <w:rPr>
                <w:rStyle w:val="Strong"/>
              </w:rPr>
            </w:pPr>
            <w:r w:rsidRPr="009E3E71">
              <w:rPr>
                <w:rStyle w:val="Strong"/>
              </w:rPr>
              <w:t>Endangered</w:t>
            </w:r>
          </w:p>
          <w:p w14:paraId="5F00A87D" w14:textId="77777777" w:rsidR="00065346" w:rsidRPr="009E3E71" w:rsidRDefault="00065346" w:rsidP="00D40D90">
            <w:pPr>
              <w:pStyle w:val="TableText"/>
              <w:keepNext/>
              <w:spacing w:before="0" w:after="0"/>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374C9C34" w14:textId="77777777" w:rsidR="00065346" w:rsidRPr="009E3E71" w:rsidRDefault="00065346" w:rsidP="00D40D90">
            <w:pPr>
              <w:pStyle w:val="TableText"/>
              <w:keepNext/>
              <w:spacing w:before="0" w:after="0"/>
              <w:rPr>
                <w:rStyle w:val="Strong"/>
              </w:rPr>
            </w:pPr>
            <w:r w:rsidRPr="009E3E71">
              <w:rPr>
                <w:rStyle w:val="Strong"/>
              </w:rPr>
              <w:t>Vulnerable</w:t>
            </w:r>
          </w:p>
          <w:p w14:paraId="1111421F" w14:textId="77777777" w:rsidR="00065346" w:rsidRPr="009E3E71" w:rsidRDefault="00065346" w:rsidP="00D40D90">
            <w:pPr>
              <w:pStyle w:val="TableText"/>
              <w:keepNext/>
              <w:spacing w:before="0" w:after="0"/>
              <w:rPr>
                <w:rStyle w:val="Strong"/>
              </w:rPr>
            </w:pPr>
            <w:r w:rsidRPr="009E3E71">
              <w:rPr>
                <w:rStyle w:val="Strong"/>
              </w:rPr>
              <w:t>Medium-term future</w:t>
            </w:r>
          </w:p>
        </w:tc>
      </w:tr>
      <w:tr w:rsidR="00065346" w:rsidRPr="004F5429" w14:paraId="1C747C77" w14:textId="77777777" w:rsidTr="00D40D9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67E95604" w14:textId="77777777" w:rsidR="00065346" w:rsidRPr="004F5429" w:rsidRDefault="00065346" w:rsidP="00D40D90">
            <w:pPr>
              <w:pStyle w:val="TableText"/>
              <w:spacing w:before="0" w:after="0"/>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7D95CFB6" w14:textId="77777777" w:rsidR="00065346" w:rsidRPr="004F5429" w:rsidRDefault="00065346" w:rsidP="00D40D90">
            <w:pPr>
              <w:pStyle w:val="TableText"/>
              <w:spacing w:before="0" w:after="0"/>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774E6769" w14:textId="77777777" w:rsidR="00065346" w:rsidRPr="004F5429" w:rsidRDefault="00065346" w:rsidP="00D40D90">
            <w:pPr>
              <w:pStyle w:val="TableText"/>
              <w:spacing w:before="0" w:after="0"/>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15E20F5F" w14:textId="77777777" w:rsidR="00065346" w:rsidRPr="004F5429" w:rsidRDefault="00065346" w:rsidP="00D40D90">
            <w:pPr>
              <w:pStyle w:val="TableText"/>
              <w:spacing w:before="0" w:after="0"/>
              <w:rPr>
                <w:rStyle w:val="Strong"/>
                <w:b w:val="0"/>
                <w:bCs w:val="0"/>
              </w:rPr>
            </w:pPr>
            <w:r w:rsidRPr="004F5429">
              <w:rPr>
                <w:rStyle w:val="Strong"/>
                <w:b w:val="0"/>
                <w:bCs w:val="0"/>
              </w:rPr>
              <w:t xml:space="preserve">≥ 10% in 100 years </w:t>
            </w:r>
          </w:p>
        </w:tc>
      </w:tr>
    </w:tbl>
    <w:p w14:paraId="3BD7A99D" w14:textId="77777777" w:rsidR="00065346" w:rsidRPr="00AD2722" w:rsidRDefault="00065346" w:rsidP="00065346">
      <w:pPr>
        <w:pStyle w:val="Heading3"/>
        <w:spacing w:before="240"/>
        <w:ind w:left="964" w:hanging="964"/>
      </w:pPr>
      <w:bookmarkStart w:id="58" w:name="_Toc95723540"/>
      <w:r>
        <w:t>Criterion 5 e</w:t>
      </w:r>
      <w:r w:rsidRPr="00AD2722">
        <w:t>vidence</w:t>
      </w:r>
      <w:bookmarkEnd w:id="58"/>
    </w:p>
    <w:p w14:paraId="5B92B158" w14:textId="77777777" w:rsidR="00065346" w:rsidRPr="00A41058" w:rsidRDefault="00065346" w:rsidP="00065346">
      <w:pPr>
        <w:rPr>
          <w:rStyle w:val="Strong"/>
        </w:rPr>
      </w:pPr>
      <w:r w:rsidRPr="007B4059">
        <w:rPr>
          <w:rStyle w:val="Strong"/>
        </w:rPr>
        <w:t>Not eligible</w:t>
      </w:r>
    </w:p>
    <w:p w14:paraId="25AA577C" w14:textId="77777777" w:rsidR="00065346" w:rsidRPr="00AD2722" w:rsidRDefault="00065346" w:rsidP="00065346">
      <w:pPr>
        <w:rPr>
          <w:bCs/>
        </w:rPr>
      </w:pPr>
      <w:r w:rsidRPr="00AD2722">
        <w:rPr>
          <w:bCs/>
        </w:rPr>
        <w:t>Population viability analysis has not been undertaken. Therefore, there is insufficient information to determine the eligibility of the species for listing in any category under this criterion.</w:t>
      </w:r>
      <w:r>
        <w:rPr>
          <w:bCs/>
        </w:rPr>
        <w:t xml:space="preserve"> </w:t>
      </w:r>
      <w:r>
        <w:t xml:space="preserve">However, the purpose of this consultation document is to elicit additional information to better understand the species’ status. This conclusion should therefore be considered tentative at this stage, as it may be changed </w:t>
      </w:r>
      <w:proofErr w:type="gramStart"/>
      <w:r>
        <w:t>as a result of</w:t>
      </w:r>
      <w:proofErr w:type="gramEnd"/>
      <w:r>
        <w:t xml:space="preserve"> responses to this consultation process.</w:t>
      </w:r>
    </w:p>
    <w:p w14:paraId="12EAF3B6" w14:textId="77777777" w:rsidR="00065346" w:rsidRPr="00AD2722" w:rsidRDefault="00065346" w:rsidP="00065346">
      <w:pPr>
        <w:pStyle w:val="Heading3"/>
        <w:ind w:left="964" w:hanging="964"/>
      </w:pPr>
      <w:bookmarkStart w:id="59" w:name="_Toc95723541"/>
      <w:r w:rsidRPr="00AD2722">
        <w:t>Adequacy of survey</w:t>
      </w:r>
      <w:bookmarkEnd w:id="59"/>
    </w:p>
    <w:p w14:paraId="5A94416A" w14:textId="77777777" w:rsidR="00065346" w:rsidRPr="00FD21D9" w:rsidRDefault="00065346" w:rsidP="00065346">
      <w:pPr>
        <w:rPr>
          <w:bCs/>
        </w:rPr>
      </w:pPr>
      <w:r w:rsidRPr="00FD21D9">
        <w:rPr>
          <w:bCs/>
        </w:rPr>
        <w:t>The survey effort has been considered adequate and there is sufficient scientific evidence to support the assessment.</w:t>
      </w:r>
    </w:p>
    <w:p w14:paraId="049E7779" w14:textId="77777777" w:rsidR="00065346" w:rsidRPr="00AD2722" w:rsidRDefault="00065346" w:rsidP="00065346">
      <w:pPr>
        <w:pStyle w:val="Heading3"/>
        <w:ind w:left="964" w:hanging="964"/>
      </w:pPr>
      <w:bookmarkStart w:id="60" w:name="_Toc95723542"/>
      <w:r w:rsidRPr="00AD2722">
        <w:t>Listing and Recovery Plan Recommendations</w:t>
      </w:r>
      <w:bookmarkEnd w:id="60"/>
    </w:p>
    <w:p w14:paraId="4E5A0904" w14:textId="77777777" w:rsidR="00065346" w:rsidRPr="004764F7" w:rsidRDefault="00065346" w:rsidP="00065346">
      <w:pPr>
        <w:rPr>
          <w:bCs/>
        </w:rPr>
      </w:pPr>
      <w:bookmarkStart w:id="61" w:name="_Hlk63162926"/>
      <w:r w:rsidRPr="004764F7">
        <w:rPr>
          <w:bCs/>
        </w:rPr>
        <w:t xml:space="preserve">No recovery plan is in place for </w:t>
      </w:r>
      <w:proofErr w:type="spellStart"/>
      <w:r>
        <w:rPr>
          <w:bCs/>
        </w:rPr>
        <w:t>roundsnout</w:t>
      </w:r>
      <w:proofErr w:type="spellEnd"/>
      <w:r>
        <w:rPr>
          <w:bCs/>
        </w:rPr>
        <w:t xml:space="preserve"> galaxias. </w:t>
      </w:r>
      <w:r w:rsidRPr="004764F7">
        <w:rPr>
          <w:bCs/>
        </w:rPr>
        <w:t>A decision about whether there should be a recovery plan for this species has not yet been determined. The purpose of this consultation document is to elicit additional information to help inform this decision.</w:t>
      </w:r>
      <w:bookmarkEnd w:id="61"/>
      <w:r w:rsidRPr="004764F7">
        <w:rPr>
          <w:bCs/>
        </w:rPr>
        <w:t xml:space="preserve"> </w:t>
      </w:r>
    </w:p>
    <w:p w14:paraId="6F18B0CC" w14:textId="77777777" w:rsidR="00065346" w:rsidRDefault="00065346" w:rsidP="00065346">
      <w:pPr>
        <w:pStyle w:val="Normalsmall"/>
        <w:pageBreakBefore/>
      </w:pPr>
      <w:r>
        <w:lastRenderedPageBreak/>
        <w:t xml:space="preserve">© Commonwealth of Australia 2020 </w:t>
      </w:r>
      <w:r w:rsidRPr="00D431C8">
        <w:rPr>
          <w:noProof/>
        </w:rPr>
        <w:drawing>
          <wp:inline distT="0" distB="0" distL="0" distR="0" wp14:anchorId="7BB2CFF3" wp14:editId="15E095EA">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5166" cy="218731"/>
                    </a:xfrm>
                    <a:prstGeom prst="rect">
                      <a:avLst/>
                    </a:prstGeom>
                  </pic:spPr>
                </pic:pic>
              </a:graphicData>
            </a:graphic>
          </wp:inline>
        </w:drawing>
      </w:r>
    </w:p>
    <w:p w14:paraId="214373DA" w14:textId="77777777" w:rsidR="00065346" w:rsidRDefault="00065346" w:rsidP="00065346">
      <w:pPr>
        <w:pStyle w:val="Normalsmall"/>
        <w:rPr>
          <w:rStyle w:val="Strong"/>
        </w:rPr>
      </w:pPr>
      <w:r>
        <w:rPr>
          <w:rStyle w:val="Strong"/>
        </w:rPr>
        <w:t>Ownership of intellectual property rights</w:t>
      </w:r>
    </w:p>
    <w:p w14:paraId="33C041D8" w14:textId="77777777" w:rsidR="00065346" w:rsidRDefault="00065346" w:rsidP="00065346">
      <w:pPr>
        <w:pStyle w:val="Normalsmall"/>
      </w:pPr>
      <w:r>
        <w:t>Unless otherwise noted, copyright (and any other intellectual property rights) in this publication is owned by the Commonwealth of Australia (referred to as the Commonwealth).</w:t>
      </w:r>
    </w:p>
    <w:p w14:paraId="71AAD887" w14:textId="77777777" w:rsidR="00065346" w:rsidRDefault="00065346" w:rsidP="00065346">
      <w:pPr>
        <w:pStyle w:val="Normalsmall"/>
        <w:rPr>
          <w:rStyle w:val="Strong"/>
        </w:rPr>
      </w:pPr>
      <w:r>
        <w:rPr>
          <w:rStyle w:val="Strong"/>
        </w:rPr>
        <w:t>Creative Commons licence</w:t>
      </w:r>
    </w:p>
    <w:p w14:paraId="4241A3CF" w14:textId="77777777" w:rsidR="00065346" w:rsidRDefault="00065346" w:rsidP="00065346">
      <w:pPr>
        <w:pStyle w:val="Normalsmall"/>
      </w:pPr>
      <w:r>
        <w:t xml:space="preserve">All material in this publication is licensed under a </w:t>
      </w:r>
      <w:hyperlink r:id="rId47"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6B362446" w14:textId="77777777" w:rsidR="00065346" w:rsidRDefault="00065346" w:rsidP="00065346">
      <w:pPr>
        <w:pStyle w:val="Normalsmall"/>
      </w:pPr>
      <w:r>
        <w:t xml:space="preserve">Inquiries about the licence and any use of this document should be emailed to </w:t>
      </w:r>
      <w:hyperlink r:id="rId48" w:history="1">
        <w:r w:rsidRPr="00CD29E9">
          <w:rPr>
            <w:rStyle w:val="Hyperlink"/>
          </w:rPr>
          <w:t>copyright@awe.gov.au</w:t>
        </w:r>
      </w:hyperlink>
      <w:r>
        <w:t>.</w:t>
      </w:r>
    </w:p>
    <w:p w14:paraId="171A76BC" w14:textId="77777777" w:rsidR="00065346" w:rsidRDefault="00065346" w:rsidP="00065346">
      <w:pPr>
        <w:pStyle w:val="Normalsmall"/>
        <w:rPr>
          <w:rStyle w:val="Strong"/>
        </w:rPr>
      </w:pPr>
      <w:r>
        <w:rPr>
          <w:rStyle w:val="Strong"/>
        </w:rPr>
        <w:t>Cataloguing data</w:t>
      </w:r>
    </w:p>
    <w:p w14:paraId="6D49D3F3" w14:textId="77777777" w:rsidR="00065346" w:rsidRDefault="00065346" w:rsidP="00065346">
      <w:pPr>
        <w:pStyle w:val="Normalsmall"/>
      </w:pPr>
      <w:r>
        <w:t xml:space="preserve">This publication (and any material sourced from it) should be attributed as: </w:t>
      </w:r>
      <w:r w:rsidRPr="00AD44EA">
        <w:t xml:space="preserve">Department of Agriculture, Water and the </w:t>
      </w:r>
      <w:r w:rsidRPr="00936923">
        <w:t xml:space="preserve">Environment 2021, </w:t>
      </w:r>
      <w:r>
        <w:rPr>
          <w:i/>
        </w:rPr>
        <w:t xml:space="preserve">Conservation advice for </w:t>
      </w:r>
      <w:r w:rsidRPr="00936923">
        <w:rPr>
          <w:i/>
          <w:iCs/>
        </w:rPr>
        <w:t xml:space="preserve">Galaxias </w:t>
      </w:r>
      <w:proofErr w:type="spellStart"/>
      <w:r w:rsidRPr="00936923">
        <w:rPr>
          <w:i/>
          <w:iCs/>
        </w:rPr>
        <w:t>terenasus</w:t>
      </w:r>
      <w:proofErr w:type="spellEnd"/>
      <w:r>
        <w:rPr>
          <w:i/>
        </w:rPr>
        <w:t xml:space="preserve"> (</w:t>
      </w:r>
      <w:proofErr w:type="spellStart"/>
      <w:r>
        <w:rPr>
          <w:i/>
        </w:rPr>
        <w:t>Roundsnout</w:t>
      </w:r>
      <w:proofErr w:type="spellEnd"/>
      <w:r>
        <w:rPr>
          <w:i/>
        </w:rPr>
        <w:t xml:space="preserve"> Galaxias)</w:t>
      </w:r>
      <w:r>
        <w:t xml:space="preserve">, Canberra. </w:t>
      </w:r>
      <w:r w:rsidRPr="00D431C8">
        <w:rPr>
          <w:noProof/>
        </w:rPr>
        <w:drawing>
          <wp:inline distT="0" distB="0" distL="0" distR="0" wp14:anchorId="63E3F691" wp14:editId="3B76FA3C">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5166" cy="218731"/>
                    </a:xfrm>
                    <a:prstGeom prst="rect">
                      <a:avLst/>
                    </a:prstGeom>
                  </pic:spPr>
                </pic:pic>
              </a:graphicData>
            </a:graphic>
          </wp:inline>
        </w:drawing>
      </w:r>
    </w:p>
    <w:p w14:paraId="44550052" w14:textId="77777777" w:rsidR="00065346" w:rsidRDefault="00065346" w:rsidP="00065346">
      <w:pPr>
        <w:pStyle w:val="Normalsmall"/>
      </w:pPr>
      <w:r>
        <w:t xml:space="preserve">This publication is </w:t>
      </w:r>
      <w:r w:rsidRPr="00E20810">
        <w:t>available at</w:t>
      </w:r>
      <w:r>
        <w:t xml:space="preserve"> the </w:t>
      </w:r>
      <w:hyperlink r:id="rId49" w:history="1">
        <w:r>
          <w:rPr>
            <w:rStyle w:val="Hyperlink"/>
            <w:i/>
          </w:rPr>
          <w:t xml:space="preserve">SPRAT profile for Galaxias </w:t>
        </w:r>
        <w:proofErr w:type="spellStart"/>
        <w:r>
          <w:rPr>
            <w:rStyle w:val="Hyperlink"/>
            <w:i/>
          </w:rPr>
          <w:t>terenasus</w:t>
        </w:r>
        <w:proofErr w:type="spellEnd"/>
        <w:r>
          <w:rPr>
            <w:rStyle w:val="Hyperlink"/>
            <w:i/>
          </w:rPr>
          <w:t xml:space="preserve"> (</w:t>
        </w:r>
        <w:proofErr w:type="spellStart"/>
        <w:r>
          <w:rPr>
            <w:rStyle w:val="Hyperlink"/>
            <w:i/>
          </w:rPr>
          <w:t>Roundsnout</w:t>
        </w:r>
        <w:proofErr w:type="spellEnd"/>
        <w:r>
          <w:rPr>
            <w:rStyle w:val="Hyperlink"/>
            <w:i/>
          </w:rPr>
          <w:t xml:space="preserve"> Galaxias).</w:t>
        </w:r>
      </w:hyperlink>
    </w:p>
    <w:p w14:paraId="0BFA2B20" w14:textId="77777777" w:rsidR="00065346" w:rsidRDefault="00065346" w:rsidP="00065346">
      <w:pPr>
        <w:pStyle w:val="Normalsmall"/>
        <w:spacing w:after="0"/>
      </w:pPr>
      <w:r>
        <w:t xml:space="preserve">Department of Agriculture, </w:t>
      </w:r>
      <w:proofErr w:type="gramStart"/>
      <w:r>
        <w:t>Water</w:t>
      </w:r>
      <w:proofErr w:type="gramEnd"/>
      <w:r>
        <w:t xml:space="preserve"> and the Environment</w:t>
      </w:r>
    </w:p>
    <w:p w14:paraId="17551C3B" w14:textId="77777777" w:rsidR="00065346" w:rsidRDefault="00065346" w:rsidP="00065346">
      <w:pPr>
        <w:pStyle w:val="Normalsmall"/>
        <w:spacing w:after="0"/>
      </w:pPr>
      <w:r>
        <w:t>GPO Box 858, Canberra ACT 2601</w:t>
      </w:r>
    </w:p>
    <w:p w14:paraId="3728C05A" w14:textId="77777777" w:rsidR="00065346" w:rsidRDefault="00065346" w:rsidP="00065346">
      <w:pPr>
        <w:pStyle w:val="Normalsmall"/>
        <w:spacing w:after="0"/>
      </w:pPr>
      <w:r>
        <w:t xml:space="preserve">Telephone </w:t>
      </w:r>
      <w:r w:rsidRPr="00773056">
        <w:t>1800 900 090</w:t>
      </w:r>
    </w:p>
    <w:p w14:paraId="31680A06" w14:textId="77777777" w:rsidR="00065346" w:rsidRDefault="00065346" w:rsidP="00065346">
      <w:pPr>
        <w:pStyle w:val="Normalsmall"/>
      </w:pPr>
      <w:r w:rsidRPr="00E20810">
        <w:t xml:space="preserve">Web </w:t>
      </w:r>
      <w:hyperlink r:id="rId50" w:history="1">
        <w:r w:rsidRPr="00E20810">
          <w:rPr>
            <w:rStyle w:val="Hyperlink"/>
          </w:rPr>
          <w:t>awe.gov.au</w:t>
        </w:r>
      </w:hyperlink>
    </w:p>
    <w:p w14:paraId="7F554D09" w14:textId="77777777" w:rsidR="00065346" w:rsidRDefault="00065346" w:rsidP="00065346">
      <w:pPr>
        <w:pStyle w:val="Normalsmall"/>
      </w:pPr>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06794FB4" w14:textId="77777777" w:rsidR="00065346" w:rsidRDefault="00065346" w:rsidP="00065346">
      <w:pPr>
        <w:pStyle w:val="Normalsmall"/>
        <w:rPr>
          <w:rStyle w:val="Strong"/>
          <w:highlight w:val="yellow"/>
        </w:rPr>
      </w:pPr>
      <w:r>
        <w:rPr>
          <w:rStyle w:val="Strong"/>
          <w:highlight w:val="yellow"/>
        </w:rPr>
        <w:t>Acknowledgements</w:t>
      </w:r>
    </w:p>
    <w:p w14:paraId="76F36290" w14:textId="77777777" w:rsidR="00065346" w:rsidRDefault="00065346" w:rsidP="00065346">
      <w:pPr>
        <w:pStyle w:val="Instructiontext"/>
      </w:pPr>
      <w:r w:rsidRPr="006807B3">
        <w:t>[Include acknowledgements here if relevant.]</w:t>
      </w:r>
    </w:p>
    <w:p w14:paraId="721914A9" w14:textId="77777777" w:rsidR="00065346" w:rsidRDefault="00065346" w:rsidP="00065346">
      <w:pPr>
        <w:pStyle w:val="Caption"/>
      </w:pPr>
      <w:r>
        <w:t>Version history table</w:t>
      </w:r>
    </w:p>
    <w:p w14:paraId="473A9C64" w14:textId="77777777" w:rsidR="00065346" w:rsidRPr="00AF6941" w:rsidRDefault="00065346" w:rsidP="00065346">
      <w:pPr>
        <w:pStyle w:val="Instructiontext"/>
      </w:pPr>
      <w:r>
        <w:t>[</w:t>
      </w:r>
      <w:r w:rsidRPr="00AF6941">
        <w:t xml:space="preserve">Only include any previous approved listing </w:t>
      </w:r>
      <w:proofErr w:type="gramStart"/>
      <w:r w:rsidRPr="00AF6941">
        <w:t>advices</w:t>
      </w:r>
      <w:proofErr w:type="gramEnd"/>
      <w:r w:rsidRPr="00AF6941">
        <w:t xml:space="preserve">, conservation advices (not drafts) and </w:t>
      </w:r>
      <w:r>
        <w:t xml:space="preserve">published </w:t>
      </w:r>
      <w:r w:rsidRPr="00AF6941">
        <w:t xml:space="preserve">consultation </w:t>
      </w:r>
      <w:r>
        <w:t>draft assessments</w:t>
      </w:r>
      <w:r w:rsidRPr="00AF6941">
        <w:t>.</w:t>
      </w:r>
      <w: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065346" w14:paraId="1D4AC96E" w14:textId="77777777" w:rsidTr="00D40D90">
        <w:trPr>
          <w:cantSplit/>
          <w:tblHeader/>
        </w:trPr>
        <w:tc>
          <w:tcPr>
            <w:tcW w:w="3020" w:type="dxa"/>
            <w:tcBorders>
              <w:top w:val="single" w:sz="4" w:space="0" w:color="auto"/>
              <w:bottom w:val="single" w:sz="4" w:space="0" w:color="auto"/>
            </w:tcBorders>
          </w:tcPr>
          <w:p w14:paraId="2E8E920E" w14:textId="77777777" w:rsidR="00065346" w:rsidRDefault="00065346" w:rsidP="00D40D90">
            <w:pPr>
              <w:pStyle w:val="TableHeading"/>
            </w:pPr>
            <w:r>
              <w:t>Document type</w:t>
            </w:r>
          </w:p>
        </w:tc>
        <w:tc>
          <w:tcPr>
            <w:tcW w:w="3020" w:type="dxa"/>
            <w:tcBorders>
              <w:top w:val="single" w:sz="4" w:space="0" w:color="auto"/>
              <w:bottom w:val="single" w:sz="4" w:space="0" w:color="auto"/>
            </w:tcBorders>
          </w:tcPr>
          <w:p w14:paraId="2E85E1E1" w14:textId="77777777" w:rsidR="00065346" w:rsidRDefault="00065346" w:rsidP="00D40D90">
            <w:pPr>
              <w:pStyle w:val="TableHeading"/>
            </w:pPr>
            <w:r>
              <w:t>Title</w:t>
            </w:r>
          </w:p>
        </w:tc>
        <w:tc>
          <w:tcPr>
            <w:tcW w:w="3020" w:type="dxa"/>
            <w:tcBorders>
              <w:top w:val="single" w:sz="4" w:space="0" w:color="auto"/>
              <w:bottom w:val="single" w:sz="4" w:space="0" w:color="auto"/>
            </w:tcBorders>
          </w:tcPr>
          <w:p w14:paraId="61373074" w14:textId="77777777" w:rsidR="00065346" w:rsidRDefault="00065346" w:rsidP="00D40D90">
            <w:pPr>
              <w:pStyle w:val="TableHeading"/>
            </w:pPr>
            <w:r>
              <w:t xml:space="preserve">Date [dd mm </w:t>
            </w:r>
            <w:proofErr w:type="spellStart"/>
            <w:r>
              <w:t>yyyy</w:t>
            </w:r>
            <w:proofErr w:type="spellEnd"/>
            <w:r>
              <w:t>]</w:t>
            </w:r>
          </w:p>
        </w:tc>
      </w:tr>
      <w:tr w:rsidR="00065346" w14:paraId="474753B5" w14:textId="77777777" w:rsidTr="00D40D90">
        <w:tc>
          <w:tcPr>
            <w:tcW w:w="3020" w:type="dxa"/>
            <w:tcBorders>
              <w:top w:val="single" w:sz="4" w:space="0" w:color="auto"/>
            </w:tcBorders>
          </w:tcPr>
          <w:p w14:paraId="591E3B07" w14:textId="77777777" w:rsidR="00065346" w:rsidRDefault="00065346" w:rsidP="00D40D90">
            <w:pPr>
              <w:pStyle w:val="TableText"/>
            </w:pPr>
            <w:r>
              <w:t>–</w:t>
            </w:r>
          </w:p>
        </w:tc>
        <w:tc>
          <w:tcPr>
            <w:tcW w:w="3020" w:type="dxa"/>
            <w:tcBorders>
              <w:top w:val="single" w:sz="4" w:space="0" w:color="auto"/>
            </w:tcBorders>
          </w:tcPr>
          <w:p w14:paraId="77CB72FA" w14:textId="77777777" w:rsidR="00065346" w:rsidRDefault="00065346" w:rsidP="00D40D90">
            <w:pPr>
              <w:pStyle w:val="TableText"/>
            </w:pPr>
            <w:r>
              <w:t>–</w:t>
            </w:r>
          </w:p>
        </w:tc>
        <w:tc>
          <w:tcPr>
            <w:tcW w:w="3020" w:type="dxa"/>
            <w:tcBorders>
              <w:top w:val="single" w:sz="4" w:space="0" w:color="auto"/>
            </w:tcBorders>
          </w:tcPr>
          <w:p w14:paraId="5306CF30" w14:textId="77777777" w:rsidR="00065346" w:rsidRDefault="00065346" w:rsidP="00D40D90">
            <w:pPr>
              <w:pStyle w:val="TableText"/>
            </w:pPr>
            <w:r>
              <w:t>–</w:t>
            </w:r>
          </w:p>
        </w:tc>
      </w:tr>
      <w:tr w:rsidR="00065346" w14:paraId="779D5358" w14:textId="77777777" w:rsidTr="00D40D90">
        <w:tc>
          <w:tcPr>
            <w:tcW w:w="3020" w:type="dxa"/>
          </w:tcPr>
          <w:p w14:paraId="1663167B" w14:textId="77777777" w:rsidR="00065346" w:rsidRDefault="00065346" w:rsidP="00D40D90">
            <w:pPr>
              <w:pStyle w:val="TableText"/>
            </w:pPr>
            <w:r>
              <w:t>–</w:t>
            </w:r>
          </w:p>
        </w:tc>
        <w:tc>
          <w:tcPr>
            <w:tcW w:w="3020" w:type="dxa"/>
          </w:tcPr>
          <w:p w14:paraId="72622A59" w14:textId="77777777" w:rsidR="00065346" w:rsidRDefault="00065346" w:rsidP="00D40D90">
            <w:pPr>
              <w:pStyle w:val="TableText"/>
            </w:pPr>
            <w:r>
              <w:t>–</w:t>
            </w:r>
          </w:p>
        </w:tc>
        <w:tc>
          <w:tcPr>
            <w:tcW w:w="3020" w:type="dxa"/>
          </w:tcPr>
          <w:p w14:paraId="3AFF84FB" w14:textId="77777777" w:rsidR="00065346" w:rsidRDefault="00065346" w:rsidP="00D40D90">
            <w:pPr>
              <w:pStyle w:val="TableText"/>
            </w:pPr>
            <w:r>
              <w:t>–</w:t>
            </w:r>
          </w:p>
        </w:tc>
      </w:tr>
    </w:tbl>
    <w:p w14:paraId="69933FB7" w14:textId="77777777" w:rsidR="00065346" w:rsidRPr="009E30E5" w:rsidRDefault="00065346" w:rsidP="00065346"/>
    <w:p w14:paraId="639D3AC9" w14:textId="77777777" w:rsidR="00C03C22" w:rsidRPr="00B64CBC" w:rsidRDefault="00C03C22" w:rsidP="00C03C22">
      <w:pPr>
        <w:pStyle w:val="ListNumber"/>
        <w:numPr>
          <w:ilvl w:val="0"/>
          <w:numId w:val="0"/>
        </w:numPr>
        <w:tabs>
          <w:tab w:val="clear" w:pos="142"/>
        </w:tabs>
        <w:spacing w:before="240" w:line="240" w:lineRule="auto"/>
        <w:rPr>
          <w:rFonts w:ascii="Arial" w:hAnsi="Arial" w:cs="Arial"/>
        </w:rPr>
      </w:pPr>
    </w:p>
    <w:sectPr w:rsidR="00C03C22" w:rsidRPr="00B64CBC" w:rsidSect="002F232F">
      <w:headerReference w:type="even" r:id="rId51"/>
      <w:headerReference w:type="default" r:id="rId52"/>
      <w:headerReference w:type="first" r:id="rId53"/>
      <w:footerReference w:type="first" r:id="rId54"/>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F394B" w14:textId="77777777" w:rsidR="004956F4" w:rsidRDefault="004956F4">
      <w:r>
        <w:separator/>
      </w:r>
    </w:p>
    <w:p w14:paraId="1FC5A92C" w14:textId="77777777" w:rsidR="004956F4" w:rsidRDefault="004956F4"/>
    <w:p w14:paraId="7CF7B5ED" w14:textId="77777777" w:rsidR="004956F4" w:rsidRDefault="004956F4"/>
    <w:p w14:paraId="460B4719" w14:textId="77777777" w:rsidR="004956F4" w:rsidRDefault="004956F4"/>
  </w:endnote>
  <w:endnote w:type="continuationSeparator" w:id="0">
    <w:p w14:paraId="32E79C94" w14:textId="77777777" w:rsidR="004956F4" w:rsidRDefault="004956F4">
      <w:r>
        <w:continuationSeparator/>
      </w:r>
    </w:p>
    <w:p w14:paraId="7A6EACDC" w14:textId="77777777" w:rsidR="004956F4" w:rsidRDefault="004956F4"/>
    <w:p w14:paraId="02EA5EA0" w14:textId="77777777" w:rsidR="004956F4" w:rsidRDefault="004956F4"/>
    <w:p w14:paraId="743CC669" w14:textId="77777777" w:rsidR="004956F4" w:rsidRDefault="004956F4"/>
  </w:endnote>
  <w:endnote w:type="continuationNotice" w:id="1">
    <w:p w14:paraId="134CAD1D" w14:textId="77777777" w:rsidR="004956F4" w:rsidRDefault="004956F4">
      <w:pPr>
        <w:pStyle w:val="Footer"/>
      </w:pPr>
    </w:p>
    <w:p w14:paraId="7F99E216" w14:textId="77777777" w:rsidR="004956F4" w:rsidRDefault="004956F4"/>
    <w:p w14:paraId="4D835ACE" w14:textId="77777777" w:rsidR="004956F4" w:rsidRDefault="004956F4"/>
    <w:p w14:paraId="433F7192" w14:textId="77777777" w:rsidR="004956F4" w:rsidRDefault="004956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180467"/>
      <w:docPartObj>
        <w:docPartGallery w:val="Page Numbers (Bottom of Page)"/>
        <w:docPartUnique/>
      </w:docPartObj>
    </w:sdtPr>
    <w:sdtEndPr>
      <w:rPr>
        <w:noProof/>
      </w:rPr>
    </w:sdtEndPr>
    <w:sdtContent>
      <w:p w14:paraId="3134A5C3" w14:textId="73CE6BEE" w:rsidR="009D3560" w:rsidRDefault="009D356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480857"/>
      <w:docPartObj>
        <w:docPartGallery w:val="Page Numbers (Bottom of Page)"/>
        <w:docPartUnique/>
      </w:docPartObj>
    </w:sdtPr>
    <w:sdtEndPr>
      <w:rPr>
        <w:noProof/>
      </w:rPr>
    </w:sdtEndPr>
    <w:sdtContent>
      <w:p w14:paraId="7B36E851" w14:textId="0B788CDC" w:rsidR="002A24D1" w:rsidRDefault="002A24D1">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C6418" w14:textId="77777777" w:rsidR="00065346" w:rsidRDefault="00065346" w:rsidP="00E02D9C">
    <w:pPr>
      <w:pStyle w:val="Footer"/>
    </w:pPr>
    <w:r>
      <w:t>Threatened Species Scientific Committee</w:t>
    </w:r>
  </w:p>
  <w:p w14:paraId="48A8DE9C" w14:textId="77777777" w:rsidR="00065346" w:rsidRDefault="00065346" w:rsidP="00E02D9C">
    <w:pPr>
      <w:pStyle w:val="Footer"/>
    </w:pPr>
    <w:r>
      <w:fldChar w:fldCharType="begin"/>
    </w:r>
    <w:r>
      <w:instrText xml:space="preserve"> PAGE   \* MERGEFORMAT </w:instrText>
    </w:r>
    <w:r>
      <w:fldChar w:fldCharType="separate"/>
    </w:r>
    <w: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FFE5" w14:textId="77777777" w:rsidR="00065346" w:rsidRDefault="00065346" w:rsidP="002F232F">
    <w:pPr>
      <w:pStyle w:val="Footer"/>
    </w:pPr>
    <w:r>
      <w:t xml:space="preserve">Department of Agriculture, </w:t>
    </w:r>
    <w:proofErr w:type="gramStart"/>
    <w:r>
      <w:t>Water</w:t>
    </w:r>
    <w:proofErr w:type="gramEnd"/>
    <w:r>
      <w:t xml:space="preserve"> and the Environment</w:t>
    </w:r>
  </w:p>
  <w:p w14:paraId="5EF37738" w14:textId="6732E81C" w:rsidR="00065346" w:rsidRDefault="00065346" w:rsidP="002F232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59885" w14:textId="77777777" w:rsidR="00B54BAC" w:rsidRDefault="00B54BAC" w:rsidP="002F232F">
    <w:pPr>
      <w:pStyle w:val="Footer"/>
    </w:pPr>
    <w:r>
      <w:t xml:space="preserve">Department of Agriculture, </w:t>
    </w:r>
    <w:proofErr w:type="gramStart"/>
    <w:r>
      <w:t>Water</w:t>
    </w:r>
    <w:proofErr w:type="gramEnd"/>
    <w:r>
      <w:t xml:space="preserve"> and the Environment</w:t>
    </w:r>
  </w:p>
  <w:p w14:paraId="76E91761" w14:textId="77777777" w:rsidR="00B54BAC" w:rsidRDefault="00B54BAC"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AF0A3" w14:textId="77777777" w:rsidR="00E80E36" w:rsidRDefault="00E80E36" w:rsidP="002F232F">
    <w:pPr>
      <w:pStyle w:val="Footer"/>
    </w:pPr>
    <w:r>
      <w:t>Threatened Species Scientific Committee</w:t>
    </w:r>
  </w:p>
  <w:p w14:paraId="313E5BEE" w14:textId="77777777" w:rsidR="00E80E36" w:rsidRDefault="00E80E36"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3226D" w14:textId="77777777" w:rsidR="004956F4" w:rsidRDefault="004956F4">
      <w:r>
        <w:separator/>
      </w:r>
    </w:p>
    <w:p w14:paraId="6F0C6F6F" w14:textId="77777777" w:rsidR="004956F4" w:rsidRDefault="004956F4"/>
    <w:p w14:paraId="4B1BEC3C" w14:textId="77777777" w:rsidR="004956F4" w:rsidRDefault="004956F4"/>
    <w:p w14:paraId="09429DD4" w14:textId="77777777" w:rsidR="004956F4" w:rsidRDefault="004956F4"/>
  </w:footnote>
  <w:footnote w:type="continuationSeparator" w:id="0">
    <w:p w14:paraId="2D1F0FFC" w14:textId="77777777" w:rsidR="004956F4" w:rsidRDefault="004956F4">
      <w:r>
        <w:continuationSeparator/>
      </w:r>
    </w:p>
    <w:p w14:paraId="1BB5115D" w14:textId="77777777" w:rsidR="004956F4" w:rsidRDefault="004956F4"/>
    <w:p w14:paraId="0C67D5F5" w14:textId="77777777" w:rsidR="004956F4" w:rsidRDefault="004956F4"/>
    <w:p w14:paraId="0687E230" w14:textId="77777777" w:rsidR="004956F4" w:rsidRDefault="004956F4"/>
  </w:footnote>
  <w:footnote w:type="continuationNotice" w:id="1">
    <w:p w14:paraId="74C97451" w14:textId="77777777" w:rsidR="004956F4" w:rsidRDefault="004956F4">
      <w:pPr>
        <w:pStyle w:val="Footer"/>
      </w:pPr>
    </w:p>
    <w:p w14:paraId="6F803A70" w14:textId="77777777" w:rsidR="004956F4" w:rsidRDefault="004956F4"/>
    <w:p w14:paraId="254ED400" w14:textId="77777777" w:rsidR="004956F4" w:rsidRDefault="004956F4"/>
    <w:p w14:paraId="5C27BA79" w14:textId="77777777" w:rsidR="004956F4" w:rsidRDefault="004956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E3B37" w14:textId="77777777" w:rsidR="00436863" w:rsidRDefault="00436863" w:rsidP="00436863">
    <w:pPr>
      <w:pStyle w:val="Header"/>
      <w:jc w:val="left"/>
    </w:pPr>
    <w:r>
      <w:rPr>
        <w:noProof/>
        <w:lang w:eastAsia="en-AU"/>
      </w:rPr>
      <w:drawing>
        <wp:inline distT="0" distB="0" distL="0" distR="0" wp14:anchorId="2DC5DEC7" wp14:editId="1B00476B">
          <wp:extent cx="2417064" cy="72542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D023B" w14:textId="77777777" w:rsidR="00D80AC2" w:rsidRDefault="009F7592" w:rsidP="00455B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43627" w14:textId="77777777" w:rsidR="00065346" w:rsidRDefault="009F7592">
    <w:pPr>
      <w:pStyle w:val="Header"/>
    </w:pPr>
    <w:r>
      <w:rPr>
        <w:noProof/>
      </w:rPr>
      <w:pict w14:anchorId="5E6A96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150782" o:spid="_x0000_s1035" type="#_x0000_t136" style="position:absolute;left:0;text-align:left;margin-left:0;margin-top:0;width:456.7pt;height:182.65pt;rotation:315;z-index:-25165926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6CBE3CD3" w14:textId="77777777" w:rsidR="00065346" w:rsidRDefault="0006534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76151" w14:textId="4640A587" w:rsidR="00065346" w:rsidRDefault="009F7592" w:rsidP="000202F4">
    <w:pPr>
      <w:pStyle w:val="Header"/>
    </w:pPr>
    <w:r>
      <w:rPr>
        <w:noProof/>
      </w:rPr>
      <w:pict w14:anchorId="3A1505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150783" o:spid="_x0000_s1036" type="#_x0000_t136" style="position:absolute;left:0;text-align:left;margin-left:0;margin-top:0;width:456.7pt;height:182.65pt;rotation:315;z-index:-25165721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065346">
      <w:rPr>
        <w:rStyle w:val="Emphasis"/>
      </w:rPr>
      <w:t xml:space="preserve">Galaxias </w:t>
    </w:r>
    <w:proofErr w:type="spellStart"/>
    <w:r w:rsidR="00065346">
      <w:rPr>
        <w:rStyle w:val="Emphasis"/>
      </w:rPr>
      <w:t>terenasus</w:t>
    </w:r>
    <w:proofErr w:type="spellEnd"/>
    <w:r w:rsidR="00065346">
      <w:t xml:space="preserve"> (</w:t>
    </w:r>
    <w:proofErr w:type="spellStart"/>
    <w:r w:rsidR="00F5121D">
      <w:t>r</w:t>
    </w:r>
    <w:r w:rsidR="00065346">
      <w:t>oundsnout</w:t>
    </w:r>
    <w:proofErr w:type="spellEnd"/>
    <w:r w:rsidR="00065346">
      <w:t xml:space="preserve"> </w:t>
    </w:r>
    <w:r w:rsidR="00F5121D">
      <w:t>g</w:t>
    </w:r>
    <w:r w:rsidR="00065346">
      <w:t>alaxias) Conservation Advice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BCD0E" w14:textId="77777777" w:rsidR="00065346" w:rsidRDefault="009F7592" w:rsidP="00C37215">
    <w:pPr>
      <w:pStyle w:val="Header"/>
      <w:tabs>
        <w:tab w:val="clear" w:pos="4820"/>
        <w:tab w:val="left" w:pos="7992"/>
      </w:tabs>
      <w:jc w:val="left"/>
    </w:pPr>
    <w:r>
      <w:rPr>
        <w:noProof/>
      </w:rPr>
      <w:pict w14:anchorId="53775D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150781" o:spid="_x0000_s1034" type="#_x0000_t136" style="position:absolute;margin-left:0;margin-top:0;width:456.7pt;height:182.65pt;rotation:315;z-index:-25166131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065346">
      <w:rPr>
        <w:noProof/>
        <w:lang w:eastAsia="en-AU"/>
      </w:rPr>
      <w:drawing>
        <wp:inline distT="0" distB="0" distL="0" distR="0" wp14:anchorId="32366C74" wp14:editId="6CEB7175">
          <wp:extent cx="2417064" cy="72542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BEFCB" w14:textId="77777777" w:rsidR="00E80E36" w:rsidRDefault="009F7592">
    <w:pPr>
      <w:pStyle w:val="Header"/>
    </w:pPr>
    <w:r>
      <w:rPr>
        <w:noProof/>
      </w:rPr>
      <w:pict w14:anchorId="23A113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150785" o:spid="_x0000_s1038" type="#_x0000_t136" style="position:absolute;left:0;text-align:left;margin-left:0;margin-top:0;width:456.7pt;height:182.65pt;rotation:315;z-index:-25165824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425A" w14:textId="3815E73B" w:rsidR="00E80E36" w:rsidRDefault="009F7592" w:rsidP="008E7C80">
    <w:pPr>
      <w:pStyle w:val="Header"/>
    </w:pPr>
    <w:r>
      <w:rPr>
        <w:noProof/>
      </w:rPr>
      <w:pict w14:anchorId="757749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150786" o:spid="_x0000_s1039" type="#_x0000_t136" style="position:absolute;left:0;text-align:left;margin-left:0;margin-top:0;width:456.7pt;height:182.65pt;rotation:315;z-index:-25165619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E80E36">
      <w:rPr>
        <w:rStyle w:val="Emphasis"/>
      </w:rPr>
      <w:t xml:space="preserve">Galaxias </w:t>
    </w:r>
    <w:proofErr w:type="spellStart"/>
    <w:r w:rsidR="00E80E36">
      <w:rPr>
        <w:rStyle w:val="Emphasis"/>
      </w:rPr>
      <w:t>terenasus</w:t>
    </w:r>
    <w:proofErr w:type="spellEnd"/>
    <w:r w:rsidR="00E80E36">
      <w:t xml:space="preserve"> (</w:t>
    </w:r>
    <w:proofErr w:type="spellStart"/>
    <w:r w:rsidR="00F5121D">
      <w:t>r</w:t>
    </w:r>
    <w:r w:rsidR="00E80E36">
      <w:t>oundsnout</w:t>
    </w:r>
    <w:proofErr w:type="spellEnd"/>
    <w:r w:rsidR="00E80E36">
      <w:t xml:space="preserve"> </w:t>
    </w:r>
    <w:r w:rsidR="00F5121D">
      <w:t>g</w:t>
    </w:r>
    <w:r w:rsidR="00E80E36">
      <w:t>alaxias) Conservation Advice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8495E" w14:textId="77777777" w:rsidR="00E80E36" w:rsidRPr="003E30FD" w:rsidRDefault="009F7592" w:rsidP="005208A6">
    <w:pPr>
      <w:pStyle w:val="Header"/>
      <w:rPr>
        <w:sz w:val="28"/>
        <w:szCs w:val="28"/>
        <w14:shadow w14:blurRad="50800" w14:dist="38100" w14:dir="2700000" w14:sx="100000" w14:sy="100000" w14:kx="0" w14:ky="0" w14:algn="tl">
          <w14:srgbClr w14:val="000000">
            <w14:alpha w14:val="60000"/>
          </w14:srgbClr>
        </w14:shadow>
      </w:rPr>
    </w:pPr>
    <w:r>
      <w:rPr>
        <w:noProof/>
      </w:rPr>
      <w:pict w14:anchorId="7C5478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150784" o:spid="_x0000_s1037" type="#_x0000_t136" style="position:absolute;left:0;text-align:left;margin-left:0;margin-top:0;width:456.7pt;height:182.65pt;rotation:315;z-index:-25166028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E80E36"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4B138253" w14:textId="77777777" w:rsidR="00E80E36" w:rsidRPr="00D728A1" w:rsidRDefault="00E80E36" w:rsidP="008A4D5C">
    <w:pPr>
      <w:pStyle w:val="Header"/>
      <w:pBdr>
        <w:bottom w:val="single" w:sz="6" w:space="1" w:color="auto"/>
      </w:pBdr>
      <w:spacing w:after="0"/>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467B8890" w14:textId="77777777" w:rsidR="00E80E36" w:rsidRDefault="00E80E36" w:rsidP="00B66CC6">
    <w:pPr>
      <w:pStyle w:val="Header"/>
    </w:pPr>
    <w:r>
      <w:t xml:space="preserve">The Threatened Species Scientific Committee finalised this assessment on </w:t>
    </w:r>
    <w:r w:rsidRPr="00E433E9">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B5E51"/>
    <w:multiLevelType w:val="hybridMultilevel"/>
    <w:tmpl w:val="EF9A92AA"/>
    <w:lvl w:ilvl="0" w:tplc="0C090019">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 w15:restartNumberingAfterBreak="0">
    <w:nsid w:val="0B3468AD"/>
    <w:multiLevelType w:val="hybridMultilevel"/>
    <w:tmpl w:val="0F4C163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19F57B68"/>
    <w:multiLevelType w:val="hybridMultilevel"/>
    <w:tmpl w:val="D758DEC8"/>
    <w:lvl w:ilvl="0" w:tplc="0C090019">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 w15:restartNumberingAfterBreak="0">
    <w:nsid w:val="1A9C75B3"/>
    <w:multiLevelType w:val="hybridMultilevel"/>
    <w:tmpl w:val="54582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DF7E68"/>
    <w:multiLevelType w:val="hybridMultilevel"/>
    <w:tmpl w:val="4CAA64E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A328D5"/>
    <w:multiLevelType w:val="multilevel"/>
    <w:tmpl w:val="BE78A4F8"/>
    <w:numStyleLink w:val="Numberlist"/>
  </w:abstractNum>
  <w:abstractNum w:abstractNumId="8"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5011E86"/>
    <w:multiLevelType w:val="hybridMultilevel"/>
    <w:tmpl w:val="59DC9F4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22B0CF1"/>
    <w:multiLevelType w:val="hybridMultilevel"/>
    <w:tmpl w:val="B99C456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4"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 w15:restartNumberingAfterBreak="0">
    <w:nsid w:val="6CB05C5D"/>
    <w:multiLevelType w:val="hybridMultilevel"/>
    <w:tmpl w:val="72A22D40"/>
    <w:lvl w:ilvl="0" w:tplc="562A0F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7235BD4"/>
    <w:multiLevelType w:val="hybridMultilevel"/>
    <w:tmpl w:val="8734541E"/>
    <w:lvl w:ilvl="0" w:tplc="F9609BE8">
      <w:numFmt w:val="bullet"/>
      <w:lvlText w:val="-"/>
      <w:lvlJc w:val="left"/>
      <w:pPr>
        <w:ind w:left="785" w:hanging="360"/>
      </w:pPr>
      <w:rPr>
        <w:rFonts w:ascii="Cambria" w:eastAsiaTheme="minorHAnsi" w:hAnsi="Cambria" w:cstheme="minorBidi"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num w:numId="1">
    <w:abstractNumId w:val="10"/>
  </w:num>
  <w:num w:numId="2">
    <w:abstractNumId w:val="3"/>
  </w:num>
  <w:num w:numId="3">
    <w:abstractNumId w:val="14"/>
  </w:num>
  <w:num w:numId="4">
    <w:abstractNumId w:val="15"/>
  </w:num>
  <w:num w:numId="5">
    <w:abstractNumId w:val="8"/>
  </w:num>
  <w:num w:numId="6">
    <w:abstractNumId w:val="13"/>
  </w:num>
  <w:num w:numId="7">
    <w:abstractNumId w:val="7"/>
  </w:num>
  <w:num w:numId="8">
    <w:abstractNumId w:val="11"/>
  </w:num>
  <w:num w:numId="9">
    <w:abstractNumId w:val="2"/>
  </w:num>
  <w:num w:numId="10">
    <w:abstractNumId w:val="17"/>
  </w:num>
  <w:num w:numId="11">
    <w:abstractNumId w:val="5"/>
  </w:num>
  <w:num w:numId="12">
    <w:abstractNumId w:val="0"/>
  </w:num>
  <w:num w:numId="13">
    <w:abstractNumId w:val="12"/>
  </w:num>
  <w:num w:numId="14">
    <w:abstractNumId w:val="4"/>
  </w:num>
  <w:num w:numId="15">
    <w:abstractNumId w:val="9"/>
  </w:num>
  <w:num w:numId="16">
    <w:abstractNumId w:val="6"/>
  </w:num>
  <w:num w:numId="17">
    <w:abstractNumId w:val="1"/>
  </w:num>
  <w:num w:numId="18">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117"/>
    <w:rsid w:val="000011D8"/>
    <w:rsid w:val="00001510"/>
    <w:rsid w:val="00001892"/>
    <w:rsid w:val="000039D1"/>
    <w:rsid w:val="00006C0C"/>
    <w:rsid w:val="0000714E"/>
    <w:rsid w:val="0000717B"/>
    <w:rsid w:val="000075C7"/>
    <w:rsid w:val="0000794C"/>
    <w:rsid w:val="000104FE"/>
    <w:rsid w:val="00010CB9"/>
    <w:rsid w:val="00010D07"/>
    <w:rsid w:val="00013142"/>
    <w:rsid w:val="000156C2"/>
    <w:rsid w:val="00016C55"/>
    <w:rsid w:val="00017572"/>
    <w:rsid w:val="00020151"/>
    <w:rsid w:val="000202F4"/>
    <w:rsid w:val="000213FD"/>
    <w:rsid w:val="00021E72"/>
    <w:rsid w:val="00022502"/>
    <w:rsid w:val="00023D84"/>
    <w:rsid w:val="00025619"/>
    <w:rsid w:val="00026515"/>
    <w:rsid w:val="0002698B"/>
    <w:rsid w:val="00026E93"/>
    <w:rsid w:val="000337D4"/>
    <w:rsid w:val="000341E0"/>
    <w:rsid w:val="00036BA4"/>
    <w:rsid w:val="000373A4"/>
    <w:rsid w:val="00037754"/>
    <w:rsid w:val="00040540"/>
    <w:rsid w:val="00041499"/>
    <w:rsid w:val="0004202B"/>
    <w:rsid w:val="000453D4"/>
    <w:rsid w:val="0004550E"/>
    <w:rsid w:val="00045739"/>
    <w:rsid w:val="00045A35"/>
    <w:rsid w:val="00046365"/>
    <w:rsid w:val="000504B5"/>
    <w:rsid w:val="00050CFB"/>
    <w:rsid w:val="00050DB2"/>
    <w:rsid w:val="00051C78"/>
    <w:rsid w:val="00054468"/>
    <w:rsid w:val="00055809"/>
    <w:rsid w:val="0005690A"/>
    <w:rsid w:val="00057A28"/>
    <w:rsid w:val="000600A6"/>
    <w:rsid w:val="00060781"/>
    <w:rsid w:val="00061837"/>
    <w:rsid w:val="00062BA7"/>
    <w:rsid w:val="00062E2B"/>
    <w:rsid w:val="0006340C"/>
    <w:rsid w:val="00063C71"/>
    <w:rsid w:val="00063E78"/>
    <w:rsid w:val="0006402E"/>
    <w:rsid w:val="00065346"/>
    <w:rsid w:val="000655BA"/>
    <w:rsid w:val="00065AD4"/>
    <w:rsid w:val="00065B3C"/>
    <w:rsid w:val="00065F4B"/>
    <w:rsid w:val="000661B6"/>
    <w:rsid w:val="0006770A"/>
    <w:rsid w:val="00067F16"/>
    <w:rsid w:val="00071129"/>
    <w:rsid w:val="00071343"/>
    <w:rsid w:val="000726D6"/>
    <w:rsid w:val="00073389"/>
    <w:rsid w:val="000752B5"/>
    <w:rsid w:val="00075388"/>
    <w:rsid w:val="00075E1F"/>
    <w:rsid w:val="000761FE"/>
    <w:rsid w:val="00081001"/>
    <w:rsid w:val="00081B9B"/>
    <w:rsid w:val="00083131"/>
    <w:rsid w:val="000835A0"/>
    <w:rsid w:val="000841FE"/>
    <w:rsid w:val="00084A40"/>
    <w:rsid w:val="00085069"/>
    <w:rsid w:val="00085112"/>
    <w:rsid w:val="000857B9"/>
    <w:rsid w:val="0008588C"/>
    <w:rsid w:val="0008655C"/>
    <w:rsid w:val="00087E04"/>
    <w:rsid w:val="00090126"/>
    <w:rsid w:val="000908A8"/>
    <w:rsid w:val="00091488"/>
    <w:rsid w:val="0009198F"/>
    <w:rsid w:val="000919B2"/>
    <w:rsid w:val="000927D5"/>
    <w:rsid w:val="00092B79"/>
    <w:rsid w:val="00092C5D"/>
    <w:rsid w:val="00092DAA"/>
    <w:rsid w:val="0009444A"/>
    <w:rsid w:val="00094CD9"/>
    <w:rsid w:val="00094F87"/>
    <w:rsid w:val="000959C5"/>
    <w:rsid w:val="00095C5E"/>
    <w:rsid w:val="00095D47"/>
    <w:rsid w:val="00096CEC"/>
    <w:rsid w:val="000975AF"/>
    <w:rsid w:val="00097E2F"/>
    <w:rsid w:val="000A01FC"/>
    <w:rsid w:val="000A1363"/>
    <w:rsid w:val="000A24FE"/>
    <w:rsid w:val="000A2B77"/>
    <w:rsid w:val="000A4134"/>
    <w:rsid w:val="000A6133"/>
    <w:rsid w:val="000A61AF"/>
    <w:rsid w:val="000A6A53"/>
    <w:rsid w:val="000A722E"/>
    <w:rsid w:val="000A7BFB"/>
    <w:rsid w:val="000B0A24"/>
    <w:rsid w:val="000B4E65"/>
    <w:rsid w:val="000B55FC"/>
    <w:rsid w:val="000B58E5"/>
    <w:rsid w:val="000B5E97"/>
    <w:rsid w:val="000B6285"/>
    <w:rsid w:val="000B7A20"/>
    <w:rsid w:val="000B7B07"/>
    <w:rsid w:val="000B7CE7"/>
    <w:rsid w:val="000B7E34"/>
    <w:rsid w:val="000C00FB"/>
    <w:rsid w:val="000C3514"/>
    <w:rsid w:val="000C387E"/>
    <w:rsid w:val="000C665C"/>
    <w:rsid w:val="000C6C60"/>
    <w:rsid w:val="000D0C2A"/>
    <w:rsid w:val="000D1830"/>
    <w:rsid w:val="000D1FA7"/>
    <w:rsid w:val="000D246D"/>
    <w:rsid w:val="000D3533"/>
    <w:rsid w:val="000D4C70"/>
    <w:rsid w:val="000D51F3"/>
    <w:rsid w:val="000D535C"/>
    <w:rsid w:val="000D55BC"/>
    <w:rsid w:val="000D738D"/>
    <w:rsid w:val="000D77F7"/>
    <w:rsid w:val="000D7E13"/>
    <w:rsid w:val="000D7FAF"/>
    <w:rsid w:val="000E0FBB"/>
    <w:rsid w:val="000E1F4D"/>
    <w:rsid w:val="000E21F1"/>
    <w:rsid w:val="000E270C"/>
    <w:rsid w:val="000E4C7D"/>
    <w:rsid w:val="000E630E"/>
    <w:rsid w:val="000E690C"/>
    <w:rsid w:val="000E7D71"/>
    <w:rsid w:val="000F018A"/>
    <w:rsid w:val="000F2EC4"/>
    <w:rsid w:val="000F2F46"/>
    <w:rsid w:val="000F30DC"/>
    <w:rsid w:val="000F33AA"/>
    <w:rsid w:val="000F3D21"/>
    <w:rsid w:val="000F5E4B"/>
    <w:rsid w:val="000F60EF"/>
    <w:rsid w:val="000F6A26"/>
    <w:rsid w:val="000F6C41"/>
    <w:rsid w:val="001002AA"/>
    <w:rsid w:val="00100565"/>
    <w:rsid w:val="001016B2"/>
    <w:rsid w:val="0010295E"/>
    <w:rsid w:val="00102FDA"/>
    <w:rsid w:val="00103D2D"/>
    <w:rsid w:val="00107F62"/>
    <w:rsid w:val="00110A6E"/>
    <w:rsid w:val="00112890"/>
    <w:rsid w:val="00114207"/>
    <w:rsid w:val="00114377"/>
    <w:rsid w:val="0011667C"/>
    <w:rsid w:val="00116AB6"/>
    <w:rsid w:val="0011713A"/>
    <w:rsid w:val="001200FA"/>
    <w:rsid w:val="00120BA9"/>
    <w:rsid w:val="00120CED"/>
    <w:rsid w:val="00120E7C"/>
    <w:rsid w:val="001210E3"/>
    <w:rsid w:val="00121AF1"/>
    <w:rsid w:val="00121FC0"/>
    <w:rsid w:val="0012461E"/>
    <w:rsid w:val="00124741"/>
    <w:rsid w:val="00124F2D"/>
    <w:rsid w:val="00124FE9"/>
    <w:rsid w:val="001308EC"/>
    <w:rsid w:val="00130A0B"/>
    <w:rsid w:val="0013138E"/>
    <w:rsid w:val="00133292"/>
    <w:rsid w:val="00134B44"/>
    <w:rsid w:val="00135F1F"/>
    <w:rsid w:val="0013715B"/>
    <w:rsid w:val="001376F1"/>
    <w:rsid w:val="001378EE"/>
    <w:rsid w:val="00137F5A"/>
    <w:rsid w:val="00140D2B"/>
    <w:rsid w:val="0014355F"/>
    <w:rsid w:val="00143C91"/>
    <w:rsid w:val="001451B2"/>
    <w:rsid w:val="00145862"/>
    <w:rsid w:val="00145A91"/>
    <w:rsid w:val="00145DB1"/>
    <w:rsid w:val="00146037"/>
    <w:rsid w:val="0014706E"/>
    <w:rsid w:val="00147976"/>
    <w:rsid w:val="00150B3A"/>
    <w:rsid w:val="001512F7"/>
    <w:rsid w:val="00151DAD"/>
    <w:rsid w:val="0015320F"/>
    <w:rsid w:val="00153552"/>
    <w:rsid w:val="0015403C"/>
    <w:rsid w:val="00154B5B"/>
    <w:rsid w:val="00155BA9"/>
    <w:rsid w:val="0015690D"/>
    <w:rsid w:val="001571CB"/>
    <w:rsid w:val="00157AE5"/>
    <w:rsid w:val="0016081E"/>
    <w:rsid w:val="00160B5E"/>
    <w:rsid w:val="0016131F"/>
    <w:rsid w:val="00161E8C"/>
    <w:rsid w:val="001633F4"/>
    <w:rsid w:val="00164A3C"/>
    <w:rsid w:val="00165364"/>
    <w:rsid w:val="00166185"/>
    <w:rsid w:val="0016658A"/>
    <w:rsid w:val="00166A86"/>
    <w:rsid w:val="00170322"/>
    <w:rsid w:val="00170795"/>
    <w:rsid w:val="00171C46"/>
    <w:rsid w:val="00172CCD"/>
    <w:rsid w:val="00172ED7"/>
    <w:rsid w:val="001733C1"/>
    <w:rsid w:val="001733E1"/>
    <w:rsid w:val="0017346D"/>
    <w:rsid w:val="001739A8"/>
    <w:rsid w:val="001756ED"/>
    <w:rsid w:val="00176AA7"/>
    <w:rsid w:val="001771C1"/>
    <w:rsid w:val="00177744"/>
    <w:rsid w:val="00180329"/>
    <w:rsid w:val="0018058D"/>
    <w:rsid w:val="001821B8"/>
    <w:rsid w:val="0018316D"/>
    <w:rsid w:val="001834EB"/>
    <w:rsid w:val="00183D12"/>
    <w:rsid w:val="00185687"/>
    <w:rsid w:val="00185C97"/>
    <w:rsid w:val="00186635"/>
    <w:rsid w:val="00187149"/>
    <w:rsid w:val="00190BC5"/>
    <w:rsid w:val="00191748"/>
    <w:rsid w:val="001925B7"/>
    <w:rsid w:val="0019280A"/>
    <w:rsid w:val="00192E1D"/>
    <w:rsid w:val="0019472F"/>
    <w:rsid w:val="00195834"/>
    <w:rsid w:val="0019598A"/>
    <w:rsid w:val="00195C26"/>
    <w:rsid w:val="001A016B"/>
    <w:rsid w:val="001A0A0E"/>
    <w:rsid w:val="001A0FF1"/>
    <w:rsid w:val="001A1FF6"/>
    <w:rsid w:val="001A28ED"/>
    <w:rsid w:val="001A2D13"/>
    <w:rsid w:val="001A3C77"/>
    <w:rsid w:val="001A4367"/>
    <w:rsid w:val="001A4769"/>
    <w:rsid w:val="001A5049"/>
    <w:rsid w:val="001A5A40"/>
    <w:rsid w:val="001A5BA3"/>
    <w:rsid w:val="001A5BA6"/>
    <w:rsid w:val="001A69F2"/>
    <w:rsid w:val="001A79D2"/>
    <w:rsid w:val="001A7F53"/>
    <w:rsid w:val="001B077B"/>
    <w:rsid w:val="001B19FD"/>
    <w:rsid w:val="001B2962"/>
    <w:rsid w:val="001B2BE2"/>
    <w:rsid w:val="001B4399"/>
    <w:rsid w:val="001B441B"/>
    <w:rsid w:val="001B52EB"/>
    <w:rsid w:val="001B543B"/>
    <w:rsid w:val="001B55AE"/>
    <w:rsid w:val="001B573B"/>
    <w:rsid w:val="001B5E9C"/>
    <w:rsid w:val="001B63A9"/>
    <w:rsid w:val="001B6DD0"/>
    <w:rsid w:val="001B729C"/>
    <w:rsid w:val="001C209E"/>
    <w:rsid w:val="001C3F42"/>
    <w:rsid w:val="001C7390"/>
    <w:rsid w:val="001C7420"/>
    <w:rsid w:val="001C775B"/>
    <w:rsid w:val="001D0020"/>
    <w:rsid w:val="001D0858"/>
    <w:rsid w:val="001D1A98"/>
    <w:rsid w:val="001D2161"/>
    <w:rsid w:val="001D6889"/>
    <w:rsid w:val="001D6C83"/>
    <w:rsid w:val="001D6CFD"/>
    <w:rsid w:val="001D6F16"/>
    <w:rsid w:val="001E00CC"/>
    <w:rsid w:val="001E05A4"/>
    <w:rsid w:val="001E3289"/>
    <w:rsid w:val="001E4765"/>
    <w:rsid w:val="001E5131"/>
    <w:rsid w:val="001E68C4"/>
    <w:rsid w:val="001E75A0"/>
    <w:rsid w:val="001F0D75"/>
    <w:rsid w:val="001F0FEA"/>
    <w:rsid w:val="001F1E79"/>
    <w:rsid w:val="001F26F7"/>
    <w:rsid w:val="001F3074"/>
    <w:rsid w:val="001F3487"/>
    <w:rsid w:val="001F5216"/>
    <w:rsid w:val="001F5D21"/>
    <w:rsid w:val="001F7724"/>
    <w:rsid w:val="001F77F9"/>
    <w:rsid w:val="001F7878"/>
    <w:rsid w:val="001F79E3"/>
    <w:rsid w:val="00200CB0"/>
    <w:rsid w:val="00202F11"/>
    <w:rsid w:val="002032BF"/>
    <w:rsid w:val="00204BC5"/>
    <w:rsid w:val="00204FF2"/>
    <w:rsid w:val="00205C8D"/>
    <w:rsid w:val="0020732C"/>
    <w:rsid w:val="00207B40"/>
    <w:rsid w:val="002110D2"/>
    <w:rsid w:val="002112DF"/>
    <w:rsid w:val="00211929"/>
    <w:rsid w:val="002125E4"/>
    <w:rsid w:val="00212668"/>
    <w:rsid w:val="00212C97"/>
    <w:rsid w:val="00213362"/>
    <w:rsid w:val="0021412B"/>
    <w:rsid w:val="0021433D"/>
    <w:rsid w:val="002148E7"/>
    <w:rsid w:val="00214BFB"/>
    <w:rsid w:val="002156AE"/>
    <w:rsid w:val="00216F39"/>
    <w:rsid w:val="00220359"/>
    <w:rsid w:val="00220885"/>
    <w:rsid w:val="0022115B"/>
    <w:rsid w:val="00221209"/>
    <w:rsid w:val="0022142B"/>
    <w:rsid w:val="00223138"/>
    <w:rsid w:val="00224F34"/>
    <w:rsid w:val="00225270"/>
    <w:rsid w:val="00226955"/>
    <w:rsid w:val="002270BF"/>
    <w:rsid w:val="00230085"/>
    <w:rsid w:val="0023010D"/>
    <w:rsid w:val="002319AB"/>
    <w:rsid w:val="00231FAD"/>
    <w:rsid w:val="00232977"/>
    <w:rsid w:val="00233A29"/>
    <w:rsid w:val="00233E44"/>
    <w:rsid w:val="00234E07"/>
    <w:rsid w:val="00234E10"/>
    <w:rsid w:val="00242641"/>
    <w:rsid w:val="002432A1"/>
    <w:rsid w:val="00244BE9"/>
    <w:rsid w:val="0024549B"/>
    <w:rsid w:val="002464E3"/>
    <w:rsid w:val="002473F0"/>
    <w:rsid w:val="00251FE3"/>
    <w:rsid w:val="00252237"/>
    <w:rsid w:val="002523CC"/>
    <w:rsid w:val="00252454"/>
    <w:rsid w:val="00252645"/>
    <w:rsid w:val="00252FD2"/>
    <w:rsid w:val="00253628"/>
    <w:rsid w:val="00254A0D"/>
    <w:rsid w:val="00256E99"/>
    <w:rsid w:val="002611C8"/>
    <w:rsid w:val="0026185B"/>
    <w:rsid w:val="00264A66"/>
    <w:rsid w:val="002652CF"/>
    <w:rsid w:val="00265601"/>
    <w:rsid w:val="00265E4D"/>
    <w:rsid w:val="00266AD6"/>
    <w:rsid w:val="00266DC5"/>
    <w:rsid w:val="002706DF"/>
    <w:rsid w:val="00270AEC"/>
    <w:rsid w:val="0027216A"/>
    <w:rsid w:val="00272748"/>
    <w:rsid w:val="00274B8A"/>
    <w:rsid w:val="00276A53"/>
    <w:rsid w:val="00276E5C"/>
    <w:rsid w:val="002802A2"/>
    <w:rsid w:val="002803B8"/>
    <w:rsid w:val="002803D6"/>
    <w:rsid w:val="00280857"/>
    <w:rsid w:val="00280B2C"/>
    <w:rsid w:val="0028144F"/>
    <w:rsid w:val="0028148E"/>
    <w:rsid w:val="00282B01"/>
    <w:rsid w:val="0028310A"/>
    <w:rsid w:val="00283931"/>
    <w:rsid w:val="00283A5E"/>
    <w:rsid w:val="00284A86"/>
    <w:rsid w:val="00284E69"/>
    <w:rsid w:val="00285991"/>
    <w:rsid w:val="002861ED"/>
    <w:rsid w:val="002877CE"/>
    <w:rsid w:val="0029027E"/>
    <w:rsid w:val="002906BC"/>
    <w:rsid w:val="00290B03"/>
    <w:rsid w:val="00290FFC"/>
    <w:rsid w:val="00291107"/>
    <w:rsid w:val="00292F01"/>
    <w:rsid w:val="00293FBA"/>
    <w:rsid w:val="00294D63"/>
    <w:rsid w:val="002955DF"/>
    <w:rsid w:val="00295A87"/>
    <w:rsid w:val="00297049"/>
    <w:rsid w:val="0029756F"/>
    <w:rsid w:val="002A1989"/>
    <w:rsid w:val="002A24D1"/>
    <w:rsid w:val="002A281B"/>
    <w:rsid w:val="002A3C3E"/>
    <w:rsid w:val="002A5553"/>
    <w:rsid w:val="002A55BC"/>
    <w:rsid w:val="002A5662"/>
    <w:rsid w:val="002A5DF5"/>
    <w:rsid w:val="002A680B"/>
    <w:rsid w:val="002A6BDE"/>
    <w:rsid w:val="002A7223"/>
    <w:rsid w:val="002A7F96"/>
    <w:rsid w:val="002B01EE"/>
    <w:rsid w:val="002B0CCF"/>
    <w:rsid w:val="002B134C"/>
    <w:rsid w:val="002B13A0"/>
    <w:rsid w:val="002B1F3E"/>
    <w:rsid w:val="002B37E0"/>
    <w:rsid w:val="002B45E5"/>
    <w:rsid w:val="002B4D96"/>
    <w:rsid w:val="002B5EC0"/>
    <w:rsid w:val="002B6182"/>
    <w:rsid w:val="002B618F"/>
    <w:rsid w:val="002B64DC"/>
    <w:rsid w:val="002B69E4"/>
    <w:rsid w:val="002B6A3F"/>
    <w:rsid w:val="002B7697"/>
    <w:rsid w:val="002B76C9"/>
    <w:rsid w:val="002C0607"/>
    <w:rsid w:val="002C062A"/>
    <w:rsid w:val="002C0A36"/>
    <w:rsid w:val="002C2EB0"/>
    <w:rsid w:val="002C313F"/>
    <w:rsid w:val="002C391B"/>
    <w:rsid w:val="002C44EA"/>
    <w:rsid w:val="002C534D"/>
    <w:rsid w:val="002C5941"/>
    <w:rsid w:val="002C6639"/>
    <w:rsid w:val="002D0177"/>
    <w:rsid w:val="002D1218"/>
    <w:rsid w:val="002D13B1"/>
    <w:rsid w:val="002D13CC"/>
    <w:rsid w:val="002D2933"/>
    <w:rsid w:val="002D4E44"/>
    <w:rsid w:val="002D5619"/>
    <w:rsid w:val="002D6211"/>
    <w:rsid w:val="002D7602"/>
    <w:rsid w:val="002E0342"/>
    <w:rsid w:val="002E0AB7"/>
    <w:rsid w:val="002E0B20"/>
    <w:rsid w:val="002E1AF6"/>
    <w:rsid w:val="002E31FA"/>
    <w:rsid w:val="002E32CA"/>
    <w:rsid w:val="002E34B7"/>
    <w:rsid w:val="002E4E91"/>
    <w:rsid w:val="002E538C"/>
    <w:rsid w:val="002E69AD"/>
    <w:rsid w:val="002E796E"/>
    <w:rsid w:val="002F0717"/>
    <w:rsid w:val="002F17C9"/>
    <w:rsid w:val="002F232F"/>
    <w:rsid w:val="002F34D8"/>
    <w:rsid w:val="002F3AEA"/>
    <w:rsid w:val="002F415D"/>
    <w:rsid w:val="002F4707"/>
    <w:rsid w:val="002F4DAD"/>
    <w:rsid w:val="002F5F16"/>
    <w:rsid w:val="002F6D7C"/>
    <w:rsid w:val="002F6F5F"/>
    <w:rsid w:val="00300D5E"/>
    <w:rsid w:val="00301103"/>
    <w:rsid w:val="00301696"/>
    <w:rsid w:val="003040A4"/>
    <w:rsid w:val="0030742E"/>
    <w:rsid w:val="003113EE"/>
    <w:rsid w:val="00311A6C"/>
    <w:rsid w:val="00314467"/>
    <w:rsid w:val="00315FE9"/>
    <w:rsid w:val="00316694"/>
    <w:rsid w:val="003167DA"/>
    <w:rsid w:val="00316BD7"/>
    <w:rsid w:val="00317927"/>
    <w:rsid w:val="00317A7B"/>
    <w:rsid w:val="00325330"/>
    <w:rsid w:val="003265AE"/>
    <w:rsid w:val="00330D94"/>
    <w:rsid w:val="00333D06"/>
    <w:rsid w:val="00335802"/>
    <w:rsid w:val="003366AC"/>
    <w:rsid w:val="003368B5"/>
    <w:rsid w:val="00337360"/>
    <w:rsid w:val="003377C8"/>
    <w:rsid w:val="003416EB"/>
    <w:rsid w:val="003425D9"/>
    <w:rsid w:val="00342C0B"/>
    <w:rsid w:val="00342CA0"/>
    <w:rsid w:val="00343093"/>
    <w:rsid w:val="003437D5"/>
    <w:rsid w:val="00343CDD"/>
    <w:rsid w:val="003445EF"/>
    <w:rsid w:val="00344617"/>
    <w:rsid w:val="0034520D"/>
    <w:rsid w:val="00346541"/>
    <w:rsid w:val="00347206"/>
    <w:rsid w:val="0034744A"/>
    <w:rsid w:val="00347923"/>
    <w:rsid w:val="003504F3"/>
    <w:rsid w:val="00351A87"/>
    <w:rsid w:val="00351E68"/>
    <w:rsid w:val="003521DE"/>
    <w:rsid w:val="00352FEA"/>
    <w:rsid w:val="00353BFC"/>
    <w:rsid w:val="00355CF6"/>
    <w:rsid w:val="00355F1B"/>
    <w:rsid w:val="0035694D"/>
    <w:rsid w:val="0035792D"/>
    <w:rsid w:val="00360279"/>
    <w:rsid w:val="003607B9"/>
    <w:rsid w:val="00360ACE"/>
    <w:rsid w:val="00360BDA"/>
    <w:rsid w:val="00360C77"/>
    <w:rsid w:val="003615E8"/>
    <w:rsid w:val="00361FF9"/>
    <w:rsid w:val="0036230D"/>
    <w:rsid w:val="0036255F"/>
    <w:rsid w:val="003628F7"/>
    <w:rsid w:val="00363DE4"/>
    <w:rsid w:val="0036682E"/>
    <w:rsid w:val="00366AC3"/>
    <w:rsid w:val="003673EC"/>
    <w:rsid w:val="00367AA8"/>
    <w:rsid w:val="00367FCC"/>
    <w:rsid w:val="003708CB"/>
    <w:rsid w:val="003723DD"/>
    <w:rsid w:val="00373E61"/>
    <w:rsid w:val="003743DC"/>
    <w:rsid w:val="0037602E"/>
    <w:rsid w:val="003801EA"/>
    <w:rsid w:val="003809E1"/>
    <w:rsid w:val="00381036"/>
    <w:rsid w:val="00382446"/>
    <w:rsid w:val="00383089"/>
    <w:rsid w:val="00383484"/>
    <w:rsid w:val="003844EE"/>
    <w:rsid w:val="00384ACF"/>
    <w:rsid w:val="00384BCB"/>
    <w:rsid w:val="003851FB"/>
    <w:rsid w:val="0038531D"/>
    <w:rsid w:val="00385FDC"/>
    <w:rsid w:val="0038689C"/>
    <w:rsid w:val="00387D7D"/>
    <w:rsid w:val="00387E7C"/>
    <w:rsid w:val="00392318"/>
    <w:rsid w:val="0039287B"/>
    <w:rsid w:val="0039336C"/>
    <w:rsid w:val="00393832"/>
    <w:rsid w:val="003939CE"/>
    <w:rsid w:val="00394656"/>
    <w:rsid w:val="00394818"/>
    <w:rsid w:val="00394AB6"/>
    <w:rsid w:val="00394ECA"/>
    <w:rsid w:val="00395457"/>
    <w:rsid w:val="00395E5C"/>
    <w:rsid w:val="00395E91"/>
    <w:rsid w:val="003A06CA"/>
    <w:rsid w:val="003A0ABF"/>
    <w:rsid w:val="003A1187"/>
    <w:rsid w:val="003A1C62"/>
    <w:rsid w:val="003A3A6F"/>
    <w:rsid w:val="003A3BED"/>
    <w:rsid w:val="003A6A53"/>
    <w:rsid w:val="003A6AD0"/>
    <w:rsid w:val="003B224E"/>
    <w:rsid w:val="003B337A"/>
    <w:rsid w:val="003B341B"/>
    <w:rsid w:val="003B7E7C"/>
    <w:rsid w:val="003C0123"/>
    <w:rsid w:val="003C08B6"/>
    <w:rsid w:val="003C0965"/>
    <w:rsid w:val="003C1963"/>
    <w:rsid w:val="003C348B"/>
    <w:rsid w:val="003C453C"/>
    <w:rsid w:val="003C5667"/>
    <w:rsid w:val="003C5904"/>
    <w:rsid w:val="003C5C5F"/>
    <w:rsid w:val="003C72CD"/>
    <w:rsid w:val="003C7B5E"/>
    <w:rsid w:val="003D101F"/>
    <w:rsid w:val="003D1454"/>
    <w:rsid w:val="003D424D"/>
    <w:rsid w:val="003D4C2C"/>
    <w:rsid w:val="003D51A7"/>
    <w:rsid w:val="003D7E5D"/>
    <w:rsid w:val="003E00BF"/>
    <w:rsid w:val="003E1291"/>
    <w:rsid w:val="003E1838"/>
    <w:rsid w:val="003E1A4F"/>
    <w:rsid w:val="003E2CEF"/>
    <w:rsid w:val="003E30FD"/>
    <w:rsid w:val="003E3315"/>
    <w:rsid w:val="003E4456"/>
    <w:rsid w:val="003E5088"/>
    <w:rsid w:val="003E53F0"/>
    <w:rsid w:val="003E5E90"/>
    <w:rsid w:val="003E6102"/>
    <w:rsid w:val="003E6E8A"/>
    <w:rsid w:val="003F05D0"/>
    <w:rsid w:val="003F097C"/>
    <w:rsid w:val="003F15CA"/>
    <w:rsid w:val="003F22EA"/>
    <w:rsid w:val="003F239F"/>
    <w:rsid w:val="003F2CF0"/>
    <w:rsid w:val="003F2D5C"/>
    <w:rsid w:val="003F3C83"/>
    <w:rsid w:val="003F4756"/>
    <w:rsid w:val="003F60E2"/>
    <w:rsid w:val="003F6EE8"/>
    <w:rsid w:val="003F7D60"/>
    <w:rsid w:val="0040031A"/>
    <w:rsid w:val="0040258A"/>
    <w:rsid w:val="00406940"/>
    <w:rsid w:val="00410D91"/>
    <w:rsid w:val="00412059"/>
    <w:rsid w:val="004125F4"/>
    <w:rsid w:val="00412830"/>
    <w:rsid w:val="00413194"/>
    <w:rsid w:val="004145A1"/>
    <w:rsid w:val="00415156"/>
    <w:rsid w:val="004159CC"/>
    <w:rsid w:val="004214AE"/>
    <w:rsid w:val="004218F0"/>
    <w:rsid w:val="00421E0D"/>
    <w:rsid w:val="00421E71"/>
    <w:rsid w:val="004236E0"/>
    <w:rsid w:val="0042392E"/>
    <w:rsid w:val="00424558"/>
    <w:rsid w:val="004247E0"/>
    <w:rsid w:val="0042587C"/>
    <w:rsid w:val="00425A40"/>
    <w:rsid w:val="00427913"/>
    <w:rsid w:val="00432BB0"/>
    <w:rsid w:val="00433A3F"/>
    <w:rsid w:val="00433F06"/>
    <w:rsid w:val="0043433E"/>
    <w:rsid w:val="0043513C"/>
    <w:rsid w:val="00436863"/>
    <w:rsid w:val="00436CA2"/>
    <w:rsid w:val="0043701D"/>
    <w:rsid w:val="0043749E"/>
    <w:rsid w:val="0043783A"/>
    <w:rsid w:val="00437E66"/>
    <w:rsid w:val="00440C79"/>
    <w:rsid w:val="00440C7F"/>
    <w:rsid w:val="0044391F"/>
    <w:rsid w:val="004470B7"/>
    <w:rsid w:val="0044710A"/>
    <w:rsid w:val="00447E1D"/>
    <w:rsid w:val="004508E1"/>
    <w:rsid w:val="00450B17"/>
    <w:rsid w:val="00451B2C"/>
    <w:rsid w:val="00454456"/>
    <w:rsid w:val="00454609"/>
    <w:rsid w:val="00454659"/>
    <w:rsid w:val="00454747"/>
    <w:rsid w:val="0045687C"/>
    <w:rsid w:val="00456D85"/>
    <w:rsid w:val="0045781E"/>
    <w:rsid w:val="004600A1"/>
    <w:rsid w:val="00460C20"/>
    <w:rsid w:val="00460C44"/>
    <w:rsid w:val="00460CA5"/>
    <w:rsid w:val="00460D54"/>
    <w:rsid w:val="0046168A"/>
    <w:rsid w:val="00462893"/>
    <w:rsid w:val="00462C54"/>
    <w:rsid w:val="00463348"/>
    <w:rsid w:val="004634B7"/>
    <w:rsid w:val="00463657"/>
    <w:rsid w:val="004637BA"/>
    <w:rsid w:val="004639A5"/>
    <w:rsid w:val="0046406C"/>
    <w:rsid w:val="004663E9"/>
    <w:rsid w:val="00467B6D"/>
    <w:rsid w:val="00470088"/>
    <w:rsid w:val="00471C90"/>
    <w:rsid w:val="0047375B"/>
    <w:rsid w:val="00473932"/>
    <w:rsid w:val="00473DF9"/>
    <w:rsid w:val="00473E65"/>
    <w:rsid w:val="0047479D"/>
    <w:rsid w:val="004747E4"/>
    <w:rsid w:val="00475263"/>
    <w:rsid w:val="00475785"/>
    <w:rsid w:val="00475FD4"/>
    <w:rsid w:val="00475FF3"/>
    <w:rsid w:val="004764F7"/>
    <w:rsid w:val="00476948"/>
    <w:rsid w:val="004771C1"/>
    <w:rsid w:val="00480C78"/>
    <w:rsid w:val="00481223"/>
    <w:rsid w:val="00482558"/>
    <w:rsid w:val="00483B4B"/>
    <w:rsid w:val="00484FA8"/>
    <w:rsid w:val="0048624D"/>
    <w:rsid w:val="00486C20"/>
    <w:rsid w:val="00487074"/>
    <w:rsid w:val="00487982"/>
    <w:rsid w:val="00487FEA"/>
    <w:rsid w:val="00490DBD"/>
    <w:rsid w:val="00491E2F"/>
    <w:rsid w:val="0049292C"/>
    <w:rsid w:val="00492C3D"/>
    <w:rsid w:val="00493D2B"/>
    <w:rsid w:val="0049477E"/>
    <w:rsid w:val="004956F4"/>
    <w:rsid w:val="0049609F"/>
    <w:rsid w:val="004A1485"/>
    <w:rsid w:val="004A259F"/>
    <w:rsid w:val="004A543C"/>
    <w:rsid w:val="004A59EE"/>
    <w:rsid w:val="004A5D0A"/>
    <w:rsid w:val="004A62E6"/>
    <w:rsid w:val="004A69CB"/>
    <w:rsid w:val="004A6B9A"/>
    <w:rsid w:val="004A73F3"/>
    <w:rsid w:val="004A7EA1"/>
    <w:rsid w:val="004B06F9"/>
    <w:rsid w:val="004B0D12"/>
    <w:rsid w:val="004B0E77"/>
    <w:rsid w:val="004B2079"/>
    <w:rsid w:val="004B281F"/>
    <w:rsid w:val="004B3B54"/>
    <w:rsid w:val="004B66CD"/>
    <w:rsid w:val="004B6CCA"/>
    <w:rsid w:val="004B6E3B"/>
    <w:rsid w:val="004B6F74"/>
    <w:rsid w:val="004B70F6"/>
    <w:rsid w:val="004B7457"/>
    <w:rsid w:val="004C020E"/>
    <w:rsid w:val="004C0DDE"/>
    <w:rsid w:val="004C18A0"/>
    <w:rsid w:val="004C245A"/>
    <w:rsid w:val="004C3033"/>
    <w:rsid w:val="004C30C9"/>
    <w:rsid w:val="004C3A82"/>
    <w:rsid w:val="004C3B41"/>
    <w:rsid w:val="004C4253"/>
    <w:rsid w:val="004C5EA6"/>
    <w:rsid w:val="004C6125"/>
    <w:rsid w:val="004C7437"/>
    <w:rsid w:val="004C77AF"/>
    <w:rsid w:val="004C7F78"/>
    <w:rsid w:val="004D1FA1"/>
    <w:rsid w:val="004D26EF"/>
    <w:rsid w:val="004D2790"/>
    <w:rsid w:val="004D2E53"/>
    <w:rsid w:val="004D4490"/>
    <w:rsid w:val="004D4CDD"/>
    <w:rsid w:val="004D50FF"/>
    <w:rsid w:val="004D5A2F"/>
    <w:rsid w:val="004D5B65"/>
    <w:rsid w:val="004D61C9"/>
    <w:rsid w:val="004E0ACA"/>
    <w:rsid w:val="004E13EA"/>
    <w:rsid w:val="004E1D6F"/>
    <w:rsid w:val="004E2083"/>
    <w:rsid w:val="004E2145"/>
    <w:rsid w:val="004E2B14"/>
    <w:rsid w:val="004E420E"/>
    <w:rsid w:val="004E4AB1"/>
    <w:rsid w:val="004E5D66"/>
    <w:rsid w:val="004E7A61"/>
    <w:rsid w:val="004E7AAB"/>
    <w:rsid w:val="004F0BC7"/>
    <w:rsid w:val="004F2FDE"/>
    <w:rsid w:val="004F32AB"/>
    <w:rsid w:val="004F412F"/>
    <w:rsid w:val="004F5429"/>
    <w:rsid w:val="004F6F5C"/>
    <w:rsid w:val="00500FB1"/>
    <w:rsid w:val="00501322"/>
    <w:rsid w:val="0050257B"/>
    <w:rsid w:val="005033A2"/>
    <w:rsid w:val="0050438E"/>
    <w:rsid w:val="00504E67"/>
    <w:rsid w:val="00504EF2"/>
    <w:rsid w:val="0050535B"/>
    <w:rsid w:val="0050541C"/>
    <w:rsid w:val="0050545D"/>
    <w:rsid w:val="00505689"/>
    <w:rsid w:val="005059FD"/>
    <w:rsid w:val="00507BA1"/>
    <w:rsid w:val="0051021D"/>
    <w:rsid w:val="00510CEA"/>
    <w:rsid w:val="0051202F"/>
    <w:rsid w:val="005127E6"/>
    <w:rsid w:val="00512E02"/>
    <w:rsid w:val="00513248"/>
    <w:rsid w:val="005136F7"/>
    <w:rsid w:val="00514235"/>
    <w:rsid w:val="00516207"/>
    <w:rsid w:val="00516BFB"/>
    <w:rsid w:val="0051701F"/>
    <w:rsid w:val="0052066F"/>
    <w:rsid w:val="005208A6"/>
    <w:rsid w:val="005219AD"/>
    <w:rsid w:val="0052477C"/>
    <w:rsid w:val="005254AB"/>
    <w:rsid w:val="00525C28"/>
    <w:rsid w:val="0052746E"/>
    <w:rsid w:val="005306BA"/>
    <w:rsid w:val="00532140"/>
    <w:rsid w:val="00532258"/>
    <w:rsid w:val="005338CD"/>
    <w:rsid w:val="0053447F"/>
    <w:rsid w:val="00536C91"/>
    <w:rsid w:val="00536E54"/>
    <w:rsid w:val="00537BD6"/>
    <w:rsid w:val="0054066F"/>
    <w:rsid w:val="00540F47"/>
    <w:rsid w:val="0054127F"/>
    <w:rsid w:val="005415E5"/>
    <w:rsid w:val="00543D1F"/>
    <w:rsid w:val="0054409E"/>
    <w:rsid w:val="0054559E"/>
    <w:rsid w:val="00545AF7"/>
    <w:rsid w:val="0054692D"/>
    <w:rsid w:val="00546CC4"/>
    <w:rsid w:val="00547D45"/>
    <w:rsid w:val="0055033C"/>
    <w:rsid w:val="005506C8"/>
    <w:rsid w:val="00551F0F"/>
    <w:rsid w:val="005535F4"/>
    <w:rsid w:val="00553C03"/>
    <w:rsid w:val="00556615"/>
    <w:rsid w:val="00556663"/>
    <w:rsid w:val="005568E4"/>
    <w:rsid w:val="00557410"/>
    <w:rsid w:val="005602BA"/>
    <w:rsid w:val="005610A5"/>
    <w:rsid w:val="005610DC"/>
    <w:rsid w:val="005617A5"/>
    <w:rsid w:val="00561D4B"/>
    <w:rsid w:val="0056275A"/>
    <w:rsid w:val="00562843"/>
    <w:rsid w:val="00563475"/>
    <w:rsid w:val="0056348C"/>
    <w:rsid w:val="00563923"/>
    <w:rsid w:val="00565C50"/>
    <w:rsid w:val="00566552"/>
    <w:rsid w:val="00570D38"/>
    <w:rsid w:val="0057174D"/>
    <w:rsid w:val="00572BDF"/>
    <w:rsid w:val="00575409"/>
    <w:rsid w:val="00577369"/>
    <w:rsid w:val="00582090"/>
    <w:rsid w:val="00582CCD"/>
    <w:rsid w:val="00582FA2"/>
    <w:rsid w:val="005842F2"/>
    <w:rsid w:val="0058583E"/>
    <w:rsid w:val="00585A82"/>
    <w:rsid w:val="00587FC6"/>
    <w:rsid w:val="005907FD"/>
    <w:rsid w:val="00590CDC"/>
    <w:rsid w:val="00590E2A"/>
    <w:rsid w:val="0059249A"/>
    <w:rsid w:val="00592C39"/>
    <w:rsid w:val="00592DFC"/>
    <w:rsid w:val="005954D8"/>
    <w:rsid w:val="005960E3"/>
    <w:rsid w:val="00596BCF"/>
    <w:rsid w:val="00597EED"/>
    <w:rsid w:val="005A02CB"/>
    <w:rsid w:val="005A1869"/>
    <w:rsid w:val="005A3DAB"/>
    <w:rsid w:val="005A3F0C"/>
    <w:rsid w:val="005A5154"/>
    <w:rsid w:val="005A5520"/>
    <w:rsid w:val="005A5A3F"/>
    <w:rsid w:val="005A70B2"/>
    <w:rsid w:val="005A710C"/>
    <w:rsid w:val="005A7EFE"/>
    <w:rsid w:val="005B0D0A"/>
    <w:rsid w:val="005B1495"/>
    <w:rsid w:val="005B2541"/>
    <w:rsid w:val="005B2DA0"/>
    <w:rsid w:val="005B320B"/>
    <w:rsid w:val="005B50B3"/>
    <w:rsid w:val="005B5AE0"/>
    <w:rsid w:val="005B610F"/>
    <w:rsid w:val="005B775E"/>
    <w:rsid w:val="005B7D15"/>
    <w:rsid w:val="005C1B29"/>
    <w:rsid w:val="005C2658"/>
    <w:rsid w:val="005C41C3"/>
    <w:rsid w:val="005C4878"/>
    <w:rsid w:val="005C672C"/>
    <w:rsid w:val="005C6EA0"/>
    <w:rsid w:val="005D0B73"/>
    <w:rsid w:val="005D0E67"/>
    <w:rsid w:val="005D14AA"/>
    <w:rsid w:val="005D1B5C"/>
    <w:rsid w:val="005D1EC9"/>
    <w:rsid w:val="005D1F45"/>
    <w:rsid w:val="005D2006"/>
    <w:rsid w:val="005D2047"/>
    <w:rsid w:val="005D228E"/>
    <w:rsid w:val="005D22D0"/>
    <w:rsid w:val="005D24C5"/>
    <w:rsid w:val="005D3771"/>
    <w:rsid w:val="005D3AAC"/>
    <w:rsid w:val="005D3D12"/>
    <w:rsid w:val="005D3E26"/>
    <w:rsid w:val="005E03BB"/>
    <w:rsid w:val="005E0658"/>
    <w:rsid w:val="005E06A7"/>
    <w:rsid w:val="005E1677"/>
    <w:rsid w:val="005E4AF2"/>
    <w:rsid w:val="005E7D45"/>
    <w:rsid w:val="005F0E4D"/>
    <w:rsid w:val="005F1146"/>
    <w:rsid w:val="005F31E8"/>
    <w:rsid w:val="005F3704"/>
    <w:rsid w:val="005F376D"/>
    <w:rsid w:val="005F3E72"/>
    <w:rsid w:val="005F464C"/>
    <w:rsid w:val="005F4B24"/>
    <w:rsid w:val="005F6249"/>
    <w:rsid w:val="00600A6A"/>
    <w:rsid w:val="00601D34"/>
    <w:rsid w:val="00601FF6"/>
    <w:rsid w:val="00603F68"/>
    <w:rsid w:val="00605A86"/>
    <w:rsid w:val="00605BF7"/>
    <w:rsid w:val="00606039"/>
    <w:rsid w:val="0060671C"/>
    <w:rsid w:val="006100A2"/>
    <w:rsid w:val="00611FAC"/>
    <w:rsid w:val="006123C4"/>
    <w:rsid w:val="006127FA"/>
    <w:rsid w:val="006129B6"/>
    <w:rsid w:val="00612AA8"/>
    <w:rsid w:val="006134A7"/>
    <w:rsid w:val="00613C45"/>
    <w:rsid w:val="00614E8F"/>
    <w:rsid w:val="00614F43"/>
    <w:rsid w:val="0061515E"/>
    <w:rsid w:val="00615A09"/>
    <w:rsid w:val="00616694"/>
    <w:rsid w:val="00616D6A"/>
    <w:rsid w:val="006171CA"/>
    <w:rsid w:val="006207FC"/>
    <w:rsid w:val="00620986"/>
    <w:rsid w:val="0062110A"/>
    <w:rsid w:val="00621A04"/>
    <w:rsid w:val="00621ED9"/>
    <w:rsid w:val="00622D0D"/>
    <w:rsid w:val="00624A10"/>
    <w:rsid w:val="00624D8C"/>
    <w:rsid w:val="00625911"/>
    <w:rsid w:val="00625A55"/>
    <w:rsid w:val="00631EB1"/>
    <w:rsid w:val="00631FA8"/>
    <w:rsid w:val="00632312"/>
    <w:rsid w:val="006339E2"/>
    <w:rsid w:val="006340A9"/>
    <w:rsid w:val="006346D1"/>
    <w:rsid w:val="00635A89"/>
    <w:rsid w:val="00637DD2"/>
    <w:rsid w:val="00640178"/>
    <w:rsid w:val="00641F2C"/>
    <w:rsid w:val="0064366E"/>
    <w:rsid w:val="00643A2D"/>
    <w:rsid w:val="00643D03"/>
    <w:rsid w:val="006449F3"/>
    <w:rsid w:val="0065073D"/>
    <w:rsid w:val="00650DE5"/>
    <w:rsid w:val="00651F93"/>
    <w:rsid w:val="00652619"/>
    <w:rsid w:val="00652EF8"/>
    <w:rsid w:val="00653165"/>
    <w:rsid w:val="00653828"/>
    <w:rsid w:val="00655126"/>
    <w:rsid w:val="00655DAE"/>
    <w:rsid w:val="0065631E"/>
    <w:rsid w:val="006604E0"/>
    <w:rsid w:val="00660C63"/>
    <w:rsid w:val="00662857"/>
    <w:rsid w:val="006632A6"/>
    <w:rsid w:val="00665CA4"/>
    <w:rsid w:val="006672FC"/>
    <w:rsid w:val="0067164D"/>
    <w:rsid w:val="00671BCD"/>
    <w:rsid w:val="00672F42"/>
    <w:rsid w:val="00673947"/>
    <w:rsid w:val="00673BDF"/>
    <w:rsid w:val="0067433D"/>
    <w:rsid w:val="006747C9"/>
    <w:rsid w:val="00674AD9"/>
    <w:rsid w:val="00674B04"/>
    <w:rsid w:val="00676512"/>
    <w:rsid w:val="00677456"/>
    <w:rsid w:val="006807B3"/>
    <w:rsid w:val="00681186"/>
    <w:rsid w:val="00681676"/>
    <w:rsid w:val="006822EB"/>
    <w:rsid w:val="006824AA"/>
    <w:rsid w:val="00684860"/>
    <w:rsid w:val="00684A39"/>
    <w:rsid w:val="00685944"/>
    <w:rsid w:val="00685A8C"/>
    <w:rsid w:val="0068750C"/>
    <w:rsid w:val="00691AC8"/>
    <w:rsid w:val="0069526D"/>
    <w:rsid w:val="00695903"/>
    <w:rsid w:val="00696665"/>
    <w:rsid w:val="00697EA2"/>
    <w:rsid w:val="006A04BE"/>
    <w:rsid w:val="006A0E40"/>
    <w:rsid w:val="006A2B7A"/>
    <w:rsid w:val="006A2E64"/>
    <w:rsid w:val="006A381F"/>
    <w:rsid w:val="006A3E02"/>
    <w:rsid w:val="006A3EE5"/>
    <w:rsid w:val="006A4B58"/>
    <w:rsid w:val="006A4D71"/>
    <w:rsid w:val="006A5604"/>
    <w:rsid w:val="006A6526"/>
    <w:rsid w:val="006A6B54"/>
    <w:rsid w:val="006A6F30"/>
    <w:rsid w:val="006A78FE"/>
    <w:rsid w:val="006B02DD"/>
    <w:rsid w:val="006B0C11"/>
    <w:rsid w:val="006B1575"/>
    <w:rsid w:val="006B1960"/>
    <w:rsid w:val="006B1BC1"/>
    <w:rsid w:val="006B27F7"/>
    <w:rsid w:val="006B285A"/>
    <w:rsid w:val="006B3646"/>
    <w:rsid w:val="006B6CDB"/>
    <w:rsid w:val="006B7E62"/>
    <w:rsid w:val="006C1CD4"/>
    <w:rsid w:val="006C480C"/>
    <w:rsid w:val="006C5497"/>
    <w:rsid w:val="006C5E25"/>
    <w:rsid w:val="006C6CE8"/>
    <w:rsid w:val="006C7342"/>
    <w:rsid w:val="006D0068"/>
    <w:rsid w:val="006D27F4"/>
    <w:rsid w:val="006D3581"/>
    <w:rsid w:val="006D469C"/>
    <w:rsid w:val="006D5360"/>
    <w:rsid w:val="006D5649"/>
    <w:rsid w:val="006D5AD2"/>
    <w:rsid w:val="006D6C77"/>
    <w:rsid w:val="006D74AE"/>
    <w:rsid w:val="006E039A"/>
    <w:rsid w:val="006E04A7"/>
    <w:rsid w:val="006E2541"/>
    <w:rsid w:val="006E29AC"/>
    <w:rsid w:val="006E2DEA"/>
    <w:rsid w:val="006E4605"/>
    <w:rsid w:val="006E474A"/>
    <w:rsid w:val="006E4E9F"/>
    <w:rsid w:val="006E5CC3"/>
    <w:rsid w:val="006E767D"/>
    <w:rsid w:val="006E7ACF"/>
    <w:rsid w:val="006E7B8E"/>
    <w:rsid w:val="006E7D17"/>
    <w:rsid w:val="006F0585"/>
    <w:rsid w:val="006F1BA0"/>
    <w:rsid w:val="006F1D0B"/>
    <w:rsid w:val="006F1D8F"/>
    <w:rsid w:val="006F34F8"/>
    <w:rsid w:val="006F4AC3"/>
    <w:rsid w:val="007005A0"/>
    <w:rsid w:val="00701899"/>
    <w:rsid w:val="007019A7"/>
    <w:rsid w:val="00701CC3"/>
    <w:rsid w:val="0070330E"/>
    <w:rsid w:val="0070482C"/>
    <w:rsid w:val="007063FF"/>
    <w:rsid w:val="00706A2A"/>
    <w:rsid w:val="00706CA9"/>
    <w:rsid w:val="0071001F"/>
    <w:rsid w:val="00710364"/>
    <w:rsid w:val="00710E8B"/>
    <w:rsid w:val="007110C8"/>
    <w:rsid w:val="007121F0"/>
    <w:rsid w:val="00712BC1"/>
    <w:rsid w:val="00713B08"/>
    <w:rsid w:val="00713B48"/>
    <w:rsid w:val="007150D3"/>
    <w:rsid w:val="007151E6"/>
    <w:rsid w:val="0071552D"/>
    <w:rsid w:val="007155D9"/>
    <w:rsid w:val="00715C18"/>
    <w:rsid w:val="007170A8"/>
    <w:rsid w:val="00717445"/>
    <w:rsid w:val="007176FA"/>
    <w:rsid w:val="00720EDA"/>
    <w:rsid w:val="00720F63"/>
    <w:rsid w:val="007210AB"/>
    <w:rsid w:val="00721E06"/>
    <w:rsid w:val="0072258D"/>
    <w:rsid w:val="00722A2D"/>
    <w:rsid w:val="0072328F"/>
    <w:rsid w:val="00724A20"/>
    <w:rsid w:val="007256CA"/>
    <w:rsid w:val="007269A3"/>
    <w:rsid w:val="0072733A"/>
    <w:rsid w:val="0072745A"/>
    <w:rsid w:val="00727799"/>
    <w:rsid w:val="0072781E"/>
    <w:rsid w:val="00727CE2"/>
    <w:rsid w:val="00727DC6"/>
    <w:rsid w:val="00730519"/>
    <w:rsid w:val="00730CF3"/>
    <w:rsid w:val="00730DA6"/>
    <w:rsid w:val="0073510C"/>
    <w:rsid w:val="0073519F"/>
    <w:rsid w:val="00735477"/>
    <w:rsid w:val="0073584B"/>
    <w:rsid w:val="007405CB"/>
    <w:rsid w:val="00742D8F"/>
    <w:rsid w:val="007430E5"/>
    <w:rsid w:val="00743AA2"/>
    <w:rsid w:val="00743BC9"/>
    <w:rsid w:val="00744716"/>
    <w:rsid w:val="0074472B"/>
    <w:rsid w:val="0074480F"/>
    <w:rsid w:val="00744E63"/>
    <w:rsid w:val="0074658B"/>
    <w:rsid w:val="00746B45"/>
    <w:rsid w:val="0075059C"/>
    <w:rsid w:val="007517E9"/>
    <w:rsid w:val="00752157"/>
    <w:rsid w:val="0075388B"/>
    <w:rsid w:val="00753B8A"/>
    <w:rsid w:val="0075459C"/>
    <w:rsid w:val="007550DF"/>
    <w:rsid w:val="00756E39"/>
    <w:rsid w:val="00757E1B"/>
    <w:rsid w:val="007606E2"/>
    <w:rsid w:val="00760FF8"/>
    <w:rsid w:val="007616DD"/>
    <w:rsid w:val="0076197C"/>
    <w:rsid w:val="00762A19"/>
    <w:rsid w:val="0076367E"/>
    <w:rsid w:val="00763F74"/>
    <w:rsid w:val="0076410F"/>
    <w:rsid w:val="0076542A"/>
    <w:rsid w:val="00765819"/>
    <w:rsid w:val="00765B2D"/>
    <w:rsid w:val="00765BDA"/>
    <w:rsid w:val="00765F77"/>
    <w:rsid w:val="0076796A"/>
    <w:rsid w:val="00767E99"/>
    <w:rsid w:val="00770219"/>
    <w:rsid w:val="00772527"/>
    <w:rsid w:val="00772B4D"/>
    <w:rsid w:val="0077351A"/>
    <w:rsid w:val="0077491B"/>
    <w:rsid w:val="00774EAA"/>
    <w:rsid w:val="00775615"/>
    <w:rsid w:val="00776D11"/>
    <w:rsid w:val="0078023E"/>
    <w:rsid w:val="00780907"/>
    <w:rsid w:val="00780FC9"/>
    <w:rsid w:val="007822A8"/>
    <w:rsid w:val="00782DF8"/>
    <w:rsid w:val="0078307B"/>
    <w:rsid w:val="00783F28"/>
    <w:rsid w:val="007856F3"/>
    <w:rsid w:val="00785AC0"/>
    <w:rsid w:val="0078602D"/>
    <w:rsid w:val="007873FB"/>
    <w:rsid w:val="007917F5"/>
    <w:rsid w:val="007921A3"/>
    <w:rsid w:val="00792404"/>
    <w:rsid w:val="0079277E"/>
    <w:rsid w:val="00792E2B"/>
    <w:rsid w:val="00792EC6"/>
    <w:rsid w:val="00793FA7"/>
    <w:rsid w:val="00795C40"/>
    <w:rsid w:val="00795F43"/>
    <w:rsid w:val="0079725D"/>
    <w:rsid w:val="00797CF9"/>
    <w:rsid w:val="007A2A67"/>
    <w:rsid w:val="007A2F5B"/>
    <w:rsid w:val="007A3F10"/>
    <w:rsid w:val="007A4727"/>
    <w:rsid w:val="007A5210"/>
    <w:rsid w:val="007A56F7"/>
    <w:rsid w:val="007A5898"/>
    <w:rsid w:val="007A6187"/>
    <w:rsid w:val="007A6D14"/>
    <w:rsid w:val="007B1BA0"/>
    <w:rsid w:val="007B2684"/>
    <w:rsid w:val="007B27E6"/>
    <w:rsid w:val="007B2B37"/>
    <w:rsid w:val="007B34B4"/>
    <w:rsid w:val="007B369C"/>
    <w:rsid w:val="007B4059"/>
    <w:rsid w:val="007B4B7F"/>
    <w:rsid w:val="007B52A9"/>
    <w:rsid w:val="007B55C0"/>
    <w:rsid w:val="007B58C8"/>
    <w:rsid w:val="007C1000"/>
    <w:rsid w:val="007C32F6"/>
    <w:rsid w:val="007C36BA"/>
    <w:rsid w:val="007C44C4"/>
    <w:rsid w:val="007C45B8"/>
    <w:rsid w:val="007C4804"/>
    <w:rsid w:val="007C492C"/>
    <w:rsid w:val="007C533A"/>
    <w:rsid w:val="007C5B94"/>
    <w:rsid w:val="007C5F79"/>
    <w:rsid w:val="007C6BE8"/>
    <w:rsid w:val="007D0BB0"/>
    <w:rsid w:val="007D0D8C"/>
    <w:rsid w:val="007D3363"/>
    <w:rsid w:val="007D36AD"/>
    <w:rsid w:val="007D6BAA"/>
    <w:rsid w:val="007E0A13"/>
    <w:rsid w:val="007E3149"/>
    <w:rsid w:val="007E3C69"/>
    <w:rsid w:val="007E4FE8"/>
    <w:rsid w:val="007F12DC"/>
    <w:rsid w:val="007F1A03"/>
    <w:rsid w:val="007F2860"/>
    <w:rsid w:val="007F4024"/>
    <w:rsid w:val="007F4224"/>
    <w:rsid w:val="007F470C"/>
    <w:rsid w:val="007F5374"/>
    <w:rsid w:val="007F5BFB"/>
    <w:rsid w:val="007F6433"/>
    <w:rsid w:val="007F722B"/>
    <w:rsid w:val="00800C00"/>
    <w:rsid w:val="00802773"/>
    <w:rsid w:val="00802C21"/>
    <w:rsid w:val="008037C5"/>
    <w:rsid w:val="00803803"/>
    <w:rsid w:val="00803B72"/>
    <w:rsid w:val="008042C5"/>
    <w:rsid w:val="008046A7"/>
    <w:rsid w:val="00805DF5"/>
    <w:rsid w:val="00806338"/>
    <w:rsid w:val="008064B3"/>
    <w:rsid w:val="00806931"/>
    <w:rsid w:val="00807052"/>
    <w:rsid w:val="00807ADA"/>
    <w:rsid w:val="008101C5"/>
    <w:rsid w:val="0081088B"/>
    <w:rsid w:val="0081165F"/>
    <w:rsid w:val="008128A8"/>
    <w:rsid w:val="00814CBA"/>
    <w:rsid w:val="00820169"/>
    <w:rsid w:val="0082024A"/>
    <w:rsid w:val="00820350"/>
    <w:rsid w:val="008207D8"/>
    <w:rsid w:val="008216EF"/>
    <w:rsid w:val="00821D07"/>
    <w:rsid w:val="0082249A"/>
    <w:rsid w:val="008233F9"/>
    <w:rsid w:val="00824222"/>
    <w:rsid w:val="008268EC"/>
    <w:rsid w:val="00827084"/>
    <w:rsid w:val="00827ABC"/>
    <w:rsid w:val="00830928"/>
    <w:rsid w:val="00832AC5"/>
    <w:rsid w:val="00832E99"/>
    <w:rsid w:val="00832FAC"/>
    <w:rsid w:val="00833933"/>
    <w:rsid w:val="00834252"/>
    <w:rsid w:val="00835B01"/>
    <w:rsid w:val="008367AC"/>
    <w:rsid w:val="00836873"/>
    <w:rsid w:val="008411EF"/>
    <w:rsid w:val="00841321"/>
    <w:rsid w:val="00842AC3"/>
    <w:rsid w:val="00846777"/>
    <w:rsid w:val="00847C9F"/>
    <w:rsid w:val="008525CA"/>
    <w:rsid w:val="00852799"/>
    <w:rsid w:val="008527A5"/>
    <w:rsid w:val="008536FB"/>
    <w:rsid w:val="00853E02"/>
    <w:rsid w:val="00854038"/>
    <w:rsid w:val="00854791"/>
    <w:rsid w:val="00855316"/>
    <w:rsid w:val="0085685D"/>
    <w:rsid w:val="00856A8E"/>
    <w:rsid w:val="008570BE"/>
    <w:rsid w:val="0085740B"/>
    <w:rsid w:val="00857950"/>
    <w:rsid w:val="0086007E"/>
    <w:rsid w:val="00861C8A"/>
    <w:rsid w:val="00862320"/>
    <w:rsid w:val="00862429"/>
    <w:rsid w:val="0086288C"/>
    <w:rsid w:val="008632C2"/>
    <w:rsid w:val="00863DC6"/>
    <w:rsid w:val="00865911"/>
    <w:rsid w:val="0086619D"/>
    <w:rsid w:val="00866321"/>
    <w:rsid w:val="00866640"/>
    <w:rsid w:val="008709A0"/>
    <w:rsid w:val="008710B4"/>
    <w:rsid w:val="00871C4E"/>
    <w:rsid w:val="00871C8E"/>
    <w:rsid w:val="008729C2"/>
    <w:rsid w:val="00872E14"/>
    <w:rsid w:val="0087476F"/>
    <w:rsid w:val="00877200"/>
    <w:rsid w:val="0087799D"/>
    <w:rsid w:val="00880060"/>
    <w:rsid w:val="0088085F"/>
    <w:rsid w:val="00880E00"/>
    <w:rsid w:val="00881197"/>
    <w:rsid w:val="00883932"/>
    <w:rsid w:val="008845D6"/>
    <w:rsid w:val="00884E29"/>
    <w:rsid w:val="00886162"/>
    <w:rsid w:val="008861BF"/>
    <w:rsid w:val="008876D0"/>
    <w:rsid w:val="00887747"/>
    <w:rsid w:val="00887779"/>
    <w:rsid w:val="0089181E"/>
    <w:rsid w:val="00891D8B"/>
    <w:rsid w:val="00891E8A"/>
    <w:rsid w:val="00893E95"/>
    <w:rsid w:val="00893F3A"/>
    <w:rsid w:val="00894170"/>
    <w:rsid w:val="00895457"/>
    <w:rsid w:val="00895793"/>
    <w:rsid w:val="0089596B"/>
    <w:rsid w:val="0089705C"/>
    <w:rsid w:val="008A17E1"/>
    <w:rsid w:val="008A18B0"/>
    <w:rsid w:val="008A24A1"/>
    <w:rsid w:val="008A361E"/>
    <w:rsid w:val="008A381E"/>
    <w:rsid w:val="008A3D0A"/>
    <w:rsid w:val="008A4D5C"/>
    <w:rsid w:val="008A4ED2"/>
    <w:rsid w:val="008A51E7"/>
    <w:rsid w:val="008A6F13"/>
    <w:rsid w:val="008A6F22"/>
    <w:rsid w:val="008B00FB"/>
    <w:rsid w:val="008B0CBD"/>
    <w:rsid w:val="008B118D"/>
    <w:rsid w:val="008B15E1"/>
    <w:rsid w:val="008B2C39"/>
    <w:rsid w:val="008B40A4"/>
    <w:rsid w:val="008B5377"/>
    <w:rsid w:val="008B5DCA"/>
    <w:rsid w:val="008B6598"/>
    <w:rsid w:val="008B78CE"/>
    <w:rsid w:val="008C1DAB"/>
    <w:rsid w:val="008C321F"/>
    <w:rsid w:val="008C531D"/>
    <w:rsid w:val="008C6B4E"/>
    <w:rsid w:val="008C6FDB"/>
    <w:rsid w:val="008C7793"/>
    <w:rsid w:val="008D0D1A"/>
    <w:rsid w:val="008D130E"/>
    <w:rsid w:val="008D1B84"/>
    <w:rsid w:val="008D2312"/>
    <w:rsid w:val="008D3369"/>
    <w:rsid w:val="008D4C1F"/>
    <w:rsid w:val="008D4E8C"/>
    <w:rsid w:val="008D4E97"/>
    <w:rsid w:val="008D5D4E"/>
    <w:rsid w:val="008D5FB2"/>
    <w:rsid w:val="008D5FF6"/>
    <w:rsid w:val="008D69A7"/>
    <w:rsid w:val="008E47B5"/>
    <w:rsid w:val="008E4C40"/>
    <w:rsid w:val="008E742F"/>
    <w:rsid w:val="008E7C80"/>
    <w:rsid w:val="008F04A3"/>
    <w:rsid w:val="008F0BCE"/>
    <w:rsid w:val="008F126F"/>
    <w:rsid w:val="008F1518"/>
    <w:rsid w:val="008F1A93"/>
    <w:rsid w:val="008F463A"/>
    <w:rsid w:val="008F57A7"/>
    <w:rsid w:val="008F7AAA"/>
    <w:rsid w:val="00903833"/>
    <w:rsid w:val="00904886"/>
    <w:rsid w:val="00904B23"/>
    <w:rsid w:val="00910D84"/>
    <w:rsid w:val="00911931"/>
    <w:rsid w:val="00913709"/>
    <w:rsid w:val="00915640"/>
    <w:rsid w:val="00915C9B"/>
    <w:rsid w:val="00916F8B"/>
    <w:rsid w:val="00916FBF"/>
    <w:rsid w:val="009170D8"/>
    <w:rsid w:val="00921720"/>
    <w:rsid w:val="00921D56"/>
    <w:rsid w:val="00921F7C"/>
    <w:rsid w:val="009262B2"/>
    <w:rsid w:val="00926A9C"/>
    <w:rsid w:val="00927D81"/>
    <w:rsid w:val="00927DD3"/>
    <w:rsid w:val="00931643"/>
    <w:rsid w:val="00932DA2"/>
    <w:rsid w:val="00933A0D"/>
    <w:rsid w:val="00933B07"/>
    <w:rsid w:val="00933D90"/>
    <w:rsid w:val="009347D3"/>
    <w:rsid w:val="00934C21"/>
    <w:rsid w:val="00934C28"/>
    <w:rsid w:val="00935495"/>
    <w:rsid w:val="00935CDF"/>
    <w:rsid w:val="00936152"/>
    <w:rsid w:val="009365F0"/>
    <w:rsid w:val="00936778"/>
    <w:rsid w:val="00936923"/>
    <w:rsid w:val="00936A85"/>
    <w:rsid w:val="0094094F"/>
    <w:rsid w:val="00940BE3"/>
    <w:rsid w:val="00940DA7"/>
    <w:rsid w:val="00940F60"/>
    <w:rsid w:val="00940FC8"/>
    <w:rsid w:val="00942315"/>
    <w:rsid w:val="00945CBF"/>
    <w:rsid w:val="0094621C"/>
    <w:rsid w:val="009468FD"/>
    <w:rsid w:val="00947982"/>
    <w:rsid w:val="009502E2"/>
    <w:rsid w:val="00950949"/>
    <w:rsid w:val="00950DDF"/>
    <w:rsid w:val="009512E4"/>
    <w:rsid w:val="00951DEA"/>
    <w:rsid w:val="00953F4C"/>
    <w:rsid w:val="00954762"/>
    <w:rsid w:val="0095646D"/>
    <w:rsid w:val="0095692A"/>
    <w:rsid w:val="00956DC6"/>
    <w:rsid w:val="0095701C"/>
    <w:rsid w:val="009570D7"/>
    <w:rsid w:val="00957554"/>
    <w:rsid w:val="0095798C"/>
    <w:rsid w:val="00957A21"/>
    <w:rsid w:val="00961E07"/>
    <w:rsid w:val="00961E3B"/>
    <w:rsid w:val="00962399"/>
    <w:rsid w:val="00963FF4"/>
    <w:rsid w:val="009646FD"/>
    <w:rsid w:val="00964738"/>
    <w:rsid w:val="00966C83"/>
    <w:rsid w:val="009675C1"/>
    <w:rsid w:val="00970081"/>
    <w:rsid w:val="00970485"/>
    <w:rsid w:val="009716EF"/>
    <w:rsid w:val="00971F2D"/>
    <w:rsid w:val="0097276F"/>
    <w:rsid w:val="00975286"/>
    <w:rsid w:val="009759C5"/>
    <w:rsid w:val="00975E38"/>
    <w:rsid w:val="0097684A"/>
    <w:rsid w:val="00976A7D"/>
    <w:rsid w:val="00977A2E"/>
    <w:rsid w:val="0098011F"/>
    <w:rsid w:val="00980622"/>
    <w:rsid w:val="00980788"/>
    <w:rsid w:val="0098092F"/>
    <w:rsid w:val="00980F65"/>
    <w:rsid w:val="00983278"/>
    <w:rsid w:val="00983D0B"/>
    <w:rsid w:val="009840CF"/>
    <w:rsid w:val="00985CF6"/>
    <w:rsid w:val="009860F9"/>
    <w:rsid w:val="00990790"/>
    <w:rsid w:val="009915F3"/>
    <w:rsid w:val="00991745"/>
    <w:rsid w:val="00991D6B"/>
    <w:rsid w:val="0099225E"/>
    <w:rsid w:val="009939D9"/>
    <w:rsid w:val="00993E1A"/>
    <w:rsid w:val="00995B7F"/>
    <w:rsid w:val="00997509"/>
    <w:rsid w:val="009A05F0"/>
    <w:rsid w:val="009A4436"/>
    <w:rsid w:val="009A5480"/>
    <w:rsid w:val="009A55CF"/>
    <w:rsid w:val="009A5676"/>
    <w:rsid w:val="009A5800"/>
    <w:rsid w:val="009A5850"/>
    <w:rsid w:val="009A615F"/>
    <w:rsid w:val="009A6C76"/>
    <w:rsid w:val="009B0B0B"/>
    <w:rsid w:val="009B0E3E"/>
    <w:rsid w:val="009B1303"/>
    <w:rsid w:val="009B19A2"/>
    <w:rsid w:val="009B24CE"/>
    <w:rsid w:val="009B3CDC"/>
    <w:rsid w:val="009B4096"/>
    <w:rsid w:val="009B481A"/>
    <w:rsid w:val="009B5162"/>
    <w:rsid w:val="009B5DED"/>
    <w:rsid w:val="009B65A7"/>
    <w:rsid w:val="009B736C"/>
    <w:rsid w:val="009C086F"/>
    <w:rsid w:val="009C1A1A"/>
    <w:rsid w:val="009C2325"/>
    <w:rsid w:val="009C2495"/>
    <w:rsid w:val="009C33A3"/>
    <w:rsid w:val="009C5870"/>
    <w:rsid w:val="009C7163"/>
    <w:rsid w:val="009D1382"/>
    <w:rsid w:val="009D21F9"/>
    <w:rsid w:val="009D3560"/>
    <w:rsid w:val="009D70AE"/>
    <w:rsid w:val="009E02CB"/>
    <w:rsid w:val="009E09ED"/>
    <w:rsid w:val="009E0E09"/>
    <w:rsid w:val="009E13C2"/>
    <w:rsid w:val="009E1650"/>
    <w:rsid w:val="009E1B32"/>
    <w:rsid w:val="009E2394"/>
    <w:rsid w:val="009E2BC4"/>
    <w:rsid w:val="009E30E5"/>
    <w:rsid w:val="009E3AB3"/>
    <w:rsid w:val="009E3E71"/>
    <w:rsid w:val="009E47FF"/>
    <w:rsid w:val="009E4995"/>
    <w:rsid w:val="009E50CD"/>
    <w:rsid w:val="009E59CA"/>
    <w:rsid w:val="009E5EC8"/>
    <w:rsid w:val="009E73BA"/>
    <w:rsid w:val="009E7A91"/>
    <w:rsid w:val="009F08D5"/>
    <w:rsid w:val="009F0A51"/>
    <w:rsid w:val="009F10A8"/>
    <w:rsid w:val="009F1987"/>
    <w:rsid w:val="009F1A26"/>
    <w:rsid w:val="009F24E9"/>
    <w:rsid w:val="009F2A0A"/>
    <w:rsid w:val="009F2B1B"/>
    <w:rsid w:val="009F6639"/>
    <w:rsid w:val="009F7592"/>
    <w:rsid w:val="009F75B3"/>
    <w:rsid w:val="009F788B"/>
    <w:rsid w:val="00A00408"/>
    <w:rsid w:val="00A012B1"/>
    <w:rsid w:val="00A01642"/>
    <w:rsid w:val="00A02C93"/>
    <w:rsid w:val="00A02ED4"/>
    <w:rsid w:val="00A034C7"/>
    <w:rsid w:val="00A038DC"/>
    <w:rsid w:val="00A03B2E"/>
    <w:rsid w:val="00A04138"/>
    <w:rsid w:val="00A041F3"/>
    <w:rsid w:val="00A0514A"/>
    <w:rsid w:val="00A054D6"/>
    <w:rsid w:val="00A069BC"/>
    <w:rsid w:val="00A06FC3"/>
    <w:rsid w:val="00A10AE5"/>
    <w:rsid w:val="00A12094"/>
    <w:rsid w:val="00A125DB"/>
    <w:rsid w:val="00A12DD9"/>
    <w:rsid w:val="00A13F6E"/>
    <w:rsid w:val="00A14498"/>
    <w:rsid w:val="00A147D4"/>
    <w:rsid w:val="00A16008"/>
    <w:rsid w:val="00A16123"/>
    <w:rsid w:val="00A17752"/>
    <w:rsid w:val="00A20E72"/>
    <w:rsid w:val="00A21391"/>
    <w:rsid w:val="00A2166E"/>
    <w:rsid w:val="00A21975"/>
    <w:rsid w:val="00A229F4"/>
    <w:rsid w:val="00A246AC"/>
    <w:rsid w:val="00A2571B"/>
    <w:rsid w:val="00A262CC"/>
    <w:rsid w:val="00A27027"/>
    <w:rsid w:val="00A27E61"/>
    <w:rsid w:val="00A30621"/>
    <w:rsid w:val="00A30F41"/>
    <w:rsid w:val="00A32513"/>
    <w:rsid w:val="00A33B04"/>
    <w:rsid w:val="00A3536E"/>
    <w:rsid w:val="00A35C05"/>
    <w:rsid w:val="00A35FFE"/>
    <w:rsid w:val="00A36AD0"/>
    <w:rsid w:val="00A377AB"/>
    <w:rsid w:val="00A37B41"/>
    <w:rsid w:val="00A4006A"/>
    <w:rsid w:val="00A41058"/>
    <w:rsid w:val="00A414A4"/>
    <w:rsid w:val="00A4186A"/>
    <w:rsid w:val="00A42FAC"/>
    <w:rsid w:val="00A439E1"/>
    <w:rsid w:val="00A43E6A"/>
    <w:rsid w:val="00A44C3E"/>
    <w:rsid w:val="00A45057"/>
    <w:rsid w:val="00A45C2B"/>
    <w:rsid w:val="00A45C37"/>
    <w:rsid w:val="00A464B1"/>
    <w:rsid w:val="00A46EB7"/>
    <w:rsid w:val="00A47889"/>
    <w:rsid w:val="00A50854"/>
    <w:rsid w:val="00A51891"/>
    <w:rsid w:val="00A5266F"/>
    <w:rsid w:val="00A54B60"/>
    <w:rsid w:val="00A552E7"/>
    <w:rsid w:val="00A56383"/>
    <w:rsid w:val="00A56664"/>
    <w:rsid w:val="00A56EF3"/>
    <w:rsid w:val="00A5798B"/>
    <w:rsid w:val="00A60715"/>
    <w:rsid w:val="00A60A02"/>
    <w:rsid w:val="00A60CB6"/>
    <w:rsid w:val="00A61701"/>
    <w:rsid w:val="00A61EFD"/>
    <w:rsid w:val="00A62111"/>
    <w:rsid w:val="00A627ED"/>
    <w:rsid w:val="00A62941"/>
    <w:rsid w:val="00A6301B"/>
    <w:rsid w:val="00A63691"/>
    <w:rsid w:val="00A636B6"/>
    <w:rsid w:val="00A63E12"/>
    <w:rsid w:val="00A64A84"/>
    <w:rsid w:val="00A656B3"/>
    <w:rsid w:val="00A65730"/>
    <w:rsid w:val="00A65D7F"/>
    <w:rsid w:val="00A6632E"/>
    <w:rsid w:val="00A66C2F"/>
    <w:rsid w:val="00A67138"/>
    <w:rsid w:val="00A67BD8"/>
    <w:rsid w:val="00A70C84"/>
    <w:rsid w:val="00A71A2F"/>
    <w:rsid w:val="00A71D7F"/>
    <w:rsid w:val="00A72E1A"/>
    <w:rsid w:val="00A73C95"/>
    <w:rsid w:val="00A73DD2"/>
    <w:rsid w:val="00A74956"/>
    <w:rsid w:val="00A7740E"/>
    <w:rsid w:val="00A77492"/>
    <w:rsid w:val="00A80155"/>
    <w:rsid w:val="00A81027"/>
    <w:rsid w:val="00A81231"/>
    <w:rsid w:val="00A841E0"/>
    <w:rsid w:val="00A85421"/>
    <w:rsid w:val="00A85953"/>
    <w:rsid w:val="00A85E32"/>
    <w:rsid w:val="00A87DCF"/>
    <w:rsid w:val="00A87EFD"/>
    <w:rsid w:val="00A9099B"/>
    <w:rsid w:val="00A91F48"/>
    <w:rsid w:val="00A92932"/>
    <w:rsid w:val="00A92BF0"/>
    <w:rsid w:val="00A941C6"/>
    <w:rsid w:val="00A942D5"/>
    <w:rsid w:val="00A943D4"/>
    <w:rsid w:val="00A94E22"/>
    <w:rsid w:val="00A954EF"/>
    <w:rsid w:val="00AA1E78"/>
    <w:rsid w:val="00AA2925"/>
    <w:rsid w:val="00AA378D"/>
    <w:rsid w:val="00AA5B46"/>
    <w:rsid w:val="00AA6060"/>
    <w:rsid w:val="00AA70E3"/>
    <w:rsid w:val="00AA74F0"/>
    <w:rsid w:val="00AA7C4A"/>
    <w:rsid w:val="00AB0CC9"/>
    <w:rsid w:val="00AB0FBE"/>
    <w:rsid w:val="00AB2BCB"/>
    <w:rsid w:val="00AB36FF"/>
    <w:rsid w:val="00AB422A"/>
    <w:rsid w:val="00AB5AC0"/>
    <w:rsid w:val="00AB6325"/>
    <w:rsid w:val="00AC049E"/>
    <w:rsid w:val="00AC0582"/>
    <w:rsid w:val="00AC1984"/>
    <w:rsid w:val="00AC1F52"/>
    <w:rsid w:val="00AC22BF"/>
    <w:rsid w:val="00AC261D"/>
    <w:rsid w:val="00AC270C"/>
    <w:rsid w:val="00AC3A2A"/>
    <w:rsid w:val="00AC5F6E"/>
    <w:rsid w:val="00AC7BCC"/>
    <w:rsid w:val="00AD1628"/>
    <w:rsid w:val="00AD1913"/>
    <w:rsid w:val="00AD2722"/>
    <w:rsid w:val="00AD2D38"/>
    <w:rsid w:val="00AD40D2"/>
    <w:rsid w:val="00AD44EA"/>
    <w:rsid w:val="00AD5A14"/>
    <w:rsid w:val="00AD67F0"/>
    <w:rsid w:val="00AD6CC5"/>
    <w:rsid w:val="00AE1A0E"/>
    <w:rsid w:val="00AE31DA"/>
    <w:rsid w:val="00AE4586"/>
    <w:rsid w:val="00AE4BB9"/>
    <w:rsid w:val="00AF0CA1"/>
    <w:rsid w:val="00AF1F2D"/>
    <w:rsid w:val="00AF2458"/>
    <w:rsid w:val="00AF2C7C"/>
    <w:rsid w:val="00AF5211"/>
    <w:rsid w:val="00AF6941"/>
    <w:rsid w:val="00AF6CF8"/>
    <w:rsid w:val="00AF7DA7"/>
    <w:rsid w:val="00AF7E40"/>
    <w:rsid w:val="00B01AD0"/>
    <w:rsid w:val="00B01C05"/>
    <w:rsid w:val="00B01FB8"/>
    <w:rsid w:val="00B0203B"/>
    <w:rsid w:val="00B02124"/>
    <w:rsid w:val="00B037A5"/>
    <w:rsid w:val="00B03B15"/>
    <w:rsid w:val="00B041D7"/>
    <w:rsid w:val="00B04F04"/>
    <w:rsid w:val="00B07945"/>
    <w:rsid w:val="00B11304"/>
    <w:rsid w:val="00B150DF"/>
    <w:rsid w:val="00B16806"/>
    <w:rsid w:val="00B16CE1"/>
    <w:rsid w:val="00B17443"/>
    <w:rsid w:val="00B20366"/>
    <w:rsid w:val="00B20BF7"/>
    <w:rsid w:val="00B21C20"/>
    <w:rsid w:val="00B22EF5"/>
    <w:rsid w:val="00B24CE9"/>
    <w:rsid w:val="00B2619B"/>
    <w:rsid w:val="00B269E4"/>
    <w:rsid w:val="00B27E5A"/>
    <w:rsid w:val="00B27F24"/>
    <w:rsid w:val="00B30957"/>
    <w:rsid w:val="00B3406C"/>
    <w:rsid w:val="00B34C46"/>
    <w:rsid w:val="00B34EA2"/>
    <w:rsid w:val="00B36BF7"/>
    <w:rsid w:val="00B36D59"/>
    <w:rsid w:val="00B3750C"/>
    <w:rsid w:val="00B37884"/>
    <w:rsid w:val="00B40052"/>
    <w:rsid w:val="00B40285"/>
    <w:rsid w:val="00B40556"/>
    <w:rsid w:val="00B405D3"/>
    <w:rsid w:val="00B411FF"/>
    <w:rsid w:val="00B41A4C"/>
    <w:rsid w:val="00B41F00"/>
    <w:rsid w:val="00B429BE"/>
    <w:rsid w:val="00B42EC9"/>
    <w:rsid w:val="00B44529"/>
    <w:rsid w:val="00B4649B"/>
    <w:rsid w:val="00B47051"/>
    <w:rsid w:val="00B476A8"/>
    <w:rsid w:val="00B51783"/>
    <w:rsid w:val="00B52406"/>
    <w:rsid w:val="00B52D86"/>
    <w:rsid w:val="00B52E90"/>
    <w:rsid w:val="00B52FCD"/>
    <w:rsid w:val="00B5420E"/>
    <w:rsid w:val="00B54BAC"/>
    <w:rsid w:val="00B54C08"/>
    <w:rsid w:val="00B55CA6"/>
    <w:rsid w:val="00B55F7D"/>
    <w:rsid w:val="00B5726D"/>
    <w:rsid w:val="00B609E5"/>
    <w:rsid w:val="00B60BF3"/>
    <w:rsid w:val="00B61737"/>
    <w:rsid w:val="00B61C0E"/>
    <w:rsid w:val="00B621A1"/>
    <w:rsid w:val="00B6264B"/>
    <w:rsid w:val="00B62744"/>
    <w:rsid w:val="00B63452"/>
    <w:rsid w:val="00B64972"/>
    <w:rsid w:val="00B64FEB"/>
    <w:rsid w:val="00B6532C"/>
    <w:rsid w:val="00B66BFF"/>
    <w:rsid w:val="00B66CC6"/>
    <w:rsid w:val="00B706ED"/>
    <w:rsid w:val="00B70856"/>
    <w:rsid w:val="00B712C0"/>
    <w:rsid w:val="00B7180D"/>
    <w:rsid w:val="00B73F1D"/>
    <w:rsid w:val="00B75382"/>
    <w:rsid w:val="00B753DC"/>
    <w:rsid w:val="00B75831"/>
    <w:rsid w:val="00B7745D"/>
    <w:rsid w:val="00B778D5"/>
    <w:rsid w:val="00B805B4"/>
    <w:rsid w:val="00B80A25"/>
    <w:rsid w:val="00B810EC"/>
    <w:rsid w:val="00B815A3"/>
    <w:rsid w:val="00B83E4D"/>
    <w:rsid w:val="00B8530A"/>
    <w:rsid w:val="00B85665"/>
    <w:rsid w:val="00B85BF0"/>
    <w:rsid w:val="00B900F0"/>
    <w:rsid w:val="00B90117"/>
    <w:rsid w:val="00B91F7C"/>
    <w:rsid w:val="00B92695"/>
    <w:rsid w:val="00B9276C"/>
    <w:rsid w:val="00B92926"/>
    <w:rsid w:val="00B94053"/>
    <w:rsid w:val="00B954A5"/>
    <w:rsid w:val="00B9636D"/>
    <w:rsid w:val="00BA25C3"/>
    <w:rsid w:val="00BA28D1"/>
    <w:rsid w:val="00BA58B1"/>
    <w:rsid w:val="00BA5DC7"/>
    <w:rsid w:val="00BA635C"/>
    <w:rsid w:val="00BA6B43"/>
    <w:rsid w:val="00BA7BD9"/>
    <w:rsid w:val="00BB0FAB"/>
    <w:rsid w:val="00BB365A"/>
    <w:rsid w:val="00BB38F3"/>
    <w:rsid w:val="00BB39DD"/>
    <w:rsid w:val="00BB3E03"/>
    <w:rsid w:val="00BB515A"/>
    <w:rsid w:val="00BB58FA"/>
    <w:rsid w:val="00BC0F8F"/>
    <w:rsid w:val="00BC0FCD"/>
    <w:rsid w:val="00BC369E"/>
    <w:rsid w:val="00BC469A"/>
    <w:rsid w:val="00BC4A35"/>
    <w:rsid w:val="00BC53F1"/>
    <w:rsid w:val="00BC5660"/>
    <w:rsid w:val="00BC6210"/>
    <w:rsid w:val="00BC6A7D"/>
    <w:rsid w:val="00BD0ED5"/>
    <w:rsid w:val="00BD2011"/>
    <w:rsid w:val="00BD2521"/>
    <w:rsid w:val="00BD62D8"/>
    <w:rsid w:val="00BD64F5"/>
    <w:rsid w:val="00BD6778"/>
    <w:rsid w:val="00BD67DE"/>
    <w:rsid w:val="00BD6B08"/>
    <w:rsid w:val="00BD7337"/>
    <w:rsid w:val="00BD7983"/>
    <w:rsid w:val="00BE1AEB"/>
    <w:rsid w:val="00BE2441"/>
    <w:rsid w:val="00BE29A6"/>
    <w:rsid w:val="00BE42A3"/>
    <w:rsid w:val="00BE51F0"/>
    <w:rsid w:val="00BE528B"/>
    <w:rsid w:val="00BE530B"/>
    <w:rsid w:val="00BE7137"/>
    <w:rsid w:val="00BE775C"/>
    <w:rsid w:val="00BE7A2A"/>
    <w:rsid w:val="00BE7B0F"/>
    <w:rsid w:val="00BF0129"/>
    <w:rsid w:val="00BF0ADC"/>
    <w:rsid w:val="00BF2381"/>
    <w:rsid w:val="00BF3E48"/>
    <w:rsid w:val="00BF42C3"/>
    <w:rsid w:val="00BF554A"/>
    <w:rsid w:val="00BF599A"/>
    <w:rsid w:val="00BF7869"/>
    <w:rsid w:val="00C000C8"/>
    <w:rsid w:val="00C00EEE"/>
    <w:rsid w:val="00C010F8"/>
    <w:rsid w:val="00C032B2"/>
    <w:rsid w:val="00C03AF8"/>
    <w:rsid w:val="00C03C22"/>
    <w:rsid w:val="00C04E79"/>
    <w:rsid w:val="00C04F81"/>
    <w:rsid w:val="00C0578E"/>
    <w:rsid w:val="00C070D4"/>
    <w:rsid w:val="00C0772C"/>
    <w:rsid w:val="00C10E34"/>
    <w:rsid w:val="00C11491"/>
    <w:rsid w:val="00C116F9"/>
    <w:rsid w:val="00C11EA5"/>
    <w:rsid w:val="00C1341A"/>
    <w:rsid w:val="00C13CD0"/>
    <w:rsid w:val="00C1411B"/>
    <w:rsid w:val="00C1482B"/>
    <w:rsid w:val="00C14BD7"/>
    <w:rsid w:val="00C14D04"/>
    <w:rsid w:val="00C171E4"/>
    <w:rsid w:val="00C17381"/>
    <w:rsid w:val="00C205F2"/>
    <w:rsid w:val="00C208DA"/>
    <w:rsid w:val="00C209C1"/>
    <w:rsid w:val="00C2128B"/>
    <w:rsid w:val="00C21813"/>
    <w:rsid w:val="00C22BDE"/>
    <w:rsid w:val="00C24466"/>
    <w:rsid w:val="00C24CF4"/>
    <w:rsid w:val="00C2690C"/>
    <w:rsid w:val="00C26A53"/>
    <w:rsid w:val="00C271FD"/>
    <w:rsid w:val="00C2736A"/>
    <w:rsid w:val="00C2785B"/>
    <w:rsid w:val="00C27D7F"/>
    <w:rsid w:val="00C304AA"/>
    <w:rsid w:val="00C31D9B"/>
    <w:rsid w:val="00C3249A"/>
    <w:rsid w:val="00C3445B"/>
    <w:rsid w:val="00C358D7"/>
    <w:rsid w:val="00C37215"/>
    <w:rsid w:val="00C37B6E"/>
    <w:rsid w:val="00C40688"/>
    <w:rsid w:val="00C40F06"/>
    <w:rsid w:val="00C41BF7"/>
    <w:rsid w:val="00C41D48"/>
    <w:rsid w:val="00C43C23"/>
    <w:rsid w:val="00C44E1E"/>
    <w:rsid w:val="00C46DAF"/>
    <w:rsid w:val="00C47302"/>
    <w:rsid w:val="00C50A3F"/>
    <w:rsid w:val="00C50DFF"/>
    <w:rsid w:val="00C52C46"/>
    <w:rsid w:val="00C53735"/>
    <w:rsid w:val="00C5493E"/>
    <w:rsid w:val="00C55524"/>
    <w:rsid w:val="00C56F97"/>
    <w:rsid w:val="00C57F41"/>
    <w:rsid w:val="00C607AC"/>
    <w:rsid w:val="00C616A9"/>
    <w:rsid w:val="00C637D4"/>
    <w:rsid w:val="00C638C5"/>
    <w:rsid w:val="00C6472A"/>
    <w:rsid w:val="00C64C7F"/>
    <w:rsid w:val="00C70748"/>
    <w:rsid w:val="00C72F10"/>
    <w:rsid w:val="00C734D2"/>
    <w:rsid w:val="00C745F3"/>
    <w:rsid w:val="00C74A36"/>
    <w:rsid w:val="00C74D0F"/>
    <w:rsid w:val="00C75220"/>
    <w:rsid w:val="00C75523"/>
    <w:rsid w:val="00C756CF"/>
    <w:rsid w:val="00C76180"/>
    <w:rsid w:val="00C77652"/>
    <w:rsid w:val="00C77A3C"/>
    <w:rsid w:val="00C77A67"/>
    <w:rsid w:val="00C77CE3"/>
    <w:rsid w:val="00C8074C"/>
    <w:rsid w:val="00C81141"/>
    <w:rsid w:val="00C815C0"/>
    <w:rsid w:val="00C81F62"/>
    <w:rsid w:val="00C83349"/>
    <w:rsid w:val="00C83A80"/>
    <w:rsid w:val="00C83C62"/>
    <w:rsid w:val="00C8541A"/>
    <w:rsid w:val="00C8541E"/>
    <w:rsid w:val="00C8607C"/>
    <w:rsid w:val="00C861CB"/>
    <w:rsid w:val="00C87BD9"/>
    <w:rsid w:val="00C911CB"/>
    <w:rsid w:val="00C92B1E"/>
    <w:rsid w:val="00C9393B"/>
    <w:rsid w:val="00C9428B"/>
    <w:rsid w:val="00C96FE2"/>
    <w:rsid w:val="00C972B3"/>
    <w:rsid w:val="00CA1909"/>
    <w:rsid w:val="00CA1F37"/>
    <w:rsid w:val="00CA2C76"/>
    <w:rsid w:val="00CA3BFF"/>
    <w:rsid w:val="00CA54FB"/>
    <w:rsid w:val="00CA5EF8"/>
    <w:rsid w:val="00CA619C"/>
    <w:rsid w:val="00CA6891"/>
    <w:rsid w:val="00CA6D34"/>
    <w:rsid w:val="00CA70C0"/>
    <w:rsid w:val="00CA7C3F"/>
    <w:rsid w:val="00CB129B"/>
    <w:rsid w:val="00CB1C75"/>
    <w:rsid w:val="00CB222B"/>
    <w:rsid w:val="00CB2738"/>
    <w:rsid w:val="00CB35A3"/>
    <w:rsid w:val="00CB390E"/>
    <w:rsid w:val="00CB3F7C"/>
    <w:rsid w:val="00CB72CC"/>
    <w:rsid w:val="00CC062B"/>
    <w:rsid w:val="00CC09BB"/>
    <w:rsid w:val="00CC353B"/>
    <w:rsid w:val="00CC4C27"/>
    <w:rsid w:val="00CC4CD4"/>
    <w:rsid w:val="00CC5D55"/>
    <w:rsid w:val="00CC63FA"/>
    <w:rsid w:val="00CC6F15"/>
    <w:rsid w:val="00CC7D96"/>
    <w:rsid w:val="00CC7E29"/>
    <w:rsid w:val="00CD007C"/>
    <w:rsid w:val="00CD27B2"/>
    <w:rsid w:val="00CD291E"/>
    <w:rsid w:val="00CD30FC"/>
    <w:rsid w:val="00CD40A1"/>
    <w:rsid w:val="00CD441B"/>
    <w:rsid w:val="00CD449B"/>
    <w:rsid w:val="00CD5AA6"/>
    <w:rsid w:val="00CD6171"/>
    <w:rsid w:val="00CD6C99"/>
    <w:rsid w:val="00CD7CAB"/>
    <w:rsid w:val="00CE0728"/>
    <w:rsid w:val="00CE18A3"/>
    <w:rsid w:val="00CE1E12"/>
    <w:rsid w:val="00CE2EE7"/>
    <w:rsid w:val="00CE3F6A"/>
    <w:rsid w:val="00CE4A8D"/>
    <w:rsid w:val="00CE654B"/>
    <w:rsid w:val="00CE6FAB"/>
    <w:rsid w:val="00CF0A90"/>
    <w:rsid w:val="00CF270B"/>
    <w:rsid w:val="00CF2857"/>
    <w:rsid w:val="00CF6467"/>
    <w:rsid w:val="00CF6716"/>
    <w:rsid w:val="00CF6E58"/>
    <w:rsid w:val="00D0041B"/>
    <w:rsid w:val="00D01B83"/>
    <w:rsid w:val="00D02AAC"/>
    <w:rsid w:val="00D0325B"/>
    <w:rsid w:val="00D0410E"/>
    <w:rsid w:val="00D041FE"/>
    <w:rsid w:val="00D044AC"/>
    <w:rsid w:val="00D04BEA"/>
    <w:rsid w:val="00D06320"/>
    <w:rsid w:val="00D06356"/>
    <w:rsid w:val="00D06644"/>
    <w:rsid w:val="00D101BC"/>
    <w:rsid w:val="00D13162"/>
    <w:rsid w:val="00D14DA7"/>
    <w:rsid w:val="00D16358"/>
    <w:rsid w:val="00D16C6F"/>
    <w:rsid w:val="00D17C18"/>
    <w:rsid w:val="00D17EB4"/>
    <w:rsid w:val="00D2240B"/>
    <w:rsid w:val="00D22733"/>
    <w:rsid w:val="00D235B4"/>
    <w:rsid w:val="00D24058"/>
    <w:rsid w:val="00D25B0C"/>
    <w:rsid w:val="00D26E49"/>
    <w:rsid w:val="00D30052"/>
    <w:rsid w:val="00D302F1"/>
    <w:rsid w:val="00D31A80"/>
    <w:rsid w:val="00D32BE9"/>
    <w:rsid w:val="00D330F4"/>
    <w:rsid w:val="00D348C3"/>
    <w:rsid w:val="00D34ADB"/>
    <w:rsid w:val="00D35115"/>
    <w:rsid w:val="00D37773"/>
    <w:rsid w:val="00D37F72"/>
    <w:rsid w:val="00D409F0"/>
    <w:rsid w:val="00D41831"/>
    <w:rsid w:val="00D41980"/>
    <w:rsid w:val="00D41B44"/>
    <w:rsid w:val="00D42C21"/>
    <w:rsid w:val="00D431C8"/>
    <w:rsid w:val="00D43428"/>
    <w:rsid w:val="00D43469"/>
    <w:rsid w:val="00D43EE8"/>
    <w:rsid w:val="00D447A7"/>
    <w:rsid w:val="00D447F8"/>
    <w:rsid w:val="00D44EFE"/>
    <w:rsid w:val="00D45274"/>
    <w:rsid w:val="00D4577C"/>
    <w:rsid w:val="00D45E0E"/>
    <w:rsid w:val="00D465FB"/>
    <w:rsid w:val="00D46D5E"/>
    <w:rsid w:val="00D47AF3"/>
    <w:rsid w:val="00D47D03"/>
    <w:rsid w:val="00D50078"/>
    <w:rsid w:val="00D50E11"/>
    <w:rsid w:val="00D5130E"/>
    <w:rsid w:val="00D516CF"/>
    <w:rsid w:val="00D51BA7"/>
    <w:rsid w:val="00D53E5E"/>
    <w:rsid w:val="00D54B8C"/>
    <w:rsid w:val="00D54E94"/>
    <w:rsid w:val="00D550BD"/>
    <w:rsid w:val="00D551DF"/>
    <w:rsid w:val="00D60C9A"/>
    <w:rsid w:val="00D6116E"/>
    <w:rsid w:val="00D6177B"/>
    <w:rsid w:val="00D6228A"/>
    <w:rsid w:val="00D63864"/>
    <w:rsid w:val="00D6505D"/>
    <w:rsid w:val="00D652C9"/>
    <w:rsid w:val="00D666DC"/>
    <w:rsid w:val="00D66FB6"/>
    <w:rsid w:val="00D7056B"/>
    <w:rsid w:val="00D7166E"/>
    <w:rsid w:val="00D728A1"/>
    <w:rsid w:val="00D73FE8"/>
    <w:rsid w:val="00D753EE"/>
    <w:rsid w:val="00D75599"/>
    <w:rsid w:val="00D7592F"/>
    <w:rsid w:val="00D771C8"/>
    <w:rsid w:val="00D7770F"/>
    <w:rsid w:val="00D77B61"/>
    <w:rsid w:val="00D80B77"/>
    <w:rsid w:val="00D81936"/>
    <w:rsid w:val="00D820F8"/>
    <w:rsid w:val="00D8269D"/>
    <w:rsid w:val="00D829D5"/>
    <w:rsid w:val="00D830A9"/>
    <w:rsid w:val="00D841CA"/>
    <w:rsid w:val="00D847C2"/>
    <w:rsid w:val="00D85801"/>
    <w:rsid w:val="00D86401"/>
    <w:rsid w:val="00D86EDB"/>
    <w:rsid w:val="00D8757C"/>
    <w:rsid w:val="00D90FE5"/>
    <w:rsid w:val="00D91156"/>
    <w:rsid w:val="00D92E08"/>
    <w:rsid w:val="00D930A9"/>
    <w:rsid w:val="00D93E30"/>
    <w:rsid w:val="00D945A0"/>
    <w:rsid w:val="00D95C34"/>
    <w:rsid w:val="00D965AE"/>
    <w:rsid w:val="00D96B88"/>
    <w:rsid w:val="00D97558"/>
    <w:rsid w:val="00D97A67"/>
    <w:rsid w:val="00DA0E50"/>
    <w:rsid w:val="00DA16D6"/>
    <w:rsid w:val="00DA2EE9"/>
    <w:rsid w:val="00DA32ED"/>
    <w:rsid w:val="00DA52EA"/>
    <w:rsid w:val="00DA5471"/>
    <w:rsid w:val="00DA59CB"/>
    <w:rsid w:val="00DA5DD8"/>
    <w:rsid w:val="00DA79A0"/>
    <w:rsid w:val="00DB02C4"/>
    <w:rsid w:val="00DB02E5"/>
    <w:rsid w:val="00DB1F57"/>
    <w:rsid w:val="00DB224F"/>
    <w:rsid w:val="00DB3804"/>
    <w:rsid w:val="00DB3E03"/>
    <w:rsid w:val="00DB44FC"/>
    <w:rsid w:val="00DB5C4C"/>
    <w:rsid w:val="00DB5CE8"/>
    <w:rsid w:val="00DB6CE9"/>
    <w:rsid w:val="00DB6DD5"/>
    <w:rsid w:val="00DB76E1"/>
    <w:rsid w:val="00DC0CAC"/>
    <w:rsid w:val="00DC159D"/>
    <w:rsid w:val="00DC36C0"/>
    <w:rsid w:val="00DC3D9D"/>
    <w:rsid w:val="00DC3F23"/>
    <w:rsid w:val="00DC4577"/>
    <w:rsid w:val="00DC5926"/>
    <w:rsid w:val="00DC5D82"/>
    <w:rsid w:val="00DC6397"/>
    <w:rsid w:val="00DC72B9"/>
    <w:rsid w:val="00DC74F4"/>
    <w:rsid w:val="00DC780F"/>
    <w:rsid w:val="00DD01C5"/>
    <w:rsid w:val="00DD0AAF"/>
    <w:rsid w:val="00DD18CE"/>
    <w:rsid w:val="00DD3067"/>
    <w:rsid w:val="00DD5715"/>
    <w:rsid w:val="00DD58B6"/>
    <w:rsid w:val="00DE00A7"/>
    <w:rsid w:val="00DE0554"/>
    <w:rsid w:val="00DE4612"/>
    <w:rsid w:val="00DE52A3"/>
    <w:rsid w:val="00DE5DFD"/>
    <w:rsid w:val="00DE6AB7"/>
    <w:rsid w:val="00DF05B4"/>
    <w:rsid w:val="00DF12A7"/>
    <w:rsid w:val="00DF2E56"/>
    <w:rsid w:val="00DF30EC"/>
    <w:rsid w:val="00E0115A"/>
    <w:rsid w:val="00E01A13"/>
    <w:rsid w:val="00E02D9C"/>
    <w:rsid w:val="00E03200"/>
    <w:rsid w:val="00E03B93"/>
    <w:rsid w:val="00E03F22"/>
    <w:rsid w:val="00E0548D"/>
    <w:rsid w:val="00E05BD5"/>
    <w:rsid w:val="00E05FB1"/>
    <w:rsid w:val="00E061EB"/>
    <w:rsid w:val="00E06757"/>
    <w:rsid w:val="00E07D23"/>
    <w:rsid w:val="00E10A62"/>
    <w:rsid w:val="00E1168A"/>
    <w:rsid w:val="00E1169A"/>
    <w:rsid w:val="00E120C0"/>
    <w:rsid w:val="00E12896"/>
    <w:rsid w:val="00E12F59"/>
    <w:rsid w:val="00E13753"/>
    <w:rsid w:val="00E14710"/>
    <w:rsid w:val="00E14960"/>
    <w:rsid w:val="00E14B78"/>
    <w:rsid w:val="00E14FFB"/>
    <w:rsid w:val="00E200F9"/>
    <w:rsid w:val="00E22344"/>
    <w:rsid w:val="00E23502"/>
    <w:rsid w:val="00E23845"/>
    <w:rsid w:val="00E2409F"/>
    <w:rsid w:val="00E251AF"/>
    <w:rsid w:val="00E25445"/>
    <w:rsid w:val="00E2667E"/>
    <w:rsid w:val="00E26D9F"/>
    <w:rsid w:val="00E27809"/>
    <w:rsid w:val="00E30136"/>
    <w:rsid w:val="00E30C87"/>
    <w:rsid w:val="00E31149"/>
    <w:rsid w:val="00E317A7"/>
    <w:rsid w:val="00E31E7C"/>
    <w:rsid w:val="00E321AE"/>
    <w:rsid w:val="00E325CB"/>
    <w:rsid w:val="00E3282F"/>
    <w:rsid w:val="00E338F8"/>
    <w:rsid w:val="00E33989"/>
    <w:rsid w:val="00E346F5"/>
    <w:rsid w:val="00E349E8"/>
    <w:rsid w:val="00E35B03"/>
    <w:rsid w:val="00E362EF"/>
    <w:rsid w:val="00E405E2"/>
    <w:rsid w:val="00E418DC"/>
    <w:rsid w:val="00E41C5F"/>
    <w:rsid w:val="00E42190"/>
    <w:rsid w:val="00E433E9"/>
    <w:rsid w:val="00E4466C"/>
    <w:rsid w:val="00E4544B"/>
    <w:rsid w:val="00E47819"/>
    <w:rsid w:val="00E50CCA"/>
    <w:rsid w:val="00E5251C"/>
    <w:rsid w:val="00E54BFA"/>
    <w:rsid w:val="00E55174"/>
    <w:rsid w:val="00E555DA"/>
    <w:rsid w:val="00E560BF"/>
    <w:rsid w:val="00E56336"/>
    <w:rsid w:val="00E5689B"/>
    <w:rsid w:val="00E60245"/>
    <w:rsid w:val="00E6054B"/>
    <w:rsid w:val="00E609B3"/>
    <w:rsid w:val="00E61245"/>
    <w:rsid w:val="00E61630"/>
    <w:rsid w:val="00E6238F"/>
    <w:rsid w:val="00E634D6"/>
    <w:rsid w:val="00E64B45"/>
    <w:rsid w:val="00E64ED2"/>
    <w:rsid w:val="00E707AE"/>
    <w:rsid w:val="00E70E57"/>
    <w:rsid w:val="00E72434"/>
    <w:rsid w:val="00E72EFD"/>
    <w:rsid w:val="00E73136"/>
    <w:rsid w:val="00E735D0"/>
    <w:rsid w:val="00E73C33"/>
    <w:rsid w:val="00E73F60"/>
    <w:rsid w:val="00E774B2"/>
    <w:rsid w:val="00E80E36"/>
    <w:rsid w:val="00E80F09"/>
    <w:rsid w:val="00E80F65"/>
    <w:rsid w:val="00E8253F"/>
    <w:rsid w:val="00E838B6"/>
    <w:rsid w:val="00E8423F"/>
    <w:rsid w:val="00E846B9"/>
    <w:rsid w:val="00E84D66"/>
    <w:rsid w:val="00E869F7"/>
    <w:rsid w:val="00E87885"/>
    <w:rsid w:val="00E9022F"/>
    <w:rsid w:val="00E90F6A"/>
    <w:rsid w:val="00E92004"/>
    <w:rsid w:val="00E92DA5"/>
    <w:rsid w:val="00E92EA6"/>
    <w:rsid w:val="00E9467D"/>
    <w:rsid w:val="00E95474"/>
    <w:rsid w:val="00E95BB8"/>
    <w:rsid w:val="00EA0776"/>
    <w:rsid w:val="00EA0DA1"/>
    <w:rsid w:val="00EA2E37"/>
    <w:rsid w:val="00EA3E04"/>
    <w:rsid w:val="00EA4D74"/>
    <w:rsid w:val="00EA690A"/>
    <w:rsid w:val="00EA774B"/>
    <w:rsid w:val="00EB08FF"/>
    <w:rsid w:val="00EB0BBD"/>
    <w:rsid w:val="00EB2B7B"/>
    <w:rsid w:val="00EB33D2"/>
    <w:rsid w:val="00EB3841"/>
    <w:rsid w:val="00EB4B55"/>
    <w:rsid w:val="00EB4C08"/>
    <w:rsid w:val="00EB5673"/>
    <w:rsid w:val="00EB6821"/>
    <w:rsid w:val="00EC1A35"/>
    <w:rsid w:val="00EC1C07"/>
    <w:rsid w:val="00EC2012"/>
    <w:rsid w:val="00EC2908"/>
    <w:rsid w:val="00EC3992"/>
    <w:rsid w:val="00EC5EFE"/>
    <w:rsid w:val="00EC5F99"/>
    <w:rsid w:val="00EC7213"/>
    <w:rsid w:val="00EC7C3F"/>
    <w:rsid w:val="00ED07EC"/>
    <w:rsid w:val="00ED2D87"/>
    <w:rsid w:val="00ED32AF"/>
    <w:rsid w:val="00ED33A1"/>
    <w:rsid w:val="00ED4389"/>
    <w:rsid w:val="00ED7181"/>
    <w:rsid w:val="00EE0B28"/>
    <w:rsid w:val="00EE0F9A"/>
    <w:rsid w:val="00EE1E7A"/>
    <w:rsid w:val="00EE24D3"/>
    <w:rsid w:val="00EE4544"/>
    <w:rsid w:val="00EE4E28"/>
    <w:rsid w:val="00EE555A"/>
    <w:rsid w:val="00EF0C96"/>
    <w:rsid w:val="00EF1ACF"/>
    <w:rsid w:val="00EF2279"/>
    <w:rsid w:val="00EF3899"/>
    <w:rsid w:val="00EF58F8"/>
    <w:rsid w:val="00EF5A82"/>
    <w:rsid w:val="00EF5D17"/>
    <w:rsid w:val="00EF5E88"/>
    <w:rsid w:val="00F00911"/>
    <w:rsid w:val="00F00C57"/>
    <w:rsid w:val="00F031A8"/>
    <w:rsid w:val="00F03209"/>
    <w:rsid w:val="00F05691"/>
    <w:rsid w:val="00F06786"/>
    <w:rsid w:val="00F0769D"/>
    <w:rsid w:val="00F1108B"/>
    <w:rsid w:val="00F11913"/>
    <w:rsid w:val="00F138D9"/>
    <w:rsid w:val="00F147D4"/>
    <w:rsid w:val="00F20180"/>
    <w:rsid w:val="00F2112F"/>
    <w:rsid w:val="00F22025"/>
    <w:rsid w:val="00F22732"/>
    <w:rsid w:val="00F23281"/>
    <w:rsid w:val="00F24696"/>
    <w:rsid w:val="00F263E2"/>
    <w:rsid w:val="00F27A40"/>
    <w:rsid w:val="00F27B25"/>
    <w:rsid w:val="00F30DD9"/>
    <w:rsid w:val="00F311A8"/>
    <w:rsid w:val="00F321A6"/>
    <w:rsid w:val="00F3328F"/>
    <w:rsid w:val="00F33ED1"/>
    <w:rsid w:val="00F35B65"/>
    <w:rsid w:val="00F35E3E"/>
    <w:rsid w:val="00F362EE"/>
    <w:rsid w:val="00F36D94"/>
    <w:rsid w:val="00F37BED"/>
    <w:rsid w:val="00F42119"/>
    <w:rsid w:val="00F43E1E"/>
    <w:rsid w:val="00F4652A"/>
    <w:rsid w:val="00F4698F"/>
    <w:rsid w:val="00F50C26"/>
    <w:rsid w:val="00F5121D"/>
    <w:rsid w:val="00F515E8"/>
    <w:rsid w:val="00F5227E"/>
    <w:rsid w:val="00F52A16"/>
    <w:rsid w:val="00F5322A"/>
    <w:rsid w:val="00F53570"/>
    <w:rsid w:val="00F53E08"/>
    <w:rsid w:val="00F5467D"/>
    <w:rsid w:val="00F54CF5"/>
    <w:rsid w:val="00F56AFC"/>
    <w:rsid w:val="00F56DD1"/>
    <w:rsid w:val="00F57488"/>
    <w:rsid w:val="00F57814"/>
    <w:rsid w:val="00F57E84"/>
    <w:rsid w:val="00F602A7"/>
    <w:rsid w:val="00F61B87"/>
    <w:rsid w:val="00F6398E"/>
    <w:rsid w:val="00F64C25"/>
    <w:rsid w:val="00F64FA2"/>
    <w:rsid w:val="00F658E8"/>
    <w:rsid w:val="00F65A6B"/>
    <w:rsid w:val="00F6628A"/>
    <w:rsid w:val="00F66AE9"/>
    <w:rsid w:val="00F66B69"/>
    <w:rsid w:val="00F75011"/>
    <w:rsid w:val="00F7539F"/>
    <w:rsid w:val="00F753F3"/>
    <w:rsid w:val="00F75433"/>
    <w:rsid w:val="00F7582D"/>
    <w:rsid w:val="00F80578"/>
    <w:rsid w:val="00F808D1"/>
    <w:rsid w:val="00F80C31"/>
    <w:rsid w:val="00F8151F"/>
    <w:rsid w:val="00F81A0B"/>
    <w:rsid w:val="00F81C63"/>
    <w:rsid w:val="00F823F9"/>
    <w:rsid w:val="00F83030"/>
    <w:rsid w:val="00F83659"/>
    <w:rsid w:val="00F83B99"/>
    <w:rsid w:val="00F83E8F"/>
    <w:rsid w:val="00F85BCA"/>
    <w:rsid w:val="00F87DBA"/>
    <w:rsid w:val="00F90428"/>
    <w:rsid w:val="00F90752"/>
    <w:rsid w:val="00F92E66"/>
    <w:rsid w:val="00F9338A"/>
    <w:rsid w:val="00F94CC3"/>
    <w:rsid w:val="00F961E8"/>
    <w:rsid w:val="00F96CC2"/>
    <w:rsid w:val="00F97CD9"/>
    <w:rsid w:val="00FA19E5"/>
    <w:rsid w:val="00FA326A"/>
    <w:rsid w:val="00FA3303"/>
    <w:rsid w:val="00FA39C1"/>
    <w:rsid w:val="00FA3A56"/>
    <w:rsid w:val="00FA421B"/>
    <w:rsid w:val="00FA48EC"/>
    <w:rsid w:val="00FA4EC6"/>
    <w:rsid w:val="00FA612A"/>
    <w:rsid w:val="00FA66DA"/>
    <w:rsid w:val="00FA6CA0"/>
    <w:rsid w:val="00FA7C34"/>
    <w:rsid w:val="00FB08F7"/>
    <w:rsid w:val="00FB1187"/>
    <w:rsid w:val="00FB1937"/>
    <w:rsid w:val="00FB1E51"/>
    <w:rsid w:val="00FB2095"/>
    <w:rsid w:val="00FB36BF"/>
    <w:rsid w:val="00FB3DC0"/>
    <w:rsid w:val="00FB3E14"/>
    <w:rsid w:val="00FB4420"/>
    <w:rsid w:val="00FB62CA"/>
    <w:rsid w:val="00FB6804"/>
    <w:rsid w:val="00FC070C"/>
    <w:rsid w:val="00FC0EFA"/>
    <w:rsid w:val="00FC4E83"/>
    <w:rsid w:val="00FC571E"/>
    <w:rsid w:val="00FC6E46"/>
    <w:rsid w:val="00FC71FC"/>
    <w:rsid w:val="00FD0B84"/>
    <w:rsid w:val="00FD21D9"/>
    <w:rsid w:val="00FD241B"/>
    <w:rsid w:val="00FD515C"/>
    <w:rsid w:val="00FD51EC"/>
    <w:rsid w:val="00FD566A"/>
    <w:rsid w:val="00FE0139"/>
    <w:rsid w:val="00FE0394"/>
    <w:rsid w:val="00FE0AD5"/>
    <w:rsid w:val="00FE0F63"/>
    <w:rsid w:val="00FE1064"/>
    <w:rsid w:val="00FE1FED"/>
    <w:rsid w:val="00FE2114"/>
    <w:rsid w:val="00FE3BF8"/>
    <w:rsid w:val="00FE4252"/>
    <w:rsid w:val="00FE4CD2"/>
    <w:rsid w:val="00FE648D"/>
    <w:rsid w:val="00FE7BAC"/>
    <w:rsid w:val="00FE7E5C"/>
    <w:rsid w:val="00FF0F9F"/>
    <w:rsid w:val="00FF15BD"/>
    <w:rsid w:val="00FF2437"/>
    <w:rsid w:val="00FF2DE2"/>
    <w:rsid w:val="00FF4586"/>
    <w:rsid w:val="00FF511A"/>
    <w:rsid w:val="00FF5CF8"/>
    <w:rsid w:val="00FF6592"/>
    <w:rsid w:val="00FF6E63"/>
    <w:rsid w:val="00FF7F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500DA"/>
  <w15:docId w15:val="{36F1976B-77F2-456E-96CF-58CAD1D3F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ED07EC"/>
    <w:pPr>
      <w:keepNext/>
      <w:keepLines/>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styleId="UnresolvedMention">
    <w:name w:val="Unresolved Mention"/>
    <w:basedOn w:val="DefaultParagraphFont"/>
    <w:uiPriority w:val="99"/>
    <w:semiHidden/>
    <w:unhideWhenUsed/>
    <w:rsid w:val="00BA28D1"/>
    <w:rPr>
      <w:color w:val="605E5C"/>
      <w:shd w:val="clear" w:color="auto" w:fill="E1DFDD"/>
    </w:rPr>
  </w:style>
  <w:style w:type="paragraph" w:customStyle="1" w:styleId="Default">
    <w:name w:val="Default"/>
    <w:rsid w:val="00F6628A"/>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99"/>
    <w:qFormat/>
    <w:rsid w:val="00020151"/>
    <w:pPr>
      <w:ind w:left="720"/>
      <w:contextualSpacing/>
    </w:pPr>
  </w:style>
  <w:style w:type="paragraph" w:customStyle="1" w:styleId="Consultationtext">
    <w:name w:val="Consultation text"/>
    <w:basedOn w:val="Normal"/>
    <w:qFormat/>
    <w:rsid w:val="004E7A61"/>
    <w:rPr>
      <w:color w:val="FF0000"/>
    </w:rPr>
  </w:style>
  <w:style w:type="character" w:customStyle="1" w:styleId="TableTextChar">
    <w:name w:val="Table Text Char"/>
    <w:basedOn w:val="DefaultParagraphFont"/>
    <w:link w:val="TableText"/>
    <w:uiPriority w:val="13"/>
    <w:locked/>
    <w:rsid w:val="00143C91"/>
    <w:rPr>
      <w:rFonts w:eastAsiaTheme="minorHAnsi" w:cstheme="minorBidi"/>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430">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38155">
      <w:bodyDiv w:val="1"/>
      <w:marLeft w:val="0"/>
      <w:marRight w:val="0"/>
      <w:marTop w:val="0"/>
      <w:marBottom w:val="0"/>
      <w:divBdr>
        <w:top w:val="none" w:sz="0" w:space="0" w:color="auto"/>
        <w:left w:val="none" w:sz="0" w:space="0" w:color="auto"/>
        <w:bottom w:val="none" w:sz="0" w:space="0" w:color="auto"/>
        <w:right w:val="none" w:sz="0" w:space="0" w:color="auto"/>
      </w:divBdr>
    </w:div>
    <w:div w:id="37134594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77999517">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902818">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281294">
      <w:bodyDiv w:val="1"/>
      <w:marLeft w:val="0"/>
      <w:marRight w:val="0"/>
      <w:marTop w:val="0"/>
      <w:marBottom w:val="0"/>
      <w:divBdr>
        <w:top w:val="none" w:sz="0" w:space="0" w:color="auto"/>
        <w:left w:val="none" w:sz="0" w:space="0" w:color="auto"/>
        <w:bottom w:val="none" w:sz="0" w:space="0" w:color="auto"/>
        <w:right w:val="none" w:sz="0" w:space="0" w:color="auto"/>
      </w:divBdr>
    </w:div>
    <w:div w:id="202076675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52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gov.au/system/files/pages/d72dfd1a-f0d8-4699-8d43-5d95bbb02428/files/tssc-guidelines-assessing-species-2018.pdf" TargetMode="External"/><Relationship Id="rId18" Type="http://schemas.openxmlformats.org/officeDocument/2006/relationships/header" Target="header2.xml"/><Relationship Id="rId26" Type="http://schemas.openxmlformats.org/officeDocument/2006/relationships/hyperlink" Target="http://www.environment.gov.au/cgi-bin/sprat/public/sprat.pl" TargetMode="External"/><Relationship Id="rId39" Type="http://schemas.openxmlformats.org/officeDocument/2006/relationships/hyperlink" Target="https://vfa.vic.gov.au/recreational-fishing/fish-stocking/managing-recreational-trout-fisheries" TargetMode="External"/><Relationship Id="rId21" Type="http://schemas.openxmlformats.org/officeDocument/2006/relationships/footer" Target="footer3.xml"/><Relationship Id="rId34" Type="http://schemas.openxmlformats.org/officeDocument/2006/relationships/hyperlink" Target="https://www.gbif.org/species/9101803" TargetMode="External"/><Relationship Id="rId42" Type="http://schemas.openxmlformats.org/officeDocument/2006/relationships/hyperlink" Target="http://www.environment.gov.au/system/files/pages/d72dfd1a-f0d8-4699-8d43-5d95bbb02428/files/tssc-guidelines-assessing-species-2018.pdf" TargetMode="External"/><Relationship Id="rId47" Type="http://schemas.openxmlformats.org/officeDocument/2006/relationships/hyperlink" Target="https://creativecommons.org/licenses/by/4.0/legalcode" TargetMode="External"/><Relationship Id="rId50" Type="http://schemas.openxmlformats.org/officeDocument/2006/relationships/hyperlink" Target="http://agriculture.gov.au/" TargetMode="External"/><Relationship Id="rId55" Type="http://schemas.openxmlformats.org/officeDocument/2006/relationships/fontTable" Target="fontTable.xml"/><Relationship Id="rId7" Type="http://schemas.openxmlformats.org/officeDocument/2006/relationships/hyperlink" Target="mailto:species.consultation@environment.gov.au" TargetMode="External"/><Relationship Id="rId2" Type="http://schemas.openxmlformats.org/officeDocument/2006/relationships/styles" Target="styles.xml"/><Relationship Id="rId16" Type="http://schemas.openxmlformats.org/officeDocument/2006/relationships/hyperlink" Target="http://www.environment.gov.au/biodiversity/threatened/cam" TargetMode="External"/><Relationship Id="rId29" Type="http://schemas.openxmlformats.org/officeDocument/2006/relationships/hyperlink" Target="https://biodiversity.org.au/afd/taxa/Galaxias_terenasus" TargetMode="Externa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hyperlink" Target="https://www.csiro.au/en/Research/Environment/Extreme-Events/Bushfire/preparing-for-climate-change/2019-20-bushfires-explainer" TargetMode="External"/><Relationship Id="rId37" Type="http://schemas.openxmlformats.org/officeDocument/2006/relationships/hyperlink" Target="https://www.oie.int/fileadmin/Home/eng/Health_standards/aahm/current/chapitre_ehn.pdf" TargetMode="External"/><Relationship Id="rId40" Type="http://schemas.openxmlformats.org/officeDocument/2006/relationships/hyperlink" Target="https://publications.csiro.au/rpr/download?pid=procite:2e75ecb5-f52f-4ae7-b7e7-d69a222348ed&amp;dsid=DS1" TargetMode="External"/><Relationship Id="rId45" Type="http://schemas.openxmlformats.org/officeDocument/2006/relationships/hyperlink" Target="http://www.environment.gov.au/biodiversity/threatened/cam" TargetMode="External"/><Relationship Id="rId53" Type="http://schemas.openxmlformats.org/officeDocument/2006/relationships/header" Target="header8.xml"/><Relationship Id="rId58" Type="http://schemas.openxmlformats.org/officeDocument/2006/relationships/customXml" Target="../customXml/item1.xml"/><Relationship Id="rId5"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environment.gov.au/biodiversity/threatened/nominations.html" TargetMode="External"/><Relationship Id="rId22" Type="http://schemas.openxmlformats.org/officeDocument/2006/relationships/header" Target="header5.xml"/><Relationship Id="rId27" Type="http://schemas.openxmlformats.org/officeDocument/2006/relationships/image" Target="media/image3.jpeg"/><Relationship Id="rId30" Type="http://schemas.openxmlformats.org/officeDocument/2006/relationships/hyperlink" Target="http://www.bom.gov.au/climate/current/annual/aus/" TargetMode="External"/><Relationship Id="rId35" Type="http://schemas.openxmlformats.org/officeDocument/2006/relationships/hyperlink" Target="https://collections.museumsvictoria.com.au/search?taxon=Galaxias+terenasus&amp;sort=date&amp;view=data" TargetMode="External"/><Relationship Id="rId43" Type="http://schemas.openxmlformats.org/officeDocument/2006/relationships/hyperlink" Target="https://nc.iucnredlist.org/redlist/content/attachment_files/RedListGuidelines.pdf" TargetMode="External"/><Relationship Id="rId48" Type="http://schemas.openxmlformats.org/officeDocument/2006/relationships/hyperlink" Target="mailto:copyright@awe.gov.au" TargetMode="External"/><Relationship Id="rId56" Type="http://schemas.openxmlformats.org/officeDocument/2006/relationships/glossaryDocument" Target="glossary/document.xml"/><Relationship Id="rId8" Type="http://schemas.openxmlformats.org/officeDocument/2006/relationships/hyperlink" Target="mailto:species.consultation@environment.gov.au" TargetMode="External"/><Relationship Id="rId51"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hyperlink" Target="http://www.environment.gov.au/biodiversity/threatened/index.html" TargetMode="External"/><Relationship Id="rId17" Type="http://schemas.openxmlformats.org/officeDocument/2006/relationships/hyperlink" Target="https://www.awe.gov.au/about/commitment/privacy" TargetMode="External"/><Relationship Id="rId25" Type="http://schemas.openxmlformats.org/officeDocument/2006/relationships/footer" Target="footer5.xml"/><Relationship Id="rId33" Type="http://schemas.openxmlformats.org/officeDocument/2006/relationships/hyperlink" Target="https://fishesofaustralia.net.au/home/species/5132" TargetMode="External"/><Relationship Id="rId38" Type="http://schemas.openxmlformats.org/officeDocument/2006/relationships/hyperlink" Target="https://www.iucnredlist.org/species/122903260/123382166" TargetMode="External"/><Relationship Id="rId46" Type="http://schemas.openxmlformats.org/officeDocument/2006/relationships/image" Target="media/image4.png"/><Relationship Id="rId59" Type="http://schemas.openxmlformats.org/officeDocument/2006/relationships/customXml" Target="../customXml/item2.xml"/><Relationship Id="rId20" Type="http://schemas.openxmlformats.org/officeDocument/2006/relationships/header" Target="header4.xml"/><Relationship Id="rId41" Type="http://schemas.openxmlformats.org/officeDocument/2006/relationships/hyperlink" Target="https://openresearch-repository.anu.edu.au/bitstream/1885/41879/1/dp_60.html" TargetMode="External"/><Relationship Id="rId54"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nvironment.gov.au/biodiversity/threatened/recovery.html" TargetMode="External"/><Relationship Id="rId23" Type="http://schemas.openxmlformats.org/officeDocument/2006/relationships/footer" Target="footer4.xml"/><Relationship Id="rId28" Type="http://schemas.openxmlformats.org/officeDocument/2006/relationships/hyperlink" Target="http://www.environment.gov.au/science/erin/databases-maps/snes" TargetMode="External"/><Relationship Id="rId36" Type="http://schemas.openxmlformats.org/officeDocument/2006/relationships/hyperlink" Target="https://www.dpi.nsw.gov.au/fishing/recreational/resources/stocking" TargetMode="External"/><Relationship Id="rId49" Type="http://schemas.openxmlformats.org/officeDocument/2006/relationships/hyperlink" Target="http://www.environment.gov.au/cgi-bin/sprat/public/publicspecies.pl?taxon_id=87175"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emmdigital.com.au/Snowy2.0MainWorksSummary/downloads/Appendix-M.2-Aquatic-ecology-assessment.pdf" TargetMode="External"/><Relationship Id="rId44" Type="http://schemas.openxmlformats.org/officeDocument/2006/relationships/hyperlink" Target="https://www.iucnredlist.org/resources/redlistguidelines" TargetMode="External"/><Relationship Id="rId52" Type="http://schemas.openxmlformats.org/officeDocument/2006/relationships/header" Target="header7.xml"/><Relationship Id="rId60"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6919\OneDrive%20-%20Department%20of%20Agriculture,%20Water%20and%20the%20Environment%20(Environment)\HomeDrive\Documents\MFSC\Listings%20assessments\Redfish%20(C%20affinis)\I3%20Conservation%20Advic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270BADB6EE4968ADDBE82703FFAD0C"/>
        <w:category>
          <w:name w:val="General"/>
          <w:gallery w:val="placeholder"/>
        </w:category>
        <w:types>
          <w:type w:val="bbPlcHdr"/>
        </w:types>
        <w:behaviors>
          <w:behavior w:val="content"/>
        </w:behaviors>
        <w:guid w:val="{19CA03DB-A555-4157-9D25-23413FC4BDF9}"/>
      </w:docPartPr>
      <w:docPartBody>
        <w:p w:rsidR="00F14665" w:rsidRDefault="00CA4E40" w:rsidP="00CA4E40">
          <w:pPr>
            <w:pStyle w:val="70270BADB6EE4968ADDBE82703FFAD0C"/>
          </w:pPr>
          <w:r w:rsidRPr="0045331C">
            <w:rPr>
              <w:rStyle w:val="PlaceholderText"/>
            </w:rPr>
            <w:t>Choose an item.</w:t>
          </w:r>
        </w:p>
      </w:docPartBody>
    </w:docPart>
    <w:docPart>
      <w:docPartPr>
        <w:name w:val="41985E26D1AF48E1A7C0EA24013B2649"/>
        <w:category>
          <w:name w:val="General"/>
          <w:gallery w:val="placeholder"/>
        </w:category>
        <w:types>
          <w:type w:val="bbPlcHdr"/>
        </w:types>
        <w:behaviors>
          <w:behavior w:val="content"/>
        </w:behaviors>
        <w:guid w:val="{48F214C7-7855-4D4A-8604-C3B19DE714D9}"/>
      </w:docPartPr>
      <w:docPartBody>
        <w:p w:rsidR="00F14665" w:rsidRDefault="00CA4E40" w:rsidP="00CA4E40">
          <w:pPr>
            <w:pStyle w:val="41985E26D1AF48E1A7C0EA24013B2649"/>
          </w:pPr>
          <w:r w:rsidRPr="0045331C">
            <w:rPr>
              <w:rStyle w:val="PlaceholderText"/>
            </w:rPr>
            <w:t>Choose an item.</w:t>
          </w:r>
        </w:p>
      </w:docPartBody>
    </w:docPart>
    <w:docPart>
      <w:docPartPr>
        <w:name w:val="B049A104DF0B47C195D683DE0AD848BF"/>
        <w:category>
          <w:name w:val="General"/>
          <w:gallery w:val="placeholder"/>
        </w:category>
        <w:types>
          <w:type w:val="bbPlcHdr"/>
        </w:types>
        <w:behaviors>
          <w:behavior w:val="content"/>
        </w:behaviors>
        <w:guid w:val="{87498628-190D-4B3E-B368-29D501E958F6}"/>
      </w:docPartPr>
      <w:docPartBody>
        <w:p w:rsidR="00F14665" w:rsidRDefault="00CA4E40" w:rsidP="00CA4E40">
          <w:pPr>
            <w:pStyle w:val="B049A104DF0B47C195D683DE0AD848BF"/>
          </w:pPr>
          <w:r w:rsidRPr="0045331C">
            <w:rPr>
              <w:rStyle w:val="PlaceholderText"/>
            </w:rPr>
            <w:t>Choose an item.</w:t>
          </w:r>
        </w:p>
      </w:docPartBody>
    </w:docPart>
    <w:docPart>
      <w:docPartPr>
        <w:name w:val="790AE66A44F8429F8EB5EC55D9B5B1E4"/>
        <w:category>
          <w:name w:val="General"/>
          <w:gallery w:val="placeholder"/>
        </w:category>
        <w:types>
          <w:type w:val="bbPlcHdr"/>
        </w:types>
        <w:behaviors>
          <w:behavior w:val="content"/>
        </w:behaviors>
        <w:guid w:val="{7EC9FF27-C09C-4476-89B5-F325F3CB2C5D}"/>
      </w:docPartPr>
      <w:docPartBody>
        <w:p w:rsidR="00F14665" w:rsidRDefault="00CA4E40" w:rsidP="00CA4E40">
          <w:pPr>
            <w:pStyle w:val="790AE66A44F8429F8EB5EC55D9B5B1E4"/>
          </w:pPr>
          <w:r w:rsidRPr="0045331C">
            <w:rPr>
              <w:rStyle w:val="PlaceholderText"/>
            </w:rPr>
            <w:t>Choose an item.</w:t>
          </w:r>
        </w:p>
      </w:docPartBody>
    </w:docPart>
    <w:docPart>
      <w:docPartPr>
        <w:name w:val="C537F7191EB94883A15D7DCF8FEAB297"/>
        <w:category>
          <w:name w:val="General"/>
          <w:gallery w:val="placeholder"/>
        </w:category>
        <w:types>
          <w:type w:val="bbPlcHdr"/>
        </w:types>
        <w:behaviors>
          <w:behavior w:val="content"/>
        </w:behaviors>
        <w:guid w:val="{402D3D53-0025-487B-903A-1E2BCAA07A5A}"/>
      </w:docPartPr>
      <w:docPartBody>
        <w:p w:rsidR="00F14665" w:rsidRDefault="00CA4E40" w:rsidP="00CA4E40">
          <w:pPr>
            <w:pStyle w:val="C537F7191EB94883A15D7DCF8FEAB297"/>
          </w:pPr>
          <w:r w:rsidRPr="0045331C">
            <w:rPr>
              <w:rStyle w:val="PlaceholderText"/>
            </w:rPr>
            <w:t>Choose an item.</w:t>
          </w:r>
        </w:p>
      </w:docPartBody>
    </w:docPart>
    <w:docPart>
      <w:docPartPr>
        <w:name w:val="9C317362F79E4D8691EC2DD93713202A"/>
        <w:category>
          <w:name w:val="General"/>
          <w:gallery w:val="placeholder"/>
        </w:category>
        <w:types>
          <w:type w:val="bbPlcHdr"/>
        </w:types>
        <w:behaviors>
          <w:behavior w:val="content"/>
        </w:behaviors>
        <w:guid w:val="{E6681C1D-A7D9-4AD2-8645-5856779E8397}"/>
      </w:docPartPr>
      <w:docPartBody>
        <w:p w:rsidR="00F14665" w:rsidRDefault="00CA4E40" w:rsidP="00CA4E40">
          <w:pPr>
            <w:pStyle w:val="9C317362F79E4D8691EC2DD93713202A"/>
          </w:pPr>
          <w:r w:rsidRPr="0045331C">
            <w:rPr>
              <w:rStyle w:val="PlaceholderText"/>
            </w:rPr>
            <w:t>Choose an item.</w:t>
          </w:r>
        </w:p>
      </w:docPartBody>
    </w:docPart>
    <w:docPart>
      <w:docPartPr>
        <w:name w:val="49581348C1A241AF8768FE44D4B866C5"/>
        <w:category>
          <w:name w:val="General"/>
          <w:gallery w:val="placeholder"/>
        </w:category>
        <w:types>
          <w:type w:val="bbPlcHdr"/>
        </w:types>
        <w:behaviors>
          <w:behavior w:val="content"/>
        </w:behaviors>
        <w:guid w:val="{CE82DB6E-DC15-4EB2-8E8E-F3E62F458C43}"/>
      </w:docPartPr>
      <w:docPartBody>
        <w:p w:rsidR="00F14665" w:rsidRDefault="00CA4E40" w:rsidP="00CA4E40">
          <w:pPr>
            <w:pStyle w:val="49581348C1A241AF8768FE44D4B866C5"/>
          </w:pPr>
          <w:r w:rsidRPr="0045331C">
            <w:rPr>
              <w:rStyle w:val="PlaceholderText"/>
            </w:rPr>
            <w:t>Choose an item.</w:t>
          </w:r>
        </w:p>
      </w:docPartBody>
    </w:docPart>
    <w:docPart>
      <w:docPartPr>
        <w:name w:val="3CF7B0AF0E5A4C2C91016BE134AB49C0"/>
        <w:category>
          <w:name w:val="General"/>
          <w:gallery w:val="placeholder"/>
        </w:category>
        <w:types>
          <w:type w:val="bbPlcHdr"/>
        </w:types>
        <w:behaviors>
          <w:behavior w:val="content"/>
        </w:behaviors>
        <w:guid w:val="{71A3E964-1A66-4B76-876D-075F9ABEC578}"/>
      </w:docPartPr>
      <w:docPartBody>
        <w:p w:rsidR="00F14665" w:rsidRDefault="00CA4E40" w:rsidP="00CA4E40">
          <w:pPr>
            <w:pStyle w:val="3CF7B0AF0E5A4C2C91016BE134AB49C0"/>
          </w:pPr>
          <w:r w:rsidRPr="0045331C">
            <w:rPr>
              <w:rStyle w:val="PlaceholderText"/>
            </w:rPr>
            <w:t>Choose an item.</w:t>
          </w:r>
        </w:p>
      </w:docPartBody>
    </w:docPart>
    <w:docPart>
      <w:docPartPr>
        <w:name w:val="1C57E447A4234814BD139434A053987D"/>
        <w:category>
          <w:name w:val="General"/>
          <w:gallery w:val="placeholder"/>
        </w:category>
        <w:types>
          <w:type w:val="bbPlcHdr"/>
        </w:types>
        <w:behaviors>
          <w:behavior w:val="content"/>
        </w:behaviors>
        <w:guid w:val="{103DED8F-F6D1-4136-80BC-51DDB9103177}"/>
      </w:docPartPr>
      <w:docPartBody>
        <w:p w:rsidR="00F14665" w:rsidRDefault="00CA4E40" w:rsidP="00CA4E40">
          <w:pPr>
            <w:pStyle w:val="1C57E447A4234814BD139434A053987D"/>
          </w:pPr>
          <w:r w:rsidRPr="00F20180">
            <w:rPr>
              <w:rStyle w:val="PlaceholderText"/>
              <w:highlight w:val="yellow"/>
            </w:rPr>
            <w:t>Choose an item.</w:t>
          </w:r>
        </w:p>
      </w:docPartBody>
    </w:docPart>
    <w:docPart>
      <w:docPartPr>
        <w:name w:val="8229E52820AF4CB6957368C3F1FA9875"/>
        <w:category>
          <w:name w:val="General"/>
          <w:gallery w:val="placeholder"/>
        </w:category>
        <w:types>
          <w:type w:val="bbPlcHdr"/>
        </w:types>
        <w:behaviors>
          <w:behavior w:val="content"/>
        </w:behaviors>
        <w:guid w:val="{F3A049D6-F074-4A91-824C-E1FA428ADD5F}"/>
      </w:docPartPr>
      <w:docPartBody>
        <w:p w:rsidR="00F14665" w:rsidRDefault="00CA4E40" w:rsidP="00CA4E40">
          <w:pPr>
            <w:pStyle w:val="8229E52820AF4CB6957368C3F1FA9875"/>
          </w:pPr>
          <w:r w:rsidRPr="0045331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359"/>
    <w:rsid w:val="0003424D"/>
    <w:rsid w:val="00047984"/>
    <w:rsid w:val="000759CD"/>
    <w:rsid w:val="000B6412"/>
    <w:rsid w:val="000B6ED6"/>
    <w:rsid w:val="000F7E2D"/>
    <w:rsid w:val="001A5557"/>
    <w:rsid w:val="001C0B35"/>
    <w:rsid w:val="0020406E"/>
    <w:rsid w:val="002322FC"/>
    <w:rsid w:val="00241A10"/>
    <w:rsid w:val="002569E6"/>
    <w:rsid w:val="00270B6D"/>
    <w:rsid w:val="00292DAB"/>
    <w:rsid w:val="002A3759"/>
    <w:rsid w:val="002F2EA7"/>
    <w:rsid w:val="00314013"/>
    <w:rsid w:val="00322935"/>
    <w:rsid w:val="003608D7"/>
    <w:rsid w:val="003A0031"/>
    <w:rsid w:val="003E17CB"/>
    <w:rsid w:val="00424EF6"/>
    <w:rsid w:val="0043399D"/>
    <w:rsid w:val="0043657C"/>
    <w:rsid w:val="004554DA"/>
    <w:rsid w:val="00475B84"/>
    <w:rsid w:val="0048045E"/>
    <w:rsid w:val="004826EC"/>
    <w:rsid w:val="0048276B"/>
    <w:rsid w:val="004C2BBC"/>
    <w:rsid w:val="004C70D9"/>
    <w:rsid w:val="004C766E"/>
    <w:rsid w:val="00507B6D"/>
    <w:rsid w:val="00597839"/>
    <w:rsid w:val="005D25EC"/>
    <w:rsid w:val="00616964"/>
    <w:rsid w:val="0064259B"/>
    <w:rsid w:val="00676E7E"/>
    <w:rsid w:val="006C4EFB"/>
    <w:rsid w:val="0070088A"/>
    <w:rsid w:val="00711BD2"/>
    <w:rsid w:val="00736E04"/>
    <w:rsid w:val="007547C9"/>
    <w:rsid w:val="007C6BD0"/>
    <w:rsid w:val="007E180C"/>
    <w:rsid w:val="008320A6"/>
    <w:rsid w:val="00843359"/>
    <w:rsid w:val="0085074F"/>
    <w:rsid w:val="008D3D67"/>
    <w:rsid w:val="008E0450"/>
    <w:rsid w:val="00932B5A"/>
    <w:rsid w:val="00A410F2"/>
    <w:rsid w:val="00A42065"/>
    <w:rsid w:val="00A5747E"/>
    <w:rsid w:val="00A73D4A"/>
    <w:rsid w:val="00A9423C"/>
    <w:rsid w:val="00AA5F8D"/>
    <w:rsid w:val="00AB4BE3"/>
    <w:rsid w:val="00AC388A"/>
    <w:rsid w:val="00AD7E0E"/>
    <w:rsid w:val="00B07944"/>
    <w:rsid w:val="00B4215B"/>
    <w:rsid w:val="00B84FE9"/>
    <w:rsid w:val="00BA102D"/>
    <w:rsid w:val="00BB32A7"/>
    <w:rsid w:val="00BD1AE4"/>
    <w:rsid w:val="00BD78C0"/>
    <w:rsid w:val="00BE6411"/>
    <w:rsid w:val="00C169C4"/>
    <w:rsid w:val="00C8435D"/>
    <w:rsid w:val="00C877ED"/>
    <w:rsid w:val="00CA4E40"/>
    <w:rsid w:val="00CB55C8"/>
    <w:rsid w:val="00CD2074"/>
    <w:rsid w:val="00CE0786"/>
    <w:rsid w:val="00CE5B1D"/>
    <w:rsid w:val="00D04ABE"/>
    <w:rsid w:val="00D10369"/>
    <w:rsid w:val="00D13154"/>
    <w:rsid w:val="00D21E2D"/>
    <w:rsid w:val="00D244AE"/>
    <w:rsid w:val="00D41D7E"/>
    <w:rsid w:val="00D941F4"/>
    <w:rsid w:val="00DC02DE"/>
    <w:rsid w:val="00DD714A"/>
    <w:rsid w:val="00DE4C77"/>
    <w:rsid w:val="00DF54C8"/>
    <w:rsid w:val="00E3239D"/>
    <w:rsid w:val="00E60896"/>
    <w:rsid w:val="00E67D0E"/>
    <w:rsid w:val="00E83B1F"/>
    <w:rsid w:val="00E97D73"/>
    <w:rsid w:val="00ED3AD3"/>
    <w:rsid w:val="00F14665"/>
    <w:rsid w:val="00F17E1D"/>
    <w:rsid w:val="00F36271"/>
    <w:rsid w:val="00F46F19"/>
    <w:rsid w:val="00F51498"/>
    <w:rsid w:val="00F5220A"/>
    <w:rsid w:val="00F56A51"/>
    <w:rsid w:val="00FD44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4E40"/>
    <w:rPr>
      <w:color w:val="808080"/>
    </w:rPr>
  </w:style>
  <w:style w:type="paragraph" w:customStyle="1" w:styleId="70270BADB6EE4968ADDBE82703FFAD0C">
    <w:name w:val="70270BADB6EE4968ADDBE82703FFAD0C"/>
    <w:rsid w:val="00CA4E40"/>
  </w:style>
  <w:style w:type="paragraph" w:customStyle="1" w:styleId="41985E26D1AF48E1A7C0EA24013B2649">
    <w:name w:val="41985E26D1AF48E1A7C0EA24013B2649"/>
    <w:rsid w:val="00CA4E40"/>
  </w:style>
  <w:style w:type="paragraph" w:customStyle="1" w:styleId="B049A104DF0B47C195D683DE0AD848BF">
    <w:name w:val="B049A104DF0B47C195D683DE0AD848BF"/>
    <w:rsid w:val="00CA4E40"/>
  </w:style>
  <w:style w:type="paragraph" w:customStyle="1" w:styleId="790AE66A44F8429F8EB5EC55D9B5B1E4">
    <w:name w:val="790AE66A44F8429F8EB5EC55D9B5B1E4"/>
    <w:rsid w:val="00CA4E40"/>
  </w:style>
  <w:style w:type="paragraph" w:customStyle="1" w:styleId="C537F7191EB94883A15D7DCF8FEAB297">
    <w:name w:val="C537F7191EB94883A15D7DCF8FEAB297"/>
    <w:rsid w:val="00CA4E40"/>
  </w:style>
  <w:style w:type="paragraph" w:customStyle="1" w:styleId="9C317362F79E4D8691EC2DD93713202A">
    <w:name w:val="9C317362F79E4D8691EC2DD93713202A"/>
    <w:rsid w:val="00CA4E40"/>
  </w:style>
  <w:style w:type="paragraph" w:customStyle="1" w:styleId="49581348C1A241AF8768FE44D4B866C5">
    <w:name w:val="49581348C1A241AF8768FE44D4B866C5"/>
    <w:rsid w:val="00CA4E40"/>
  </w:style>
  <w:style w:type="paragraph" w:customStyle="1" w:styleId="3CF7B0AF0E5A4C2C91016BE134AB49C0">
    <w:name w:val="3CF7B0AF0E5A4C2C91016BE134AB49C0"/>
    <w:rsid w:val="00CA4E40"/>
  </w:style>
  <w:style w:type="paragraph" w:customStyle="1" w:styleId="1C57E447A4234814BD139434A053987D">
    <w:name w:val="1C57E447A4234814BD139434A053987D"/>
    <w:rsid w:val="00CA4E40"/>
  </w:style>
  <w:style w:type="paragraph" w:customStyle="1" w:styleId="8229E52820AF4CB6957368C3F1FA9875">
    <w:name w:val="8229E52820AF4CB6957368C3F1FA9875"/>
    <w:rsid w:val="00CA4E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33F1E908-DD38-4929-9B3E-A153F984D413}"/>
</file>

<file path=customXml/itemProps2.xml><?xml version="1.0" encoding="utf-8"?>
<ds:datastoreItem xmlns:ds="http://schemas.openxmlformats.org/officeDocument/2006/customXml" ds:itemID="{6596D7F1-6E95-4F8F-A4C9-0CE762FBC23C}"/>
</file>

<file path=customXml/itemProps3.xml><?xml version="1.0" encoding="utf-8"?>
<ds:datastoreItem xmlns:ds="http://schemas.openxmlformats.org/officeDocument/2006/customXml" ds:itemID="{86C2C4EB-CC8A-4229-B24E-6C9E19DD429D}"/>
</file>

<file path=docProps/app.xml><?xml version="1.0" encoding="utf-8"?>
<Properties xmlns="http://schemas.openxmlformats.org/officeDocument/2006/extended-properties" xmlns:vt="http://schemas.openxmlformats.org/officeDocument/2006/docPropsVTypes">
  <Template>I3 Conservation Advice template.dotx</Template>
  <TotalTime>0</TotalTime>
  <Pages>34</Pages>
  <Words>12873</Words>
  <Characters>75827</Characters>
  <Application>Microsoft Office Word</Application>
  <DocSecurity>0</DocSecurity>
  <Lines>1613</Lines>
  <Paragraphs>709</Paragraphs>
  <ScaleCrop>false</ScaleCrop>
  <HeadingPairs>
    <vt:vector size="2" baseType="variant">
      <vt:variant>
        <vt:lpstr>Title</vt:lpstr>
      </vt:variant>
      <vt:variant>
        <vt:i4>1</vt:i4>
      </vt:variant>
    </vt:vector>
  </HeadingPairs>
  <TitlesOfParts>
    <vt:vector size="1" baseType="lpstr">
      <vt:lpstr>Consultation on Species Listing Eligibility and Conservation Actions Galaxias terenasus (roundsnout galaxias)</vt:lpstr>
    </vt:vector>
  </TitlesOfParts>
  <Company/>
  <LinksUpToDate>false</LinksUpToDate>
  <CharactersWithSpaces>87991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on Species Listing Eligibility and Conservation Actions Galaxias terenasus (roundsnout galaxias)</dc:title>
  <dc:creator>Department Agriculture, Water and the Environment</dc:creator>
  <cp:lastModifiedBy>Bec Durack</cp:lastModifiedBy>
  <cp:revision>2</cp:revision>
  <cp:lastPrinted>2021-06-08T04:52:00Z</cp:lastPrinted>
  <dcterms:created xsi:type="dcterms:W3CDTF">2022-02-17T06:01:00Z</dcterms:created>
  <dcterms:modified xsi:type="dcterms:W3CDTF">2022-02-17T06:01:00Z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{1af3b3c3-d897-45d1-a846-23e7197b1152}</vt:lpwstr>
  </property>
  <property fmtid="{D5CDD505-2E9C-101B-9397-08002B2CF9AE}" pid="6" name="RecordPoint_ActiveItemUniqueId">
    <vt:lpwstr>{020dbbaa-0532-4696-8e4d-88df82467884}</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